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085"/>
        <w:gridCol w:w="6095"/>
      </w:tblGrid>
      <w:tr w:rsidR="0080497F" w:rsidRPr="0080497F" w:rsidTr="0061162C">
        <w:trPr>
          <w:trHeight w:val="851"/>
          <w:tblCellSpacing w:w="0" w:type="dxa"/>
        </w:trPr>
        <w:tc>
          <w:tcPr>
            <w:tcW w:w="3085" w:type="dxa"/>
            <w:tcMar>
              <w:top w:w="0" w:type="dxa"/>
              <w:left w:w="108" w:type="dxa"/>
              <w:bottom w:w="0" w:type="dxa"/>
              <w:right w:w="108" w:type="dxa"/>
            </w:tcMar>
            <w:hideMark/>
          </w:tcPr>
          <w:p w:rsidR="0080497F" w:rsidRPr="0061162C" w:rsidRDefault="0061162C" w:rsidP="003D4194">
            <w:pPr>
              <w:spacing w:before="120"/>
              <w:ind w:firstLine="0"/>
              <w:jc w:val="center"/>
              <w:rPr>
                <w:rFonts w:ascii="Times New Roman" w:eastAsia="Times New Roman" w:hAnsi="Times New Roman" w:cs="Times New Roman"/>
                <w:sz w:val="8"/>
                <w:szCs w:val="26"/>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512445</wp:posOffset>
                      </wp:positionH>
                      <wp:positionV relativeFrom="paragraph">
                        <wp:posOffset>506730</wp:posOffset>
                      </wp:positionV>
                      <wp:extent cx="815340" cy="0"/>
                      <wp:effectExtent l="0" t="0" r="2286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5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463E640" id="_x0000_t32" coordsize="21600,21600" o:spt="32" o:oned="t" path="m,l21600,21600e" filled="f">
                      <v:path arrowok="t" fillok="f" o:connecttype="none"/>
                      <o:lock v:ext="edit" shapetype="t"/>
                    </v:shapetype>
                    <v:shape id="AutoShape 4" o:spid="_x0000_s1026" type="#_x0000_t32" style="position:absolute;margin-left:40.35pt;margin-top:39.9pt;width:64.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QEmHQIAADo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igP4xmMKyCqUlsbGqRH9WqeNf3ukNJVR1TLY/DbyUBuFjKSdynh4gwU2Q1fNIMYAvhx&#10;VsfG9gESpoCOUZLTTRJ+9IjCx3k2m+YgHL26ElJc84x1/jPXPQpGiZ23RLSdr7RSoLu2WaxCDs/O&#10;B1akuCaEokpvhJRRfqnQUOLFbDKLCU5LwYIzhDnb7ipp0YGEBYq/2CJ47sOs3isWwTpO2PpieyLk&#10;2YbiUgU86AvoXKzzhvxYpIv1fD3PR/nkYT3K07oePW2qfPSwyT7N6mldVXX2M1DL8qITjHEV2F23&#10;Ncv/bhsu7+a8Z7d9vY0heY8e5wVkr/+RdBQ2aHneip1mp629Cg4LGoMvjym8gPs72PdPfvULAAD/&#10;/wMAUEsDBBQABgAIAAAAIQCEaj2T3AAAAAgBAAAPAAAAZHJzL2Rvd25yZXYueG1sTI/BTsMwEETv&#10;SPyDtUhcELUTCdqEOFWFxIEjbSWubrwkaeN1FDtN6NeziAM97sxo9k2xnl0nzjiE1pOGZKFAIFXe&#10;tlRr2O/eHlcgQjRkTecJNXxjgHV5e1OY3PqJPvC8jbXgEgq50dDE2OdShqpBZ8LC90jsffnBmcjn&#10;UEs7mInLXSdTpZ6lMy3xh8b0+NpgddqOTgOG8SlRm8zV+/fL9PCZXo5Tv9P6/m7evICIOMf/MPzi&#10;MzqUzHTwI9kgOg0rteSkhmXGC9hPVZaAOPwJsizk9YDyBwAA//8DAFBLAQItABQABgAIAAAAIQC2&#10;gziS/gAAAOEBAAATAAAAAAAAAAAAAAAAAAAAAABbQ29udGVudF9UeXBlc10ueG1sUEsBAi0AFAAG&#10;AAgAAAAhADj9If/WAAAAlAEAAAsAAAAAAAAAAAAAAAAALwEAAF9yZWxzLy5yZWxzUEsBAi0AFAAG&#10;AAgAAAAhAKvxASYdAgAAOgQAAA4AAAAAAAAAAAAAAAAALgIAAGRycy9lMm9Eb2MueG1sUEsBAi0A&#10;FAAGAAgAAAAhAIRqPZPcAAAACAEAAA8AAAAAAAAAAAAAAAAAdwQAAGRycy9kb3ducmV2LnhtbFBL&#10;BQYAAAAABAAEAPMAAACABQAAAAA=&#10;"/>
                  </w:pict>
                </mc:Fallback>
              </mc:AlternateContent>
            </w:r>
            <w:r w:rsidR="0080497F" w:rsidRPr="0080497F">
              <w:rPr>
                <w:rFonts w:ascii="Times New Roman" w:eastAsia="Times New Roman" w:hAnsi="Times New Roman" w:cs="Times New Roman"/>
                <w:b/>
                <w:bCs/>
                <w:sz w:val="26"/>
                <w:szCs w:val="26"/>
              </w:rPr>
              <w:t>ỦY BAN NHÂN DÂN</w:t>
            </w:r>
            <w:r w:rsidR="0080497F" w:rsidRPr="0080497F">
              <w:rPr>
                <w:rFonts w:ascii="Times New Roman" w:eastAsia="Times New Roman" w:hAnsi="Times New Roman" w:cs="Times New Roman"/>
                <w:b/>
                <w:bCs/>
                <w:sz w:val="26"/>
                <w:szCs w:val="26"/>
              </w:rPr>
              <w:br/>
              <w:t>TỈNH NINH THUẬN</w:t>
            </w:r>
            <w:r w:rsidR="0080497F" w:rsidRPr="0080497F">
              <w:rPr>
                <w:rFonts w:ascii="Times New Roman" w:eastAsia="Times New Roman" w:hAnsi="Times New Roman" w:cs="Times New Roman"/>
                <w:b/>
                <w:bCs/>
                <w:sz w:val="26"/>
                <w:szCs w:val="26"/>
                <w:lang w:val="vi-VN"/>
              </w:rPr>
              <w:br/>
            </w:r>
          </w:p>
        </w:tc>
        <w:tc>
          <w:tcPr>
            <w:tcW w:w="6095" w:type="dxa"/>
            <w:tcMar>
              <w:top w:w="0" w:type="dxa"/>
              <w:left w:w="108" w:type="dxa"/>
              <w:bottom w:w="0" w:type="dxa"/>
              <w:right w:w="108" w:type="dxa"/>
            </w:tcMar>
            <w:hideMark/>
          </w:tcPr>
          <w:p w:rsidR="0080497F" w:rsidRPr="0061162C" w:rsidRDefault="0061162C" w:rsidP="009646D1">
            <w:pPr>
              <w:spacing w:before="120"/>
              <w:ind w:firstLine="0"/>
              <w:jc w:val="center"/>
              <w:rPr>
                <w:rFonts w:ascii="Times New Roman" w:eastAsia="Times New Roman" w:hAnsi="Times New Roman" w:cs="Times New Roman"/>
                <w:sz w:val="18"/>
                <w:szCs w:val="26"/>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58240" behindDoc="0" locked="0" layoutInCell="1" allowOverlap="1">
                      <wp:simplePos x="0" y="0"/>
                      <wp:positionH relativeFrom="column">
                        <wp:posOffset>838200</wp:posOffset>
                      </wp:positionH>
                      <wp:positionV relativeFrom="paragraph">
                        <wp:posOffset>530860</wp:posOffset>
                      </wp:positionV>
                      <wp:extent cx="2009140" cy="0"/>
                      <wp:effectExtent l="0" t="0" r="1016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EC1405F" id="AutoShape 3" o:spid="_x0000_s1026" type="#_x0000_t32" style="position:absolute;margin-left:66pt;margin-top:41.8pt;width:158.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tKs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fQQxjMYV0BUpbY2NEiP6tU8a/rdIaWrjqiWx+C3k4HcLGQk71LCxRkoshu+aAYxBPDj&#10;rI6N7QMkTAEdoySnmyT86BGFj6DxIstBOXr1JaS4Jhrr/GeuexSMEjtviWg7X2mlQHhts1iGHJ6d&#10;D7RIcU0IVZXeCCmj/lKhocSL6WQaE5yWggVnCHO23VXSogMJGxR/sUfw3IdZvVcsgnWcsPXF9kTI&#10;sw3FpQp40BjQuVjnFfmxSBfr+Xqej/LJbD3K07oePW2qfDTbZJ+m9UNdVXX2M1DL8qITjHEV2F3X&#10;Ncv/bh0uD+e8aLeFvY0heY8e5wVkr/+RdFQ2iHlei51mp629Kg4bGoMvryk8gfs72PdvfvULAAD/&#10;/wMAUEsDBBQABgAIAAAAIQAVp1rF3gAAAAkBAAAPAAAAZHJzL2Rvd25yZXYueG1sTI/BTsMwEETv&#10;SPyDtUi9IOo0DVUIcaqqEgeOtJW4uvGSpI3XUew0oV/PIg70OLOj2Tf5erKtuGDvG0cKFvMIBFLp&#10;TEOVgsP+7SkF4YMmo1tHqOAbPayL+7tcZ8aN9IGXXagEl5DPtII6hC6T0pc1Wu3nrkPi25frrQ4s&#10;+0qaXo9cblsZR9FKWt0Qf6h1h9say/NusArQD8+LaPNiq8P7dXz8jK+nsdsrNXuYNq8gAk7hPwy/&#10;+IwOBTMd3UDGi5b1MuYtQUG6XIHgQJKkCYjjnyGLXN4uKH4AAAD//wMAUEsBAi0AFAAGAAgAAAAh&#10;ALaDOJL+AAAA4QEAABMAAAAAAAAAAAAAAAAAAAAAAFtDb250ZW50X1R5cGVzXS54bWxQSwECLQAU&#10;AAYACAAAACEAOP0h/9YAAACUAQAACwAAAAAAAAAAAAAAAAAvAQAAX3JlbHMvLnJlbHNQSwECLQAU&#10;AAYACAAAACEAThbSrB0CAAA7BAAADgAAAAAAAAAAAAAAAAAuAgAAZHJzL2Uyb0RvYy54bWxQSwEC&#10;LQAUAAYACAAAACEAFadaxd4AAAAJAQAADwAAAAAAAAAAAAAAAAB3BAAAZHJzL2Rvd25yZXYueG1s&#10;UEsFBgAAAAAEAAQA8wAAAIIFAAAAAA==&#10;"/>
                  </w:pict>
                </mc:Fallback>
              </mc:AlternateContent>
            </w:r>
            <w:r w:rsidR="0080497F" w:rsidRPr="0080497F">
              <w:rPr>
                <w:rFonts w:ascii="Times New Roman" w:eastAsia="Times New Roman" w:hAnsi="Times New Roman" w:cs="Times New Roman"/>
                <w:b/>
                <w:bCs/>
                <w:sz w:val="26"/>
                <w:szCs w:val="26"/>
                <w:lang w:val="vi-VN"/>
              </w:rPr>
              <w:t>CỘNG HÒA XÃ HỘI CHỦ NGHĨA VIỆT NAM</w:t>
            </w:r>
            <w:r w:rsidR="0080497F" w:rsidRPr="0080497F">
              <w:rPr>
                <w:rFonts w:ascii="Times New Roman" w:eastAsia="Times New Roman" w:hAnsi="Times New Roman" w:cs="Times New Roman"/>
                <w:b/>
                <w:bCs/>
                <w:sz w:val="26"/>
                <w:szCs w:val="26"/>
                <w:lang w:val="vi-VN"/>
              </w:rPr>
              <w:br/>
            </w:r>
            <w:r w:rsidR="0080497F" w:rsidRPr="00C1675C">
              <w:rPr>
                <w:rFonts w:ascii="Times New Roman" w:eastAsia="Times New Roman" w:hAnsi="Times New Roman" w:cs="Times New Roman"/>
                <w:b/>
                <w:bCs/>
                <w:sz w:val="28"/>
                <w:szCs w:val="26"/>
                <w:lang w:val="vi-VN"/>
              </w:rPr>
              <w:t xml:space="preserve">Độc lập - Tự do - Hạnh phúc </w:t>
            </w:r>
            <w:r w:rsidR="0080497F" w:rsidRPr="0080497F">
              <w:rPr>
                <w:rFonts w:ascii="Times New Roman" w:eastAsia="Times New Roman" w:hAnsi="Times New Roman" w:cs="Times New Roman"/>
                <w:b/>
                <w:bCs/>
                <w:sz w:val="26"/>
                <w:szCs w:val="26"/>
                <w:lang w:val="vi-VN"/>
              </w:rPr>
              <w:br/>
            </w:r>
          </w:p>
        </w:tc>
      </w:tr>
      <w:tr w:rsidR="0080497F" w:rsidRPr="0080497F" w:rsidTr="0061162C">
        <w:trPr>
          <w:tblCellSpacing w:w="0" w:type="dxa"/>
        </w:trPr>
        <w:tc>
          <w:tcPr>
            <w:tcW w:w="3085" w:type="dxa"/>
            <w:tcMar>
              <w:top w:w="0" w:type="dxa"/>
              <w:left w:w="108" w:type="dxa"/>
              <w:bottom w:w="0" w:type="dxa"/>
              <w:right w:w="108" w:type="dxa"/>
            </w:tcMar>
            <w:hideMark/>
          </w:tcPr>
          <w:p w:rsidR="0080497F" w:rsidRPr="005B4558" w:rsidRDefault="00622591" w:rsidP="003D4194">
            <w:pPr>
              <w:spacing w:before="120"/>
              <w:ind w:firstLine="0"/>
              <w:jc w:val="both"/>
              <w:rPr>
                <w:rFonts w:ascii="Times New Roman" w:eastAsia="Times New Roman" w:hAnsi="Times New Roman" w:cs="Times New Roman"/>
                <w:sz w:val="26"/>
                <w:szCs w:val="26"/>
              </w:rPr>
            </w:pPr>
            <w:r w:rsidRPr="005B4558">
              <w:rPr>
                <w:rFonts w:ascii="Times New Roman" w:eastAsia="Times New Roman" w:hAnsi="Times New Roman" w:cs="Times New Roman"/>
                <w:sz w:val="26"/>
                <w:szCs w:val="26"/>
              </w:rPr>
              <w:t xml:space="preserve">     </w:t>
            </w:r>
            <w:r w:rsidR="0080497F" w:rsidRPr="005B4558">
              <w:rPr>
                <w:rFonts w:ascii="Times New Roman" w:eastAsia="Times New Roman" w:hAnsi="Times New Roman" w:cs="Times New Roman"/>
                <w:sz w:val="26"/>
                <w:szCs w:val="26"/>
                <w:lang w:val="vi-VN"/>
              </w:rPr>
              <w:t xml:space="preserve">Số: </w:t>
            </w:r>
            <w:r w:rsidR="0027501D" w:rsidRPr="005B4558">
              <w:rPr>
                <w:rFonts w:ascii="Times New Roman" w:eastAsia="Times New Roman" w:hAnsi="Times New Roman" w:cs="Times New Roman"/>
                <w:sz w:val="26"/>
                <w:szCs w:val="26"/>
              </w:rPr>
              <w:t xml:space="preserve">  </w:t>
            </w:r>
            <w:r w:rsidR="009646D1" w:rsidRPr="005B4558">
              <w:rPr>
                <w:rFonts w:ascii="Times New Roman" w:eastAsia="Times New Roman" w:hAnsi="Times New Roman" w:cs="Times New Roman"/>
                <w:sz w:val="26"/>
                <w:szCs w:val="26"/>
              </w:rPr>
              <w:t xml:space="preserve">   </w:t>
            </w:r>
            <w:r w:rsidR="003D2461" w:rsidRPr="005B4558">
              <w:rPr>
                <w:rFonts w:ascii="Times New Roman" w:eastAsia="Times New Roman" w:hAnsi="Times New Roman" w:cs="Times New Roman"/>
                <w:sz w:val="26"/>
                <w:szCs w:val="26"/>
              </w:rPr>
              <w:t xml:space="preserve">  </w:t>
            </w:r>
            <w:r w:rsidR="009646D1" w:rsidRPr="005B4558">
              <w:rPr>
                <w:rFonts w:ascii="Times New Roman" w:eastAsia="Times New Roman" w:hAnsi="Times New Roman" w:cs="Times New Roman"/>
                <w:sz w:val="26"/>
                <w:szCs w:val="26"/>
              </w:rPr>
              <w:t xml:space="preserve"> </w:t>
            </w:r>
            <w:r w:rsidR="0027501D" w:rsidRPr="005B4558">
              <w:rPr>
                <w:rFonts w:ascii="Times New Roman" w:eastAsia="Times New Roman" w:hAnsi="Times New Roman" w:cs="Times New Roman"/>
                <w:sz w:val="26"/>
                <w:szCs w:val="26"/>
              </w:rPr>
              <w:t xml:space="preserve">  </w:t>
            </w:r>
            <w:r w:rsidR="0080497F" w:rsidRPr="005B4558">
              <w:rPr>
                <w:rFonts w:ascii="Times New Roman" w:eastAsia="Times New Roman" w:hAnsi="Times New Roman" w:cs="Times New Roman"/>
                <w:sz w:val="26"/>
                <w:szCs w:val="26"/>
              </w:rPr>
              <w:t>/CT-UBND</w:t>
            </w:r>
          </w:p>
        </w:tc>
        <w:tc>
          <w:tcPr>
            <w:tcW w:w="6095" w:type="dxa"/>
            <w:tcMar>
              <w:top w:w="0" w:type="dxa"/>
              <w:left w:w="108" w:type="dxa"/>
              <w:bottom w:w="0" w:type="dxa"/>
              <w:right w:w="108" w:type="dxa"/>
            </w:tcMar>
            <w:hideMark/>
          </w:tcPr>
          <w:p w:rsidR="0080497F" w:rsidRPr="005B4558" w:rsidRDefault="005B4558" w:rsidP="005B4558">
            <w:pPr>
              <w:spacing w:before="120"/>
              <w:ind w:firstLine="0"/>
              <w:jc w:val="center"/>
              <w:rPr>
                <w:rFonts w:ascii="Times New Roman" w:eastAsia="Times New Roman" w:hAnsi="Times New Roman" w:cs="Times New Roman"/>
                <w:sz w:val="26"/>
                <w:szCs w:val="26"/>
              </w:rPr>
            </w:pPr>
            <w:r w:rsidRPr="005B4558">
              <w:rPr>
                <w:rFonts w:ascii="Times New Roman" w:eastAsia="Times New Roman" w:hAnsi="Times New Roman" w:cs="Times New Roman"/>
                <w:i/>
                <w:iCs/>
                <w:sz w:val="26"/>
                <w:szCs w:val="26"/>
              </w:rPr>
              <w:t xml:space="preserve"> </w:t>
            </w:r>
            <w:r w:rsidR="0080497F" w:rsidRPr="005B4558">
              <w:rPr>
                <w:rFonts w:ascii="Times New Roman" w:eastAsia="Times New Roman" w:hAnsi="Times New Roman" w:cs="Times New Roman"/>
                <w:i/>
                <w:iCs/>
                <w:sz w:val="26"/>
                <w:szCs w:val="26"/>
              </w:rPr>
              <w:t>Ninh Thuận</w:t>
            </w:r>
            <w:r w:rsidR="0080497F" w:rsidRPr="005B4558">
              <w:rPr>
                <w:rFonts w:ascii="Times New Roman" w:eastAsia="Times New Roman" w:hAnsi="Times New Roman" w:cs="Times New Roman"/>
                <w:i/>
                <w:iCs/>
                <w:sz w:val="26"/>
                <w:szCs w:val="26"/>
                <w:lang w:val="vi-VN"/>
              </w:rPr>
              <w:t xml:space="preserve">, ngày </w:t>
            </w:r>
            <w:r w:rsidR="0027501D" w:rsidRPr="005B4558">
              <w:rPr>
                <w:rFonts w:ascii="Times New Roman" w:eastAsia="Times New Roman" w:hAnsi="Times New Roman" w:cs="Times New Roman"/>
                <w:i/>
                <w:iCs/>
                <w:sz w:val="26"/>
                <w:szCs w:val="26"/>
              </w:rPr>
              <w:t xml:space="preserve"> </w:t>
            </w:r>
            <w:r w:rsidR="009646D1" w:rsidRPr="005B4558">
              <w:rPr>
                <w:rFonts w:ascii="Times New Roman" w:eastAsia="Times New Roman" w:hAnsi="Times New Roman" w:cs="Times New Roman"/>
                <w:i/>
                <w:iCs/>
                <w:sz w:val="26"/>
                <w:szCs w:val="26"/>
              </w:rPr>
              <w:t xml:space="preserve">   </w:t>
            </w:r>
            <w:r w:rsidR="0027501D" w:rsidRPr="005B4558">
              <w:rPr>
                <w:rFonts w:ascii="Times New Roman" w:eastAsia="Times New Roman" w:hAnsi="Times New Roman" w:cs="Times New Roman"/>
                <w:i/>
                <w:iCs/>
                <w:sz w:val="26"/>
                <w:szCs w:val="26"/>
              </w:rPr>
              <w:t xml:space="preserve">  </w:t>
            </w:r>
            <w:r w:rsidR="0080497F" w:rsidRPr="005B4558">
              <w:rPr>
                <w:rFonts w:ascii="Times New Roman" w:eastAsia="Times New Roman" w:hAnsi="Times New Roman" w:cs="Times New Roman"/>
                <w:i/>
                <w:iCs/>
                <w:sz w:val="26"/>
                <w:szCs w:val="26"/>
                <w:lang w:val="vi-VN"/>
              </w:rPr>
              <w:t xml:space="preserve">tháng </w:t>
            </w:r>
            <w:r w:rsidRPr="005B4558">
              <w:rPr>
                <w:rFonts w:ascii="Times New Roman" w:eastAsia="Times New Roman" w:hAnsi="Times New Roman" w:cs="Times New Roman"/>
                <w:i/>
                <w:iCs/>
                <w:sz w:val="26"/>
                <w:szCs w:val="26"/>
              </w:rPr>
              <w:t>10</w:t>
            </w:r>
            <w:r w:rsidR="0080497F" w:rsidRPr="005B4558">
              <w:rPr>
                <w:rFonts w:ascii="Times New Roman" w:eastAsia="Times New Roman" w:hAnsi="Times New Roman" w:cs="Times New Roman"/>
                <w:i/>
                <w:iCs/>
                <w:sz w:val="26"/>
                <w:szCs w:val="26"/>
                <w:lang w:val="vi-VN"/>
              </w:rPr>
              <w:t xml:space="preserve"> năm </w:t>
            </w:r>
            <w:r w:rsidR="00B218FF" w:rsidRPr="005B4558">
              <w:rPr>
                <w:rFonts w:ascii="Times New Roman" w:eastAsia="Times New Roman" w:hAnsi="Times New Roman" w:cs="Times New Roman"/>
                <w:i/>
                <w:iCs/>
                <w:sz w:val="26"/>
                <w:szCs w:val="26"/>
              </w:rPr>
              <w:t>2024</w:t>
            </w:r>
          </w:p>
        </w:tc>
      </w:tr>
    </w:tbl>
    <w:p w:rsidR="0061162C" w:rsidRPr="006A0FEE" w:rsidRDefault="0061162C" w:rsidP="00E152F4">
      <w:pPr>
        <w:ind w:firstLine="0"/>
        <w:outlineLvl w:val="0"/>
        <w:rPr>
          <w:rFonts w:ascii="Times New Roman" w:eastAsia="Times New Roman" w:hAnsi="Times New Roman" w:cs="Times New Roman"/>
          <w:b/>
          <w:bCs/>
          <w:szCs w:val="28"/>
        </w:rPr>
      </w:pPr>
      <w:r>
        <w:rPr>
          <w:rFonts w:ascii="Times New Roman" w:eastAsia="Times New Roman" w:hAnsi="Times New Roman" w:cs="Times New Roman"/>
          <w:b/>
          <w:bCs/>
          <w:szCs w:val="28"/>
        </w:rPr>
        <w:t xml:space="preserve">           </w:t>
      </w:r>
    </w:p>
    <w:p w:rsidR="0080497F" w:rsidRPr="00925D68" w:rsidRDefault="002001EE" w:rsidP="003E32B8">
      <w:pPr>
        <w:spacing w:before="360"/>
        <w:ind w:firstLine="0"/>
        <w:jc w:val="center"/>
        <w:outlineLvl w:val="0"/>
        <w:rPr>
          <w:rFonts w:ascii="Times New Roman" w:eastAsia="Times New Roman" w:hAnsi="Times New Roman" w:cs="Times New Roman"/>
          <w:sz w:val="28"/>
          <w:szCs w:val="28"/>
        </w:rPr>
      </w:pPr>
      <w:r w:rsidRPr="00925D68">
        <w:rPr>
          <w:rFonts w:ascii="Times New Roman" w:eastAsia="Times New Roman" w:hAnsi="Times New Roman" w:cs="Times New Roman"/>
          <w:b/>
          <w:bCs/>
          <w:sz w:val="28"/>
          <w:szCs w:val="28"/>
          <w:lang w:val="vi-VN"/>
        </w:rPr>
        <w:t>CHỈ THỊ</w:t>
      </w:r>
    </w:p>
    <w:p w:rsidR="009646D1" w:rsidRPr="00925D68" w:rsidRDefault="002001EE" w:rsidP="00DF552D">
      <w:pPr>
        <w:ind w:firstLine="0"/>
        <w:jc w:val="center"/>
        <w:rPr>
          <w:rFonts w:ascii="Times New Roman" w:eastAsia="Times New Roman" w:hAnsi="Times New Roman" w:cs="Times New Roman"/>
          <w:b/>
          <w:sz w:val="28"/>
          <w:szCs w:val="28"/>
        </w:rPr>
      </w:pPr>
      <w:r w:rsidRPr="00925D68">
        <w:rPr>
          <w:rFonts w:ascii="Times New Roman" w:eastAsia="Times New Roman" w:hAnsi="Times New Roman" w:cs="Times New Roman"/>
          <w:b/>
          <w:sz w:val="28"/>
          <w:szCs w:val="28"/>
        </w:rPr>
        <w:t xml:space="preserve">Về </w:t>
      </w:r>
      <w:r w:rsidRPr="00925D68">
        <w:rPr>
          <w:rFonts w:ascii="Times New Roman" w:eastAsia="Times New Roman" w:hAnsi="Times New Roman" w:cs="Times New Roman"/>
          <w:b/>
          <w:sz w:val="28"/>
          <w:szCs w:val="28"/>
          <w:lang w:val="vi-VN"/>
        </w:rPr>
        <w:t>vi</w:t>
      </w:r>
      <w:r w:rsidRPr="00925D68">
        <w:rPr>
          <w:rFonts w:ascii="Times New Roman" w:eastAsia="Times New Roman" w:hAnsi="Times New Roman" w:cs="Times New Roman"/>
          <w:b/>
          <w:sz w:val="28"/>
          <w:szCs w:val="28"/>
        </w:rPr>
        <w:t>ệ</w:t>
      </w:r>
      <w:r w:rsidRPr="00925D68">
        <w:rPr>
          <w:rFonts w:ascii="Times New Roman" w:eastAsia="Times New Roman" w:hAnsi="Times New Roman" w:cs="Times New Roman"/>
          <w:b/>
          <w:sz w:val="28"/>
          <w:szCs w:val="28"/>
          <w:lang w:val="vi-VN"/>
        </w:rPr>
        <w:t>c tăng cư</w:t>
      </w:r>
      <w:r w:rsidRPr="00925D68">
        <w:rPr>
          <w:rFonts w:ascii="Times New Roman" w:eastAsia="Times New Roman" w:hAnsi="Times New Roman" w:cs="Times New Roman"/>
          <w:b/>
          <w:sz w:val="28"/>
          <w:szCs w:val="28"/>
        </w:rPr>
        <w:t>ờ</w:t>
      </w:r>
      <w:r w:rsidRPr="00925D68">
        <w:rPr>
          <w:rFonts w:ascii="Times New Roman" w:eastAsia="Times New Roman" w:hAnsi="Times New Roman" w:cs="Times New Roman"/>
          <w:b/>
          <w:sz w:val="28"/>
          <w:szCs w:val="28"/>
          <w:lang w:val="vi-VN"/>
        </w:rPr>
        <w:t>ng</w:t>
      </w:r>
      <w:r w:rsidR="004F20F9" w:rsidRPr="00925D68">
        <w:rPr>
          <w:rFonts w:ascii="Times New Roman" w:eastAsia="Times New Roman" w:hAnsi="Times New Roman" w:cs="Times New Roman"/>
          <w:b/>
          <w:sz w:val="28"/>
          <w:szCs w:val="28"/>
        </w:rPr>
        <w:t xml:space="preserve"> triển khai</w:t>
      </w:r>
      <w:r w:rsidRPr="00925D68">
        <w:rPr>
          <w:rFonts w:ascii="Times New Roman" w:eastAsia="Times New Roman" w:hAnsi="Times New Roman" w:cs="Times New Roman"/>
          <w:b/>
          <w:sz w:val="28"/>
          <w:szCs w:val="28"/>
          <w:lang w:val="vi-VN"/>
        </w:rPr>
        <w:t xml:space="preserve"> công tác phòng, ch</w:t>
      </w:r>
      <w:r w:rsidRPr="00925D68">
        <w:rPr>
          <w:rFonts w:ascii="Times New Roman" w:eastAsia="Times New Roman" w:hAnsi="Times New Roman" w:cs="Times New Roman"/>
          <w:b/>
          <w:sz w:val="28"/>
          <w:szCs w:val="28"/>
        </w:rPr>
        <w:t>ố</w:t>
      </w:r>
      <w:r w:rsidRPr="00925D68">
        <w:rPr>
          <w:rFonts w:ascii="Times New Roman" w:eastAsia="Times New Roman" w:hAnsi="Times New Roman" w:cs="Times New Roman"/>
          <w:b/>
          <w:sz w:val="28"/>
          <w:szCs w:val="28"/>
          <w:lang w:val="vi-VN"/>
        </w:rPr>
        <w:t>ng</w:t>
      </w:r>
      <w:r w:rsidR="0027501D" w:rsidRPr="00925D68">
        <w:rPr>
          <w:rFonts w:ascii="Times New Roman" w:eastAsia="Times New Roman" w:hAnsi="Times New Roman" w:cs="Times New Roman"/>
          <w:b/>
          <w:sz w:val="28"/>
          <w:szCs w:val="28"/>
        </w:rPr>
        <w:t xml:space="preserve"> bệnh</w:t>
      </w:r>
      <w:r w:rsidR="009646D1" w:rsidRPr="00925D68">
        <w:rPr>
          <w:rFonts w:ascii="Times New Roman" w:eastAsia="Times New Roman" w:hAnsi="Times New Roman" w:cs="Times New Roman"/>
          <w:b/>
          <w:sz w:val="28"/>
          <w:szCs w:val="28"/>
        </w:rPr>
        <w:t xml:space="preserve"> </w:t>
      </w:r>
      <w:r w:rsidR="00B218FF" w:rsidRPr="00925D68">
        <w:rPr>
          <w:rFonts w:ascii="Times New Roman" w:eastAsia="Times New Roman" w:hAnsi="Times New Roman" w:cs="Times New Roman"/>
          <w:b/>
          <w:sz w:val="28"/>
          <w:szCs w:val="28"/>
        </w:rPr>
        <w:t>Sởi</w:t>
      </w:r>
      <w:r w:rsidR="00433D91" w:rsidRPr="00925D68">
        <w:rPr>
          <w:rFonts w:ascii="Times New Roman" w:eastAsia="Times New Roman" w:hAnsi="Times New Roman" w:cs="Times New Roman"/>
          <w:b/>
          <w:sz w:val="28"/>
          <w:szCs w:val="28"/>
        </w:rPr>
        <w:t xml:space="preserve"> </w:t>
      </w:r>
    </w:p>
    <w:p w:rsidR="001C50E2" w:rsidRDefault="002001EE" w:rsidP="00DF552D">
      <w:pPr>
        <w:ind w:firstLine="0"/>
        <w:jc w:val="center"/>
        <w:rPr>
          <w:rFonts w:ascii="Times New Roman" w:eastAsia="Times New Roman" w:hAnsi="Times New Roman" w:cs="Times New Roman"/>
          <w:b/>
          <w:sz w:val="28"/>
          <w:szCs w:val="28"/>
          <w:lang w:val="vi-VN"/>
        </w:rPr>
      </w:pPr>
      <w:r w:rsidRPr="00925D68">
        <w:rPr>
          <w:rFonts w:ascii="Times New Roman" w:eastAsia="Times New Roman" w:hAnsi="Times New Roman" w:cs="Times New Roman"/>
          <w:b/>
          <w:sz w:val="28"/>
          <w:szCs w:val="28"/>
          <w:lang w:val="vi-VN"/>
        </w:rPr>
        <w:t>trên đ</w:t>
      </w:r>
      <w:r w:rsidRPr="00925D68">
        <w:rPr>
          <w:rFonts w:ascii="Times New Roman" w:eastAsia="Times New Roman" w:hAnsi="Times New Roman" w:cs="Times New Roman"/>
          <w:b/>
          <w:sz w:val="28"/>
          <w:szCs w:val="28"/>
        </w:rPr>
        <w:t>ị</w:t>
      </w:r>
      <w:r w:rsidRPr="00925D68">
        <w:rPr>
          <w:rFonts w:ascii="Times New Roman" w:eastAsia="Times New Roman" w:hAnsi="Times New Roman" w:cs="Times New Roman"/>
          <w:b/>
          <w:sz w:val="28"/>
          <w:szCs w:val="28"/>
          <w:lang w:val="vi-VN"/>
        </w:rPr>
        <w:t>a bàn t</w:t>
      </w:r>
      <w:r w:rsidRPr="00925D68">
        <w:rPr>
          <w:rFonts w:ascii="Times New Roman" w:eastAsia="Times New Roman" w:hAnsi="Times New Roman" w:cs="Times New Roman"/>
          <w:b/>
          <w:sz w:val="28"/>
          <w:szCs w:val="28"/>
        </w:rPr>
        <w:t>ỉ</w:t>
      </w:r>
      <w:r w:rsidRPr="00925D68">
        <w:rPr>
          <w:rFonts w:ascii="Times New Roman" w:eastAsia="Times New Roman" w:hAnsi="Times New Roman" w:cs="Times New Roman"/>
          <w:b/>
          <w:sz w:val="28"/>
          <w:szCs w:val="28"/>
          <w:lang w:val="vi-VN"/>
        </w:rPr>
        <w:t xml:space="preserve">nh </w:t>
      </w:r>
      <w:r w:rsidRPr="00925D68">
        <w:rPr>
          <w:rFonts w:ascii="Times New Roman" w:eastAsia="Times New Roman" w:hAnsi="Times New Roman" w:cs="Times New Roman"/>
          <w:b/>
          <w:sz w:val="28"/>
          <w:szCs w:val="28"/>
        </w:rPr>
        <w:t>N</w:t>
      </w:r>
      <w:r w:rsidRPr="00925D68">
        <w:rPr>
          <w:rFonts w:ascii="Times New Roman" w:eastAsia="Times New Roman" w:hAnsi="Times New Roman" w:cs="Times New Roman"/>
          <w:b/>
          <w:sz w:val="28"/>
          <w:szCs w:val="28"/>
          <w:lang w:val="vi-VN"/>
        </w:rPr>
        <w:t xml:space="preserve">inh </w:t>
      </w:r>
      <w:r w:rsidRPr="00925D68">
        <w:rPr>
          <w:rFonts w:ascii="Times New Roman" w:eastAsia="Times New Roman" w:hAnsi="Times New Roman" w:cs="Times New Roman"/>
          <w:b/>
          <w:sz w:val="28"/>
          <w:szCs w:val="28"/>
        </w:rPr>
        <w:t>T</w:t>
      </w:r>
      <w:r w:rsidRPr="00925D68">
        <w:rPr>
          <w:rFonts w:ascii="Times New Roman" w:eastAsia="Times New Roman" w:hAnsi="Times New Roman" w:cs="Times New Roman"/>
          <w:b/>
          <w:sz w:val="28"/>
          <w:szCs w:val="28"/>
          <w:lang w:val="vi-VN"/>
        </w:rPr>
        <w:t>hu</w:t>
      </w:r>
      <w:r w:rsidRPr="00925D68">
        <w:rPr>
          <w:rFonts w:ascii="Times New Roman" w:eastAsia="Times New Roman" w:hAnsi="Times New Roman" w:cs="Times New Roman"/>
          <w:b/>
          <w:sz w:val="28"/>
          <w:szCs w:val="28"/>
        </w:rPr>
        <w:t>ậ</w:t>
      </w:r>
      <w:r w:rsidRPr="00925D68">
        <w:rPr>
          <w:rFonts w:ascii="Times New Roman" w:eastAsia="Times New Roman" w:hAnsi="Times New Roman" w:cs="Times New Roman"/>
          <w:b/>
          <w:sz w:val="28"/>
          <w:szCs w:val="28"/>
          <w:lang w:val="vi-VN"/>
        </w:rPr>
        <w:t>n</w:t>
      </w:r>
    </w:p>
    <w:p w:rsidR="00E152F4" w:rsidRPr="00E152F4" w:rsidRDefault="00E152F4" w:rsidP="00DF552D">
      <w:pPr>
        <w:ind w:firstLine="0"/>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rPr>
        <w:t>_______________</w:t>
      </w:r>
    </w:p>
    <w:p w:rsidR="0020249E" w:rsidRPr="00925D68" w:rsidRDefault="0020249E" w:rsidP="00DF552D">
      <w:pPr>
        <w:ind w:firstLine="0"/>
        <w:jc w:val="center"/>
        <w:rPr>
          <w:rFonts w:ascii="Times New Roman" w:eastAsia="Times New Roman" w:hAnsi="Times New Roman" w:cs="Times New Roman"/>
          <w:b/>
          <w:sz w:val="28"/>
          <w:szCs w:val="28"/>
        </w:rPr>
      </w:pPr>
    </w:p>
    <w:p w:rsidR="001D2AEA" w:rsidRPr="00925D68" w:rsidRDefault="001D2AEA" w:rsidP="005B4558">
      <w:pPr>
        <w:spacing w:before="120"/>
        <w:ind w:firstLine="720"/>
        <w:jc w:val="both"/>
        <w:rPr>
          <w:rFonts w:ascii="Times New Roman" w:hAnsi="Times New Roman" w:cs="Times New Roman"/>
          <w:sz w:val="28"/>
          <w:szCs w:val="28"/>
        </w:rPr>
      </w:pPr>
      <w:r w:rsidRPr="00925D68">
        <w:rPr>
          <w:rFonts w:ascii="Times New Roman" w:hAnsi="Times New Roman" w:cs="Times New Roman"/>
          <w:sz w:val="28"/>
          <w:szCs w:val="28"/>
        </w:rPr>
        <w:t xml:space="preserve">Sởi là bệnh truyền nhiễm lây theo đường hô hấp, có tốc độ lây nhiễm rất cao và </w:t>
      </w:r>
      <w:r w:rsidR="003D2461">
        <w:rPr>
          <w:rFonts w:ascii="Times New Roman" w:hAnsi="Times New Roman" w:cs="Times New Roman"/>
          <w:sz w:val="28"/>
          <w:szCs w:val="28"/>
        </w:rPr>
        <w:t>có khả năng</w:t>
      </w:r>
      <w:r w:rsidRPr="00925D68">
        <w:rPr>
          <w:rFonts w:ascii="Times New Roman" w:hAnsi="Times New Roman" w:cs="Times New Roman"/>
          <w:sz w:val="28"/>
          <w:szCs w:val="28"/>
        </w:rPr>
        <w:t xml:space="preserve"> gây thành dịch, </w:t>
      </w:r>
      <w:r w:rsidR="003D2461">
        <w:rPr>
          <w:rFonts w:ascii="Times New Roman" w:hAnsi="Times New Roman" w:cs="Times New Roman"/>
          <w:sz w:val="28"/>
          <w:szCs w:val="28"/>
        </w:rPr>
        <w:t>bệnh</w:t>
      </w:r>
      <w:r w:rsidRPr="00925D68">
        <w:rPr>
          <w:rFonts w:ascii="Times New Roman" w:hAnsi="Times New Roman" w:cs="Times New Roman"/>
          <w:sz w:val="28"/>
          <w:szCs w:val="28"/>
        </w:rPr>
        <w:t xml:space="preserve"> có thể phòng ngừa được bằng vắc xin. Số</w:t>
      </w:r>
      <w:r w:rsidR="00925D68">
        <w:rPr>
          <w:rFonts w:ascii="Times New Roman" w:hAnsi="Times New Roman" w:cs="Times New Roman"/>
          <w:sz w:val="28"/>
          <w:szCs w:val="28"/>
        </w:rPr>
        <w:t xml:space="preserve"> ca</w:t>
      </w:r>
      <w:r w:rsidRPr="00925D68">
        <w:rPr>
          <w:rFonts w:ascii="Times New Roman" w:hAnsi="Times New Roman" w:cs="Times New Roman"/>
          <w:sz w:val="28"/>
          <w:szCs w:val="28"/>
        </w:rPr>
        <w:t xml:space="preserve"> mắc Sởi hiện đang gia tăng tại nhiều khu vực trên thế giới, trong đó khu vực Tây Thái Bình Dương số ca mắc</w:t>
      </w:r>
      <w:r w:rsidR="006C66C4" w:rsidRPr="00925D68">
        <w:rPr>
          <w:rFonts w:ascii="Times New Roman" w:hAnsi="Times New Roman" w:cs="Times New Roman"/>
          <w:sz w:val="28"/>
          <w:szCs w:val="28"/>
        </w:rPr>
        <w:t> </w:t>
      </w:r>
      <w:r w:rsidRPr="00925D68">
        <w:rPr>
          <w:rFonts w:ascii="Times New Roman" w:hAnsi="Times New Roman" w:cs="Times New Roman"/>
          <w:sz w:val="28"/>
          <w:szCs w:val="28"/>
        </w:rPr>
        <w:t xml:space="preserve">bệnh năm 2023 đã tăng 255% so với năm 2022, Tổ chức Y tế Thế giới đã cảnh báo về khả năng bùng phát dịch trong năm 2024. </w:t>
      </w:r>
      <w:r w:rsidR="003D2461">
        <w:rPr>
          <w:rFonts w:ascii="Times New Roman" w:hAnsi="Times New Roman" w:cs="Times New Roman"/>
          <w:sz w:val="28"/>
          <w:szCs w:val="28"/>
        </w:rPr>
        <w:t>D</w:t>
      </w:r>
      <w:r w:rsidRPr="00925D68">
        <w:rPr>
          <w:rFonts w:ascii="Times New Roman" w:hAnsi="Times New Roman" w:cs="Times New Roman"/>
          <w:sz w:val="28"/>
          <w:szCs w:val="28"/>
        </w:rPr>
        <w:t>o ảnh hưởng của đại dịch Covid-19 và việc gián đoạn cung ứng vắc xin trong Chương trình Tiêm chủng mở rộng trong 02 năm 2022 -2023 dẫn đến tỷ lệ bao phủ vắc xin</w:t>
      </w:r>
      <w:r w:rsidR="00925D68" w:rsidRPr="00925D68">
        <w:rPr>
          <w:rFonts w:ascii="Times New Roman" w:hAnsi="Times New Roman" w:cs="Times New Roman"/>
          <w:sz w:val="28"/>
          <w:szCs w:val="28"/>
        </w:rPr>
        <w:t xml:space="preserve"> Sở</w:t>
      </w:r>
      <w:r w:rsidR="00925D68">
        <w:rPr>
          <w:rFonts w:ascii="Times New Roman" w:hAnsi="Times New Roman" w:cs="Times New Roman"/>
          <w:sz w:val="28"/>
          <w:szCs w:val="28"/>
        </w:rPr>
        <w:t>i</w:t>
      </w:r>
      <w:r w:rsidR="00925D68" w:rsidRPr="00925D68">
        <w:rPr>
          <w:rFonts w:ascii="Times New Roman" w:hAnsi="Times New Roman" w:cs="Times New Roman"/>
          <w:sz w:val="28"/>
          <w:szCs w:val="28"/>
        </w:rPr>
        <w:t xml:space="preserve"> giảm, khoảng trống miễn dịch cộng dồn nhiều năm làm tăng nguy cơ bùng phát dịch Sởi.</w:t>
      </w:r>
    </w:p>
    <w:p w:rsidR="00C86294" w:rsidRPr="00925D68" w:rsidRDefault="001D2AEA" w:rsidP="005B4558">
      <w:pPr>
        <w:spacing w:before="120"/>
        <w:ind w:firstLine="720"/>
        <w:jc w:val="both"/>
        <w:rPr>
          <w:rFonts w:ascii="Times New Roman" w:hAnsi="Times New Roman" w:cs="Times New Roman"/>
          <w:sz w:val="28"/>
          <w:szCs w:val="28"/>
        </w:rPr>
      </w:pPr>
      <w:r w:rsidRPr="00925D68">
        <w:rPr>
          <w:rFonts w:ascii="Times New Roman" w:hAnsi="Times New Roman" w:cs="Times New Roman"/>
          <w:sz w:val="28"/>
          <w:szCs w:val="28"/>
        </w:rPr>
        <w:t xml:space="preserve">Theo </w:t>
      </w:r>
      <w:r w:rsidR="00865F8D">
        <w:rPr>
          <w:rFonts w:ascii="Times New Roman" w:hAnsi="Times New Roman" w:cs="Times New Roman"/>
          <w:sz w:val="28"/>
          <w:szCs w:val="28"/>
        </w:rPr>
        <w:t>thống kê báo cáo</w:t>
      </w:r>
      <w:r w:rsidR="006C66C4" w:rsidRPr="00925D68">
        <w:rPr>
          <w:rFonts w:ascii="Times New Roman" w:hAnsi="Times New Roman" w:cs="Times New Roman"/>
          <w:sz w:val="28"/>
          <w:szCs w:val="28"/>
        </w:rPr>
        <w:t xml:space="preserve"> của B</w:t>
      </w:r>
      <w:r w:rsidR="00C86294" w:rsidRPr="00925D68">
        <w:rPr>
          <w:rFonts w:ascii="Times New Roman" w:hAnsi="Times New Roman" w:cs="Times New Roman"/>
          <w:sz w:val="28"/>
          <w:szCs w:val="28"/>
        </w:rPr>
        <w:t>ộ Y tế, tính đế</w:t>
      </w:r>
      <w:r w:rsidR="00A631E6" w:rsidRPr="00925D68">
        <w:rPr>
          <w:rFonts w:ascii="Times New Roman" w:hAnsi="Times New Roman" w:cs="Times New Roman"/>
          <w:sz w:val="28"/>
          <w:szCs w:val="28"/>
        </w:rPr>
        <w:t>n ngày 03/10/2024</w:t>
      </w:r>
      <w:r w:rsidR="006C66C4" w:rsidRPr="00925D68">
        <w:rPr>
          <w:rFonts w:ascii="Times New Roman" w:hAnsi="Times New Roman" w:cs="Times New Roman"/>
          <w:sz w:val="28"/>
          <w:szCs w:val="28"/>
        </w:rPr>
        <w:t>, cả nước ghi nhậ</w:t>
      </w:r>
      <w:r w:rsidR="00A631E6" w:rsidRPr="00925D68">
        <w:rPr>
          <w:rFonts w:ascii="Times New Roman" w:hAnsi="Times New Roman" w:cs="Times New Roman"/>
          <w:sz w:val="28"/>
          <w:szCs w:val="28"/>
        </w:rPr>
        <w:t>n 5.514 trường hợp</w:t>
      </w:r>
      <w:r w:rsidR="00C86294" w:rsidRPr="00925D68">
        <w:rPr>
          <w:rFonts w:ascii="Times New Roman" w:hAnsi="Times New Roman" w:cs="Times New Roman"/>
          <w:sz w:val="28"/>
          <w:szCs w:val="28"/>
        </w:rPr>
        <w:t xml:space="preserve"> dương tính với vi rút Sở</w:t>
      </w:r>
      <w:r w:rsidR="00A631E6" w:rsidRPr="00925D68">
        <w:rPr>
          <w:rFonts w:ascii="Times New Roman" w:hAnsi="Times New Roman" w:cs="Times New Roman"/>
          <w:sz w:val="28"/>
          <w:szCs w:val="28"/>
        </w:rPr>
        <w:t>i và 02</w:t>
      </w:r>
      <w:r w:rsidR="008E2F9B" w:rsidRPr="00925D68">
        <w:rPr>
          <w:rFonts w:ascii="Times New Roman" w:hAnsi="Times New Roman" w:cs="Times New Roman"/>
          <w:sz w:val="28"/>
          <w:szCs w:val="28"/>
        </w:rPr>
        <w:t xml:space="preserve"> trường hợp tử vong</w:t>
      </w:r>
      <w:r w:rsidRPr="00925D68">
        <w:rPr>
          <w:rFonts w:ascii="Times New Roman" w:hAnsi="Times New Roman" w:cs="Times New Roman"/>
          <w:sz w:val="28"/>
          <w:szCs w:val="28"/>
        </w:rPr>
        <w:t xml:space="preserve"> (01</w:t>
      </w:r>
      <w:r w:rsidR="008E2F9B" w:rsidRPr="00925D68">
        <w:rPr>
          <w:rFonts w:ascii="Times New Roman" w:hAnsi="Times New Roman" w:cs="Times New Roman"/>
          <w:sz w:val="28"/>
          <w:szCs w:val="28"/>
        </w:rPr>
        <w:t xml:space="preserve"> tại thành phố Hồ Chí Minh</w:t>
      </w:r>
      <w:r w:rsidR="00A631E6" w:rsidRPr="00925D68">
        <w:rPr>
          <w:rFonts w:ascii="Times New Roman" w:hAnsi="Times New Roman" w:cs="Times New Roman"/>
          <w:sz w:val="28"/>
          <w:szCs w:val="28"/>
        </w:rPr>
        <w:t xml:space="preserve">, 01 </w:t>
      </w:r>
      <w:r w:rsidRPr="00925D68">
        <w:rPr>
          <w:rFonts w:ascii="Times New Roman" w:hAnsi="Times New Roman" w:cs="Times New Roman"/>
          <w:sz w:val="28"/>
          <w:szCs w:val="28"/>
        </w:rPr>
        <w:t>tại</w:t>
      </w:r>
      <w:r w:rsidR="00A631E6" w:rsidRPr="00925D68">
        <w:rPr>
          <w:rFonts w:ascii="Times New Roman" w:hAnsi="Times New Roman" w:cs="Times New Roman"/>
          <w:sz w:val="28"/>
          <w:szCs w:val="28"/>
        </w:rPr>
        <w:t xml:space="preserve"> tỉnh Long An</w:t>
      </w:r>
      <w:r w:rsidRPr="00925D68">
        <w:rPr>
          <w:rFonts w:ascii="Times New Roman" w:hAnsi="Times New Roman" w:cs="Times New Roman"/>
          <w:sz w:val="28"/>
          <w:szCs w:val="28"/>
        </w:rPr>
        <w:t>)</w:t>
      </w:r>
      <w:r w:rsidR="00A631E6" w:rsidRPr="00925D68">
        <w:rPr>
          <w:rFonts w:ascii="Times New Roman" w:hAnsi="Times New Roman" w:cs="Times New Roman"/>
          <w:sz w:val="28"/>
          <w:szCs w:val="28"/>
        </w:rPr>
        <w:t xml:space="preserve">. </w:t>
      </w:r>
      <w:r w:rsidR="00C86294" w:rsidRPr="00925D68">
        <w:rPr>
          <w:rFonts w:ascii="Times New Roman" w:hAnsi="Times New Roman" w:cs="Times New Roman"/>
          <w:sz w:val="28"/>
          <w:szCs w:val="28"/>
        </w:rPr>
        <w:t>Số ca mắc tăng 10 lần so với cùng kỳ năm 2023. Tại khu vực miền Trung ghi nhậ</w:t>
      </w:r>
      <w:r w:rsidR="00ED4F7C" w:rsidRPr="00925D68">
        <w:rPr>
          <w:rFonts w:ascii="Times New Roman" w:hAnsi="Times New Roman" w:cs="Times New Roman"/>
          <w:sz w:val="28"/>
          <w:szCs w:val="28"/>
        </w:rPr>
        <w:t>n 245</w:t>
      </w:r>
      <w:r w:rsidR="00D64A12" w:rsidRPr="00925D68">
        <w:rPr>
          <w:rFonts w:ascii="Times New Roman" w:hAnsi="Times New Roman" w:cs="Times New Roman"/>
          <w:sz w:val="28"/>
          <w:szCs w:val="28"/>
        </w:rPr>
        <w:t xml:space="preserve"> trường hợp dương tính với vi rút Sở</w:t>
      </w:r>
      <w:r w:rsidR="00ED4F7C" w:rsidRPr="00925D68">
        <w:rPr>
          <w:rFonts w:ascii="Times New Roman" w:hAnsi="Times New Roman" w:cs="Times New Roman"/>
          <w:sz w:val="28"/>
          <w:szCs w:val="28"/>
        </w:rPr>
        <w:t>i, chưa ghi nhận trường hợp tử vong.</w:t>
      </w:r>
    </w:p>
    <w:p w:rsidR="00FF4619" w:rsidRPr="00925D68" w:rsidRDefault="0027501D" w:rsidP="005B4558">
      <w:pPr>
        <w:spacing w:before="120"/>
        <w:ind w:firstLine="720"/>
        <w:jc w:val="both"/>
        <w:rPr>
          <w:rFonts w:ascii="Times New Roman" w:hAnsi="Times New Roman" w:cs="Times New Roman"/>
          <w:sz w:val="28"/>
          <w:szCs w:val="28"/>
        </w:rPr>
      </w:pPr>
      <w:r w:rsidRPr="00925D68">
        <w:rPr>
          <w:rFonts w:ascii="Times New Roman" w:hAnsi="Times New Roman" w:cs="Times New Roman"/>
          <w:sz w:val="28"/>
          <w:szCs w:val="28"/>
        </w:rPr>
        <w:t>Tại Ninh Thuận, tính đế</w:t>
      </w:r>
      <w:r w:rsidR="00D64A12" w:rsidRPr="00925D68">
        <w:rPr>
          <w:rFonts w:ascii="Times New Roman" w:hAnsi="Times New Roman" w:cs="Times New Roman"/>
          <w:sz w:val="28"/>
          <w:szCs w:val="28"/>
        </w:rPr>
        <w:t>n ngày 03/10/2024</w:t>
      </w:r>
      <w:r w:rsidRPr="00925D68">
        <w:rPr>
          <w:rFonts w:ascii="Times New Roman" w:hAnsi="Times New Roman" w:cs="Times New Roman"/>
          <w:sz w:val="28"/>
          <w:szCs w:val="28"/>
        </w:rPr>
        <w:t xml:space="preserve"> toàn tỉnh ghi nh</w:t>
      </w:r>
      <w:r w:rsidR="00ED4F7C" w:rsidRPr="00925D68">
        <w:rPr>
          <w:rFonts w:ascii="Times New Roman" w:hAnsi="Times New Roman" w:cs="Times New Roman"/>
          <w:sz w:val="28"/>
          <w:szCs w:val="28"/>
        </w:rPr>
        <w:t>ận</w:t>
      </w:r>
      <w:r w:rsidR="00D64A12" w:rsidRPr="00925D68">
        <w:rPr>
          <w:rFonts w:ascii="Times New Roman" w:hAnsi="Times New Roman" w:cs="Times New Roman"/>
          <w:sz w:val="28"/>
          <w:szCs w:val="28"/>
        </w:rPr>
        <w:t xml:space="preserve"> 18 trường hợp dương tính với vi rút Sởi</w:t>
      </w:r>
      <w:r w:rsidR="00FC5F82" w:rsidRPr="00925D68">
        <w:rPr>
          <w:rFonts w:ascii="Times New Roman" w:hAnsi="Times New Roman" w:cs="Times New Roman"/>
          <w:sz w:val="28"/>
          <w:szCs w:val="28"/>
        </w:rPr>
        <w:t>, không có trường hợp tử</w:t>
      </w:r>
      <w:r w:rsidR="001947F7">
        <w:rPr>
          <w:rFonts w:ascii="Times New Roman" w:hAnsi="Times New Roman" w:cs="Times New Roman"/>
          <w:sz w:val="28"/>
          <w:szCs w:val="28"/>
        </w:rPr>
        <w:t xml:space="preserve"> vong; s</w:t>
      </w:r>
      <w:r w:rsidR="002A5A39" w:rsidRPr="00925D68">
        <w:rPr>
          <w:rFonts w:ascii="Times New Roman" w:hAnsi="Times New Roman" w:cs="Times New Roman"/>
          <w:sz w:val="28"/>
          <w:szCs w:val="28"/>
        </w:rPr>
        <w:t>ố mắc mới</w:t>
      </w:r>
      <w:r w:rsidR="00422281" w:rsidRPr="00925D68">
        <w:rPr>
          <w:rFonts w:ascii="Times New Roman" w:hAnsi="Times New Roman" w:cs="Times New Roman"/>
          <w:sz w:val="28"/>
          <w:szCs w:val="28"/>
        </w:rPr>
        <w:t xml:space="preserve"> năm 2024 là</w:t>
      </w:r>
      <w:r w:rsidR="00FC5F82" w:rsidRPr="00925D68">
        <w:rPr>
          <w:rFonts w:ascii="Times New Roman" w:hAnsi="Times New Roman" w:cs="Times New Roman"/>
          <w:sz w:val="28"/>
          <w:szCs w:val="28"/>
        </w:rPr>
        <w:t xml:space="preserve"> </w:t>
      </w:r>
      <w:r w:rsidR="002A5A39" w:rsidRPr="00925D68">
        <w:rPr>
          <w:rFonts w:ascii="Times New Roman" w:hAnsi="Times New Roman" w:cs="Times New Roman"/>
          <w:sz w:val="28"/>
          <w:szCs w:val="28"/>
        </w:rPr>
        <w:t>18 trường hợp</w:t>
      </w:r>
      <w:r w:rsidR="001D2AEA" w:rsidRPr="00925D68">
        <w:rPr>
          <w:rFonts w:ascii="Times New Roman" w:hAnsi="Times New Roman" w:cs="Times New Roman"/>
          <w:sz w:val="28"/>
          <w:szCs w:val="28"/>
        </w:rPr>
        <w:t>, trong khi đó</w:t>
      </w:r>
      <w:r w:rsidR="002A5A39" w:rsidRPr="00925D68">
        <w:rPr>
          <w:rFonts w:ascii="Times New Roman" w:hAnsi="Times New Roman" w:cs="Times New Roman"/>
          <w:sz w:val="28"/>
          <w:szCs w:val="28"/>
        </w:rPr>
        <w:t xml:space="preserve"> n</w:t>
      </w:r>
      <w:r w:rsidR="00FC5F82" w:rsidRPr="00925D68">
        <w:rPr>
          <w:rFonts w:ascii="Times New Roman" w:hAnsi="Times New Roman" w:cs="Times New Roman"/>
          <w:sz w:val="28"/>
          <w:szCs w:val="28"/>
        </w:rPr>
        <w:t>ăm 2023</w:t>
      </w:r>
      <w:r w:rsidR="002A5A39" w:rsidRPr="00925D68">
        <w:rPr>
          <w:rFonts w:ascii="Times New Roman" w:hAnsi="Times New Roman" w:cs="Times New Roman"/>
          <w:sz w:val="28"/>
          <w:szCs w:val="28"/>
        </w:rPr>
        <w:t xml:space="preserve"> </w:t>
      </w:r>
      <w:r w:rsidR="001D2AEA" w:rsidRPr="00925D68">
        <w:rPr>
          <w:rFonts w:ascii="Times New Roman" w:hAnsi="Times New Roman" w:cs="Times New Roman"/>
          <w:sz w:val="28"/>
          <w:szCs w:val="28"/>
        </w:rPr>
        <w:t>không có</w:t>
      </w:r>
      <w:r w:rsidR="002A5A39" w:rsidRPr="00925D68">
        <w:rPr>
          <w:rFonts w:ascii="Times New Roman" w:hAnsi="Times New Roman" w:cs="Times New Roman"/>
          <w:sz w:val="28"/>
          <w:szCs w:val="28"/>
        </w:rPr>
        <w:t xml:space="preserve"> trường hợp</w:t>
      </w:r>
      <w:r w:rsidR="001D2AEA" w:rsidRPr="00925D68">
        <w:rPr>
          <w:rFonts w:ascii="Times New Roman" w:hAnsi="Times New Roman" w:cs="Times New Roman"/>
          <w:sz w:val="28"/>
          <w:szCs w:val="28"/>
        </w:rPr>
        <w:t xml:space="preserve"> </w:t>
      </w:r>
      <w:r w:rsidR="00D341D9">
        <w:rPr>
          <w:rFonts w:ascii="Times New Roman" w:hAnsi="Times New Roman" w:cs="Times New Roman"/>
          <w:sz w:val="28"/>
          <w:szCs w:val="28"/>
        </w:rPr>
        <w:t xml:space="preserve">mắc Sởi </w:t>
      </w:r>
      <w:r w:rsidR="001D2AEA" w:rsidRPr="00925D68">
        <w:rPr>
          <w:rFonts w:ascii="Times New Roman" w:hAnsi="Times New Roman" w:cs="Times New Roman"/>
          <w:sz w:val="28"/>
          <w:szCs w:val="28"/>
        </w:rPr>
        <w:t>nào</w:t>
      </w:r>
      <w:r w:rsidR="00FC5F82" w:rsidRPr="00925D68">
        <w:rPr>
          <w:rFonts w:ascii="Times New Roman" w:hAnsi="Times New Roman" w:cs="Times New Roman"/>
          <w:sz w:val="28"/>
          <w:szCs w:val="28"/>
        </w:rPr>
        <w:t>. Bệnh Sởi xảy ra</w:t>
      </w:r>
      <w:r w:rsidR="00D64A12" w:rsidRPr="00925D68">
        <w:rPr>
          <w:rFonts w:ascii="Times New Roman" w:hAnsi="Times New Roman" w:cs="Times New Roman"/>
          <w:sz w:val="28"/>
          <w:szCs w:val="28"/>
        </w:rPr>
        <w:t xml:space="preserve"> tại 04/07 huyện, thành phố: Thuận Nam 10 trường hợp; Ninh Hải 05</w:t>
      </w:r>
      <w:r w:rsidR="001947F7">
        <w:rPr>
          <w:rFonts w:ascii="Times New Roman" w:hAnsi="Times New Roman" w:cs="Times New Roman"/>
          <w:sz w:val="28"/>
          <w:szCs w:val="28"/>
        </w:rPr>
        <w:t xml:space="preserve"> trường hợp</w:t>
      </w:r>
      <w:r w:rsidR="00D64A12" w:rsidRPr="00925D68">
        <w:rPr>
          <w:rFonts w:ascii="Times New Roman" w:hAnsi="Times New Roman" w:cs="Times New Roman"/>
          <w:sz w:val="28"/>
          <w:szCs w:val="28"/>
        </w:rPr>
        <w:t xml:space="preserve">; Ninh Phước 02 </w:t>
      </w:r>
      <w:r w:rsidR="001947F7">
        <w:rPr>
          <w:rFonts w:ascii="Times New Roman" w:hAnsi="Times New Roman" w:cs="Times New Roman"/>
          <w:sz w:val="28"/>
          <w:szCs w:val="28"/>
        </w:rPr>
        <w:t>trường hợ</w:t>
      </w:r>
      <w:r w:rsidR="00EB2D6F">
        <w:rPr>
          <w:rFonts w:ascii="Times New Roman" w:hAnsi="Times New Roman" w:cs="Times New Roman"/>
          <w:sz w:val="28"/>
          <w:szCs w:val="28"/>
        </w:rPr>
        <w:t>p;</w:t>
      </w:r>
      <w:r w:rsidR="00D64A12" w:rsidRPr="00925D68">
        <w:rPr>
          <w:rFonts w:ascii="Times New Roman" w:hAnsi="Times New Roman" w:cs="Times New Roman"/>
          <w:sz w:val="28"/>
          <w:szCs w:val="28"/>
        </w:rPr>
        <w:t xml:space="preserve"> Ninh Sơn 01 trường hợp</w:t>
      </w:r>
      <w:r w:rsidR="00FF4619" w:rsidRPr="00925D68">
        <w:rPr>
          <w:rFonts w:ascii="Times New Roman" w:hAnsi="Times New Roman" w:cs="Times New Roman"/>
          <w:sz w:val="28"/>
          <w:szCs w:val="28"/>
        </w:rPr>
        <w:t>.</w:t>
      </w:r>
      <w:r w:rsidR="00207AC2" w:rsidRPr="00925D68">
        <w:rPr>
          <w:rFonts w:ascii="Times New Roman" w:hAnsi="Times New Roman" w:cs="Times New Roman"/>
          <w:sz w:val="28"/>
          <w:szCs w:val="28"/>
        </w:rPr>
        <w:t xml:space="preserve"> Đặc biệt ghi nhậ</w:t>
      </w:r>
      <w:r w:rsidR="0042393B" w:rsidRPr="00925D68">
        <w:rPr>
          <w:rFonts w:ascii="Times New Roman" w:hAnsi="Times New Roman" w:cs="Times New Roman"/>
          <w:sz w:val="28"/>
          <w:szCs w:val="28"/>
        </w:rPr>
        <w:t>n 01</w:t>
      </w:r>
      <w:r w:rsidR="00207AC2" w:rsidRPr="00925D68">
        <w:rPr>
          <w:rFonts w:ascii="Times New Roman" w:hAnsi="Times New Roman" w:cs="Times New Roman"/>
          <w:sz w:val="28"/>
          <w:szCs w:val="28"/>
        </w:rPr>
        <w:t xml:space="preserve"> ổ dịch Sởi tại </w:t>
      </w:r>
      <w:r w:rsidR="00EB46F8" w:rsidRPr="00925D68">
        <w:rPr>
          <w:rFonts w:ascii="Times New Roman" w:hAnsi="Times New Roman" w:cs="Times New Roman"/>
          <w:sz w:val="28"/>
          <w:szCs w:val="28"/>
        </w:rPr>
        <w:t xml:space="preserve">xã Phước Dinh, </w:t>
      </w:r>
      <w:r w:rsidR="00207AC2" w:rsidRPr="00925D68">
        <w:rPr>
          <w:rFonts w:ascii="Times New Roman" w:hAnsi="Times New Roman" w:cs="Times New Roman"/>
          <w:sz w:val="28"/>
          <w:szCs w:val="28"/>
        </w:rPr>
        <w:t>huyện Thuậ</w:t>
      </w:r>
      <w:r w:rsidR="0042393B" w:rsidRPr="00925D68">
        <w:rPr>
          <w:rFonts w:ascii="Times New Roman" w:hAnsi="Times New Roman" w:cs="Times New Roman"/>
          <w:sz w:val="28"/>
          <w:szCs w:val="28"/>
        </w:rPr>
        <w:t>n Nam</w:t>
      </w:r>
      <w:r w:rsidR="00D341D9">
        <w:rPr>
          <w:rFonts w:ascii="Times New Roman" w:hAnsi="Times New Roman" w:cs="Times New Roman"/>
          <w:sz w:val="28"/>
          <w:szCs w:val="28"/>
        </w:rPr>
        <w:t>;</w:t>
      </w:r>
      <w:r w:rsidR="001947F7">
        <w:rPr>
          <w:rFonts w:ascii="Times New Roman" w:hAnsi="Times New Roman" w:cs="Times New Roman"/>
          <w:sz w:val="28"/>
          <w:szCs w:val="28"/>
        </w:rPr>
        <w:t xml:space="preserve"> n</w:t>
      </w:r>
      <w:r w:rsidR="005402D4" w:rsidRPr="00925D68">
        <w:rPr>
          <w:rFonts w:ascii="Times New Roman" w:hAnsi="Times New Roman" w:cs="Times New Roman"/>
          <w:sz w:val="28"/>
          <w:szCs w:val="28"/>
        </w:rPr>
        <w:t>gành Y</w:t>
      </w:r>
      <w:r w:rsidR="00207AC2" w:rsidRPr="00925D68">
        <w:rPr>
          <w:rFonts w:ascii="Times New Roman" w:hAnsi="Times New Roman" w:cs="Times New Roman"/>
          <w:sz w:val="28"/>
          <w:szCs w:val="28"/>
        </w:rPr>
        <w:t xml:space="preserve"> tế đã điều tra</w:t>
      </w:r>
      <w:r w:rsidR="004F20F9" w:rsidRPr="00925D68">
        <w:rPr>
          <w:rFonts w:ascii="Times New Roman" w:hAnsi="Times New Roman" w:cs="Times New Roman"/>
          <w:sz w:val="28"/>
          <w:szCs w:val="28"/>
        </w:rPr>
        <w:t>,</w:t>
      </w:r>
      <w:r w:rsidR="002A5A39" w:rsidRPr="00925D68">
        <w:rPr>
          <w:rFonts w:ascii="Times New Roman" w:hAnsi="Times New Roman" w:cs="Times New Roman"/>
          <w:sz w:val="28"/>
          <w:szCs w:val="28"/>
        </w:rPr>
        <w:t xml:space="preserve"> cách ly và </w:t>
      </w:r>
      <w:r w:rsidR="00207AC2" w:rsidRPr="00925D68">
        <w:rPr>
          <w:rFonts w:ascii="Times New Roman" w:hAnsi="Times New Roman" w:cs="Times New Roman"/>
          <w:sz w:val="28"/>
          <w:szCs w:val="28"/>
        </w:rPr>
        <w:t xml:space="preserve">xử lý ổ dịch theo </w:t>
      </w:r>
      <w:r w:rsidR="00D341D9">
        <w:rPr>
          <w:rFonts w:ascii="Times New Roman" w:hAnsi="Times New Roman" w:cs="Times New Roman"/>
          <w:sz w:val="28"/>
          <w:szCs w:val="28"/>
        </w:rPr>
        <w:t>quy định</w:t>
      </w:r>
      <w:r w:rsidR="00207AC2" w:rsidRPr="00925D68">
        <w:rPr>
          <w:rFonts w:ascii="Times New Roman" w:hAnsi="Times New Roman" w:cs="Times New Roman"/>
          <w:sz w:val="28"/>
          <w:szCs w:val="28"/>
        </w:rPr>
        <w:t xml:space="preserve"> của Bộ Y tế</w:t>
      </w:r>
      <w:r w:rsidR="001947F7">
        <w:rPr>
          <w:rFonts w:ascii="Times New Roman" w:hAnsi="Times New Roman" w:cs="Times New Roman"/>
          <w:sz w:val="28"/>
          <w:szCs w:val="28"/>
        </w:rPr>
        <w:t>.</w:t>
      </w:r>
    </w:p>
    <w:p w:rsidR="007024EE" w:rsidRDefault="004D4D89" w:rsidP="005B4558">
      <w:pPr>
        <w:spacing w:before="120"/>
        <w:ind w:firstLine="720"/>
        <w:jc w:val="both"/>
        <w:rPr>
          <w:rFonts w:ascii="Times New Roman" w:eastAsia="Times New Roman" w:hAnsi="Times New Roman" w:cs="Times New Roman"/>
          <w:sz w:val="28"/>
          <w:szCs w:val="28"/>
        </w:rPr>
      </w:pPr>
      <w:r>
        <w:rPr>
          <w:rFonts w:ascii="Times New Roman" w:hAnsi="Times New Roman" w:cs="Times New Roman"/>
          <w:sz w:val="28"/>
          <w:szCs w:val="28"/>
        </w:rPr>
        <w:t>Để</w:t>
      </w:r>
      <w:r w:rsidR="00925D68" w:rsidRPr="00925D68">
        <w:rPr>
          <w:rFonts w:ascii="Times New Roman" w:hAnsi="Times New Roman" w:cs="Times New Roman"/>
          <w:sz w:val="28"/>
          <w:szCs w:val="28"/>
        </w:rPr>
        <w:t xml:space="preserve"> </w:t>
      </w:r>
      <w:r>
        <w:rPr>
          <w:rFonts w:ascii="Times New Roman" w:hAnsi="Times New Roman" w:cs="Times New Roman"/>
          <w:sz w:val="28"/>
          <w:szCs w:val="28"/>
        </w:rPr>
        <w:t xml:space="preserve">tiếp tục </w:t>
      </w:r>
      <w:r w:rsidR="00925D68" w:rsidRPr="00925D68">
        <w:rPr>
          <w:rFonts w:ascii="Times New Roman" w:hAnsi="Times New Roman" w:cs="Times New Roman"/>
          <w:sz w:val="28"/>
          <w:szCs w:val="28"/>
        </w:rPr>
        <w:t>chủ động</w:t>
      </w:r>
      <w:r w:rsidR="0080497F" w:rsidRPr="00925D68">
        <w:rPr>
          <w:rFonts w:ascii="Times New Roman" w:eastAsia="Times New Roman" w:hAnsi="Times New Roman" w:cs="Times New Roman"/>
          <w:sz w:val="28"/>
          <w:szCs w:val="28"/>
          <w:lang w:val="vi-VN"/>
        </w:rPr>
        <w:t xml:space="preserve"> phòng chống </w:t>
      </w:r>
      <w:r w:rsidR="00C34521" w:rsidRPr="00925D68">
        <w:rPr>
          <w:rFonts w:ascii="Times New Roman" w:eastAsia="Times New Roman" w:hAnsi="Times New Roman" w:cs="Times New Roman"/>
          <w:sz w:val="28"/>
          <w:szCs w:val="28"/>
          <w:lang w:val="vi-VN"/>
        </w:rPr>
        <w:t>bệnh</w:t>
      </w:r>
      <w:r w:rsidR="00164EDD" w:rsidRPr="00925D68">
        <w:rPr>
          <w:rFonts w:ascii="Times New Roman" w:eastAsia="Times New Roman" w:hAnsi="Times New Roman" w:cs="Times New Roman"/>
          <w:sz w:val="28"/>
          <w:szCs w:val="28"/>
        </w:rPr>
        <w:t xml:space="preserve"> Sởi</w:t>
      </w:r>
      <w:r w:rsidR="00925D68">
        <w:rPr>
          <w:rFonts w:ascii="Times New Roman" w:eastAsia="Times New Roman" w:hAnsi="Times New Roman" w:cs="Times New Roman"/>
          <w:sz w:val="28"/>
          <w:szCs w:val="28"/>
        </w:rPr>
        <w:t>,</w:t>
      </w:r>
      <w:r w:rsidR="00925D68" w:rsidRPr="00925D68">
        <w:rPr>
          <w:rFonts w:ascii="Times New Roman" w:eastAsia="Times New Roman" w:hAnsi="Times New Roman" w:cs="Times New Roman"/>
          <w:sz w:val="28"/>
          <w:szCs w:val="28"/>
        </w:rPr>
        <w:t xml:space="preserve"> </w:t>
      </w:r>
      <w:r w:rsidR="00925D68" w:rsidRPr="00925D68">
        <w:rPr>
          <w:rFonts w:ascii="Times New Roman" w:eastAsia="Times New Roman" w:hAnsi="Times New Roman" w:cs="Times New Roman"/>
          <w:sz w:val="28"/>
          <w:szCs w:val="28"/>
          <w:lang w:val="vi-VN"/>
        </w:rPr>
        <w:t xml:space="preserve">không để bùng phát thành </w:t>
      </w:r>
      <w:r w:rsidR="00925D68" w:rsidRPr="00925D68">
        <w:rPr>
          <w:rFonts w:ascii="Times New Roman" w:eastAsia="Times New Roman" w:hAnsi="Times New Roman" w:cs="Times New Roman"/>
          <w:sz w:val="28"/>
          <w:szCs w:val="28"/>
        </w:rPr>
        <w:t>d</w:t>
      </w:r>
      <w:r w:rsidR="007024EE">
        <w:rPr>
          <w:rFonts w:ascii="Times New Roman" w:eastAsia="Times New Roman" w:hAnsi="Times New Roman" w:cs="Times New Roman"/>
          <w:sz w:val="28"/>
          <w:szCs w:val="28"/>
          <w:lang w:val="vi-VN"/>
        </w:rPr>
        <w:t>ịch</w:t>
      </w:r>
      <w:r w:rsidR="00BA7C20" w:rsidRPr="00BA7C20">
        <w:rPr>
          <w:rFonts w:ascii="Times New Roman" w:eastAsia="Times New Roman" w:hAnsi="Times New Roman" w:cs="Times New Roman"/>
          <w:sz w:val="28"/>
          <w:szCs w:val="28"/>
        </w:rPr>
        <w:t xml:space="preserve"> </w:t>
      </w:r>
      <w:r w:rsidR="00BA7C20" w:rsidRPr="00925D68">
        <w:rPr>
          <w:rFonts w:ascii="Times New Roman" w:eastAsia="Times New Roman" w:hAnsi="Times New Roman" w:cs="Times New Roman"/>
          <w:sz w:val="28"/>
          <w:szCs w:val="28"/>
        </w:rPr>
        <w:t>trên địa bàn tỉnh Ninh Thuận</w:t>
      </w:r>
      <w:r w:rsidR="0080497F" w:rsidRPr="00925D68">
        <w:rPr>
          <w:rFonts w:ascii="Times New Roman" w:eastAsia="Times New Roman" w:hAnsi="Times New Roman" w:cs="Times New Roman"/>
          <w:sz w:val="28"/>
          <w:szCs w:val="28"/>
          <w:lang w:val="vi-VN"/>
        </w:rPr>
        <w:t xml:space="preserve">, </w:t>
      </w:r>
    </w:p>
    <w:p w:rsidR="0080497F" w:rsidRPr="00925D68" w:rsidRDefault="0080497F" w:rsidP="005B4558">
      <w:pPr>
        <w:spacing w:before="120"/>
        <w:ind w:firstLine="720"/>
        <w:jc w:val="both"/>
        <w:rPr>
          <w:rFonts w:ascii="Times New Roman" w:eastAsia="Times New Roman" w:hAnsi="Times New Roman" w:cs="Times New Roman"/>
          <w:sz w:val="28"/>
          <w:szCs w:val="28"/>
        </w:rPr>
      </w:pPr>
      <w:r w:rsidRPr="00925D68">
        <w:rPr>
          <w:rFonts w:ascii="Times New Roman" w:eastAsia="Times New Roman" w:hAnsi="Times New Roman" w:cs="Times New Roman"/>
          <w:sz w:val="28"/>
          <w:szCs w:val="28"/>
          <w:lang w:val="vi-VN"/>
        </w:rPr>
        <w:t xml:space="preserve">Chủ tịch </w:t>
      </w:r>
      <w:r w:rsidRPr="00925D68">
        <w:rPr>
          <w:rFonts w:ascii="Times New Roman" w:eastAsia="Times New Roman" w:hAnsi="Times New Roman" w:cs="Times New Roman"/>
          <w:sz w:val="28"/>
          <w:szCs w:val="28"/>
        </w:rPr>
        <w:t>Ủ</w:t>
      </w:r>
      <w:r w:rsidR="00D87BEE" w:rsidRPr="00925D68">
        <w:rPr>
          <w:rFonts w:ascii="Times New Roman" w:eastAsia="Times New Roman" w:hAnsi="Times New Roman" w:cs="Times New Roman"/>
          <w:sz w:val="28"/>
          <w:szCs w:val="28"/>
          <w:lang w:val="vi-VN"/>
        </w:rPr>
        <w:t xml:space="preserve">y ban nhân dân tỉnh </w:t>
      </w:r>
      <w:r w:rsidR="007024EE">
        <w:rPr>
          <w:rFonts w:ascii="Times New Roman" w:eastAsia="Times New Roman" w:hAnsi="Times New Roman" w:cs="Times New Roman"/>
          <w:sz w:val="28"/>
          <w:szCs w:val="28"/>
        </w:rPr>
        <w:t>c</w:t>
      </w:r>
      <w:r w:rsidRPr="00925D68">
        <w:rPr>
          <w:rFonts w:ascii="Times New Roman" w:eastAsia="Times New Roman" w:hAnsi="Times New Roman" w:cs="Times New Roman"/>
          <w:sz w:val="28"/>
          <w:szCs w:val="28"/>
          <w:lang w:val="vi-VN"/>
        </w:rPr>
        <w:t>hỉ thị:</w:t>
      </w:r>
    </w:p>
    <w:p w:rsidR="00D92C69" w:rsidRPr="00925D68" w:rsidRDefault="0080497F" w:rsidP="005B4558">
      <w:pPr>
        <w:spacing w:before="120"/>
        <w:ind w:firstLine="720"/>
        <w:jc w:val="both"/>
        <w:rPr>
          <w:rFonts w:ascii="Times New Roman" w:eastAsia="Times New Roman" w:hAnsi="Times New Roman" w:cs="Times New Roman"/>
          <w:sz w:val="28"/>
          <w:szCs w:val="28"/>
        </w:rPr>
      </w:pPr>
      <w:r w:rsidRPr="00925D68">
        <w:rPr>
          <w:rFonts w:ascii="Times New Roman" w:eastAsia="Times New Roman" w:hAnsi="Times New Roman" w:cs="Times New Roman"/>
          <w:b/>
          <w:bCs/>
          <w:sz w:val="28"/>
          <w:szCs w:val="28"/>
          <w:lang w:val="vi-VN"/>
        </w:rPr>
        <w:t>1. Sở Y tế:</w:t>
      </w:r>
      <w:r w:rsidRPr="00925D68">
        <w:rPr>
          <w:rFonts w:ascii="Times New Roman" w:eastAsia="Times New Roman" w:hAnsi="Times New Roman" w:cs="Times New Roman"/>
          <w:sz w:val="28"/>
          <w:szCs w:val="28"/>
          <w:lang w:val="vi-VN"/>
        </w:rPr>
        <w:t xml:space="preserve"> </w:t>
      </w:r>
    </w:p>
    <w:p w:rsidR="00450F1D" w:rsidRPr="00925D68" w:rsidRDefault="00D92C69" w:rsidP="005B4558">
      <w:pPr>
        <w:spacing w:before="120"/>
        <w:ind w:firstLine="720"/>
        <w:jc w:val="both"/>
        <w:rPr>
          <w:rFonts w:ascii="Times New Roman" w:eastAsia="Times New Roman" w:hAnsi="Times New Roman" w:cs="Times New Roman"/>
          <w:b/>
          <w:bCs/>
          <w:sz w:val="28"/>
          <w:szCs w:val="28"/>
        </w:rPr>
      </w:pPr>
      <w:r w:rsidRPr="00925D68">
        <w:rPr>
          <w:rFonts w:ascii="Times New Roman" w:eastAsia="Times New Roman" w:hAnsi="Times New Roman" w:cs="Times New Roman"/>
          <w:bCs/>
          <w:sz w:val="28"/>
          <w:szCs w:val="28"/>
        </w:rPr>
        <w:t>-</w:t>
      </w:r>
      <w:r w:rsidR="00450F1D" w:rsidRPr="00925D68">
        <w:rPr>
          <w:rFonts w:ascii="Times New Roman" w:eastAsia="Times New Roman" w:hAnsi="Times New Roman" w:cs="Times New Roman"/>
          <w:b/>
          <w:bCs/>
          <w:sz w:val="28"/>
          <w:szCs w:val="28"/>
        </w:rPr>
        <w:t xml:space="preserve"> </w:t>
      </w:r>
      <w:r w:rsidR="00450F1D" w:rsidRPr="00925D68">
        <w:rPr>
          <w:rFonts w:ascii="Times New Roman" w:eastAsia="Times New Roman" w:hAnsi="Times New Roman" w:cs="Times New Roman"/>
          <w:bCs/>
          <w:sz w:val="28"/>
          <w:szCs w:val="28"/>
        </w:rPr>
        <w:t>Tiếp tục</w:t>
      </w:r>
      <w:r w:rsidR="001947F7">
        <w:rPr>
          <w:rFonts w:ascii="Times New Roman" w:eastAsia="Times New Roman" w:hAnsi="Times New Roman" w:cs="Times New Roman"/>
          <w:bCs/>
          <w:sz w:val="28"/>
          <w:szCs w:val="28"/>
        </w:rPr>
        <w:t xml:space="preserve"> </w:t>
      </w:r>
      <w:r w:rsidR="00450F1D" w:rsidRPr="00925D68">
        <w:rPr>
          <w:rFonts w:ascii="Times New Roman" w:eastAsia="Times New Roman" w:hAnsi="Times New Roman" w:cs="Times New Roman"/>
          <w:bCs/>
          <w:sz w:val="28"/>
          <w:szCs w:val="28"/>
        </w:rPr>
        <w:t>t</w:t>
      </w:r>
      <w:r w:rsidRPr="00925D68">
        <w:rPr>
          <w:rFonts w:ascii="Times New Roman" w:eastAsia="Times New Roman" w:hAnsi="Times New Roman" w:cs="Times New Roman"/>
          <w:bCs/>
          <w:sz w:val="28"/>
          <w:szCs w:val="28"/>
        </w:rPr>
        <w:t>ăng cường</w:t>
      </w:r>
      <w:r w:rsidRPr="00925D68">
        <w:rPr>
          <w:rFonts w:ascii="Times New Roman" w:eastAsia="Times New Roman" w:hAnsi="Times New Roman" w:cs="Times New Roman"/>
          <w:b/>
          <w:bCs/>
          <w:sz w:val="28"/>
          <w:szCs w:val="28"/>
        </w:rPr>
        <w:t xml:space="preserve"> </w:t>
      </w:r>
      <w:r w:rsidRPr="00925D68">
        <w:rPr>
          <w:rFonts w:ascii="Times New Roman" w:eastAsia="Times New Roman" w:hAnsi="Times New Roman" w:cs="Times New Roman"/>
          <w:bCs/>
          <w:sz w:val="28"/>
          <w:szCs w:val="28"/>
        </w:rPr>
        <w:t xml:space="preserve">công tác giám sát phát hiện sớm các trường hợp </w:t>
      </w:r>
      <w:r w:rsidR="00350D66" w:rsidRPr="00925D68">
        <w:rPr>
          <w:rFonts w:ascii="Times New Roman" w:eastAsia="Times New Roman" w:hAnsi="Times New Roman" w:cs="Times New Roman"/>
          <w:bCs/>
          <w:sz w:val="28"/>
          <w:szCs w:val="28"/>
        </w:rPr>
        <w:t>sốt phát ban nghi</w:t>
      </w:r>
      <w:r w:rsidRPr="00925D68">
        <w:rPr>
          <w:rFonts w:ascii="Times New Roman" w:eastAsia="Times New Roman" w:hAnsi="Times New Roman" w:cs="Times New Roman"/>
          <w:bCs/>
          <w:sz w:val="28"/>
          <w:szCs w:val="28"/>
        </w:rPr>
        <w:t xml:space="preserve"> </w:t>
      </w:r>
      <w:r w:rsidR="00450F1D" w:rsidRPr="00925D68">
        <w:rPr>
          <w:rFonts w:ascii="Times New Roman" w:eastAsia="Times New Roman" w:hAnsi="Times New Roman" w:cs="Times New Roman"/>
          <w:bCs/>
          <w:sz w:val="28"/>
          <w:szCs w:val="28"/>
        </w:rPr>
        <w:t xml:space="preserve">Sởi </w:t>
      </w:r>
      <w:r w:rsidR="002A5A39" w:rsidRPr="00925D68">
        <w:rPr>
          <w:rFonts w:ascii="Times New Roman" w:eastAsia="Times New Roman" w:hAnsi="Times New Roman" w:cs="Times New Roman"/>
          <w:bCs/>
          <w:sz w:val="28"/>
          <w:szCs w:val="28"/>
        </w:rPr>
        <w:t xml:space="preserve">và mắc Sởi </w:t>
      </w:r>
      <w:r w:rsidR="00450F1D" w:rsidRPr="00925D68">
        <w:rPr>
          <w:rFonts w:ascii="Times New Roman" w:eastAsia="Times New Roman" w:hAnsi="Times New Roman" w:cs="Times New Roman"/>
          <w:bCs/>
          <w:sz w:val="28"/>
          <w:szCs w:val="28"/>
        </w:rPr>
        <w:t xml:space="preserve">tại </w:t>
      </w:r>
      <w:r w:rsidRPr="00925D68">
        <w:rPr>
          <w:rFonts w:ascii="Times New Roman" w:eastAsia="Times New Roman" w:hAnsi="Times New Roman" w:cs="Times New Roman"/>
          <w:bCs/>
          <w:sz w:val="28"/>
          <w:szCs w:val="28"/>
        </w:rPr>
        <w:t>bệnh viện</w:t>
      </w:r>
      <w:r w:rsidR="002A5A39" w:rsidRPr="00925D68">
        <w:rPr>
          <w:rFonts w:ascii="Times New Roman" w:eastAsia="Times New Roman" w:hAnsi="Times New Roman" w:cs="Times New Roman"/>
          <w:bCs/>
          <w:sz w:val="28"/>
          <w:szCs w:val="28"/>
        </w:rPr>
        <w:t>, cộng đồng;</w:t>
      </w:r>
      <w:r w:rsidR="00320A90" w:rsidRPr="00925D68">
        <w:rPr>
          <w:rFonts w:ascii="Times New Roman" w:eastAsia="Times New Roman" w:hAnsi="Times New Roman" w:cs="Times New Roman"/>
          <w:bCs/>
          <w:sz w:val="28"/>
          <w:szCs w:val="28"/>
        </w:rPr>
        <w:t xml:space="preserve"> chuẩn bị </w:t>
      </w:r>
      <w:r w:rsidR="001947F7">
        <w:rPr>
          <w:rFonts w:ascii="Times New Roman" w:eastAsia="Times New Roman" w:hAnsi="Times New Roman" w:cs="Times New Roman"/>
          <w:bCs/>
          <w:sz w:val="28"/>
          <w:szCs w:val="28"/>
        </w:rPr>
        <w:t>các điều kiện</w:t>
      </w:r>
      <w:r w:rsidR="00320A90" w:rsidRPr="00925D68">
        <w:rPr>
          <w:rFonts w:ascii="Times New Roman" w:eastAsia="Times New Roman" w:hAnsi="Times New Roman" w:cs="Times New Roman"/>
          <w:bCs/>
          <w:sz w:val="28"/>
          <w:szCs w:val="28"/>
        </w:rPr>
        <w:t xml:space="preserve"> sẵn sàng thu dung, cách ly điều trị, hạn chế </w:t>
      </w:r>
      <w:r w:rsidR="00450F1D" w:rsidRPr="00925D68">
        <w:rPr>
          <w:rFonts w:ascii="Times New Roman" w:eastAsia="Times New Roman" w:hAnsi="Times New Roman" w:cs="Times New Roman"/>
          <w:bCs/>
          <w:sz w:val="28"/>
          <w:szCs w:val="28"/>
        </w:rPr>
        <w:t xml:space="preserve">tử vong khi có dịch xảy ra, </w:t>
      </w:r>
      <w:r w:rsidR="00450F1D" w:rsidRPr="00925D68">
        <w:rPr>
          <w:rFonts w:ascii="Times New Roman" w:hAnsi="Times New Roman" w:cs="Times New Roman"/>
          <w:sz w:val="28"/>
          <w:szCs w:val="28"/>
        </w:rPr>
        <w:t>triển khai các biện pháp xử lý triệt để ổ dịch kịp thời ngay khi phát hiện.</w:t>
      </w:r>
    </w:p>
    <w:p w:rsidR="00320A90" w:rsidRPr="00925D68" w:rsidRDefault="00320A90" w:rsidP="005B4558">
      <w:pPr>
        <w:spacing w:before="120"/>
        <w:ind w:firstLine="720"/>
        <w:jc w:val="both"/>
        <w:rPr>
          <w:rFonts w:ascii="Times New Roman" w:eastAsia="Times New Roman" w:hAnsi="Times New Roman" w:cs="Times New Roman"/>
          <w:bCs/>
          <w:sz w:val="28"/>
          <w:szCs w:val="28"/>
        </w:rPr>
      </w:pPr>
      <w:r w:rsidRPr="00925D68">
        <w:rPr>
          <w:rFonts w:ascii="Times New Roman" w:eastAsia="Times New Roman" w:hAnsi="Times New Roman" w:cs="Times New Roman"/>
          <w:bCs/>
          <w:sz w:val="28"/>
          <w:szCs w:val="28"/>
        </w:rPr>
        <w:t>- Chỉ đạo hệ thống y tế dự phòng chuẩn bị</w:t>
      </w:r>
      <w:r w:rsidRPr="00925D68">
        <w:rPr>
          <w:rFonts w:ascii="Times New Roman" w:eastAsia="Times New Roman" w:hAnsi="Times New Roman" w:cs="Times New Roman"/>
          <w:b/>
          <w:bCs/>
          <w:sz w:val="28"/>
          <w:szCs w:val="28"/>
        </w:rPr>
        <w:t xml:space="preserve"> </w:t>
      </w:r>
      <w:r w:rsidRPr="00925D68">
        <w:rPr>
          <w:rFonts w:ascii="Times New Roman" w:eastAsia="Times New Roman" w:hAnsi="Times New Roman" w:cs="Times New Roman"/>
          <w:bCs/>
          <w:sz w:val="28"/>
          <w:szCs w:val="28"/>
        </w:rPr>
        <w:t>sẵn sàng cơ sở vật chất, t</w:t>
      </w:r>
      <w:r w:rsidR="00450F1D" w:rsidRPr="00925D68">
        <w:rPr>
          <w:rFonts w:ascii="Times New Roman" w:eastAsia="Times New Roman" w:hAnsi="Times New Roman" w:cs="Times New Roman"/>
          <w:bCs/>
          <w:sz w:val="28"/>
          <w:szCs w:val="28"/>
        </w:rPr>
        <w:t xml:space="preserve">rang thiết bị chuyên </w:t>
      </w:r>
      <w:r w:rsidR="001947F7">
        <w:rPr>
          <w:rFonts w:ascii="Times New Roman" w:eastAsia="Times New Roman" w:hAnsi="Times New Roman" w:cs="Times New Roman"/>
          <w:bCs/>
          <w:sz w:val="28"/>
          <w:szCs w:val="28"/>
        </w:rPr>
        <w:t xml:space="preserve">dụng, vật tư, hóa chất </w:t>
      </w:r>
      <w:r w:rsidR="00EC29AA">
        <w:rPr>
          <w:rFonts w:ascii="Times New Roman" w:eastAsia="Times New Roman" w:hAnsi="Times New Roman" w:cs="Times New Roman"/>
          <w:bCs/>
          <w:sz w:val="28"/>
          <w:szCs w:val="28"/>
        </w:rPr>
        <w:t>bảo đảm</w:t>
      </w:r>
      <w:r w:rsidR="004F20F9" w:rsidRPr="00925D68">
        <w:rPr>
          <w:rFonts w:ascii="Times New Roman" w:eastAsia="Times New Roman" w:hAnsi="Times New Roman" w:cs="Times New Roman"/>
          <w:bCs/>
          <w:sz w:val="28"/>
          <w:szCs w:val="28"/>
        </w:rPr>
        <w:t xml:space="preserve"> kịp thời khoanh </w:t>
      </w:r>
      <w:r w:rsidRPr="00925D68">
        <w:rPr>
          <w:rFonts w:ascii="Times New Roman" w:eastAsia="Times New Roman" w:hAnsi="Times New Roman" w:cs="Times New Roman"/>
          <w:bCs/>
          <w:sz w:val="28"/>
          <w:szCs w:val="28"/>
        </w:rPr>
        <w:t xml:space="preserve">vùng, xử lý dịch, </w:t>
      </w:r>
      <w:r w:rsidRPr="00925D68">
        <w:rPr>
          <w:rFonts w:ascii="Times New Roman" w:eastAsia="Times New Roman" w:hAnsi="Times New Roman" w:cs="Times New Roman"/>
          <w:bCs/>
          <w:sz w:val="28"/>
          <w:szCs w:val="28"/>
        </w:rPr>
        <w:lastRenderedPageBreak/>
        <w:t>không để dịch lan rộng. Duy trì hệ thống tiếp nhận thông tin kịp thời, thực hiện đúng quy định về thông tin, báo cáo dịch</w:t>
      </w:r>
      <w:r w:rsidR="001947F7">
        <w:rPr>
          <w:rFonts w:ascii="Times New Roman" w:eastAsia="Times New Roman" w:hAnsi="Times New Roman" w:cs="Times New Roman"/>
          <w:bCs/>
          <w:sz w:val="28"/>
          <w:szCs w:val="28"/>
        </w:rPr>
        <w:t xml:space="preserve"> bệnh</w:t>
      </w:r>
      <w:r w:rsidRPr="00925D68">
        <w:rPr>
          <w:rFonts w:ascii="Times New Roman" w:eastAsia="Times New Roman" w:hAnsi="Times New Roman" w:cs="Times New Roman"/>
          <w:bCs/>
          <w:sz w:val="28"/>
          <w:szCs w:val="28"/>
        </w:rPr>
        <w:t>.</w:t>
      </w:r>
      <w:r w:rsidR="00450F1D" w:rsidRPr="00925D68">
        <w:rPr>
          <w:rFonts w:ascii="Times New Roman" w:eastAsia="Times New Roman" w:hAnsi="Times New Roman" w:cs="Times New Roman"/>
          <w:bCs/>
          <w:sz w:val="28"/>
          <w:szCs w:val="28"/>
        </w:rPr>
        <w:t xml:space="preserve"> </w:t>
      </w:r>
    </w:p>
    <w:p w:rsidR="00B86751" w:rsidRPr="00925D68" w:rsidRDefault="00450F1D" w:rsidP="005B4558">
      <w:pPr>
        <w:spacing w:before="120"/>
        <w:ind w:firstLine="720"/>
        <w:jc w:val="both"/>
        <w:rPr>
          <w:rFonts w:ascii="Times New Roman" w:hAnsi="Times New Roman" w:cs="Times New Roman"/>
          <w:sz w:val="28"/>
          <w:szCs w:val="28"/>
        </w:rPr>
      </w:pPr>
      <w:r w:rsidRPr="00925D68">
        <w:rPr>
          <w:rFonts w:ascii="Times New Roman" w:eastAsia="Times New Roman" w:hAnsi="Times New Roman" w:cs="Times New Roman"/>
          <w:bCs/>
          <w:sz w:val="28"/>
          <w:szCs w:val="28"/>
        </w:rPr>
        <w:t xml:space="preserve">- </w:t>
      </w:r>
      <w:r w:rsidR="002E4CE9" w:rsidRPr="00925D68">
        <w:rPr>
          <w:rFonts w:ascii="Times New Roman" w:eastAsia="Times New Roman" w:hAnsi="Times New Roman" w:cs="Times New Roman"/>
          <w:bCs/>
          <w:sz w:val="28"/>
          <w:szCs w:val="28"/>
        </w:rPr>
        <w:t>Tiếp tục đ</w:t>
      </w:r>
      <w:r w:rsidRPr="00925D68">
        <w:rPr>
          <w:rFonts w:ascii="Times New Roman" w:hAnsi="Times New Roman" w:cs="Times New Roman"/>
          <w:sz w:val="28"/>
          <w:szCs w:val="28"/>
        </w:rPr>
        <w:t>ánh giá nguy cơ, phân tích tình hình và đề xuất các biện pháp phòng chống dịch phù hợp, hiệu quả, bao gồm cả triển khai chiến dịch tiêm bổ sung vắc xin phòng bệnh Sởi</w:t>
      </w:r>
      <w:r w:rsidR="00B86751" w:rsidRPr="00925D68">
        <w:rPr>
          <w:rFonts w:ascii="Times New Roman" w:hAnsi="Times New Roman" w:cs="Times New Roman"/>
          <w:sz w:val="28"/>
          <w:szCs w:val="28"/>
        </w:rPr>
        <w:t xml:space="preserve"> theo </w:t>
      </w:r>
      <w:r w:rsidR="001947F7">
        <w:rPr>
          <w:rFonts w:ascii="Times New Roman" w:hAnsi="Times New Roman" w:cs="Times New Roman"/>
          <w:sz w:val="28"/>
          <w:szCs w:val="28"/>
        </w:rPr>
        <w:t>hướng dẫn</w:t>
      </w:r>
      <w:r w:rsidR="00B86751" w:rsidRPr="00925D68">
        <w:rPr>
          <w:rFonts w:ascii="Times New Roman" w:hAnsi="Times New Roman" w:cs="Times New Roman"/>
          <w:sz w:val="28"/>
          <w:szCs w:val="28"/>
        </w:rPr>
        <w:t xml:space="preserve"> của Bộ Y tế.</w:t>
      </w:r>
    </w:p>
    <w:p w:rsidR="00450F1D" w:rsidRPr="00925D68" w:rsidRDefault="00B86751" w:rsidP="005B4558">
      <w:pPr>
        <w:spacing w:before="120"/>
        <w:ind w:firstLine="720"/>
        <w:jc w:val="both"/>
        <w:rPr>
          <w:rFonts w:ascii="Times New Roman" w:hAnsi="Times New Roman" w:cs="Times New Roman"/>
          <w:sz w:val="28"/>
          <w:szCs w:val="28"/>
        </w:rPr>
      </w:pPr>
      <w:r w:rsidRPr="00925D68">
        <w:rPr>
          <w:rFonts w:ascii="Times New Roman" w:hAnsi="Times New Roman" w:cs="Times New Roman"/>
          <w:sz w:val="28"/>
          <w:szCs w:val="28"/>
        </w:rPr>
        <w:t>-  Hướng dẫn các đơn vị, địa phương tuân thủ về giám sát, phát hiện, xử lý ổ dị</w:t>
      </w:r>
      <w:r w:rsidR="003070A4" w:rsidRPr="00925D68">
        <w:rPr>
          <w:rFonts w:ascii="Times New Roman" w:hAnsi="Times New Roman" w:cs="Times New Roman"/>
          <w:sz w:val="28"/>
          <w:szCs w:val="28"/>
        </w:rPr>
        <w:t xml:space="preserve">ch </w:t>
      </w:r>
      <w:r w:rsidRPr="00925D68">
        <w:rPr>
          <w:rFonts w:ascii="Times New Roman" w:hAnsi="Times New Roman" w:cs="Times New Roman"/>
          <w:sz w:val="28"/>
          <w:szCs w:val="28"/>
        </w:rPr>
        <w:t>Sởi theo Quyết định số</w:t>
      </w:r>
      <w:r w:rsidR="003070A4" w:rsidRPr="00925D68">
        <w:rPr>
          <w:rFonts w:ascii="Times New Roman" w:hAnsi="Times New Roman" w:cs="Times New Roman"/>
          <w:sz w:val="28"/>
          <w:szCs w:val="28"/>
        </w:rPr>
        <w:t xml:space="preserve"> 4845/QĐ-BYT ngày 05</w:t>
      </w:r>
      <w:r w:rsidRPr="00925D68">
        <w:rPr>
          <w:rFonts w:ascii="Times New Roman" w:hAnsi="Times New Roman" w:cs="Times New Roman"/>
          <w:sz w:val="28"/>
          <w:szCs w:val="28"/>
        </w:rPr>
        <w:t>/12/2012 của Bộ Y tế về việc “Hướng dẫn giám sát và phòng, chống bệnh Sởi-Rubella” và Quyết định số 1327/QĐ-BYT ngày 18/4/2014 của Bộ Y tế về việc “Ban hành hướng dẫn chẩn đoán, điều trị bệnh Sởi”.</w:t>
      </w:r>
    </w:p>
    <w:p w:rsidR="00450F1D" w:rsidRPr="00925D68" w:rsidRDefault="00B86751" w:rsidP="005B4558">
      <w:pPr>
        <w:spacing w:before="120"/>
        <w:ind w:firstLine="720"/>
        <w:jc w:val="both"/>
        <w:rPr>
          <w:rFonts w:ascii="Times New Roman" w:hAnsi="Times New Roman" w:cs="Times New Roman"/>
          <w:sz w:val="28"/>
          <w:szCs w:val="28"/>
        </w:rPr>
      </w:pPr>
      <w:r w:rsidRPr="00925D68">
        <w:rPr>
          <w:rFonts w:ascii="Times New Roman" w:hAnsi="Times New Roman" w:cs="Times New Roman"/>
          <w:sz w:val="28"/>
          <w:szCs w:val="28"/>
        </w:rPr>
        <w:t xml:space="preserve">- Tiếp tục triển khai công tác tiêm chủng thường xuyên hàng tháng cho các đối tượng thuộc chương trình Tiêm chủng mở rộng (TCMR), trong đó có tiêm vắc xin Sởi cho trẻ 9 tháng tuổi và vắc xin Sởi - Rubella cho trẻ 18 tháng tuổi; Tăng cường rà soát, tổ chức tiêm bù, tiêm vét cho những đối tượng thuộc chương trình TCMR chưa được tiêm vắc xin phòng bệnh Sởi, đặc biệt là tại các địa phương có kết quả tiêm chủng thấp. </w:t>
      </w:r>
    </w:p>
    <w:p w:rsidR="00B86751" w:rsidRPr="00925D68" w:rsidRDefault="00B86751" w:rsidP="005B4558">
      <w:pPr>
        <w:spacing w:before="120"/>
        <w:ind w:firstLine="720"/>
        <w:jc w:val="both"/>
        <w:rPr>
          <w:rFonts w:ascii="Times New Roman" w:eastAsia="Times New Roman" w:hAnsi="Times New Roman" w:cs="Times New Roman"/>
          <w:bCs/>
          <w:sz w:val="28"/>
          <w:szCs w:val="28"/>
        </w:rPr>
      </w:pPr>
      <w:r w:rsidRPr="00925D68">
        <w:rPr>
          <w:rFonts w:ascii="Times New Roman" w:hAnsi="Times New Roman" w:cs="Times New Roman"/>
          <w:sz w:val="28"/>
          <w:szCs w:val="28"/>
        </w:rPr>
        <w:t xml:space="preserve">- </w:t>
      </w:r>
      <w:r w:rsidR="009F57A6" w:rsidRPr="00925D68">
        <w:rPr>
          <w:rFonts w:ascii="Times New Roman" w:hAnsi="Times New Roman" w:cs="Times New Roman"/>
          <w:sz w:val="28"/>
          <w:szCs w:val="28"/>
        </w:rPr>
        <w:t>Phối hợp với Sở Thông tin và Truyền thông, các cơ quan thông tấn báo chí để cung cấp thông tin kịp thời, đầy đủ về tình hình dịch bệnh và các biện pháp phòng chống.</w:t>
      </w:r>
    </w:p>
    <w:p w:rsidR="00B86751" w:rsidRPr="00925D68" w:rsidRDefault="0080497F" w:rsidP="005B4558">
      <w:pPr>
        <w:spacing w:before="120"/>
        <w:ind w:firstLine="720"/>
        <w:jc w:val="both"/>
        <w:rPr>
          <w:rFonts w:ascii="Times New Roman" w:eastAsia="Times New Roman" w:hAnsi="Times New Roman" w:cs="Times New Roman"/>
          <w:b/>
          <w:bCs/>
          <w:sz w:val="28"/>
          <w:szCs w:val="28"/>
        </w:rPr>
      </w:pPr>
      <w:r w:rsidRPr="00925D68">
        <w:rPr>
          <w:rFonts w:ascii="Times New Roman" w:eastAsia="Times New Roman" w:hAnsi="Times New Roman" w:cs="Times New Roman"/>
          <w:b/>
          <w:bCs/>
          <w:sz w:val="28"/>
          <w:szCs w:val="28"/>
          <w:lang w:val="vi-VN"/>
        </w:rPr>
        <w:t>2. Sở Giáo dục và Đào tạo</w:t>
      </w:r>
      <w:r w:rsidR="00A047F1" w:rsidRPr="00925D68">
        <w:rPr>
          <w:rFonts w:ascii="Times New Roman" w:eastAsia="Times New Roman" w:hAnsi="Times New Roman" w:cs="Times New Roman"/>
          <w:b/>
          <w:bCs/>
          <w:sz w:val="28"/>
          <w:szCs w:val="28"/>
        </w:rPr>
        <w:t xml:space="preserve">: </w:t>
      </w:r>
      <w:r w:rsidR="00B86751" w:rsidRPr="00925D68">
        <w:rPr>
          <w:rFonts w:ascii="Times New Roman" w:hAnsi="Times New Roman" w:cs="Times New Roman"/>
          <w:sz w:val="28"/>
          <w:szCs w:val="28"/>
        </w:rPr>
        <w:t>Phối hợp với ngành Y tế triển khai thực hiện tốt các biện pháp phòng chống dịch bệnh Sởi tại các cơ sở giáo dụ</w:t>
      </w:r>
      <w:r w:rsidR="008D05D7">
        <w:rPr>
          <w:rFonts w:ascii="Times New Roman" w:hAnsi="Times New Roman" w:cs="Times New Roman"/>
          <w:sz w:val="28"/>
          <w:szCs w:val="28"/>
        </w:rPr>
        <w:t>c,</w:t>
      </w:r>
      <w:r w:rsidR="00B86751" w:rsidRPr="00925D68">
        <w:rPr>
          <w:rFonts w:ascii="Times New Roman" w:hAnsi="Times New Roman" w:cs="Times New Roman"/>
          <w:sz w:val="28"/>
          <w:szCs w:val="28"/>
        </w:rPr>
        <w:t xml:space="preserve"> hướng dẫn cách phát hiện, phòng ngừa bệnh Sởi. Vận động gia đình học sinh đưa trẻ tiêm đầy đủ vắc xin phòng bệnh Sởi và đúng lịch. Trẻ mắc bệnh Sởi cần được nghỉ học</w:t>
      </w:r>
      <w:r w:rsidR="00422281" w:rsidRPr="00925D68">
        <w:rPr>
          <w:rFonts w:ascii="Times New Roman" w:hAnsi="Times New Roman" w:cs="Times New Roman"/>
          <w:sz w:val="28"/>
          <w:szCs w:val="28"/>
        </w:rPr>
        <w:t xml:space="preserve"> để cách ly và điều trị ít nhất 7 ngày</w:t>
      </w:r>
      <w:r w:rsidR="00B86751" w:rsidRPr="00925D68">
        <w:rPr>
          <w:rFonts w:ascii="Times New Roman" w:hAnsi="Times New Roman" w:cs="Times New Roman"/>
          <w:sz w:val="28"/>
          <w:szCs w:val="28"/>
        </w:rPr>
        <w:t>, hạn chế tối đa dịch bệnh lây lan</w:t>
      </w:r>
      <w:r w:rsidR="00B86751" w:rsidRPr="00925D68">
        <w:rPr>
          <w:sz w:val="28"/>
          <w:szCs w:val="28"/>
        </w:rPr>
        <w:t>.</w:t>
      </w:r>
    </w:p>
    <w:p w:rsidR="009F57A6" w:rsidRPr="00925D68" w:rsidRDefault="0080497F" w:rsidP="005B4558">
      <w:pPr>
        <w:spacing w:before="120"/>
        <w:ind w:firstLine="720"/>
        <w:jc w:val="both"/>
        <w:rPr>
          <w:rFonts w:ascii="Times New Roman" w:eastAsia="Times New Roman" w:hAnsi="Times New Roman" w:cs="Times New Roman"/>
          <w:sz w:val="28"/>
          <w:szCs w:val="28"/>
          <w:lang w:val="vi-VN"/>
        </w:rPr>
      </w:pPr>
      <w:r w:rsidRPr="00925D68">
        <w:rPr>
          <w:rFonts w:ascii="Times New Roman" w:eastAsia="Times New Roman" w:hAnsi="Times New Roman" w:cs="Times New Roman"/>
          <w:b/>
          <w:bCs/>
          <w:sz w:val="28"/>
          <w:szCs w:val="28"/>
          <w:lang w:val="vi-VN"/>
        </w:rPr>
        <w:t>3. Sở Thông tin</w:t>
      </w:r>
      <w:r w:rsidR="009F57A6" w:rsidRPr="00925D68">
        <w:rPr>
          <w:rFonts w:ascii="Times New Roman" w:eastAsia="Times New Roman" w:hAnsi="Times New Roman" w:cs="Times New Roman"/>
          <w:b/>
          <w:bCs/>
          <w:sz w:val="28"/>
          <w:szCs w:val="28"/>
          <w:lang w:val="vi-VN"/>
        </w:rPr>
        <w:t xml:space="preserve"> và Truyền thông</w:t>
      </w:r>
      <w:r w:rsidRPr="00925D68">
        <w:rPr>
          <w:rFonts w:ascii="Times New Roman" w:eastAsia="Times New Roman" w:hAnsi="Times New Roman" w:cs="Times New Roman"/>
          <w:b/>
          <w:bCs/>
          <w:sz w:val="28"/>
          <w:szCs w:val="28"/>
          <w:lang w:val="vi-VN"/>
        </w:rPr>
        <w:t>, Đài Phát thanh và Truyền hình tỉnh, Báo Ninh Thuận:</w:t>
      </w:r>
      <w:r w:rsidRPr="00925D68">
        <w:rPr>
          <w:rFonts w:ascii="Times New Roman" w:eastAsia="Times New Roman" w:hAnsi="Times New Roman" w:cs="Times New Roman"/>
          <w:sz w:val="28"/>
          <w:szCs w:val="28"/>
          <w:lang w:val="vi-VN"/>
        </w:rPr>
        <w:t xml:space="preserve"> </w:t>
      </w:r>
    </w:p>
    <w:p w:rsidR="009F57A6" w:rsidRPr="00925D68" w:rsidRDefault="009F57A6" w:rsidP="005B4558">
      <w:pPr>
        <w:spacing w:before="120"/>
        <w:ind w:firstLine="720"/>
        <w:jc w:val="both"/>
        <w:rPr>
          <w:rFonts w:ascii="Times New Roman" w:hAnsi="Times New Roman" w:cs="Times New Roman"/>
          <w:sz w:val="28"/>
          <w:szCs w:val="28"/>
        </w:rPr>
      </w:pPr>
      <w:r w:rsidRPr="00925D68">
        <w:rPr>
          <w:rFonts w:ascii="Times New Roman" w:hAnsi="Times New Roman" w:cs="Times New Roman"/>
          <w:sz w:val="28"/>
          <w:szCs w:val="28"/>
        </w:rPr>
        <w:t>- Phối hợp chặt chẽ với ngành Y tế thường xuyên cập nhật thông tin về tình hình dịch bệnh và các biện pháp phòng chống để người dân tích cực, chủ động thực hiện phòng chống dịch bệnh, không để tình trạng hoang mang lo lắng trong dư luận.</w:t>
      </w:r>
    </w:p>
    <w:p w:rsidR="00A418BA" w:rsidRPr="00925D68" w:rsidRDefault="009F57A6" w:rsidP="005B4558">
      <w:pPr>
        <w:spacing w:before="120"/>
        <w:ind w:firstLine="720"/>
        <w:jc w:val="both"/>
        <w:rPr>
          <w:rFonts w:ascii="Times New Roman" w:hAnsi="Times New Roman" w:cs="Times New Roman"/>
          <w:sz w:val="28"/>
          <w:szCs w:val="28"/>
        </w:rPr>
      </w:pPr>
      <w:r w:rsidRPr="00925D68">
        <w:rPr>
          <w:rFonts w:ascii="Times New Roman" w:hAnsi="Times New Roman" w:cs="Times New Roman"/>
          <w:sz w:val="28"/>
          <w:szCs w:val="28"/>
        </w:rPr>
        <w:t xml:space="preserve"> - Tăng cường truyền thông, tuyên truyền vận động người dân đưa trẻ đi tiêm chủng đầy đủ và đúng lịch các vắc xin trong chương trình TCMR để chủ động phòng chống các bệnh </w:t>
      </w:r>
      <w:r w:rsidR="005402D4" w:rsidRPr="00925D68">
        <w:rPr>
          <w:rFonts w:ascii="Times New Roman" w:hAnsi="Times New Roman" w:cs="Times New Roman"/>
          <w:sz w:val="28"/>
          <w:szCs w:val="28"/>
        </w:rPr>
        <w:t xml:space="preserve">truyền nhiễm </w:t>
      </w:r>
      <w:r w:rsidRPr="00925D68">
        <w:rPr>
          <w:rFonts w:ascii="Times New Roman" w:hAnsi="Times New Roman" w:cs="Times New Roman"/>
          <w:sz w:val="28"/>
          <w:szCs w:val="28"/>
        </w:rPr>
        <w:t xml:space="preserve">có vắc xin phòng bệnh. </w:t>
      </w:r>
    </w:p>
    <w:p w:rsidR="009F57A6" w:rsidRPr="00925D68" w:rsidRDefault="009F57A6" w:rsidP="005B4558">
      <w:pPr>
        <w:spacing w:before="120"/>
        <w:ind w:firstLine="720"/>
        <w:jc w:val="both"/>
        <w:rPr>
          <w:rFonts w:ascii="Times New Roman" w:hAnsi="Times New Roman" w:cs="Times New Roman"/>
          <w:sz w:val="28"/>
          <w:szCs w:val="28"/>
        </w:rPr>
      </w:pPr>
      <w:r w:rsidRPr="00925D68">
        <w:rPr>
          <w:rFonts w:ascii="Times New Roman" w:hAnsi="Times New Roman" w:cs="Times New Roman"/>
          <w:sz w:val="28"/>
          <w:szCs w:val="28"/>
        </w:rPr>
        <w:t>- Khuyến cáo, hướng dẫn thực hiện các biện pháp phòng bệnh như hạn chế tụ tập đông người, thường xuyên rửa tay với xà phòng và sử dụng khẩu trang khi đến các địa điểm công cộng, các khu vực tập trung đông người; đến ngay cơ sở y tế để khám và điều trị khi có dấu hiệu</w:t>
      </w:r>
      <w:r w:rsidR="00A418BA" w:rsidRPr="00925D68">
        <w:rPr>
          <w:rFonts w:ascii="Times New Roman" w:hAnsi="Times New Roman" w:cs="Times New Roman"/>
          <w:sz w:val="28"/>
          <w:szCs w:val="28"/>
        </w:rPr>
        <w:t xml:space="preserve"> nghi ngờ</w:t>
      </w:r>
      <w:r w:rsidRPr="00925D68">
        <w:rPr>
          <w:rFonts w:ascii="Times New Roman" w:hAnsi="Times New Roman" w:cs="Times New Roman"/>
          <w:sz w:val="28"/>
          <w:szCs w:val="28"/>
        </w:rPr>
        <w:t xml:space="preserve"> mắc bệnh</w:t>
      </w:r>
      <w:r w:rsidR="00A418BA" w:rsidRPr="00925D68">
        <w:rPr>
          <w:rFonts w:ascii="Times New Roman" w:hAnsi="Times New Roman" w:cs="Times New Roman"/>
          <w:sz w:val="28"/>
          <w:szCs w:val="28"/>
        </w:rPr>
        <w:t xml:space="preserve"> Sởi</w:t>
      </w:r>
      <w:r w:rsidRPr="00925D68">
        <w:rPr>
          <w:rFonts w:ascii="Times New Roman" w:hAnsi="Times New Roman" w:cs="Times New Roman"/>
          <w:sz w:val="28"/>
          <w:szCs w:val="28"/>
        </w:rPr>
        <w:t xml:space="preserve">. </w:t>
      </w:r>
    </w:p>
    <w:p w:rsidR="00E41F8A" w:rsidRDefault="0080497F" w:rsidP="005B4558">
      <w:pPr>
        <w:spacing w:before="120"/>
        <w:ind w:firstLine="720"/>
        <w:jc w:val="both"/>
        <w:rPr>
          <w:rFonts w:ascii="Times New Roman" w:hAnsi="Times New Roman" w:cs="Times New Roman"/>
          <w:sz w:val="28"/>
          <w:szCs w:val="28"/>
        </w:rPr>
      </w:pPr>
      <w:r w:rsidRPr="00925D68">
        <w:rPr>
          <w:rFonts w:ascii="Times New Roman" w:eastAsia="Times New Roman" w:hAnsi="Times New Roman" w:cs="Times New Roman"/>
          <w:b/>
          <w:bCs/>
          <w:sz w:val="28"/>
          <w:szCs w:val="28"/>
          <w:lang w:val="vi-VN"/>
        </w:rPr>
        <w:t>4. Sở Tài chính:</w:t>
      </w:r>
      <w:r w:rsidRPr="00925D68">
        <w:rPr>
          <w:rFonts w:ascii="Times New Roman" w:eastAsia="Times New Roman" w:hAnsi="Times New Roman" w:cs="Times New Roman"/>
          <w:sz w:val="28"/>
          <w:szCs w:val="28"/>
          <w:lang w:val="vi-VN"/>
        </w:rPr>
        <w:t xml:space="preserve"> </w:t>
      </w:r>
      <w:r w:rsidR="008D05D7">
        <w:rPr>
          <w:rFonts w:ascii="Times New Roman" w:eastAsia="Times New Roman" w:hAnsi="Times New Roman" w:cs="Times New Roman"/>
          <w:sz w:val="28"/>
          <w:szCs w:val="28"/>
        </w:rPr>
        <w:t xml:space="preserve">Phối hợp Sở Y tế </w:t>
      </w:r>
      <w:r w:rsidR="008D05D7">
        <w:rPr>
          <w:rFonts w:ascii="Times New Roman" w:hAnsi="Times New Roman" w:cs="Times New Roman"/>
          <w:sz w:val="28"/>
          <w:szCs w:val="28"/>
        </w:rPr>
        <w:t>t</w:t>
      </w:r>
      <w:r w:rsidR="00E41F8A" w:rsidRPr="00925D68">
        <w:rPr>
          <w:rFonts w:ascii="Times New Roman" w:hAnsi="Times New Roman" w:cs="Times New Roman"/>
          <w:sz w:val="28"/>
          <w:szCs w:val="28"/>
        </w:rPr>
        <w:t xml:space="preserve">ham mưu Ủy ban nhân dân tỉnh xem xét, cân đối, bổ sung kinh phí kịp thời để triển khai các biện pháp phòng chống dịch bệnh phù hợp với tình hình, điều kiện thực tế tại địa phương. </w:t>
      </w:r>
    </w:p>
    <w:p w:rsidR="00E41F8A" w:rsidRPr="00925D68" w:rsidRDefault="0080497F" w:rsidP="005B4558">
      <w:pPr>
        <w:spacing w:before="120"/>
        <w:ind w:firstLine="720"/>
        <w:jc w:val="both"/>
        <w:rPr>
          <w:rFonts w:ascii="Times New Roman" w:eastAsia="Times New Roman" w:hAnsi="Times New Roman" w:cs="Times New Roman"/>
          <w:sz w:val="28"/>
          <w:szCs w:val="28"/>
          <w:lang w:val="vi-VN"/>
        </w:rPr>
      </w:pPr>
      <w:r w:rsidRPr="00925D68">
        <w:rPr>
          <w:rFonts w:ascii="Times New Roman" w:eastAsia="Times New Roman" w:hAnsi="Times New Roman" w:cs="Times New Roman"/>
          <w:b/>
          <w:bCs/>
          <w:sz w:val="28"/>
          <w:szCs w:val="28"/>
          <w:lang w:val="vi-VN"/>
        </w:rPr>
        <w:lastRenderedPageBreak/>
        <w:t xml:space="preserve">5. </w:t>
      </w:r>
      <w:r w:rsidRPr="00925D68">
        <w:rPr>
          <w:rFonts w:ascii="Times New Roman" w:eastAsia="Times New Roman" w:hAnsi="Times New Roman" w:cs="Times New Roman"/>
          <w:b/>
          <w:bCs/>
          <w:sz w:val="28"/>
          <w:szCs w:val="28"/>
        </w:rPr>
        <w:t>Ủ</w:t>
      </w:r>
      <w:r w:rsidRPr="00925D68">
        <w:rPr>
          <w:rFonts w:ascii="Times New Roman" w:eastAsia="Times New Roman" w:hAnsi="Times New Roman" w:cs="Times New Roman"/>
          <w:b/>
          <w:bCs/>
          <w:sz w:val="28"/>
          <w:szCs w:val="28"/>
          <w:lang w:val="vi-VN"/>
        </w:rPr>
        <w:t>y ban nhân dân các huyện, thành phố:</w:t>
      </w:r>
      <w:r w:rsidRPr="00925D68">
        <w:rPr>
          <w:rFonts w:ascii="Times New Roman" w:eastAsia="Times New Roman" w:hAnsi="Times New Roman" w:cs="Times New Roman"/>
          <w:sz w:val="28"/>
          <w:szCs w:val="28"/>
          <w:lang w:val="vi-VN"/>
        </w:rPr>
        <w:t xml:space="preserve"> </w:t>
      </w:r>
    </w:p>
    <w:p w:rsidR="00E41F8A" w:rsidRPr="00925D68" w:rsidRDefault="00E41F8A" w:rsidP="005B4558">
      <w:pPr>
        <w:spacing w:before="120"/>
        <w:ind w:firstLine="720"/>
        <w:jc w:val="both"/>
        <w:rPr>
          <w:rFonts w:ascii="Times New Roman" w:hAnsi="Times New Roman" w:cs="Times New Roman"/>
          <w:sz w:val="28"/>
          <w:szCs w:val="28"/>
        </w:rPr>
      </w:pPr>
      <w:r w:rsidRPr="00925D68">
        <w:rPr>
          <w:rFonts w:ascii="Times New Roman" w:hAnsi="Times New Roman" w:cs="Times New Roman"/>
          <w:sz w:val="28"/>
          <w:szCs w:val="28"/>
        </w:rPr>
        <w:t>- Chủ động giám s</w:t>
      </w:r>
      <w:bookmarkStart w:id="0" w:name="_GoBack"/>
      <w:bookmarkEnd w:id="0"/>
      <w:r w:rsidRPr="00925D68">
        <w:rPr>
          <w:rFonts w:ascii="Times New Roman" w:hAnsi="Times New Roman" w:cs="Times New Roman"/>
          <w:sz w:val="28"/>
          <w:szCs w:val="28"/>
        </w:rPr>
        <w:t xml:space="preserve">át, phát hiện sớm, cách ly điều trị, phòng chống lây nhiễm, triển khai các biện pháp xử lý triệt để ổ dịch kịp thời ngay khi vừa phát hiện. </w:t>
      </w:r>
    </w:p>
    <w:p w:rsidR="002E4CE9" w:rsidRPr="00925D68" w:rsidRDefault="00E41F8A" w:rsidP="005B4558">
      <w:pPr>
        <w:spacing w:before="120"/>
        <w:ind w:firstLine="720"/>
        <w:jc w:val="both"/>
        <w:rPr>
          <w:rFonts w:ascii="Times New Roman" w:hAnsi="Times New Roman" w:cs="Times New Roman"/>
          <w:sz w:val="28"/>
          <w:szCs w:val="28"/>
        </w:rPr>
      </w:pPr>
      <w:r w:rsidRPr="00925D68">
        <w:rPr>
          <w:rFonts w:ascii="Times New Roman" w:hAnsi="Times New Roman" w:cs="Times New Roman"/>
          <w:sz w:val="28"/>
          <w:szCs w:val="28"/>
        </w:rPr>
        <w:t>- Trực tiếp chỉ đạo triển khai thực hiện tốt các biện pháp phòng chống dịch bệnh Sởi trên địa bàn quản lý. Chú trọng công tác tuyên truyền, vận động người dân tiêm chủng đầy đủ, đúng lị</w:t>
      </w:r>
      <w:r w:rsidR="007854E5">
        <w:rPr>
          <w:rFonts w:ascii="Times New Roman" w:hAnsi="Times New Roman" w:cs="Times New Roman"/>
          <w:sz w:val="28"/>
          <w:szCs w:val="28"/>
        </w:rPr>
        <w:t>ch; h</w:t>
      </w:r>
      <w:r w:rsidRPr="00925D68">
        <w:rPr>
          <w:rFonts w:ascii="Times New Roman" w:hAnsi="Times New Roman" w:cs="Times New Roman"/>
          <w:sz w:val="28"/>
          <w:szCs w:val="28"/>
        </w:rPr>
        <w:t>ướng dẫn cho người dân về đường lây truyền, cách phát hiện và phòng ngừa bệnh Sở</w:t>
      </w:r>
      <w:r w:rsidR="002E4CE9" w:rsidRPr="00925D68">
        <w:rPr>
          <w:rFonts w:ascii="Times New Roman" w:hAnsi="Times New Roman" w:cs="Times New Roman"/>
          <w:sz w:val="28"/>
          <w:szCs w:val="28"/>
        </w:rPr>
        <w:t>i.</w:t>
      </w:r>
    </w:p>
    <w:p w:rsidR="00E41F8A" w:rsidRPr="00925D68" w:rsidRDefault="00E41F8A" w:rsidP="005B4558">
      <w:pPr>
        <w:spacing w:before="120"/>
        <w:ind w:firstLine="720"/>
        <w:jc w:val="both"/>
        <w:rPr>
          <w:rFonts w:ascii="Times New Roman" w:hAnsi="Times New Roman" w:cs="Times New Roman"/>
          <w:sz w:val="28"/>
          <w:szCs w:val="28"/>
        </w:rPr>
      </w:pPr>
      <w:r w:rsidRPr="00925D68">
        <w:rPr>
          <w:rFonts w:ascii="Times New Roman" w:hAnsi="Times New Roman" w:cs="Times New Roman"/>
          <w:sz w:val="28"/>
          <w:szCs w:val="28"/>
        </w:rPr>
        <w:t>- Đánh giá nguy cơ, phân tích tình hình và đề xuất các biện pháp phòng chống dịch phù hợp, hiệu quả, bao gồm cả triển khai chiến dịch tiêm bổ sung vắc xin phòng bệnh Sởi</w:t>
      </w:r>
      <w:r w:rsidR="00AF6A60" w:rsidRPr="00925D68">
        <w:rPr>
          <w:rFonts w:ascii="Times New Roman" w:hAnsi="Times New Roman" w:cs="Times New Roman"/>
          <w:sz w:val="28"/>
          <w:szCs w:val="28"/>
        </w:rPr>
        <w:t xml:space="preserve"> theo hướng dẫn của ngành </w:t>
      </w:r>
      <w:r w:rsidR="007854E5">
        <w:rPr>
          <w:rFonts w:ascii="Times New Roman" w:hAnsi="Times New Roman" w:cs="Times New Roman"/>
          <w:sz w:val="28"/>
          <w:szCs w:val="28"/>
        </w:rPr>
        <w:t>Y</w:t>
      </w:r>
      <w:r w:rsidR="00AF6A60" w:rsidRPr="00925D68">
        <w:rPr>
          <w:rFonts w:ascii="Times New Roman" w:hAnsi="Times New Roman" w:cs="Times New Roman"/>
          <w:sz w:val="28"/>
          <w:szCs w:val="28"/>
        </w:rPr>
        <w:t xml:space="preserve"> tế.</w:t>
      </w:r>
    </w:p>
    <w:p w:rsidR="00E41F8A" w:rsidRPr="00925D68" w:rsidRDefault="00AF6A60" w:rsidP="005B4558">
      <w:pPr>
        <w:spacing w:before="120"/>
        <w:ind w:firstLine="720"/>
        <w:jc w:val="both"/>
        <w:rPr>
          <w:rFonts w:ascii="Times New Roman" w:eastAsia="Times New Roman" w:hAnsi="Times New Roman" w:cs="Times New Roman"/>
          <w:sz w:val="28"/>
          <w:szCs w:val="28"/>
          <w:lang w:val="vi-VN"/>
        </w:rPr>
      </w:pPr>
      <w:r w:rsidRPr="00925D68">
        <w:rPr>
          <w:rFonts w:ascii="Times New Roman" w:hAnsi="Times New Roman" w:cs="Times New Roman"/>
          <w:sz w:val="28"/>
          <w:szCs w:val="28"/>
        </w:rPr>
        <w:t>-</w:t>
      </w:r>
      <w:r w:rsidRPr="00925D68">
        <w:rPr>
          <w:sz w:val="28"/>
          <w:szCs w:val="28"/>
        </w:rPr>
        <w:t xml:space="preserve"> </w:t>
      </w:r>
      <w:r w:rsidRPr="00925D68">
        <w:rPr>
          <w:rFonts w:ascii="Times New Roman" w:hAnsi="Times New Roman" w:cs="Times New Roman"/>
          <w:sz w:val="28"/>
          <w:szCs w:val="28"/>
        </w:rPr>
        <w:t>Tiếp tục chỉ đạo triển khai công tác tiêm chủng thường xuyên hàng tháng cho các đối tượng thuộc chương trình TCMR, trong đó có tiêm vắc xin Sởi. Khẩn trương tăng cường rà soát, tổ chức tiêm bù, tiêm vét cho những đối tượng thuộc chương trình TCMR chưa được tiêm vắc xin phòng bệnh Sởi, đặc biệt là các xã, phường có kết quả tiêm chủng thấp.</w:t>
      </w:r>
    </w:p>
    <w:p w:rsidR="00AF6A60" w:rsidRPr="00925D68" w:rsidRDefault="0080497F" w:rsidP="005B4558">
      <w:pPr>
        <w:spacing w:before="120"/>
        <w:ind w:firstLine="720"/>
        <w:jc w:val="both"/>
        <w:rPr>
          <w:rFonts w:ascii="Times New Roman" w:eastAsia="Times New Roman" w:hAnsi="Times New Roman" w:cs="Times New Roman"/>
          <w:sz w:val="28"/>
          <w:szCs w:val="28"/>
          <w:lang w:val="vi-VN"/>
        </w:rPr>
      </w:pPr>
      <w:r w:rsidRPr="00925D68">
        <w:rPr>
          <w:rFonts w:ascii="Times New Roman" w:eastAsia="Times New Roman" w:hAnsi="Times New Roman" w:cs="Times New Roman"/>
          <w:b/>
          <w:bCs/>
          <w:sz w:val="28"/>
          <w:szCs w:val="28"/>
          <w:lang w:val="vi-VN"/>
        </w:rPr>
        <w:t xml:space="preserve">6. Đề nghị </w:t>
      </w:r>
      <w:r w:rsidRPr="00925D68">
        <w:rPr>
          <w:rFonts w:ascii="Times New Roman" w:eastAsia="Times New Roman" w:hAnsi="Times New Roman" w:cs="Times New Roman"/>
          <w:b/>
          <w:bCs/>
          <w:sz w:val="28"/>
          <w:szCs w:val="28"/>
        </w:rPr>
        <w:t>Ủ</w:t>
      </w:r>
      <w:r w:rsidRPr="00925D68">
        <w:rPr>
          <w:rFonts w:ascii="Times New Roman" w:eastAsia="Times New Roman" w:hAnsi="Times New Roman" w:cs="Times New Roman"/>
          <w:b/>
          <w:bCs/>
          <w:sz w:val="28"/>
          <w:szCs w:val="28"/>
          <w:lang w:val="vi-VN"/>
        </w:rPr>
        <w:t>y ban Mặt trận Tổ quốc Việt Nam tỉnh và các tổ chức chính trị - xã hội:</w:t>
      </w:r>
      <w:r w:rsidR="004321E6" w:rsidRPr="00925D68">
        <w:rPr>
          <w:rFonts w:ascii="Times New Roman" w:eastAsia="Times New Roman" w:hAnsi="Times New Roman" w:cs="Times New Roman"/>
          <w:sz w:val="28"/>
          <w:szCs w:val="28"/>
          <w:lang w:val="vi-VN"/>
        </w:rPr>
        <w:t xml:space="preserve"> </w:t>
      </w:r>
      <w:r w:rsidR="00AF6A60" w:rsidRPr="00925D68">
        <w:rPr>
          <w:rFonts w:ascii="Times New Roman" w:hAnsi="Times New Roman" w:cs="Times New Roman"/>
          <w:sz w:val="28"/>
          <w:szCs w:val="28"/>
        </w:rPr>
        <w:t>Phối hợp, tham gia triển khai thực hiện công tác truyền thông phòng, chống dịch bệnh Sởi trên địa bàn tỉnh. Vận động cán bộ, công chức, viên chức, đoàn viên, hội viên thực hiện tốt các biện pháp phòng chống dịch bệnh Sởi tại gia đình và cộng đồng.</w:t>
      </w:r>
      <w:r w:rsidR="00AF6A60" w:rsidRPr="00925D68">
        <w:rPr>
          <w:sz w:val="28"/>
          <w:szCs w:val="28"/>
        </w:rPr>
        <w:t xml:space="preserve"> </w:t>
      </w:r>
    </w:p>
    <w:p w:rsidR="00C923C8" w:rsidRDefault="007854E5" w:rsidP="005B4558">
      <w:pPr>
        <w:spacing w:before="120"/>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Y</w:t>
      </w:r>
      <w:r w:rsidR="0080497F" w:rsidRPr="00925D68">
        <w:rPr>
          <w:rFonts w:ascii="Times New Roman" w:eastAsia="Times New Roman" w:hAnsi="Times New Roman" w:cs="Times New Roman"/>
          <w:sz w:val="28"/>
          <w:szCs w:val="28"/>
          <w:lang w:val="vi-VN"/>
        </w:rPr>
        <w:t>êu cầu th</w:t>
      </w:r>
      <w:r w:rsidR="004321E6" w:rsidRPr="00925D68">
        <w:rPr>
          <w:rFonts w:ascii="Times New Roman" w:eastAsia="Times New Roman" w:hAnsi="Times New Roman" w:cs="Times New Roman"/>
          <w:sz w:val="28"/>
          <w:szCs w:val="28"/>
          <w:lang w:val="vi-VN"/>
        </w:rPr>
        <w:t xml:space="preserve">ủ trưởng các Sở, </w:t>
      </w:r>
      <w:r>
        <w:rPr>
          <w:rFonts w:ascii="Times New Roman" w:eastAsia="Times New Roman" w:hAnsi="Times New Roman" w:cs="Times New Roman"/>
          <w:sz w:val="28"/>
          <w:szCs w:val="28"/>
        </w:rPr>
        <w:t>ban, n</w:t>
      </w:r>
      <w:r w:rsidR="004321E6" w:rsidRPr="00925D68">
        <w:rPr>
          <w:rFonts w:ascii="Times New Roman" w:eastAsia="Times New Roman" w:hAnsi="Times New Roman" w:cs="Times New Roman"/>
          <w:sz w:val="28"/>
          <w:szCs w:val="28"/>
          <w:lang w:val="vi-VN"/>
        </w:rPr>
        <w:t>gành</w:t>
      </w:r>
      <w:r w:rsidR="004321E6" w:rsidRPr="00925D68">
        <w:rPr>
          <w:rFonts w:ascii="Times New Roman" w:eastAsia="Times New Roman" w:hAnsi="Times New Roman" w:cs="Times New Roman"/>
          <w:sz w:val="28"/>
          <w:szCs w:val="28"/>
        </w:rPr>
        <w:t>,</w:t>
      </w:r>
      <w:r w:rsidR="0080497F" w:rsidRPr="00925D68">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Chủ tịch </w:t>
      </w:r>
      <w:r w:rsidR="0080497F" w:rsidRPr="00925D68">
        <w:rPr>
          <w:rFonts w:ascii="Times New Roman" w:eastAsia="Times New Roman" w:hAnsi="Times New Roman" w:cs="Times New Roman"/>
          <w:sz w:val="28"/>
          <w:szCs w:val="28"/>
        </w:rPr>
        <w:t>Ủ</w:t>
      </w:r>
      <w:r w:rsidR="0080497F" w:rsidRPr="00925D68">
        <w:rPr>
          <w:rFonts w:ascii="Times New Roman" w:eastAsia="Times New Roman" w:hAnsi="Times New Roman" w:cs="Times New Roman"/>
          <w:sz w:val="28"/>
          <w:szCs w:val="28"/>
          <w:lang w:val="vi-VN"/>
        </w:rPr>
        <w:t>y ban nhân</w:t>
      </w:r>
      <w:r w:rsidR="004321E6" w:rsidRPr="00925D68">
        <w:rPr>
          <w:rFonts w:ascii="Times New Roman" w:eastAsia="Times New Roman" w:hAnsi="Times New Roman" w:cs="Times New Roman"/>
          <w:sz w:val="28"/>
          <w:szCs w:val="28"/>
          <w:lang w:val="vi-VN"/>
        </w:rPr>
        <w:t xml:space="preserve"> dân huyện, thành phố</w:t>
      </w:r>
      <w:r w:rsidR="004321E6" w:rsidRPr="00925D68">
        <w:rPr>
          <w:rFonts w:ascii="Times New Roman" w:eastAsia="Times New Roman" w:hAnsi="Times New Roman" w:cs="Times New Roman"/>
          <w:sz w:val="28"/>
          <w:szCs w:val="28"/>
        </w:rPr>
        <w:t xml:space="preserve"> khẩn trương</w:t>
      </w:r>
      <w:r w:rsidR="0080497F" w:rsidRPr="00925D68">
        <w:rPr>
          <w:rFonts w:ascii="Times New Roman" w:eastAsia="Times New Roman" w:hAnsi="Times New Roman" w:cs="Times New Roman"/>
          <w:sz w:val="28"/>
          <w:szCs w:val="28"/>
          <w:lang w:val="vi-VN"/>
        </w:rPr>
        <w:t xml:space="preserve"> triển khai thực hiện nội </w:t>
      </w:r>
      <w:r w:rsidR="0080497F" w:rsidRPr="00925D68">
        <w:rPr>
          <w:rFonts w:ascii="Times New Roman" w:eastAsia="Times New Roman" w:hAnsi="Times New Roman" w:cs="Times New Roman"/>
          <w:sz w:val="28"/>
          <w:szCs w:val="28"/>
        </w:rPr>
        <w:t>d</w:t>
      </w:r>
      <w:r w:rsidR="004321E6" w:rsidRPr="00925D68">
        <w:rPr>
          <w:rFonts w:ascii="Times New Roman" w:eastAsia="Times New Roman" w:hAnsi="Times New Roman" w:cs="Times New Roman"/>
          <w:sz w:val="28"/>
          <w:szCs w:val="28"/>
          <w:lang w:val="vi-VN"/>
        </w:rPr>
        <w:t xml:space="preserve">ung </w:t>
      </w:r>
      <w:r w:rsidR="004321E6" w:rsidRPr="00925D68">
        <w:rPr>
          <w:rFonts w:ascii="Times New Roman" w:eastAsia="Times New Roman" w:hAnsi="Times New Roman" w:cs="Times New Roman"/>
          <w:sz w:val="28"/>
          <w:szCs w:val="28"/>
        </w:rPr>
        <w:t>C</w:t>
      </w:r>
      <w:r w:rsidR="0080497F" w:rsidRPr="00925D68">
        <w:rPr>
          <w:rFonts w:ascii="Times New Roman" w:eastAsia="Times New Roman" w:hAnsi="Times New Roman" w:cs="Times New Roman"/>
          <w:sz w:val="28"/>
          <w:szCs w:val="28"/>
          <w:lang w:val="vi-VN"/>
        </w:rPr>
        <w:t xml:space="preserve">hỉ thị này. Giao Sở Y tế theo dõi, </w:t>
      </w:r>
      <w:r>
        <w:rPr>
          <w:rFonts w:ascii="Times New Roman" w:eastAsia="Times New Roman" w:hAnsi="Times New Roman" w:cs="Times New Roman"/>
          <w:sz w:val="28"/>
          <w:szCs w:val="28"/>
        </w:rPr>
        <w:t xml:space="preserve">đôn đốc, hướng dẫn việc thực hiện; </w:t>
      </w:r>
      <w:r w:rsidR="0080497F" w:rsidRPr="00925D68">
        <w:rPr>
          <w:rFonts w:ascii="Times New Roman" w:eastAsia="Times New Roman" w:hAnsi="Times New Roman" w:cs="Times New Roman"/>
          <w:sz w:val="28"/>
          <w:szCs w:val="28"/>
          <w:lang w:val="vi-VN"/>
        </w:rPr>
        <w:t xml:space="preserve">báo cáo Bộ Y tế và </w:t>
      </w:r>
      <w:r w:rsidR="0080497F" w:rsidRPr="00925D68">
        <w:rPr>
          <w:rFonts w:ascii="Times New Roman" w:eastAsia="Times New Roman" w:hAnsi="Times New Roman" w:cs="Times New Roman"/>
          <w:sz w:val="28"/>
          <w:szCs w:val="28"/>
        </w:rPr>
        <w:t>Ủ</w:t>
      </w:r>
      <w:r w:rsidR="0080497F" w:rsidRPr="00925D68">
        <w:rPr>
          <w:rFonts w:ascii="Times New Roman" w:eastAsia="Times New Roman" w:hAnsi="Times New Roman" w:cs="Times New Roman"/>
          <w:sz w:val="28"/>
          <w:szCs w:val="28"/>
          <w:lang w:val="vi-VN"/>
        </w:rPr>
        <w:t>y ban nhân dân tỉnh theo quy định./.</w:t>
      </w:r>
    </w:p>
    <w:p w:rsidR="005B4558" w:rsidRDefault="005B4558" w:rsidP="005B4558">
      <w:pPr>
        <w:spacing w:before="120"/>
        <w:ind w:firstLine="720"/>
        <w:jc w:val="both"/>
        <w:rPr>
          <w:rFonts w:ascii="Times New Roman" w:eastAsia="Times New Roman" w:hAnsi="Times New Roman" w:cs="Times New Roman"/>
          <w:sz w:val="28"/>
          <w:szCs w:val="28"/>
          <w:lang w:val="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B4558" w:rsidTr="005B4558">
        <w:tc>
          <w:tcPr>
            <w:tcW w:w="2500" w:type="pct"/>
          </w:tcPr>
          <w:p w:rsidR="005B4558" w:rsidRDefault="005B4558" w:rsidP="005B4558">
            <w:pPr>
              <w:spacing w:before="120"/>
              <w:ind w:firstLine="0"/>
              <w:rPr>
                <w:rFonts w:ascii="Times New Roman" w:eastAsia="Times New Roman" w:hAnsi="Times New Roman" w:cs="Times New Roman"/>
              </w:rPr>
            </w:pPr>
            <w:r w:rsidRPr="000554F6">
              <w:rPr>
                <w:rFonts w:ascii="Times New Roman" w:eastAsia="Times New Roman" w:hAnsi="Times New Roman" w:cs="Times New Roman"/>
                <w:b/>
                <w:bCs/>
                <w:i/>
                <w:iCs/>
                <w:sz w:val="24"/>
                <w:szCs w:val="24"/>
                <w:lang w:val="vi-VN"/>
              </w:rPr>
              <w:t>Nơi nhận:</w:t>
            </w:r>
            <w:r w:rsidRPr="003D4194">
              <w:rPr>
                <w:rFonts w:ascii="Times New Roman" w:eastAsia="Times New Roman" w:hAnsi="Times New Roman" w:cs="Times New Roman"/>
                <w:b/>
                <w:bCs/>
                <w:i/>
                <w:iCs/>
                <w:sz w:val="24"/>
                <w:szCs w:val="24"/>
              </w:rPr>
              <w:tab/>
            </w:r>
            <w:r w:rsidRPr="003D4194">
              <w:rPr>
                <w:rFonts w:ascii="Times New Roman" w:eastAsia="Times New Roman" w:hAnsi="Times New Roman" w:cs="Times New Roman"/>
                <w:b/>
                <w:bCs/>
                <w:i/>
                <w:iCs/>
                <w:sz w:val="24"/>
                <w:szCs w:val="24"/>
              </w:rPr>
              <w:tab/>
            </w:r>
            <w:r w:rsidRPr="003D4194">
              <w:rPr>
                <w:rFonts w:ascii="Times New Roman" w:eastAsia="Times New Roman" w:hAnsi="Times New Roman" w:cs="Times New Roman"/>
                <w:b/>
                <w:bCs/>
                <w:i/>
                <w:iCs/>
                <w:sz w:val="24"/>
                <w:szCs w:val="24"/>
              </w:rPr>
              <w:tab/>
              <w:t xml:space="preserve">       </w:t>
            </w:r>
            <w:r w:rsidRPr="003D4194">
              <w:rPr>
                <w:rFonts w:ascii="Times New Roman" w:hAnsi="Times New Roman" w:cs="Times New Roman"/>
                <w:b/>
                <w:bCs/>
              </w:rPr>
              <w:br/>
            </w:r>
            <w:r w:rsidRPr="0080497F">
              <w:rPr>
                <w:rFonts w:ascii="Times New Roman" w:eastAsia="Times New Roman" w:hAnsi="Times New Roman" w:cs="Times New Roman"/>
                <w:lang w:val="vi-VN"/>
              </w:rPr>
              <w:t xml:space="preserve">- </w:t>
            </w:r>
            <w:r>
              <w:rPr>
                <w:rFonts w:ascii="Times New Roman" w:eastAsia="Times New Roman" w:hAnsi="Times New Roman" w:cs="Times New Roman"/>
                <w:lang w:val="vi-VN"/>
              </w:rPr>
              <w:t>Bộ Y tế (b/c);</w:t>
            </w:r>
          </w:p>
          <w:p w:rsidR="005B4558" w:rsidRDefault="005B4558" w:rsidP="005B4558">
            <w:pPr>
              <w:ind w:firstLine="0"/>
              <w:rPr>
                <w:rFonts w:ascii="Times New Roman" w:eastAsia="Times New Roman" w:hAnsi="Times New Roman" w:cs="Times New Roman"/>
              </w:rPr>
            </w:pPr>
            <w:r>
              <w:rPr>
                <w:rFonts w:ascii="Times New Roman" w:eastAsia="Times New Roman" w:hAnsi="Times New Roman" w:cs="Times New Roman"/>
              </w:rPr>
              <w:t xml:space="preserve">- </w:t>
            </w:r>
            <w:r w:rsidRPr="0080497F">
              <w:rPr>
                <w:rFonts w:ascii="Times New Roman" w:eastAsia="Times New Roman" w:hAnsi="Times New Roman" w:cs="Times New Roman"/>
                <w:lang w:val="vi-VN"/>
              </w:rPr>
              <w:t>TTT</w:t>
            </w:r>
            <w:r w:rsidRPr="0080497F">
              <w:rPr>
                <w:rFonts w:ascii="Times New Roman" w:eastAsia="Times New Roman" w:hAnsi="Times New Roman" w:cs="Times New Roman"/>
              </w:rPr>
              <w:t>U</w:t>
            </w:r>
            <w:r w:rsidRPr="0080497F">
              <w:rPr>
                <w:rFonts w:ascii="Times New Roman" w:eastAsia="Times New Roman" w:hAnsi="Times New Roman" w:cs="Times New Roman"/>
                <w:lang w:val="vi-VN"/>
              </w:rPr>
              <w:t>, TT. HĐND t</w:t>
            </w:r>
            <w:r w:rsidRPr="0080497F">
              <w:rPr>
                <w:rFonts w:ascii="Times New Roman" w:eastAsia="Times New Roman" w:hAnsi="Times New Roman" w:cs="Times New Roman"/>
              </w:rPr>
              <w:t>ỉ</w:t>
            </w:r>
            <w:r w:rsidRPr="0080497F">
              <w:rPr>
                <w:rFonts w:ascii="Times New Roman" w:eastAsia="Times New Roman" w:hAnsi="Times New Roman" w:cs="Times New Roman"/>
                <w:lang w:val="vi-VN"/>
              </w:rPr>
              <w:t>nh (b/c);</w:t>
            </w:r>
            <w:r w:rsidRPr="0080497F">
              <w:rPr>
                <w:rFonts w:ascii="Times New Roman" w:eastAsia="Times New Roman" w:hAnsi="Times New Roman" w:cs="Times New Roman"/>
                <w:lang w:val="vi-VN"/>
              </w:rPr>
              <w:br/>
              <w:t xml:space="preserve">- CT và </w:t>
            </w:r>
            <w:r>
              <w:rPr>
                <w:rFonts w:ascii="Times New Roman" w:eastAsia="Times New Roman" w:hAnsi="Times New Roman" w:cs="Times New Roman"/>
              </w:rPr>
              <w:t xml:space="preserve">các </w:t>
            </w:r>
            <w:r w:rsidRPr="0080497F">
              <w:rPr>
                <w:rFonts w:ascii="Times New Roman" w:eastAsia="Times New Roman" w:hAnsi="Times New Roman" w:cs="Times New Roman"/>
                <w:lang w:val="vi-VN"/>
              </w:rPr>
              <w:t>PCT UBND tỉnh;</w:t>
            </w:r>
            <w:r w:rsidRPr="0080497F">
              <w:rPr>
                <w:rFonts w:ascii="Times New Roman" w:eastAsia="Times New Roman" w:hAnsi="Times New Roman" w:cs="Times New Roman"/>
                <w:lang w:val="vi-VN"/>
              </w:rPr>
              <w:br/>
              <w:t>-</w:t>
            </w:r>
            <w:r>
              <w:rPr>
                <w:rFonts w:ascii="Times New Roman" w:eastAsia="Times New Roman" w:hAnsi="Times New Roman" w:cs="Times New Roman"/>
              </w:rPr>
              <w:t xml:space="preserve"> </w:t>
            </w:r>
            <w:r w:rsidRPr="0080497F">
              <w:rPr>
                <w:rFonts w:ascii="Times New Roman" w:eastAsia="Times New Roman" w:hAnsi="Times New Roman" w:cs="Times New Roman"/>
              </w:rPr>
              <w:t>U</w:t>
            </w:r>
            <w:r w:rsidRPr="0080497F">
              <w:rPr>
                <w:rFonts w:ascii="Times New Roman" w:eastAsia="Times New Roman" w:hAnsi="Times New Roman" w:cs="Times New Roman"/>
                <w:lang w:val="vi-VN"/>
              </w:rPr>
              <w:t>BMTTQVN tỉnh và các đoàn thể;</w:t>
            </w:r>
            <w:r w:rsidRPr="0080497F">
              <w:rPr>
                <w:rFonts w:ascii="Times New Roman" w:eastAsia="Times New Roman" w:hAnsi="Times New Roman" w:cs="Times New Roman"/>
                <w:lang w:val="vi-VN"/>
              </w:rPr>
              <w:br/>
              <w:t>-</w:t>
            </w:r>
            <w:r>
              <w:rPr>
                <w:rFonts w:ascii="Times New Roman" w:eastAsia="Times New Roman" w:hAnsi="Times New Roman" w:cs="Times New Roman"/>
              </w:rPr>
              <w:t xml:space="preserve"> </w:t>
            </w:r>
            <w:r w:rsidRPr="0080497F">
              <w:rPr>
                <w:rFonts w:ascii="Times New Roman" w:eastAsia="Times New Roman" w:hAnsi="Times New Roman" w:cs="Times New Roman"/>
                <w:lang w:val="vi-VN"/>
              </w:rPr>
              <w:t xml:space="preserve">Viện Pasteur Nha Trang; </w:t>
            </w:r>
            <w:r>
              <w:rPr>
                <w:rFonts w:ascii="Times New Roman" w:eastAsia="Times New Roman" w:hAnsi="Times New Roman" w:cs="Times New Roman"/>
              </w:rPr>
              <w:t xml:space="preserve"> </w:t>
            </w:r>
          </w:p>
          <w:p w:rsidR="005B4558" w:rsidRPr="006A0FEE" w:rsidRDefault="005B4558" w:rsidP="005B4558">
            <w:pPr>
              <w:ind w:firstLine="0"/>
              <w:rPr>
                <w:rFonts w:ascii="Times New Roman" w:eastAsia="Times New Roman" w:hAnsi="Times New Roman" w:cs="Times New Roman"/>
              </w:rPr>
            </w:pPr>
            <w:r>
              <w:rPr>
                <w:rFonts w:ascii="Times New Roman" w:eastAsia="Times New Roman" w:hAnsi="Times New Roman" w:cs="Times New Roman"/>
                <w:lang w:val="vi-VN"/>
              </w:rPr>
              <w:t xml:space="preserve">- Các Sở, Ban, </w:t>
            </w:r>
            <w:r>
              <w:rPr>
                <w:rFonts w:ascii="Times New Roman" w:eastAsia="Times New Roman" w:hAnsi="Times New Roman" w:cs="Times New Roman"/>
              </w:rPr>
              <w:t>n</w:t>
            </w:r>
            <w:r w:rsidRPr="0080497F">
              <w:rPr>
                <w:rFonts w:ascii="Times New Roman" w:eastAsia="Times New Roman" w:hAnsi="Times New Roman" w:cs="Times New Roman"/>
                <w:lang w:val="vi-VN"/>
              </w:rPr>
              <w:t>gành;</w:t>
            </w:r>
            <w:r w:rsidRPr="0080497F">
              <w:rPr>
                <w:rFonts w:ascii="Times New Roman" w:eastAsia="Times New Roman" w:hAnsi="Times New Roman" w:cs="Times New Roman"/>
                <w:lang w:val="vi-VN"/>
              </w:rPr>
              <w:br/>
              <w:t>-</w:t>
            </w:r>
            <w:r>
              <w:rPr>
                <w:rFonts w:ascii="Times New Roman" w:eastAsia="Times New Roman" w:hAnsi="Times New Roman" w:cs="Times New Roman"/>
              </w:rPr>
              <w:t xml:space="preserve"> </w:t>
            </w:r>
            <w:r w:rsidRPr="0080497F">
              <w:rPr>
                <w:rFonts w:ascii="Times New Roman" w:eastAsia="Times New Roman" w:hAnsi="Times New Roman" w:cs="Times New Roman"/>
              </w:rPr>
              <w:t>U</w:t>
            </w:r>
            <w:r w:rsidRPr="0080497F">
              <w:rPr>
                <w:rFonts w:ascii="Times New Roman" w:eastAsia="Times New Roman" w:hAnsi="Times New Roman" w:cs="Times New Roman"/>
                <w:lang w:val="vi-VN"/>
              </w:rPr>
              <w:t>BND huyện, thành phố;</w:t>
            </w:r>
            <w:r w:rsidRPr="006A0FEE">
              <w:rPr>
                <w:rFonts w:ascii="Times New Roman" w:eastAsia="Times New Roman" w:hAnsi="Times New Roman" w:cs="Times New Roman"/>
                <w:lang w:val="vi-VN"/>
              </w:rPr>
              <w:t xml:space="preserve"> </w:t>
            </w:r>
          </w:p>
          <w:p w:rsidR="005B4558" w:rsidRPr="0080497F" w:rsidRDefault="005B4558" w:rsidP="005B4558">
            <w:pPr>
              <w:ind w:firstLine="0"/>
              <w:rPr>
                <w:rFonts w:ascii="Times New Roman" w:eastAsia="Times New Roman" w:hAnsi="Times New Roman" w:cs="Times New Roman"/>
              </w:rPr>
            </w:pPr>
            <w:r>
              <w:rPr>
                <w:rFonts w:ascii="Times New Roman" w:eastAsia="Times New Roman" w:hAnsi="Times New Roman" w:cs="Times New Roman"/>
                <w:lang w:val="vi-VN"/>
              </w:rPr>
              <w:t>-</w:t>
            </w:r>
            <w:r>
              <w:rPr>
                <w:rFonts w:ascii="Times New Roman" w:eastAsia="Times New Roman" w:hAnsi="Times New Roman" w:cs="Times New Roman"/>
              </w:rPr>
              <w:t xml:space="preserve"> </w:t>
            </w:r>
            <w:r w:rsidRPr="0080497F">
              <w:rPr>
                <w:rFonts w:ascii="Times New Roman" w:eastAsia="Times New Roman" w:hAnsi="Times New Roman" w:cs="Times New Roman"/>
                <w:lang w:val="vi-VN"/>
              </w:rPr>
              <w:t>VP</w:t>
            </w:r>
            <w:r w:rsidRPr="0080497F">
              <w:rPr>
                <w:rFonts w:ascii="Times New Roman" w:eastAsia="Times New Roman" w:hAnsi="Times New Roman" w:cs="Times New Roman"/>
              </w:rPr>
              <w:t>U</w:t>
            </w:r>
            <w:r w:rsidRPr="0080497F">
              <w:rPr>
                <w:rFonts w:ascii="Times New Roman" w:eastAsia="Times New Roman" w:hAnsi="Times New Roman" w:cs="Times New Roman"/>
                <w:lang w:val="vi-VN"/>
              </w:rPr>
              <w:t xml:space="preserve">B: </w:t>
            </w:r>
            <w:r>
              <w:rPr>
                <w:rFonts w:ascii="Times New Roman" w:eastAsia="Times New Roman" w:hAnsi="Times New Roman" w:cs="Times New Roman"/>
              </w:rPr>
              <w:t>LĐ, KTTH</w:t>
            </w:r>
            <w:r w:rsidRPr="0080497F">
              <w:rPr>
                <w:rFonts w:ascii="Times New Roman" w:eastAsia="Times New Roman" w:hAnsi="Times New Roman" w:cs="Times New Roman"/>
                <w:lang w:val="vi-VN"/>
              </w:rPr>
              <w:t>;</w:t>
            </w:r>
          </w:p>
          <w:p w:rsidR="005B4558" w:rsidRPr="00897485" w:rsidRDefault="005B4558" w:rsidP="005B4558">
            <w:pPr>
              <w:ind w:firstLine="0"/>
              <w:rPr>
                <w:rFonts w:ascii="Times New Roman" w:eastAsia="Times New Roman" w:hAnsi="Times New Roman" w:cs="Times New Roman"/>
                <w:sz w:val="24"/>
                <w:szCs w:val="24"/>
              </w:rPr>
            </w:pPr>
            <w:r w:rsidRPr="006A0FEE">
              <w:rPr>
                <w:rFonts w:ascii="Times New Roman" w:eastAsia="Times New Roman" w:hAnsi="Times New Roman" w:cs="Times New Roman"/>
                <w:lang w:val="vi-VN"/>
              </w:rPr>
              <w:t xml:space="preserve">- Lưu: VT, </w:t>
            </w:r>
            <w:r>
              <w:rPr>
                <w:rFonts w:ascii="Times New Roman" w:eastAsia="Times New Roman" w:hAnsi="Times New Roman" w:cs="Times New Roman"/>
              </w:rPr>
              <w:t xml:space="preserve">VXNV. </w:t>
            </w:r>
            <w:r w:rsidRPr="005B4558">
              <w:rPr>
                <w:rFonts w:ascii="Times New Roman" w:eastAsia="Times New Roman" w:hAnsi="Times New Roman" w:cs="Times New Roman"/>
                <w:vertAlign w:val="subscript"/>
              </w:rPr>
              <w:t>Vân</w:t>
            </w:r>
          </w:p>
          <w:p w:rsidR="005B4558" w:rsidRDefault="005B4558" w:rsidP="005B4558">
            <w:pPr>
              <w:spacing w:before="120"/>
              <w:ind w:firstLine="0"/>
              <w:jc w:val="both"/>
              <w:rPr>
                <w:rFonts w:ascii="Times New Roman" w:eastAsia="Times New Roman" w:hAnsi="Times New Roman" w:cs="Times New Roman"/>
                <w:sz w:val="28"/>
                <w:szCs w:val="28"/>
                <w:lang w:val="vi-VN"/>
              </w:rPr>
            </w:pPr>
          </w:p>
        </w:tc>
        <w:tc>
          <w:tcPr>
            <w:tcW w:w="2500" w:type="pct"/>
          </w:tcPr>
          <w:p w:rsidR="005B4558" w:rsidRDefault="005B4558" w:rsidP="005B4558">
            <w:pPr>
              <w:ind w:firstLine="0"/>
              <w:jc w:val="center"/>
              <w:rPr>
                <w:rFonts w:ascii="Times New Roman" w:hAnsi="Times New Roman" w:cs="Times New Roman"/>
                <w:b/>
                <w:bCs/>
                <w:sz w:val="28"/>
                <w:szCs w:val="28"/>
              </w:rPr>
            </w:pPr>
            <w:r>
              <w:rPr>
                <w:rFonts w:ascii="Times New Roman" w:hAnsi="Times New Roman" w:cs="Times New Roman"/>
                <w:b/>
                <w:bCs/>
                <w:sz w:val="28"/>
                <w:szCs w:val="28"/>
              </w:rPr>
              <w:t>KT. C</w:t>
            </w:r>
            <w:r w:rsidRPr="006A0FEE">
              <w:rPr>
                <w:rFonts w:ascii="Times New Roman" w:hAnsi="Times New Roman" w:cs="Times New Roman"/>
                <w:b/>
                <w:bCs/>
                <w:sz w:val="28"/>
                <w:szCs w:val="28"/>
              </w:rPr>
              <w:t>HỦ TỊCH</w:t>
            </w:r>
          </w:p>
          <w:p w:rsidR="005B4558" w:rsidRDefault="005B4558" w:rsidP="005B4558">
            <w:pPr>
              <w:ind w:firstLine="0"/>
              <w:jc w:val="center"/>
              <w:rPr>
                <w:rFonts w:ascii="Times New Roman" w:hAnsi="Times New Roman" w:cs="Times New Roman"/>
                <w:b/>
                <w:bCs/>
                <w:sz w:val="28"/>
                <w:szCs w:val="28"/>
              </w:rPr>
            </w:pPr>
            <w:r>
              <w:rPr>
                <w:rFonts w:ascii="Times New Roman" w:hAnsi="Times New Roman" w:cs="Times New Roman"/>
                <w:b/>
                <w:bCs/>
                <w:sz w:val="28"/>
                <w:szCs w:val="28"/>
              </w:rPr>
              <w:t>PHÓ CHỦ TỊCH</w:t>
            </w:r>
          </w:p>
          <w:p w:rsidR="005B4558" w:rsidRDefault="005B4558" w:rsidP="005B4558">
            <w:pPr>
              <w:ind w:firstLine="0"/>
              <w:jc w:val="center"/>
              <w:rPr>
                <w:rFonts w:ascii="Times New Roman" w:hAnsi="Times New Roman" w:cs="Times New Roman"/>
                <w:b/>
                <w:bCs/>
                <w:sz w:val="28"/>
                <w:szCs w:val="28"/>
              </w:rPr>
            </w:pPr>
          </w:p>
          <w:p w:rsidR="005B4558" w:rsidRDefault="005B4558" w:rsidP="005B4558">
            <w:pPr>
              <w:ind w:firstLine="0"/>
              <w:jc w:val="center"/>
              <w:rPr>
                <w:rFonts w:ascii="Times New Roman" w:hAnsi="Times New Roman" w:cs="Times New Roman"/>
                <w:b/>
                <w:bCs/>
                <w:sz w:val="28"/>
                <w:szCs w:val="28"/>
              </w:rPr>
            </w:pPr>
          </w:p>
          <w:p w:rsidR="005B4558" w:rsidRDefault="005B4558" w:rsidP="005B4558">
            <w:pPr>
              <w:ind w:firstLine="0"/>
              <w:jc w:val="center"/>
              <w:rPr>
                <w:rFonts w:ascii="Times New Roman" w:hAnsi="Times New Roman" w:cs="Times New Roman"/>
                <w:b/>
                <w:bCs/>
                <w:sz w:val="28"/>
                <w:szCs w:val="28"/>
              </w:rPr>
            </w:pPr>
          </w:p>
          <w:p w:rsidR="005B4558" w:rsidRDefault="005B4558" w:rsidP="005B4558">
            <w:pPr>
              <w:ind w:firstLine="0"/>
              <w:jc w:val="center"/>
              <w:rPr>
                <w:rFonts w:ascii="Times New Roman" w:hAnsi="Times New Roman" w:cs="Times New Roman"/>
                <w:b/>
                <w:bCs/>
                <w:sz w:val="28"/>
                <w:szCs w:val="28"/>
              </w:rPr>
            </w:pPr>
          </w:p>
          <w:p w:rsidR="005B4558" w:rsidRDefault="005B4558" w:rsidP="005B4558">
            <w:pPr>
              <w:ind w:firstLine="0"/>
              <w:jc w:val="center"/>
              <w:rPr>
                <w:rFonts w:ascii="Times New Roman" w:hAnsi="Times New Roman" w:cs="Times New Roman"/>
                <w:b/>
                <w:bCs/>
                <w:sz w:val="28"/>
                <w:szCs w:val="28"/>
              </w:rPr>
            </w:pPr>
          </w:p>
          <w:p w:rsidR="005B4558" w:rsidRDefault="005B4558" w:rsidP="005B4558">
            <w:pPr>
              <w:ind w:firstLine="0"/>
              <w:jc w:val="center"/>
              <w:rPr>
                <w:rFonts w:ascii="Times New Roman" w:hAnsi="Times New Roman" w:cs="Times New Roman"/>
                <w:b/>
                <w:bCs/>
                <w:sz w:val="28"/>
                <w:szCs w:val="28"/>
              </w:rPr>
            </w:pPr>
          </w:p>
          <w:p w:rsidR="005B4558" w:rsidRDefault="005B4558" w:rsidP="005B4558">
            <w:pPr>
              <w:ind w:firstLine="0"/>
              <w:jc w:val="center"/>
              <w:rPr>
                <w:rFonts w:ascii="Times New Roman" w:eastAsia="Times New Roman" w:hAnsi="Times New Roman" w:cs="Times New Roman"/>
                <w:sz w:val="28"/>
                <w:szCs w:val="28"/>
                <w:lang w:val="vi-VN"/>
              </w:rPr>
            </w:pPr>
            <w:r>
              <w:rPr>
                <w:rFonts w:ascii="Times New Roman" w:hAnsi="Times New Roman" w:cs="Times New Roman"/>
                <w:b/>
                <w:bCs/>
                <w:sz w:val="28"/>
                <w:szCs w:val="28"/>
              </w:rPr>
              <w:t>Nguyễn Long Biên</w:t>
            </w:r>
          </w:p>
        </w:tc>
      </w:tr>
    </w:tbl>
    <w:p w:rsidR="005B4558" w:rsidRPr="005B4558" w:rsidRDefault="005B4558" w:rsidP="005B4558">
      <w:pPr>
        <w:spacing w:before="120"/>
        <w:ind w:firstLine="720"/>
        <w:jc w:val="both"/>
        <w:rPr>
          <w:rFonts w:ascii="Times New Roman" w:eastAsia="Times New Roman" w:hAnsi="Times New Roman" w:cs="Times New Roman"/>
          <w:sz w:val="28"/>
          <w:szCs w:val="28"/>
          <w:lang w:val="vi-VN"/>
        </w:rPr>
      </w:pPr>
    </w:p>
    <w:p w:rsidR="00752BE3" w:rsidRPr="003D4194" w:rsidRDefault="00752BE3" w:rsidP="003D4194">
      <w:pPr>
        <w:rPr>
          <w:rFonts w:ascii="Times New Roman" w:hAnsi="Times New Roman" w:cs="Times New Roman"/>
        </w:rPr>
      </w:pPr>
    </w:p>
    <w:sectPr w:rsidR="00752BE3" w:rsidRPr="003D4194" w:rsidSect="007024EE">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775" w:rsidRDefault="00527775" w:rsidP="007024EE">
      <w:r>
        <w:separator/>
      </w:r>
    </w:p>
  </w:endnote>
  <w:endnote w:type="continuationSeparator" w:id="0">
    <w:p w:rsidR="00527775" w:rsidRDefault="00527775" w:rsidP="00702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775" w:rsidRDefault="00527775" w:rsidP="007024EE">
      <w:r>
        <w:separator/>
      </w:r>
    </w:p>
  </w:footnote>
  <w:footnote w:type="continuationSeparator" w:id="0">
    <w:p w:rsidR="00527775" w:rsidRDefault="00527775" w:rsidP="00702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471185"/>
      <w:docPartObj>
        <w:docPartGallery w:val="Page Numbers (Top of Page)"/>
        <w:docPartUnique/>
      </w:docPartObj>
    </w:sdtPr>
    <w:sdtEndPr>
      <w:rPr>
        <w:rFonts w:ascii="Times New Roman" w:hAnsi="Times New Roman" w:cs="Times New Roman"/>
        <w:noProof/>
        <w:sz w:val="24"/>
        <w:szCs w:val="24"/>
      </w:rPr>
    </w:sdtEndPr>
    <w:sdtContent>
      <w:p w:rsidR="007024EE" w:rsidRPr="007024EE" w:rsidRDefault="007024EE">
        <w:pPr>
          <w:pStyle w:val="Header"/>
          <w:jc w:val="center"/>
          <w:rPr>
            <w:rFonts w:ascii="Times New Roman" w:hAnsi="Times New Roman" w:cs="Times New Roman"/>
            <w:sz w:val="24"/>
            <w:szCs w:val="24"/>
          </w:rPr>
        </w:pPr>
        <w:r w:rsidRPr="007024EE">
          <w:rPr>
            <w:rFonts w:ascii="Times New Roman" w:hAnsi="Times New Roman" w:cs="Times New Roman"/>
            <w:sz w:val="24"/>
            <w:szCs w:val="24"/>
          </w:rPr>
          <w:fldChar w:fldCharType="begin"/>
        </w:r>
        <w:r w:rsidRPr="007024EE">
          <w:rPr>
            <w:rFonts w:ascii="Times New Roman" w:hAnsi="Times New Roman" w:cs="Times New Roman"/>
            <w:sz w:val="24"/>
            <w:szCs w:val="24"/>
          </w:rPr>
          <w:instrText xml:space="preserve"> PAGE   \* MERGEFORMAT </w:instrText>
        </w:r>
        <w:r w:rsidRPr="007024EE">
          <w:rPr>
            <w:rFonts w:ascii="Times New Roman" w:hAnsi="Times New Roman" w:cs="Times New Roman"/>
            <w:sz w:val="24"/>
            <w:szCs w:val="24"/>
          </w:rPr>
          <w:fldChar w:fldCharType="separate"/>
        </w:r>
        <w:r>
          <w:rPr>
            <w:rFonts w:ascii="Times New Roman" w:hAnsi="Times New Roman" w:cs="Times New Roman"/>
            <w:noProof/>
            <w:sz w:val="24"/>
            <w:szCs w:val="24"/>
          </w:rPr>
          <w:t>2</w:t>
        </w:r>
        <w:r w:rsidRPr="007024EE">
          <w:rPr>
            <w:rFonts w:ascii="Times New Roman" w:hAnsi="Times New Roman" w:cs="Times New Roman"/>
            <w:noProof/>
            <w:sz w:val="24"/>
            <w:szCs w:val="24"/>
          </w:rPr>
          <w:fldChar w:fldCharType="end"/>
        </w:r>
      </w:p>
    </w:sdtContent>
  </w:sdt>
  <w:p w:rsidR="007024EE" w:rsidRDefault="007024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179F7"/>
    <w:multiLevelType w:val="hybridMultilevel"/>
    <w:tmpl w:val="B47A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97F"/>
    <w:rsid w:val="00001510"/>
    <w:rsid w:val="00040557"/>
    <w:rsid w:val="00047C4D"/>
    <w:rsid w:val="000554F6"/>
    <w:rsid w:val="00090BBC"/>
    <w:rsid w:val="00095A40"/>
    <w:rsid w:val="000D7817"/>
    <w:rsid w:val="0011118D"/>
    <w:rsid w:val="00116044"/>
    <w:rsid w:val="00164EDD"/>
    <w:rsid w:val="00176B32"/>
    <w:rsid w:val="001947F7"/>
    <w:rsid w:val="001C50E2"/>
    <w:rsid w:val="001D2AEA"/>
    <w:rsid w:val="002001EE"/>
    <w:rsid w:val="0020249E"/>
    <w:rsid w:val="00207AC2"/>
    <w:rsid w:val="0023211D"/>
    <w:rsid w:val="002360B1"/>
    <w:rsid w:val="0027501D"/>
    <w:rsid w:val="0028143D"/>
    <w:rsid w:val="002A5A39"/>
    <w:rsid w:val="002B5462"/>
    <w:rsid w:val="002C5BF6"/>
    <w:rsid w:val="002E4CE9"/>
    <w:rsid w:val="003070A4"/>
    <w:rsid w:val="00320A90"/>
    <w:rsid w:val="0032722E"/>
    <w:rsid w:val="00350D66"/>
    <w:rsid w:val="00353EDD"/>
    <w:rsid w:val="003754AE"/>
    <w:rsid w:val="00381C0A"/>
    <w:rsid w:val="003C027D"/>
    <w:rsid w:val="003D2461"/>
    <w:rsid w:val="003D3EE5"/>
    <w:rsid w:val="003D4194"/>
    <w:rsid w:val="003E32B8"/>
    <w:rsid w:val="003E7B3F"/>
    <w:rsid w:val="00422281"/>
    <w:rsid w:val="0042393B"/>
    <w:rsid w:val="004321E6"/>
    <w:rsid w:val="00433D91"/>
    <w:rsid w:val="00450F1D"/>
    <w:rsid w:val="00487BDA"/>
    <w:rsid w:val="004A617F"/>
    <w:rsid w:val="004D4D89"/>
    <w:rsid w:val="004E0673"/>
    <w:rsid w:val="004F20F9"/>
    <w:rsid w:val="00504D91"/>
    <w:rsid w:val="00515BF6"/>
    <w:rsid w:val="00527775"/>
    <w:rsid w:val="005402D4"/>
    <w:rsid w:val="005428EF"/>
    <w:rsid w:val="005810A2"/>
    <w:rsid w:val="0058785E"/>
    <w:rsid w:val="005B41F9"/>
    <w:rsid w:val="005B4558"/>
    <w:rsid w:val="005F0173"/>
    <w:rsid w:val="0061162C"/>
    <w:rsid w:val="00622591"/>
    <w:rsid w:val="0067355A"/>
    <w:rsid w:val="006A0FEE"/>
    <w:rsid w:val="006B1B67"/>
    <w:rsid w:val="006C66C4"/>
    <w:rsid w:val="006E5323"/>
    <w:rsid w:val="007024EE"/>
    <w:rsid w:val="00752BE3"/>
    <w:rsid w:val="007854E5"/>
    <w:rsid w:val="007D66FD"/>
    <w:rsid w:val="007E00BD"/>
    <w:rsid w:val="0080497F"/>
    <w:rsid w:val="008103F8"/>
    <w:rsid w:val="00865F8D"/>
    <w:rsid w:val="00870586"/>
    <w:rsid w:val="00892DEA"/>
    <w:rsid w:val="00897485"/>
    <w:rsid w:val="008B1807"/>
    <w:rsid w:val="008B5954"/>
    <w:rsid w:val="008C53A7"/>
    <w:rsid w:val="008D05D7"/>
    <w:rsid w:val="008D5259"/>
    <w:rsid w:val="008E2F9B"/>
    <w:rsid w:val="00925D68"/>
    <w:rsid w:val="009646D1"/>
    <w:rsid w:val="00997FE2"/>
    <w:rsid w:val="009F57A6"/>
    <w:rsid w:val="00A047F1"/>
    <w:rsid w:val="00A418BA"/>
    <w:rsid w:val="00A631E6"/>
    <w:rsid w:val="00AF6A60"/>
    <w:rsid w:val="00B03F3B"/>
    <w:rsid w:val="00B1487F"/>
    <w:rsid w:val="00B218FF"/>
    <w:rsid w:val="00B5130A"/>
    <w:rsid w:val="00B52CEA"/>
    <w:rsid w:val="00B57DDF"/>
    <w:rsid w:val="00B86751"/>
    <w:rsid w:val="00BA7C20"/>
    <w:rsid w:val="00C1675C"/>
    <w:rsid w:val="00C24E46"/>
    <w:rsid w:val="00C34521"/>
    <w:rsid w:val="00C56E25"/>
    <w:rsid w:val="00C86294"/>
    <w:rsid w:val="00C923C8"/>
    <w:rsid w:val="00CA40B6"/>
    <w:rsid w:val="00CC0B2A"/>
    <w:rsid w:val="00D04604"/>
    <w:rsid w:val="00D341D9"/>
    <w:rsid w:val="00D410EE"/>
    <w:rsid w:val="00D64A12"/>
    <w:rsid w:val="00D87BEE"/>
    <w:rsid w:val="00D92C69"/>
    <w:rsid w:val="00DF552D"/>
    <w:rsid w:val="00E0088F"/>
    <w:rsid w:val="00E152F4"/>
    <w:rsid w:val="00E41F8A"/>
    <w:rsid w:val="00E71E2C"/>
    <w:rsid w:val="00E92086"/>
    <w:rsid w:val="00EB2D6F"/>
    <w:rsid w:val="00EB46F8"/>
    <w:rsid w:val="00EC29AA"/>
    <w:rsid w:val="00ED4F7C"/>
    <w:rsid w:val="00F422D9"/>
    <w:rsid w:val="00FC5F82"/>
    <w:rsid w:val="00FF4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hanging="6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B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497F"/>
    <w:pPr>
      <w:spacing w:before="100" w:beforeAutospacing="1" w:after="100" w:afterAutospacing="1"/>
      <w:ind w:firstLine="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97F"/>
    <w:rPr>
      <w:color w:val="0000FF"/>
      <w:u w:val="single"/>
    </w:rPr>
  </w:style>
  <w:style w:type="paragraph" w:styleId="ListParagraph">
    <w:name w:val="List Paragraph"/>
    <w:basedOn w:val="Normal"/>
    <w:uiPriority w:val="34"/>
    <w:qFormat/>
    <w:rsid w:val="0080497F"/>
    <w:pPr>
      <w:ind w:left="720"/>
      <w:contextualSpacing/>
    </w:pPr>
  </w:style>
  <w:style w:type="paragraph" w:styleId="DocumentMap">
    <w:name w:val="Document Map"/>
    <w:basedOn w:val="Normal"/>
    <w:link w:val="DocumentMapChar"/>
    <w:uiPriority w:val="99"/>
    <w:semiHidden/>
    <w:unhideWhenUsed/>
    <w:rsid w:val="00F422D9"/>
    <w:rPr>
      <w:rFonts w:ascii="Tahoma" w:hAnsi="Tahoma" w:cs="Tahoma"/>
      <w:sz w:val="16"/>
      <w:szCs w:val="16"/>
    </w:rPr>
  </w:style>
  <w:style w:type="character" w:customStyle="1" w:styleId="DocumentMapChar">
    <w:name w:val="Document Map Char"/>
    <w:basedOn w:val="DefaultParagraphFont"/>
    <w:link w:val="DocumentMap"/>
    <w:uiPriority w:val="99"/>
    <w:semiHidden/>
    <w:rsid w:val="00F422D9"/>
    <w:rPr>
      <w:rFonts w:ascii="Tahoma" w:hAnsi="Tahoma" w:cs="Tahoma"/>
      <w:sz w:val="16"/>
      <w:szCs w:val="16"/>
    </w:rPr>
  </w:style>
  <w:style w:type="table" w:styleId="TableGrid">
    <w:name w:val="Table Grid"/>
    <w:basedOn w:val="TableNormal"/>
    <w:uiPriority w:val="59"/>
    <w:rsid w:val="005B45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024EE"/>
    <w:pPr>
      <w:tabs>
        <w:tab w:val="center" w:pos="4680"/>
        <w:tab w:val="right" w:pos="9360"/>
      </w:tabs>
    </w:pPr>
  </w:style>
  <w:style w:type="character" w:customStyle="1" w:styleId="HeaderChar">
    <w:name w:val="Header Char"/>
    <w:basedOn w:val="DefaultParagraphFont"/>
    <w:link w:val="Header"/>
    <w:uiPriority w:val="99"/>
    <w:rsid w:val="007024EE"/>
  </w:style>
  <w:style w:type="paragraph" w:styleId="Footer">
    <w:name w:val="footer"/>
    <w:basedOn w:val="Normal"/>
    <w:link w:val="FooterChar"/>
    <w:uiPriority w:val="99"/>
    <w:unhideWhenUsed/>
    <w:rsid w:val="007024EE"/>
    <w:pPr>
      <w:tabs>
        <w:tab w:val="center" w:pos="4680"/>
        <w:tab w:val="right" w:pos="9360"/>
      </w:tabs>
    </w:pPr>
  </w:style>
  <w:style w:type="character" w:customStyle="1" w:styleId="FooterChar">
    <w:name w:val="Footer Char"/>
    <w:basedOn w:val="DefaultParagraphFont"/>
    <w:link w:val="Footer"/>
    <w:uiPriority w:val="99"/>
    <w:rsid w:val="007024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hanging="6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B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497F"/>
    <w:pPr>
      <w:spacing w:before="100" w:beforeAutospacing="1" w:after="100" w:afterAutospacing="1"/>
      <w:ind w:firstLine="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97F"/>
    <w:rPr>
      <w:color w:val="0000FF"/>
      <w:u w:val="single"/>
    </w:rPr>
  </w:style>
  <w:style w:type="paragraph" w:styleId="ListParagraph">
    <w:name w:val="List Paragraph"/>
    <w:basedOn w:val="Normal"/>
    <w:uiPriority w:val="34"/>
    <w:qFormat/>
    <w:rsid w:val="0080497F"/>
    <w:pPr>
      <w:ind w:left="720"/>
      <w:contextualSpacing/>
    </w:pPr>
  </w:style>
  <w:style w:type="paragraph" w:styleId="DocumentMap">
    <w:name w:val="Document Map"/>
    <w:basedOn w:val="Normal"/>
    <w:link w:val="DocumentMapChar"/>
    <w:uiPriority w:val="99"/>
    <w:semiHidden/>
    <w:unhideWhenUsed/>
    <w:rsid w:val="00F422D9"/>
    <w:rPr>
      <w:rFonts w:ascii="Tahoma" w:hAnsi="Tahoma" w:cs="Tahoma"/>
      <w:sz w:val="16"/>
      <w:szCs w:val="16"/>
    </w:rPr>
  </w:style>
  <w:style w:type="character" w:customStyle="1" w:styleId="DocumentMapChar">
    <w:name w:val="Document Map Char"/>
    <w:basedOn w:val="DefaultParagraphFont"/>
    <w:link w:val="DocumentMap"/>
    <w:uiPriority w:val="99"/>
    <w:semiHidden/>
    <w:rsid w:val="00F422D9"/>
    <w:rPr>
      <w:rFonts w:ascii="Tahoma" w:hAnsi="Tahoma" w:cs="Tahoma"/>
      <w:sz w:val="16"/>
      <w:szCs w:val="16"/>
    </w:rPr>
  </w:style>
  <w:style w:type="table" w:styleId="TableGrid">
    <w:name w:val="Table Grid"/>
    <w:basedOn w:val="TableNormal"/>
    <w:uiPriority w:val="59"/>
    <w:rsid w:val="005B45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024EE"/>
    <w:pPr>
      <w:tabs>
        <w:tab w:val="center" w:pos="4680"/>
        <w:tab w:val="right" w:pos="9360"/>
      </w:tabs>
    </w:pPr>
  </w:style>
  <w:style w:type="character" w:customStyle="1" w:styleId="HeaderChar">
    <w:name w:val="Header Char"/>
    <w:basedOn w:val="DefaultParagraphFont"/>
    <w:link w:val="Header"/>
    <w:uiPriority w:val="99"/>
    <w:rsid w:val="007024EE"/>
  </w:style>
  <w:style w:type="paragraph" w:styleId="Footer">
    <w:name w:val="footer"/>
    <w:basedOn w:val="Normal"/>
    <w:link w:val="FooterChar"/>
    <w:uiPriority w:val="99"/>
    <w:unhideWhenUsed/>
    <w:rsid w:val="007024EE"/>
    <w:pPr>
      <w:tabs>
        <w:tab w:val="center" w:pos="4680"/>
        <w:tab w:val="right" w:pos="9360"/>
      </w:tabs>
    </w:pPr>
  </w:style>
  <w:style w:type="character" w:customStyle="1" w:styleId="FooterChar">
    <w:name w:val="Footer Char"/>
    <w:basedOn w:val="DefaultParagraphFont"/>
    <w:link w:val="Footer"/>
    <w:uiPriority w:val="99"/>
    <w:rsid w:val="0070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24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DC63A-7EE2-4CAC-B2D1-E2283F943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Khoa KSBTN</dc:creator>
  <cp:lastModifiedBy>NHU NGOC</cp:lastModifiedBy>
  <cp:revision>8</cp:revision>
  <dcterms:created xsi:type="dcterms:W3CDTF">2024-10-08T08:38:00Z</dcterms:created>
  <dcterms:modified xsi:type="dcterms:W3CDTF">2024-10-10T01:51:00Z</dcterms:modified>
</cp:coreProperties>
</file>