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3503"/>
        <w:gridCol w:w="5767"/>
      </w:tblGrid>
      <w:tr w:rsidR="00173A3A" w:rsidRPr="00173A3A" w14:paraId="4A3BF094" w14:textId="77777777" w:rsidTr="00430C9A">
        <w:trPr>
          <w:cantSplit/>
          <w:jc w:val="center"/>
        </w:trPr>
        <w:tc>
          <w:tcPr>
            <w:tcW w:w="3503" w:type="dxa"/>
            <w:hideMark/>
          </w:tcPr>
          <w:p w14:paraId="6BAE65C7" w14:textId="77777777" w:rsidR="00410F0A" w:rsidRPr="00173A3A" w:rsidRDefault="006B4C6B" w:rsidP="00410F0A">
            <w:pPr>
              <w:jc w:val="center"/>
              <w:rPr>
                <w:b/>
                <w:caps/>
                <w:sz w:val="28"/>
                <w:szCs w:val="26"/>
              </w:rPr>
            </w:pPr>
            <w:bookmarkStart w:id="0" w:name="_Hlk188344375"/>
            <w:r w:rsidRPr="00173A3A">
              <w:rPr>
                <w:b/>
                <w:caps/>
                <w:sz w:val="28"/>
                <w:szCs w:val="26"/>
                <w:lang w:val="vi-VN"/>
              </w:rPr>
              <w:t>ỦY BAN NHÂN DÂN</w:t>
            </w:r>
          </w:p>
          <w:p w14:paraId="65E68D6A" w14:textId="77777777" w:rsidR="00410F0A" w:rsidRPr="00173A3A" w:rsidRDefault="006B4C6B" w:rsidP="00410F0A">
            <w:pPr>
              <w:jc w:val="center"/>
              <w:rPr>
                <w:b/>
                <w:caps/>
                <w:sz w:val="28"/>
                <w:szCs w:val="26"/>
              </w:rPr>
            </w:pPr>
            <w:r w:rsidRPr="00173A3A">
              <w:rPr>
                <w:b/>
                <w:caps/>
                <w:sz w:val="28"/>
                <w:szCs w:val="26"/>
                <w:lang w:val="vi-VN"/>
              </w:rPr>
              <w:t>TỈNH NINH THUẬN</w:t>
            </w:r>
          </w:p>
          <w:p w14:paraId="068581EF" w14:textId="58CC1B1C" w:rsidR="008C41F4" w:rsidRPr="00173A3A" w:rsidRDefault="008C41F4" w:rsidP="00410F0A">
            <w:pPr>
              <w:jc w:val="center"/>
              <w:rPr>
                <w:b/>
                <w:caps/>
                <w:sz w:val="28"/>
                <w:szCs w:val="26"/>
                <w:lang w:val="vi-VN"/>
              </w:rPr>
            </w:pPr>
            <w:r w:rsidRPr="00173A3A">
              <w:rPr>
                <w:b/>
                <w:sz w:val="16"/>
                <w:szCs w:val="26"/>
              </w:rPr>
              <w:t>––––––––––––––––––</w:t>
            </w:r>
          </w:p>
        </w:tc>
        <w:tc>
          <w:tcPr>
            <w:tcW w:w="5767" w:type="dxa"/>
            <w:hideMark/>
          </w:tcPr>
          <w:p w14:paraId="07225DA7" w14:textId="77777777" w:rsidR="00410F0A" w:rsidRPr="00173A3A" w:rsidRDefault="006B4C6B" w:rsidP="00410F0A">
            <w:pPr>
              <w:jc w:val="center"/>
              <w:rPr>
                <w:b/>
                <w:sz w:val="26"/>
                <w:szCs w:val="26"/>
              </w:rPr>
            </w:pPr>
            <w:r w:rsidRPr="00173A3A">
              <w:rPr>
                <w:b/>
                <w:sz w:val="26"/>
                <w:szCs w:val="26"/>
                <w:lang w:val="vi-VN"/>
              </w:rPr>
              <w:t>CỘNG HÒA XÃ HỘI CHỦ NGHĨA VIỆT NAM</w:t>
            </w:r>
          </w:p>
          <w:p w14:paraId="3F2D2D3F" w14:textId="77777777" w:rsidR="00410F0A" w:rsidRPr="00173A3A" w:rsidRDefault="006B4C6B" w:rsidP="00410F0A">
            <w:pPr>
              <w:jc w:val="center"/>
              <w:rPr>
                <w:b/>
                <w:sz w:val="26"/>
                <w:szCs w:val="26"/>
              </w:rPr>
            </w:pPr>
            <w:r w:rsidRPr="00173A3A">
              <w:rPr>
                <w:b/>
                <w:sz w:val="28"/>
                <w:szCs w:val="26"/>
                <w:lang w:val="vi-VN"/>
              </w:rPr>
              <w:t>Độc lập - Tự do - Hạnh phúc</w:t>
            </w:r>
          </w:p>
          <w:p w14:paraId="1CD59EDB" w14:textId="4F4FCBE5" w:rsidR="008C41F4" w:rsidRPr="00173A3A" w:rsidRDefault="008C41F4" w:rsidP="00410F0A">
            <w:pPr>
              <w:jc w:val="center"/>
              <w:rPr>
                <w:b/>
                <w:sz w:val="26"/>
                <w:szCs w:val="26"/>
                <w:lang w:val="vi-VN"/>
              </w:rPr>
            </w:pPr>
            <w:r w:rsidRPr="00173A3A">
              <w:rPr>
                <w:b/>
                <w:sz w:val="16"/>
                <w:szCs w:val="26"/>
              </w:rPr>
              <w:t>–––––––––––</w:t>
            </w:r>
            <w:r w:rsidR="004E7686" w:rsidRPr="00173A3A">
              <w:rPr>
                <w:b/>
                <w:sz w:val="16"/>
                <w:szCs w:val="26"/>
              </w:rPr>
              <w:t>–––––––––––––––––––––––––––––</w:t>
            </w:r>
          </w:p>
        </w:tc>
      </w:tr>
      <w:tr w:rsidR="00173A3A" w:rsidRPr="00173A3A" w14:paraId="317209DB" w14:textId="77777777" w:rsidTr="00430C9A">
        <w:trPr>
          <w:cantSplit/>
          <w:jc w:val="center"/>
        </w:trPr>
        <w:tc>
          <w:tcPr>
            <w:tcW w:w="3503" w:type="dxa"/>
            <w:hideMark/>
          </w:tcPr>
          <w:p w14:paraId="7889405E" w14:textId="391225E2" w:rsidR="006B4C6B" w:rsidRPr="00173A3A" w:rsidRDefault="006B4C6B" w:rsidP="00430C9A">
            <w:pPr>
              <w:spacing w:line="254" w:lineRule="auto"/>
              <w:ind w:left="-121" w:right="-108" w:firstLine="19"/>
              <w:jc w:val="center"/>
              <w:rPr>
                <w:b/>
                <w:caps/>
                <w:sz w:val="28"/>
                <w:szCs w:val="26"/>
                <w:lang w:val="vi-VN"/>
              </w:rPr>
            </w:pPr>
          </w:p>
        </w:tc>
        <w:tc>
          <w:tcPr>
            <w:tcW w:w="5767" w:type="dxa"/>
            <w:hideMark/>
          </w:tcPr>
          <w:p w14:paraId="447757D9" w14:textId="66976564" w:rsidR="006B4C6B" w:rsidRPr="00173A3A" w:rsidRDefault="006B4C6B" w:rsidP="00430C9A">
            <w:pPr>
              <w:spacing w:line="254" w:lineRule="auto"/>
              <w:ind w:left="-124" w:right="-100"/>
              <w:jc w:val="center"/>
              <w:rPr>
                <w:b/>
                <w:sz w:val="26"/>
                <w:szCs w:val="26"/>
                <w:lang w:val="vi-VN"/>
              </w:rPr>
            </w:pPr>
          </w:p>
        </w:tc>
      </w:tr>
      <w:tr w:rsidR="00EE556B" w:rsidRPr="00173A3A" w14:paraId="799D27D4" w14:textId="77777777" w:rsidTr="00430C9A">
        <w:trPr>
          <w:cantSplit/>
          <w:jc w:val="center"/>
        </w:trPr>
        <w:tc>
          <w:tcPr>
            <w:tcW w:w="3503" w:type="dxa"/>
            <w:hideMark/>
          </w:tcPr>
          <w:p w14:paraId="7EF0F138" w14:textId="77777777" w:rsidR="006B4C6B" w:rsidRPr="00173A3A" w:rsidRDefault="006B4C6B" w:rsidP="008C41F4">
            <w:pPr>
              <w:spacing w:before="120"/>
              <w:jc w:val="center"/>
              <w:rPr>
                <w:sz w:val="28"/>
                <w:lang w:val="vi-VN"/>
              </w:rPr>
            </w:pPr>
            <w:r w:rsidRPr="00173A3A">
              <w:rPr>
                <w:sz w:val="28"/>
                <w:lang w:val="vi-VN"/>
              </w:rPr>
              <w:t xml:space="preserve">Số:           /KH-UBND     </w:t>
            </w:r>
          </w:p>
        </w:tc>
        <w:tc>
          <w:tcPr>
            <w:tcW w:w="5767" w:type="dxa"/>
            <w:hideMark/>
          </w:tcPr>
          <w:p w14:paraId="7C62E94D" w14:textId="29569451" w:rsidR="006B4C6B" w:rsidRPr="00173A3A" w:rsidRDefault="00870ED0" w:rsidP="00870ED0">
            <w:pPr>
              <w:spacing w:before="120"/>
              <w:jc w:val="center"/>
              <w:rPr>
                <w:i/>
                <w:sz w:val="28"/>
                <w:lang w:val="vi-VN"/>
              </w:rPr>
            </w:pPr>
            <w:r w:rsidRPr="00173A3A">
              <w:rPr>
                <w:i/>
                <w:sz w:val="28"/>
              </w:rPr>
              <w:t xml:space="preserve"> </w:t>
            </w:r>
            <w:r w:rsidR="006B4C6B" w:rsidRPr="00173A3A">
              <w:rPr>
                <w:i/>
                <w:sz w:val="28"/>
                <w:lang w:val="vi-VN"/>
              </w:rPr>
              <w:t xml:space="preserve">    Ninh Thuận, ngày       tháng</w:t>
            </w:r>
            <w:r w:rsidRPr="00173A3A">
              <w:rPr>
                <w:i/>
                <w:sz w:val="28"/>
              </w:rPr>
              <w:t xml:space="preserve"> 01</w:t>
            </w:r>
            <w:r w:rsidR="006B4C6B" w:rsidRPr="00173A3A">
              <w:rPr>
                <w:i/>
                <w:sz w:val="28"/>
                <w:lang w:val="vi-VN"/>
              </w:rPr>
              <w:t xml:space="preserve"> năm 2025</w:t>
            </w:r>
          </w:p>
        </w:tc>
      </w:tr>
    </w:tbl>
    <w:p w14:paraId="1D0DEFC5" w14:textId="77777777" w:rsidR="006B4C6B" w:rsidRPr="00173A3A" w:rsidRDefault="006B4C6B" w:rsidP="00452534">
      <w:pPr>
        <w:jc w:val="center"/>
        <w:rPr>
          <w:b/>
          <w:sz w:val="28"/>
          <w:szCs w:val="28"/>
        </w:rPr>
      </w:pPr>
    </w:p>
    <w:p w14:paraId="2C43E55F" w14:textId="77777777" w:rsidR="006B4C6B" w:rsidRPr="00173A3A" w:rsidRDefault="006B4C6B" w:rsidP="00452534">
      <w:pPr>
        <w:jc w:val="center"/>
        <w:rPr>
          <w:b/>
          <w:sz w:val="28"/>
          <w:szCs w:val="28"/>
        </w:rPr>
      </w:pPr>
    </w:p>
    <w:p w14:paraId="43C3355E" w14:textId="7C7B5E1C" w:rsidR="006B4C6B" w:rsidRPr="00173A3A" w:rsidRDefault="006B4C6B" w:rsidP="00452534">
      <w:pPr>
        <w:jc w:val="center"/>
        <w:rPr>
          <w:b/>
          <w:sz w:val="28"/>
          <w:szCs w:val="28"/>
        </w:rPr>
      </w:pPr>
      <w:r w:rsidRPr="00173A3A">
        <w:rPr>
          <w:b/>
          <w:sz w:val="28"/>
          <w:szCs w:val="28"/>
        </w:rPr>
        <w:t xml:space="preserve">KẾ HOẠCH </w:t>
      </w:r>
    </w:p>
    <w:p w14:paraId="32E33868" w14:textId="5DAE0A47" w:rsidR="006B4C6B" w:rsidRPr="00173A3A" w:rsidRDefault="00452534" w:rsidP="00452534">
      <w:pPr>
        <w:jc w:val="center"/>
        <w:rPr>
          <w:b/>
          <w:sz w:val="28"/>
          <w:szCs w:val="28"/>
          <w:lang w:val="vi-VN"/>
        </w:rPr>
      </w:pPr>
      <w:r w:rsidRPr="00173A3A">
        <w:rPr>
          <w:b/>
          <w:sz w:val="28"/>
          <w:szCs w:val="28"/>
        </w:rPr>
        <w:t>Bảo đ</w:t>
      </w:r>
      <w:r w:rsidR="006B4C6B" w:rsidRPr="00173A3A">
        <w:rPr>
          <w:b/>
          <w:sz w:val="28"/>
          <w:szCs w:val="28"/>
        </w:rPr>
        <w:t xml:space="preserve">ảm vệ sinh môi trường phục vụ Đại hội Đảng bộ </w:t>
      </w:r>
    </w:p>
    <w:p w14:paraId="51F7BEC7" w14:textId="59076C3C" w:rsidR="006B4C6B" w:rsidRPr="00173A3A" w:rsidRDefault="006B4C6B" w:rsidP="00452534">
      <w:pPr>
        <w:jc w:val="center"/>
        <w:rPr>
          <w:b/>
          <w:sz w:val="28"/>
          <w:szCs w:val="28"/>
          <w:lang w:val="vi-VN"/>
        </w:rPr>
      </w:pPr>
      <w:r w:rsidRPr="00173A3A">
        <w:rPr>
          <w:b/>
          <w:sz w:val="28"/>
          <w:szCs w:val="28"/>
          <w:lang w:val="vi-VN"/>
        </w:rPr>
        <w:t>tỉnh lần thứ XV, nhiệm kỳ 2025-2030</w:t>
      </w:r>
    </w:p>
    <w:p w14:paraId="285EBFB2" w14:textId="0CD01B22" w:rsidR="006B4C6B" w:rsidRPr="00173A3A" w:rsidRDefault="00452534" w:rsidP="00452534">
      <w:pPr>
        <w:widowControl w:val="0"/>
        <w:jc w:val="both"/>
        <w:rPr>
          <w:sz w:val="28"/>
          <w:szCs w:val="28"/>
          <w:lang w:val="vi-VN"/>
        </w:rPr>
      </w:pPr>
      <w:r w:rsidRPr="00173A3A">
        <w:rPr>
          <w:noProof/>
          <w:sz w:val="28"/>
          <w:szCs w:val="28"/>
        </w:rPr>
        <mc:AlternateContent>
          <mc:Choice Requires="wps">
            <w:drawing>
              <wp:anchor distT="4294967292" distB="4294967292" distL="114300" distR="114300" simplePos="0" relativeHeight="251660288" behindDoc="0" locked="0" layoutInCell="1" allowOverlap="1" wp14:anchorId="3EDD6E90" wp14:editId="29EFDE1E">
                <wp:simplePos x="0" y="0"/>
                <wp:positionH relativeFrom="column">
                  <wp:posOffset>2258695</wp:posOffset>
                </wp:positionH>
                <wp:positionV relativeFrom="paragraph">
                  <wp:posOffset>56620</wp:posOffset>
                </wp:positionV>
                <wp:extent cx="13849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7.85pt,4.45pt" to="286.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Na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"/>
            </w:pict>
          </mc:Fallback>
        </mc:AlternateContent>
      </w:r>
    </w:p>
    <w:p w14:paraId="5A2BFAF7" w14:textId="763C975C" w:rsidR="006B4C6B" w:rsidRPr="00173A3A" w:rsidRDefault="006B4C6B" w:rsidP="007531B0">
      <w:pPr>
        <w:spacing w:before="120"/>
        <w:ind w:firstLine="720"/>
        <w:jc w:val="both"/>
        <w:rPr>
          <w:sz w:val="28"/>
          <w:szCs w:val="28"/>
          <w:lang w:val="vi-VN"/>
        </w:rPr>
      </w:pPr>
      <w:r w:rsidRPr="00173A3A">
        <w:rPr>
          <w:rFonts w:eastAsia="Calibri"/>
          <w:sz w:val="28"/>
          <w:szCs w:val="28"/>
          <w:shd w:val="clear" w:color="auto" w:fill="FFFFFF"/>
          <w:lang w:val="vi-VN"/>
        </w:rPr>
        <w:t xml:space="preserve">Căn cứ Kế hoạch số 01-KH/TBPV ngày 19/8/2024 của Tiểu ban phục vụ Đại hội Đảng bộ tỉnh lần thứ XV về tổ chức phục vụ Đại hội đại biểu Đảng bộ tỉnh lần thứ XV, nhiệm kỳ 2025 - 2030 và </w:t>
      </w:r>
      <w:r w:rsidRPr="00173A3A">
        <w:rPr>
          <w:rFonts w:eastAsia="Calibri"/>
          <w:sz w:val="28"/>
          <w:szCs w:val="28"/>
          <w:shd w:val="clear" w:color="auto" w:fill="FFFFFF"/>
        </w:rPr>
        <w:t>để công tác vệ sinh môi trường trước và trong thời gian Đ</w:t>
      </w:r>
      <w:r w:rsidRPr="00173A3A">
        <w:rPr>
          <w:rFonts w:eastAsia="Calibri"/>
          <w:sz w:val="28"/>
          <w:szCs w:val="28"/>
          <w:shd w:val="clear" w:color="auto" w:fill="FFFFFF"/>
          <w:lang w:val="vi-VN"/>
        </w:rPr>
        <w:t xml:space="preserve">ại hội đại biểu Đảng bộ tỉnh lần thứ XV, nhiệm kỳ 2025 – 2030 </w:t>
      </w:r>
      <w:r w:rsidRPr="00173A3A">
        <w:rPr>
          <w:rFonts w:eastAsia="Calibri"/>
          <w:sz w:val="28"/>
          <w:szCs w:val="28"/>
          <w:shd w:val="clear" w:color="auto" w:fill="FFFFFF"/>
        </w:rPr>
        <w:t xml:space="preserve">(Đại hội) được </w:t>
      </w:r>
      <w:r w:rsidR="00452534" w:rsidRPr="00173A3A">
        <w:rPr>
          <w:rFonts w:eastAsia="Calibri"/>
          <w:sz w:val="28"/>
          <w:szCs w:val="28"/>
          <w:shd w:val="clear" w:color="auto" w:fill="FFFFFF"/>
        </w:rPr>
        <w:t xml:space="preserve">bảo </w:t>
      </w:r>
      <w:r w:rsidRPr="00173A3A">
        <w:rPr>
          <w:rFonts w:eastAsia="Calibri"/>
          <w:sz w:val="28"/>
          <w:szCs w:val="28"/>
          <w:shd w:val="clear" w:color="auto" w:fill="FFFFFF"/>
        </w:rPr>
        <w:t>đảm</w:t>
      </w:r>
      <w:r w:rsidRPr="00173A3A">
        <w:rPr>
          <w:sz w:val="28"/>
          <w:szCs w:val="28"/>
          <w:lang w:val="nl-NL"/>
        </w:rPr>
        <w:t xml:space="preserve">, </w:t>
      </w:r>
      <w:r w:rsidRPr="00173A3A">
        <w:rPr>
          <w:sz w:val="28"/>
          <w:szCs w:val="28"/>
        </w:rPr>
        <w:t xml:space="preserve">Ủy ban nhân dân tỉnh ban hành Kế hoạch </w:t>
      </w:r>
      <w:r w:rsidR="00452534" w:rsidRPr="00173A3A">
        <w:rPr>
          <w:sz w:val="28"/>
          <w:szCs w:val="28"/>
        </w:rPr>
        <w:t xml:space="preserve">bảo </w:t>
      </w:r>
      <w:r w:rsidRPr="00173A3A">
        <w:rPr>
          <w:sz w:val="28"/>
          <w:szCs w:val="28"/>
        </w:rPr>
        <w:t xml:space="preserve">đảm vệ sinh môi trường phục vụ Đại hội Đảng bộ </w:t>
      </w:r>
      <w:r w:rsidRPr="00173A3A">
        <w:rPr>
          <w:sz w:val="28"/>
          <w:szCs w:val="28"/>
          <w:lang w:val="vi-VN"/>
        </w:rPr>
        <w:t xml:space="preserve">tỉnh lần thứ XV, nhiệm kỳ 2025-2030 </w:t>
      </w:r>
      <w:r w:rsidRPr="00173A3A">
        <w:rPr>
          <w:sz w:val="28"/>
          <w:szCs w:val="28"/>
        </w:rPr>
        <w:t>như sau:</w:t>
      </w:r>
    </w:p>
    <w:p w14:paraId="6447B051" w14:textId="77777777" w:rsidR="006B4C6B" w:rsidRPr="00173A3A" w:rsidRDefault="006B4C6B" w:rsidP="007531B0">
      <w:pPr>
        <w:widowControl w:val="0"/>
        <w:spacing w:before="120"/>
        <w:ind w:firstLine="720"/>
        <w:jc w:val="both"/>
        <w:rPr>
          <w:b/>
          <w:sz w:val="28"/>
          <w:szCs w:val="28"/>
        </w:rPr>
      </w:pPr>
      <w:r w:rsidRPr="00173A3A">
        <w:rPr>
          <w:b/>
          <w:sz w:val="28"/>
          <w:szCs w:val="28"/>
        </w:rPr>
        <w:t>I. MỤC ĐÍCH, YÊU CẦU</w:t>
      </w:r>
    </w:p>
    <w:p w14:paraId="2D44046B" w14:textId="77777777" w:rsidR="006B4C6B" w:rsidRPr="00173A3A" w:rsidRDefault="006B4C6B" w:rsidP="007531B0">
      <w:pPr>
        <w:widowControl w:val="0"/>
        <w:spacing w:before="120"/>
        <w:ind w:firstLine="720"/>
        <w:jc w:val="both"/>
        <w:rPr>
          <w:b/>
          <w:sz w:val="28"/>
          <w:szCs w:val="28"/>
        </w:rPr>
      </w:pPr>
      <w:r w:rsidRPr="00173A3A">
        <w:rPr>
          <w:b/>
          <w:sz w:val="28"/>
          <w:szCs w:val="28"/>
        </w:rPr>
        <w:t>1. Mục đích:</w:t>
      </w:r>
    </w:p>
    <w:p w14:paraId="256A536A" w14:textId="77777777" w:rsidR="006B4C6B" w:rsidRPr="00173A3A" w:rsidRDefault="006B4C6B" w:rsidP="007531B0">
      <w:pPr>
        <w:widowControl w:val="0"/>
        <w:spacing w:before="120"/>
        <w:ind w:firstLine="720"/>
        <w:jc w:val="both"/>
        <w:rPr>
          <w:sz w:val="28"/>
          <w:szCs w:val="28"/>
          <w:lang w:val="vi-VN"/>
        </w:rPr>
      </w:pPr>
      <w:r w:rsidRPr="00173A3A">
        <w:rPr>
          <w:sz w:val="28"/>
          <w:szCs w:val="28"/>
        </w:rPr>
        <w:t>- Triển</w:t>
      </w:r>
      <w:r w:rsidRPr="00173A3A">
        <w:rPr>
          <w:sz w:val="28"/>
          <w:szCs w:val="28"/>
          <w:lang w:val="vi-VN"/>
        </w:rPr>
        <w:t xml:space="preserve"> khai </w:t>
      </w:r>
      <w:r w:rsidRPr="00173A3A">
        <w:rPr>
          <w:sz w:val="28"/>
          <w:szCs w:val="28"/>
        </w:rPr>
        <w:t xml:space="preserve">thực hiện đồng bộ </w:t>
      </w:r>
      <w:r w:rsidRPr="00173A3A">
        <w:rPr>
          <w:sz w:val="28"/>
          <w:szCs w:val="28"/>
          <w:lang w:val="vi-VN"/>
        </w:rPr>
        <w:t xml:space="preserve">công tác vệ sinh môi trường trên địa bàn tỉnh </w:t>
      </w:r>
      <w:r w:rsidRPr="00173A3A">
        <w:rPr>
          <w:sz w:val="28"/>
          <w:szCs w:val="28"/>
        </w:rPr>
        <w:t xml:space="preserve">để phục vụ cho </w:t>
      </w:r>
      <w:r w:rsidRPr="00173A3A">
        <w:rPr>
          <w:sz w:val="28"/>
          <w:szCs w:val="28"/>
          <w:lang w:val="vi-VN"/>
        </w:rPr>
        <w:t xml:space="preserve">Đại hội Đảng bộ tỉnh lần thứ XV, nhiệm kỳ 2025 -2030. </w:t>
      </w:r>
    </w:p>
    <w:p w14:paraId="7B0EDB7A" w14:textId="77777777" w:rsidR="006B4C6B" w:rsidRPr="00173A3A" w:rsidRDefault="006B4C6B" w:rsidP="007531B0">
      <w:pPr>
        <w:widowControl w:val="0"/>
        <w:spacing w:before="120"/>
        <w:ind w:firstLine="720"/>
        <w:jc w:val="both"/>
        <w:rPr>
          <w:sz w:val="28"/>
          <w:szCs w:val="28"/>
          <w:lang w:val="vi-VN"/>
        </w:rPr>
      </w:pPr>
      <w:r w:rsidRPr="00173A3A">
        <w:rPr>
          <w:sz w:val="28"/>
          <w:szCs w:val="28"/>
          <w:lang w:val="vi-VN"/>
        </w:rPr>
        <w:t>- Tuyên truyền, giáo dục, nâng cao nhận thức của cộng đồng về bảo vệ môi trường, ý thức trách nhiệm về môi trường sống; xây dựng cảnh quan môi trường xanh, sạch, đẹp để chào mừng Đại hội Đảng bộ tỉnh lần thứ XV, nhiệm kỳ 2025 -2030.</w:t>
      </w:r>
    </w:p>
    <w:p w14:paraId="0406CC96" w14:textId="77777777" w:rsidR="006B4C6B" w:rsidRPr="00173A3A" w:rsidRDefault="006B4C6B" w:rsidP="007531B0">
      <w:pPr>
        <w:widowControl w:val="0"/>
        <w:spacing w:before="120"/>
        <w:ind w:firstLine="720"/>
        <w:jc w:val="both"/>
        <w:rPr>
          <w:b/>
          <w:sz w:val="28"/>
          <w:szCs w:val="28"/>
        </w:rPr>
      </w:pPr>
      <w:r w:rsidRPr="00173A3A">
        <w:rPr>
          <w:b/>
          <w:sz w:val="28"/>
          <w:szCs w:val="28"/>
        </w:rPr>
        <w:t xml:space="preserve">2. Yêu cầu: </w:t>
      </w:r>
    </w:p>
    <w:p w14:paraId="13E35450" w14:textId="26151F53" w:rsidR="006B4C6B" w:rsidRPr="00173A3A" w:rsidRDefault="006B4C6B" w:rsidP="007531B0">
      <w:pPr>
        <w:widowControl w:val="0"/>
        <w:spacing w:before="120"/>
        <w:ind w:firstLine="720"/>
        <w:jc w:val="both"/>
        <w:rPr>
          <w:sz w:val="28"/>
          <w:szCs w:val="28"/>
          <w:lang w:val="vi-VN"/>
        </w:rPr>
      </w:pPr>
      <w:r w:rsidRPr="00173A3A">
        <w:rPr>
          <w:sz w:val="28"/>
          <w:szCs w:val="28"/>
        </w:rPr>
        <w:t>- Các Sở, ban, ngành, đoàn thể</w:t>
      </w:r>
      <w:r w:rsidR="00E17E56" w:rsidRPr="00173A3A">
        <w:rPr>
          <w:sz w:val="28"/>
          <w:szCs w:val="28"/>
        </w:rPr>
        <w:t xml:space="preserve"> cấp tỉnh</w:t>
      </w:r>
      <w:r w:rsidRPr="00173A3A">
        <w:rPr>
          <w:sz w:val="28"/>
          <w:szCs w:val="28"/>
        </w:rPr>
        <w:t>, UBND các huyện, thành phố và các địa phương đẩy mạnh công tác vệ sinh môi trường, làm</w:t>
      </w:r>
      <w:r w:rsidRPr="00173A3A">
        <w:rPr>
          <w:sz w:val="28"/>
          <w:szCs w:val="28"/>
          <w:lang w:val="vi-VN"/>
        </w:rPr>
        <w:t xml:space="preserve"> sạch các đường phố,</w:t>
      </w:r>
      <w:r w:rsidRPr="00173A3A">
        <w:rPr>
          <w:sz w:val="28"/>
          <w:szCs w:val="28"/>
        </w:rPr>
        <w:t xml:space="preserve"> khu vực công cộng,</w:t>
      </w:r>
      <w:r w:rsidRPr="00173A3A">
        <w:rPr>
          <w:sz w:val="28"/>
          <w:szCs w:val="28"/>
          <w:lang w:val="vi-VN"/>
        </w:rPr>
        <w:t xml:space="preserve"> giữ gìn </w:t>
      </w:r>
      <w:r w:rsidRPr="00173A3A">
        <w:rPr>
          <w:sz w:val="28"/>
          <w:szCs w:val="28"/>
        </w:rPr>
        <w:t xml:space="preserve">mỹ quan đô thị, nhất là các khu vực xung quanh nơi diễn ra Đại hội, các trục đường trung tâm, trung tâm hành chính các </w:t>
      </w:r>
      <w:r w:rsidR="00C715F7" w:rsidRPr="00173A3A">
        <w:rPr>
          <w:sz w:val="28"/>
          <w:szCs w:val="28"/>
        </w:rPr>
        <w:t>S</w:t>
      </w:r>
      <w:r w:rsidRPr="00173A3A">
        <w:rPr>
          <w:sz w:val="28"/>
          <w:szCs w:val="28"/>
        </w:rPr>
        <w:t>ở, ban, ngành bãi biển, công viên, điểm tham quan du lịch; xử lý dứt điểm các khu vực thường xuyên tồn đ</w:t>
      </w:r>
      <w:r w:rsidR="00E17E56" w:rsidRPr="00173A3A">
        <w:rPr>
          <w:sz w:val="28"/>
          <w:szCs w:val="28"/>
        </w:rPr>
        <w:t>ọ</w:t>
      </w:r>
      <w:r w:rsidRPr="00173A3A">
        <w:rPr>
          <w:sz w:val="28"/>
          <w:szCs w:val="28"/>
        </w:rPr>
        <w:t xml:space="preserve">ng rác thải, không </w:t>
      </w:r>
      <w:r w:rsidR="00C715F7" w:rsidRPr="00173A3A">
        <w:rPr>
          <w:sz w:val="28"/>
          <w:szCs w:val="28"/>
        </w:rPr>
        <w:t xml:space="preserve">bảo </w:t>
      </w:r>
      <w:r w:rsidRPr="00173A3A">
        <w:rPr>
          <w:sz w:val="28"/>
          <w:szCs w:val="28"/>
        </w:rPr>
        <w:t>đảm vệ sinh môi trường và không để rác thải tồn đọng tại các khu vực công cộng.</w:t>
      </w:r>
      <w:r w:rsidRPr="00173A3A">
        <w:rPr>
          <w:sz w:val="28"/>
          <w:szCs w:val="28"/>
          <w:lang w:val="vi-VN"/>
        </w:rPr>
        <w:t xml:space="preserve"> Công tác </w:t>
      </w:r>
      <w:r w:rsidR="00EE556B" w:rsidRPr="00173A3A">
        <w:rPr>
          <w:sz w:val="28"/>
          <w:szCs w:val="28"/>
          <w:lang w:val="vi-VN"/>
        </w:rPr>
        <w:t xml:space="preserve">bảo </w:t>
      </w:r>
      <w:r w:rsidRPr="00173A3A">
        <w:rPr>
          <w:sz w:val="28"/>
          <w:szCs w:val="28"/>
          <w:lang w:val="vi-VN"/>
        </w:rPr>
        <w:t xml:space="preserve">đảm vệ sinh môi trường phải được triển khai thực hiện </w:t>
      </w:r>
      <w:r w:rsidRPr="00173A3A">
        <w:rPr>
          <w:sz w:val="28"/>
          <w:szCs w:val="28"/>
        </w:rPr>
        <w:t xml:space="preserve">từ đầu năm 2025 </w:t>
      </w:r>
      <w:r w:rsidRPr="00173A3A">
        <w:rPr>
          <w:sz w:val="28"/>
          <w:szCs w:val="28"/>
          <w:lang w:val="vi-VN"/>
        </w:rPr>
        <w:t xml:space="preserve">cho đến </w:t>
      </w:r>
      <w:r w:rsidRPr="00173A3A">
        <w:rPr>
          <w:sz w:val="28"/>
          <w:szCs w:val="28"/>
        </w:rPr>
        <w:t>khi kết t</w:t>
      </w:r>
      <w:r w:rsidR="00133153" w:rsidRPr="00173A3A">
        <w:rPr>
          <w:sz w:val="28"/>
          <w:szCs w:val="28"/>
        </w:rPr>
        <w:t>h</w:t>
      </w:r>
      <w:r w:rsidRPr="00173A3A">
        <w:rPr>
          <w:sz w:val="28"/>
          <w:szCs w:val="28"/>
        </w:rPr>
        <w:t xml:space="preserve">úc </w:t>
      </w:r>
      <w:r w:rsidRPr="00173A3A">
        <w:rPr>
          <w:sz w:val="28"/>
          <w:szCs w:val="28"/>
          <w:lang w:val="vi-VN"/>
        </w:rPr>
        <w:t>Đại hội Đảng bộ tỉnh lần thứ XV.</w:t>
      </w:r>
    </w:p>
    <w:p w14:paraId="7C412378" w14:textId="13D0DC39" w:rsidR="00E17E56" w:rsidRPr="00173A3A" w:rsidRDefault="006B4C6B" w:rsidP="007531B0">
      <w:pPr>
        <w:widowControl w:val="0"/>
        <w:spacing w:before="120"/>
        <w:ind w:firstLine="720"/>
        <w:jc w:val="both"/>
        <w:rPr>
          <w:sz w:val="28"/>
          <w:szCs w:val="28"/>
        </w:rPr>
      </w:pPr>
      <w:r w:rsidRPr="00173A3A">
        <w:rPr>
          <w:sz w:val="28"/>
          <w:szCs w:val="28"/>
          <w:lang w:val="vi-VN"/>
        </w:rPr>
        <w:t xml:space="preserve">- Tăng cường vai trò, trách nhiệm trong công tác lãnh đạo, chỉ đạo của chính quyền các cấp; sự vào cuộc của cả hệ thống chính trị và tinh thần trách nhiệm của </w:t>
      </w:r>
      <w:r w:rsidR="00E901EE" w:rsidRPr="00173A3A">
        <w:rPr>
          <w:sz w:val="28"/>
          <w:szCs w:val="28"/>
          <w:lang w:val="vi-VN"/>
        </w:rPr>
        <w:t xml:space="preserve">Thủ </w:t>
      </w:r>
      <w:r w:rsidRPr="00173A3A">
        <w:rPr>
          <w:sz w:val="28"/>
          <w:szCs w:val="28"/>
          <w:lang w:val="vi-VN"/>
        </w:rPr>
        <w:t xml:space="preserve">trưởng các cơ quan, đơn vị; sự tham gia có trách nhiệm của cộng đồng doanh nghiệp, hộ sản xuất, kinh doanh; ý thức tự giác của từng hộ gia đình, cá nhân trong đợt ra quân </w:t>
      </w:r>
      <w:r w:rsidRPr="00173A3A">
        <w:rPr>
          <w:sz w:val="28"/>
          <w:szCs w:val="28"/>
        </w:rPr>
        <w:t>làm vệ sinh môi trường.</w:t>
      </w:r>
    </w:p>
    <w:p w14:paraId="3AE2CD81" w14:textId="77777777" w:rsidR="006B4C6B" w:rsidRPr="00173A3A" w:rsidRDefault="006B4C6B" w:rsidP="007531B0">
      <w:pPr>
        <w:widowControl w:val="0"/>
        <w:spacing w:before="120"/>
        <w:ind w:firstLine="720"/>
        <w:jc w:val="both"/>
        <w:rPr>
          <w:b/>
          <w:sz w:val="28"/>
          <w:szCs w:val="28"/>
          <w:lang w:val="vi-VN"/>
        </w:rPr>
      </w:pPr>
      <w:r w:rsidRPr="00173A3A">
        <w:rPr>
          <w:b/>
          <w:sz w:val="28"/>
          <w:szCs w:val="28"/>
          <w:lang w:val="vi-VN"/>
        </w:rPr>
        <w:t xml:space="preserve">II. PHẠM VI </w:t>
      </w:r>
      <w:r w:rsidRPr="00173A3A">
        <w:rPr>
          <w:b/>
          <w:sz w:val="28"/>
          <w:szCs w:val="28"/>
        </w:rPr>
        <w:t xml:space="preserve">VÀ THỜI GIAN </w:t>
      </w:r>
      <w:r w:rsidRPr="00173A3A">
        <w:rPr>
          <w:b/>
          <w:sz w:val="28"/>
          <w:szCs w:val="28"/>
          <w:lang w:val="vi-VN"/>
        </w:rPr>
        <w:t>THỰC HIỆN</w:t>
      </w:r>
    </w:p>
    <w:p w14:paraId="5D5A9316" w14:textId="18F622D0" w:rsidR="006B4C6B" w:rsidRPr="00173A3A" w:rsidRDefault="006B4C6B" w:rsidP="007531B0">
      <w:pPr>
        <w:widowControl w:val="0"/>
        <w:spacing w:before="120"/>
        <w:ind w:firstLine="720"/>
        <w:jc w:val="both"/>
        <w:rPr>
          <w:sz w:val="28"/>
          <w:szCs w:val="28"/>
        </w:rPr>
      </w:pPr>
      <w:r w:rsidRPr="00173A3A">
        <w:rPr>
          <w:b/>
          <w:bCs/>
          <w:sz w:val="28"/>
          <w:szCs w:val="28"/>
        </w:rPr>
        <w:t>1. Phạm vi:</w:t>
      </w:r>
      <w:r w:rsidRPr="00173A3A">
        <w:rPr>
          <w:bCs/>
          <w:sz w:val="28"/>
          <w:szCs w:val="28"/>
        </w:rPr>
        <w:t xml:space="preserve"> </w:t>
      </w:r>
      <w:r w:rsidRPr="00173A3A">
        <w:rPr>
          <w:sz w:val="28"/>
          <w:szCs w:val="28"/>
          <w:lang w:val="vi-VN"/>
        </w:rPr>
        <w:t xml:space="preserve">Triển khai </w:t>
      </w:r>
      <w:r w:rsidRPr="00173A3A">
        <w:rPr>
          <w:sz w:val="28"/>
          <w:szCs w:val="28"/>
        </w:rPr>
        <w:t xml:space="preserve">thực hiện đồng bộ </w:t>
      </w:r>
      <w:r w:rsidRPr="00173A3A">
        <w:rPr>
          <w:sz w:val="28"/>
          <w:szCs w:val="28"/>
          <w:lang w:val="vi-VN"/>
        </w:rPr>
        <w:t xml:space="preserve">trên địa bàn toàn tỉnh; trong đó, tập trung </w:t>
      </w:r>
      <w:r w:rsidRPr="00173A3A">
        <w:rPr>
          <w:sz w:val="28"/>
          <w:szCs w:val="28"/>
        </w:rPr>
        <w:t xml:space="preserve">các khu vực xung quanh nơi diễn ra Đại hội, các trục đường trung tâm, </w:t>
      </w:r>
      <w:r w:rsidRPr="00173A3A">
        <w:rPr>
          <w:sz w:val="28"/>
          <w:szCs w:val="28"/>
        </w:rPr>
        <w:lastRenderedPageBreak/>
        <w:t xml:space="preserve">trung tâm hành chính các </w:t>
      </w:r>
      <w:r w:rsidR="00F000E8" w:rsidRPr="00173A3A">
        <w:rPr>
          <w:sz w:val="28"/>
          <w:szCs w:val="28"/>
        </w:rPr>
        <w:t>S</w:t>
      </w:r>
      <w:r w:rsidRPr="00173A3A">
        <w:rPr>
          <w:sz w:val="28"/>
          <w:szCs w:val="28"/>
        </w:rPr>
        <w:t>ở, ban, ngành</w:t>
      </w:r>
      <w:r w:rsidR="00133153" w:rsidRPr="00173A3A">
        <w:rPr>
          <w:sz w:val="28"/>
          <w:szCs w:val="28"/>
        </w:rPr>
        <w:t>, khu vực</w:t>
      </w:r>
      <w:r w:rsidRPr="00173A3A">
        <w:rPr>
          <w:sz w:val="28"/>
          <w:szCs w:val="28"/>
        </w:rPr>
        <w:t xml:space="preserve"> bãi biển, công viên, các điểm tham quan, các khu du lịch.</w:t>
      </w:r>
    </w:p>
    <w:p w14:paraId="302656C8" w14:textId="1C5F2959" w:rsidR="006B4C6B" w:rsidRPr="00173A3A" w:rsidRDefault="006B4C6B" w:rsidP="007531B0">
      <w:pPr>
        <w:widowControl w:val="0"/>
        <w:tabs>
          <w:tab w:val="left" w:pos="4111"/>
        </w:tabs>
        <w:spacing w:before="120"/>
        <w:ind w:firstLine="720"/>
        <w:jc w:val="both"/>
        <w:rPr>
          <w:sz w:val="28"/>
          <w:szCs w:val="28"/>
        </w:rPr>
      </w:pPr>
      <w:r w:rsidRPr="00173A3A">
        <w:rPr>
          <w:b/>
          <w:sz w:val="28"/>
          <w:szCs w:val="28"/>
          <w:lang w:val="vi-VN"/>
        </w:rPr>
        <w:t>2. Thời gian thực hiện:</w:t>
      </w:r>
      <w:r w:rsidR="00F000E8" w:rsidRPr="00173A3A">
        <w:rPr>
          <w:sz w:val="28"/>
          <w:szCs w:val="28"/>
        </w:rPr>
        <w:t xml:space="preserve"> </w:t>
      </w:r>
      <w:r w:rsidRPr="00173A3A">
        <w:rPr>
          <w:sz w:val="28"/>
          <w:szCs w:val="28"/>
          <w:lang w:val="nl-NL"/>
        </w:rPr>
        <w:t>Công tác chỉnh trang, vệ sinh môi trường và bảo</w:t>
      </w:r>
      <w:r w:rsidR="00F000E8" w:rsidRPr="00173A3A">
        <w:rPr>
          <w:sz w:val="28"/>
          <w:szCs w:val="28"/>
          <w:lang w:val="nl-NL"/>
        </w:rPr>
        <w:t xml:space="preserve"> đảm</w:t>
      </w:r>
      <w:r w:rsidRPr="00173A3A">
        <w:rPr>
          <w:sz w:val="28"/>
          <w:szCs w:val="28"/>
          <w:lang w:val="nl-NL"/>
        </w:rPr>
        <w:t xml:space="preserve"> vệ sinh môi trường phải được triển khai thực hiện ngay từ đầu năm 2025 cho đến khi kết thúc Đại hội Đảng bộ tỉnh lần thứ XV</w:t>
      </w:r>
      <w:r w:rsidRPr="00173A3A">
        <w:rPr>
          <w:sz w:val="28"/>
          <w:szCs w:val="28"/>
          <w:lang w:val="vi-VN"/>
        </w:rPr>
        <w:t>.</w:t>
      </w:r>
    </w:p>
    <w:p w14:paraId="49DBFE36" w14:textId="77777777" w:rsidR="006B4C6B" w:rsidRPr="00173A3A" w:rsidRDefault="006B4C6B" w:rsidP="007531B0">
      <w:pPr>
        <w:widowControl w:val="0"/>
        <w:spacing w:before="120"/>
        <w:ind w:firstLine="720"/>
        <w:jc w:val="both"/>
        <w:rPr>
          <w:b/>
          <w:sz w:val="28"/>
          <w:szCs w:val="28"/>
          <w:lang w:val="vi-VN"/>
        </w:rPr>
      </w:pPr>
      <w:r w:rsidRPr="00173A3A">
        <w:rPr>
          <w:b/>
          <w:sz w:val="28"/>
          <w:szCs w:val="28"/>
          <w:lang w:val="vi-VN"/>
        </w:rPr>
        <w:t xml:space="preserve">III. </w:t>
      </w:r>
      <w:r w:rsidRPr="00173A3A">
        <w:rPr>
          <w:b/>
          <w:sz w:val="28"/>
          <w:szCs w:val="28"/>
        </w:rPr>
        <w:t>NỘI DUNG</w:t>
      </w:r>
      <w:r w:rsidRPr="00173A3A">
        <w:rPr>
          <w:b/>
          <w:sz w:val="28"/>
          <w:szCs w:val="28"/>
          <w:lang w:val="vi-VN"/>
        </w:rPr>
        <w:t xml:space="preserve"> THỰC HIỆN</w:t>
      </w:r>
    </w:p>
    <w:p w14:paraId="17B4495E" w14:textId="77777777" w:rsidR="006B4C6B" w:rsidRPr="00173A3A" w:rsidRDefault="006B4C6B" w:rsidP="007531B0">
      <w:pPr>
        <w:shd w:val="clear" w:color="auto" w:fill="FFFFFF"/>
        <w:spacing w:before="120"/>
        <w:ind w:firstLine="720"/>
        <w:jc w:val="both"/>
        <w:rPr>
          <w:b/>
          <w:sz w:val="28"/>
          <w:szCs w:val="28"/>
          <w:lang w:val="de-DE"/>
        </w:rPr>
      </w:pPr>
      <w:r w:rsidRPr="00173A3A">
        <w:rPr>
          <w:b/>
          <w:sz w:val="28"/>
          <w:szCs w:val="28"/>
          <w:lang w:val="de-DE"/>
        </w:rPr>
        <w:t xml:space="preserve">1. Giao Ủy ban nhân dân các huyện, thành phố: </w:t>
      </w:r>
    </w:p>
    <w:p w14:paraId="7A6F5643" w14:textId="77777777" w:rsidR="006B4C6B" w:rsidRPr="00173A3A" w:rsidRDefault="006B4C6B" w:rsidP="007531B0">
      <w:pPr>
        <w:pStyle w:val="ListParagraph"/>
        <w:shd w:val="clear" w:color="auto" w:fill="FFFFFF"/>
        <w:spacing w:before="120"/>
        <w:ind w:left="0" w:firstLine="720"/>
        <w:contextualSpacing w:val="0"/>
        <w:jc w:val="both"/>
        <w:rPr>
          <w:sz w:val="28"/>
          <w:szCs w:val="28"/>
        </w:rPr>
      </w:pPr>
      <w:r w:rsidRPr="00173A3A">
        <w:rPr>
          <w:sz w:val="28"/>
          <w:szCs w:val="28"/>
        </w:rPr>
        <w:t>a) Trước Đại hội:</w:t>
      </w:r>
    </w:p>
    <w:p w14:paraId="1C4D549C" w14:textId="68594E41" w:rsidR="006B4C6B" w:rsidRPr="00173A3A" w:rsidRDefault="006B4C6B" w:rsidP="007531B0">
      <w:pPr>
        <w:shd w:val="clear" w:color="auto" w:fill="FFFFFF"/>
        <w:spacing w:before="120"/>
        <w:ind w:firstLine="720"/>
        <w:jc w:val="both"/>
        <w:rPr>
          <w:sz w:val="28"/>
          <w:szCs w:val="28"/>
          <w:lang w:val="nl-NL"/>
        </w:rPr>
      </w:pPr>
      <w:r w:rsidRPr="00173A3A">
        <w:rPr>
          <w:sz w:val="28"/>
          <w:szCs w:val="28"/>
          <w:lang w:val="nl-NL"/>
        </w:rPr>
        <w:t xml:space="preserve">- </w:t>
      </w:r>
      <w:r w:rsidRPr="00173A3A">
        <w:rPr>
          <w:b/>
          <w:i/>
          <w:sz w:val="28"/>
          <w:szCs w:val="28"/>
          <w:lang w:val="nl-NL"/>
        </w:rPr>
        <w:t>Trong tháng 02/2025</w:t>
      </w:r>
      <w:r w:rsidRPr="00173A3A">
        <w:rPr>
          <w:sz w:val="28"/>
          <w:szCs w:val="28"/>
          <w:lang w:val="nl-NL"/>
        </w:rPr>
        <w:t xml:space="preserve">, phê duyệt và tổ chức triển khai thực hiện Kế hoạch chỉnh trang, làm vệ sinh sạch đẹp tại các đường phố, trang trí, lắp đặt các khẩu hiệu, pa nô, áp phích tuyên truyền Đại hội, đèn chiếu sáng tại địa phương mình để phục vụ Đại hội. </w:t>
      </w:r>
      <w:r w:rsidR="002A052F" w:rsidRPr="00173A3A">
        <w:rPr>
          <w:sz w:val="28"/>
          <w:szCs w:val="28"/>
          <w:lang w:val="nl-NL"/>
        </w:rPr>
        <w:t>Thời hạn hoàn thành trước khi Đại hội diễn ra 15 ngày.</w:t>
      </w:r>
    </w:p>
    <w:p w14:paraId="5DB39958" w14:textId="45D7DAEE" w:rsidR="006B4C6B" w:rsidRPr="00173A3A" w:rsidRDefault="006B4C6B" w:rsidP="007531B0">
      <w:pPr>
        <w:shd w:val="clear" w:color="auto" w:fill="FFFFFF"/>
        <w:spacing w:before="120"/>
        <w:ind w:firstLine="720"/>
        <w:jc w:val="both"/>
        <w:rPr>
          <w:sz w:val="28"/>
          <w:szCs w:val="28"/>
          <w:lang w:val="nl-NL"/>
        </w:rPr>
      </w:pPr>
      <w:r w:rsidRPr="00173A3A">
        <w:rPr>
          <w:sz w:val="28"/>
          <w:szCs w:val="28"/>
          <w:lang w:val="nl-NL"/>
        </w:rPr>
        <w:t xml:space="preserve">- Chỉ đạo các xã, phường, thị trấn tổ chức rà soát và xử lý triệt để các khu vực thường xuyên tồn đọng rác thải, không </w:t>
      </w:r>
      <w:r w:rsidR="00CD448A" w:rsidRPr="00173A3A">
        <w:rPr>
          <w:sz w:val="28"/>
          <w:szCs w:val="28"/>
          <w:lang w:val="nl-NL"/>
        </w:rPr>
        <w:t xml:space="preserve">bảo </w:t>
      </w:r>
      <w:r w:rsidRPr="00173A3A">
        <w:rPr>
          <w:sz w:val="28"/>
          <w:szCs w:val="28"/>
          <w:lang w:val="nl-NL"/>
        </w:rPr>
        <w:t>đảm vệ sinh môi trường ngay từ đầu năm 2025 và duy trì hoạt động này đến khi kết thúc Đại hội; rà soát, lắp đặt mới và lắp đặt bổ sung camera an ninh tại các khu vực chưa bảo</w:t>
      </w:r>
      <w:r w:rsidR="00740F80" w:rsidRPr="00173A3A">
        <w:rPr>
          <w:sz w:val="28"/>
          <w:szCs w:val="28"/>
          <w:lang w:val="nl-NL"/>
        </w:rPr>
        <w:t xml:space="preserve"> đảm</w:t>
      </w:r>
      <w:r w:rsidRPr="00173A3A">
        <w:rPr>
          <w:sz w:val="28"/>
          <w:szCs w:val="28"/>
          <w:lang w:val="nl-NL"/>
        </w:rPr>
        <w:t xml:space="preserve"> vệ sinh môi trường, thường xuyên tồn đọng rác thải làm cơ sở cho việc xử lý các hành vi gây ô nhiễm môi trường và thải bỏ rác không đúng nơi quy định; tăng cường công tác tuyên truyền nâng cao nhận thức cộng đồng về bảo vệ môi trường; đẩy mạnh công tác tuyên truyền, vận động các hộ dân, các cơ sở sản xuất, kinh doanh bỏ rác đúng nơi quy định; tăng cường kiểm tra và xử lý nghiêm các hành vi vi phạm pháp luật về bảo vệ môi trường và thải rác thải không đúng nơi quy định theo </w:t>
      </w:r>
      <w:r w:rsidR="00133153" w:rsidRPr="00173A3A">
        <w:rPr>
          <w:sz w:val="28"/>
          <w:szCs w:val="28"/>
          <w:lang w:val="nl-NL"/>
        </w:rPr>
        <w:t xml:space="preserve">quy định tại </w:t>
      </w:r>
      <w:r w:rsidRPr="00173A3A">
        <w:rPr>
          <w:sz w:val="28"/>
          <w:szCs w:val="28"/>
          <w:lang w:val="nl-NL"/>
        </w:rPr>
        <w:t xml:space="preserve">Điều 25 Nghị định 45/2022/NĐ-CP ngày 07/7/2022 của Chính phủ quy định về xử phạt vi phạm hành chính trong lĩnh vực bảo vệ môi trường. </w:t>
      </w:r>
    </w:p>
    <w:p w14:paraId="42848835" w14:textId="77777777" w:rsidR="007A5A8F" w:rsidRPr="00173A3A" w:rsidRDefault="007A5A8F" w:rsidP="007A5A8F">
      <w:pPr>
        <w:shd w:val="clear" w:color="auto" w:fill="FFFFFF"/>
        <w:spacing w:before="120"/>
        <w:ind w:firstLine="720"/>
        <w:jc w:val="both"/>
        <w:rPr>
          <w:sz w:val="28"/>
          <w:szCs w:val="28"/>
          <w:lang w:val="nl-NL"/>
        </w:rPr>
      </w:pPr>
      <w:r w:rsidRPr="00173A3A">
        <w:rPr>
          <w:sz w:val="28"/>
          <w:szCs w:val="28"/>
          <w:lang w:val="nl-NL"/>
        </w:rPr>
        <w:t xml:space="preserve">- Trước thời gian Đại hội 10 ngày, tất cả các địa phương đồng loạt ra quân làm tổng vệ sinh, thu gom rác thải, khơi thông cống, rãnh, nhất là tại khu vực xung quanh nơi diễn ra Đại hội, các trục đường trung tâm, khu vực công cộng, các điểm tham quan, các khu du lịch. </w:t>
      </w:r>
    </w:p>
    <w:p w14:paraId="716A2DEC" w14:textId="77777777" w:rsidR="007A5A8F" w:rsidRPr="00173A3A" w:rsidRDefault="007A5A8F" w:rsidP="007A5A8F">
      <w:pPr>
        <w:shd w:val="clear" w:color="auto" w:fill="FFFFFF"/>
        <w:spacing w:before="120"/>
        <w:ind w:firstLine="720"/>
        <w:jc w:val="both"/>
        <w:rPr>
          <w:sz w:val="28"/>
          <w:szCs w:val="28"/>
          <w:lang w:val="de-DE"/>
        </w:rPr>
      </w:pPr>
      <w:r w:rsidRPr="00173A3A">
        <w:rPr>
          <w:sz w:val="28"/>
          <w:szCs w:val="28"/>
          <w:lang w:val="nl-NL"/>
        </w:rPr>
        <w:t xml:space="preserve">- Riêng </w:t>
      </w:r>
      <w:r w:rsidRPr="00173A3A">
        <w:rPr>
          <w:sz w:val="28"/>
          <w:szCs w:val="28"/>
          <w:lang w:val="de-DE"/>
        </w:rPr>
        <w:t>Ủy ban nhân dân thành phố Phan Rang-Tháp Chàm triển khai việc bố trí các bồn hoa lớn hai bên trước cổng trụ sở Tỉnh ủy và Ủy ban nhân dân tỉnh. Phối hợp với Sở Lao động-Thương binh – Xã hội thống kê và có kế hoạch quản lý tập trung các đối tượng lang thang, cơ nhỡ (nếu có) trước thời gian Đại hội 15 ngày.</w:t>
      </w:r>
    </w:p>
    <w:p w14:paraId="4E0EB968" w14:textId="77777777" w:rsidR="006B4C6B" w:rsidRPr="00173A3A" w:rsidRDefault="006B4C6B" w:rsidP="007531B0">
      <w:pPr>
        <w:shd w:val="clear" w:color="auto" w:fill="FFFFFF"/>
        <w:spacing w:before="120"/>
        <w:ind w:firstLine="720"/>
        <w:jc w:val="both"/>
        <w:rPr>
          <w:sz w:val="28"/>
          <w:szCs w:val="28"/>
          <w:lang w:val="nl-NL"/>
        </w:rPr>
      </w:pPr>
      <w:r w:rsidRPr="00173A3A">
        <w:rPr>
          <w:sz w:val="28"/>
          <w:szCs w:val="28"/>
          <w:lang w:val="nl-NL"/>
        </w:rPr>
        <w:t>b) Trong thời gian diễn ra Đại hội:</w:t>
      </w:r>
    </w:p>
    <w:p w14:paraId="74EB81FA" w14:textId="77777777" w:rsidR="00334FF9" w:rsidRPr="00173A3A" w:rsidRDefault="00334FF9" w:rsidP="00334FF9">
      <w:pPr>
        <w:shd w:val="clear" w:color="auto" w:fill="FFFFFF"/>
        <w:spacing w:before="120"/>
        <w:ind w:firstLine="720"/>
        <w:jc w:val="both"/>
        <w:rPr>
          <w:sz w:val="28"/>
          <w:szCs w:val="28"/>
          <w:lang w:val="nl-NL"/>
        </w:rPr>
      </w:pPr>
      <w:r w:rsidRPr="00173A3A">
        <w:rPr>
          <w:sz w:val="28"/>
          <w:szCs w:val="28"/>
          <w:lang w:val="nl-NL"/>
        </w:rPr>
        <w:t xml:space="preserve">- Duy trì hoạt động ra quân làm tổng vệ sinh, thu gom rác thải, khơi thông cống, rãnh, nhất là tại khu vực xung quanh nơi diễn ra Đại hội, các trục đường trung tâm, khu vực công cộng, các điểm tham quan, các khu du lịch cho đến khi kết thúc Đại hội. </w:t>
      </w:r>
    </w:p>
    <w:p w14:paraId="09E64F15" w14:textId="77777777" w:rsidR="00334FF9" w:rsidRPr="00173A3A" w:rsidRDefault="00334FF9" w:rsidP="00334FF9">
      <w:pPr>
        <w:shd w:val="clear" w:color="auto" w:fill="FFFFFF"/>
        <w:spacing w:before="120"/>
        <w:ind w:firstLine="720"/>
        <w:jc w:val="both"/>
        <w:rPr>
          <w:sz w:val="28"/>
          <w:szCs w:val="28"/>
          <w:lang w:val="nl-NL"/>
        </w:rPr>
      </w:pPr>
      <w:r w:rsidRPr="00173A3A">
        <w:rPr>
          <w:sz w:val="28"/>
          <w:szCs w:val="28"/>
          <w:lang w:val="nl-NL"/>
        </w:rPr>
        <w:t>- Tăng tần suất thu gom rác thải tại khu vực xung quanh nơi diễn ra Đại hội, các trục đường trung tâm, khu vực công cộng, các điểm tham quan, các khu du lịch về nhà máy xử lý rác thải của Công ty TNHH Xây dựng - Thương mại và Sản xuất Nam Thành Ninh Thuận ít nhất là 01 lần/ngày cho đến khi kết thúc Đại hội.</w:t>
      </w:r>
    </w:p>
    <w:p w14:paraId="63748476" w14:textId="77777777" w:rsidR="00334FF9" w:rsidRPr="00173A3A" w:rsidRDefault="00334FF9" w:rsidP="00334FF9">
      <w:pPr>
        <w:shd w:val="clear" w:color="auto" w:fill="FFFFFF"/>
        <w:spacing w:before="120"/>
        <w:ind w:firstLine="720"/>
        <w:jc w:val="both"/>
        <w:rPr>
          <w:sz w:val="28"/>
          <w:szCs w:val="28"/>
          <w:lang w:val="nl-NL"/>
        </w:rPr>
      </w:pPr>
      <w:r w:rsidRPr="00173A3A">
        <w:rPr>
          <w:sz w:val="28"/>
          <w:szCs w:val="28"/>
          <w:lang w:val="nl-NL"/>
        </w:rPr>
        <w:lastRenderedPageBreak/>
        <w:t>- Cân đối, bố trí đủ kinh phí để triển khai thực hiện Kế hoạch và để các xã, phường, thị trấn thực hiện công tác vệ sinh môi trường và thu gom rác thải.</w:t>
      </w:r>
    </w:p>
    <w:p w14:paraId="080A86AD" w14:textId="77777777" w:rsidR="00334FF9" w:rsidRPr="00173A3A" w:rsidRDefault="00334FF9" w:rsidP="00334FF9">
      <w:pPr>
        <w:shd w:val="clear" w:color="auto" w:fill="FFFFFF"/>
        <w:spacing w:before="120"/>
        <w:ind w:firstLine="720"/>
        <w:jc w:val="both"/>
        <w:rPr>
          <w:sz w:val="28"/>
          <w:szCs w:val="28"/>
          <w:lang w:val="nl-NL"/>
        </w:rPr>
      </w:pPr>
      <w:r w:rsidRPr="00173A3A">
        <w:rPr>
          <w:sz w:val="28"/>
          <w:szCs w:val="28"/>
          <w:lang w:val="nl-NL"/>
        </w:rPr>
        <w:t>- Kiểm tra, giám sát việc chỉnh trang, vệ sinh môi trường, thu gom rác thải tại các địa phương và chịu trách nhiệm trước Ủy ban nhân dân tỉnh về công tác bảo đảm vệ sinh môi trường tại địa phương mình.</w:t>
      </w:r>
    </w:p>
    <w:p w14:paraId="719D973D" w14:textId="5616586F" w:rsidR="006B4C6B" w:rsidRPr="00173A3A" w:rsidRDefault="006B4C6B" w:rsidP="00563B76">
      <w:pPr>
        <w:pStyle w:val="ListParagraph"/>
        <w:shd w:val="clear" w:color="auto" w:fill="FFFFFF"/>
        <w:spacing w:before="120"/>
        <w:ind w:left="0" w:firstLine="720"/>
        <w:contextualSpacing w:val="0"/>
        <w:jc w:val="both"/>
        <w:rPr>
          <w:sz w:val="28"/>
          <w:szCs w:val="28"/>
          <w:lang w:val="nl-NL"/>
        </w:rPr>
      </w:pPr>
      <w:r w:rsidRPr="00173A3A">
        <w:rPr>
          <w:sz w:val="28"/>
          <w:szCs w:val="28"/>
        </w:rPr>
        <w:t>c) Sau Đại hội:</w:t>
      </w:r>
      <w:r w:rsidR="00563B76" w:rsidRPr="00173A3A">
        <w:rPr>
          <w:sz w:val="28"/>
          <w:szCs w:val="28"/>
        </w:rPr>
        <w:t xml:space="preserve"> </w:t>
      </w:r>
      <w:r w:rsidRPr="00173A3A">
        <w:rPr>
          <w:sz w:val="28"/>
          <w:szCs w:val="28"/>
          <w:lang w:val="nl-NL"/>
        </w:rPr>
        <w:t xml:space="preserve">Tổng hợp báo cáo kết quả thực hiện </w:t>
      </w:r>
      <w:r w:rsidR="00133153" w:rsidRPr="00173A3A">
        <w:rPr>
          <w:sz w:val="28"/>
          <w:szCs w:val="28"/>
          <w:lang w:val="nl-NL"/>
        </w:rPr>
        <w:t xml:space="preserve">gửi </w:t>
      </w:r>
      <w:r w:rsidRPr="00173A3A">
        <w:rPr>
          <w:sz w:val="28"/>
          <w:szCs w:val="28"/>
          <w:lang w:val="nl-NL"/>
        </w:rPr>
        <w:t xml:space="preserve">về </w:t>
      </w:r>
      <w:r w:rsidR="00133153" w:rsidRPr="00173A3A">
        <w:rPr>
          <w:sz w:val="28"/>
          <w:szCs w:val="28"/>
          <w:lang w:val="nl-NL"/>
        </w:rPr>
        <w:t xml:space="preserve">Sở </w:t>
      </w:r>
      <w:r w:rsidRPr="00173A3A">
        <w:rPr>
          <w:sz w:val="28"/>
          <w:szCs w:val="28"/>
          <w:lang w:val="nl-NL"/>
        </w:rPr>
        <w:t xml:space="preserve">Tài nguyên và Môi trường và Tiểu ban phục vụ </w:t>
      </w:r>
      <w:r w:rsidR="00133153" w:rsidRPr="00173A3A">
        <w:rPr>
          <w:sz w:val="28"/>
          <w:szCs w:val="28"/>
          <w:lang w:val="nl-NL"/>
        </w:rPr>
        <w:t xml:space="preserve">Đại hội </w:t>
      </w:r>
      <w:r w:rsidRPr="00173A3A">
        <w:rPr>
          <w:sz w:val="28"/>
          <w:szCs w:val="28"/>
          <w:lang w:val="nl-NL"/>
        </w:rPr>
        <w:t>để tổng hợp</w:t>
      </w:r>
      <w:r w:rsidR="00133153" w:rsidRPr="00173A3A">
        <w:rPr>
          <w:sz w:val="28"/>
          <w:szCs w:val="28"/>
          <w:lang w:val="nl-NL"/>
        </w:rPr>
        <w:t>,</w:t>
      </w:r>
      <w:r w:rsidRPr="00173A3A">
        <w:rPr>
          <w:sz w:val="28"/>
          <w:szCs w:val="28"/>
          <w:lang w:val="nl-NL"/>
        </w:rPr>
        <w:t xml:space="preserve"> báo cáo. </w:t>
      </w:r>
    </w:p>
    <w:p w14:paraId="45C00342" w14:textId="77777777" w:rsidR="006B4C6B" w:rsidRPr="00173A3A" w:rsidRDefault="006B4C6B" w:rsidP="007531B0">
      <w:pPr>
        <w:shd w:val="clear" w:color="auto" w:fill="FFFFFF"/>
        <w:spacing w:before="120"/>
        <w:ind w:firstLine="720"/>
        <w:jc w:val="both"/>
        <w:rPr>
          <w:sz w:val="28"/>
          <w:szCs w:val="28"/>
        </w:rPr>
      </w:pPr>
      <w:r w:rsidRPr="00173A3A">
        <w:rPr>
          <w:sz w:val="28"/>
          <w:szCs w:val="28"/>
          <w:lang w:val="nl-NL"/>
        </w:rPr>
        <w:t>2. Giao Sở Tài nguyên và Môi trường:</w:t>
      </w:r>
    </w:p>
    <w:p w14:paraId="461357F0" w14:textId="7A64403C" w:rsidR="007531B0" w:rsidRPr="00173A3A" w:rsidRDefault="00AE11D3" w:rsidP="007531B0">
      <w:pPr>
        <w:shd w:val="clear" w:color="auto" w:fill="FFFFFF"/>
        <w:spacing w:before="120"/>
        <w:ind w:firstLine="720"/>
        <w:jc w:val="both"/>
        <w:rPr>
          <w:sz w:val="28"/>
          <w:szCs w:val="28"/>
        </w:rPr>
      </w:pPr>
      <w:r w:rsidRPr="00173A3A">
        <w:rPr>
          <w:sz w:val="28"/>
          <w:szCs w:val="28"/>
          <w:lang w:val="nl-NL"/>
        </w:rPr>
        <w:t>a)</w:t>
      </w:r>
      <w:r w:rsidR="007531B0" w:rsidRPr="00173A3A">
        <w:rPr>
          <w:sz w:val="28"/>
          <w:szCs w:val="28"/>
          <w:lang w:val="nl-NL"/>
        </w:rPr>
        <w:t xml:space="preserve"> Phối hợp, hỗ trợ các địa phương trong công tác tuyên t</w:t>
      </w:r>
      <w:r w:rsidR="00BB7AED" w:rsidRPr="00173A3A">
        <w:rPr>
          <w:sz w:val="28"/>
          <w:szCs w:val="28"/>
          <w:lang w:val="nl-NL"/>
        </w:rPr>
        <w:t>r</w:t>
      </w:r>
      <w:r w:rsidR="007531B0" w:rsidRPr="00173A3A">
        <w:rPr>
          <w:sz w:val="28"/>
          <w:szCs w:val="28"/>
          <w:lang w:val="nl-NL"/>
        </w:rPr>
        <w:t>uyền, ra quân làm tổng vệ sinh môi trường, thu gom rác thải và xử lý các hành vi vi phạm pháp luật công tác bảo vệ môi trường.</w:t>
      </w:r>
    </w:p>
    <w:p w14:paraId="16CF1815" w14:textId="657880CB" w:rsidR="006B4C6B" w:rsidRPr="00173A3A" w:rsidRDefault="00AE11D3" w:rsidP="007531B0">
      <w:pPr>
        <w:shd w:val="clear" w:color="auto" w:fill="FFFFFF"/>
        <w:spacing w:before="120"/>
        <w:ind w:firstLine="720"/>
        <w:jc w:val="both"/>
        <w:rPr>
          <w:sz w:val="28"/>
          <w:szCs w:val="28"/>
          <w:lang w:val="nl-NL"/>
        </w:rPr>
      </w:pPr>
      <w:r w:rsidRPr="00173A3A">
        <w:rPr>
          <w:sz w:val="28"/>
          <w:szCs w:val="28"/>
          <w:lang w:val="nl-NL"/>
        </w:rPr>
        <w:t>b)</w:t>
      </w:r>
      <w:r w:rsidR="006B4C6B" w:rsidRPr="00173A3A">
        <w:rPr>
          <w:sz w:val="28"/>
          <w:szCs w:val="28"/>
          <w:lang w:val="nl-NL"/>
        </w:rPr>
        <w:t xml:space="preserve"> Phối hợp </w:t>
      </w:r>
      <w:r w:rsidR="00133153" w:rsidRPr="00173A3A">
        <w:rPr>
          <w:sz w:val="28"/>
          <w:szCs w:val="28"/>
          <w:lang w:val="nl-NL"/>
        </w:rPr>
        <w:t xml:space="preserve">với Ủy ban nhân dân </w:t>
      </w:r>
      <w:r w:rsidR="00133153" w:rsidRPr="00173A3A">
        <w:rPr>
          <w:sz w:val="28"/>
          <w:szCs w:val="28"/>
          <w:lang w:val="de-DE"/>
        </w:rPr>
        <w:t xml:space="preserve">các huyện, thành phố </w:t>
      </w:r>
      <w:r w:rsidR="00133153" w:rsidRPr="00173A3A">
        <w:rPr>
          <w:sz w:val="28"/>
          <w:szCs w:val="28"/>
          <w:lang w:val="nl-NL"/>
        </w:rPr>
        <w:t>trong công tác kiểm tra xử lý các khu vực thường xuyên tồn đọng rác thải, không bảo</w:t>
      </w:r>
      <w:r w:rsidR="005E23BB" w:rsidRPr="00173A3A">
        <w:rPr>
          <w:sz w:val="28"/>
          <w:szCs w:val="28"/>
          <w:lang w:val="nl-NL"/>
        </w:rPr>
        <w:t xml:space="preserve"> đảm</w:t>
      </w:r>
      <w:r w:rsidR="00133153" w:rsidRPr="00173A3A">
        <w:rPr>
          <w:sz w:val="28"/>
          <w:szCs w:val="28"/>
          <w:lang w:val="nl-NL"/>
        </w:rPr>
        <w:t xml:space="preserve"> vệ sinh môi trường tại các địa phương;</w:t>
      </w:r>
      <w:r w:rsidR="007531B0" w:rsidRPr="00173A3A">
        <w:rPr>
          <w:sz w:val="28"/>
          <w:szCs w:val="28"/>
          <w:lang w:val="nl-NL"/>
        </w:rPr>
        <w:t xml:space="preserve"> kịp thời x</w:t>
      </w:r>
      <w:r w:rsidR="006B4C6B" w:rsidRPr="00173A3A">
        <w:rPr>
          <w:sz w:val="28"/>
          <w:szCs w:val="28"/>
          <w:lang w:val="nl-NL"/>
        </w:rPr>
        <w:t>ử lý các nội dung kiến nghị của Ủy ban nhân dân các huyện, thành phố theo quy định pháp luật</w:t>
      </w:r>
      <w:r w:rsidR="00133153" w:rsidRPr="00173A3A">
        <w:rPr>
          <w:sz w:val="28"/>
          <w:szCs w:val="28"/>
          <w:lang w:val="nl-NL"/>
        </w:rPr>
        <w:t>,</w:t>
      </w:r>
      <w:r w:rsidR="006B4C6B" w:rsidRPr="00173A3A">
        <w:rPr>
          <w:sz w:val="28"/>
          <w:szCs w:val="28"/>
          <w:lang w:val="nl-NL"/>
        </w:rPr>
        <w:t xml:space="preserve"> trường hợp vượt thẩm quyền báo cáo</w:t>
      </w:r>
      <w:r w:rsidR="006F2B65" w:rsidRPr="00173A3A">
        <w:rPr>
          <w:sz w:val="28"/>
          <w:szCs w:val="28"/>
          <w:lang w:val="nl-NL"/>
        </w:rPr>
        <w:t>, đề xuất</w:t>
      </w:r>
      <w:r w:rsidR="006B4C6B" w:rsidRPr="00173A3A">
        <w:rPr>
          <w:sz w:val="28"/>
          <w:szCs w:val="28"/>
          <w:lang w:val="nl-NL"/>
        </w:rPr>
        <w:t xml:space="preserve"> Ủy ban nhân dân tỉnh xem xét, chỉ đạo xử lý.</w:t>
      </w:r>
      <w:r w:rsidR="005E23BB" w:rsidRPr="00173A3A">
        <w:rPr>
          <w:sz w:val="28"/>
          <w:szCs w:val="28"/>
          <w:lang w:val="nl-NL"/>
        </w:rPr>
        <w:t xml:space="preserve"> </w:t>
      </w:r>
    </w:p>
    <w:p w14:paraId="21DB9501" w14:textId="77777777" w:rsidR="006B4C6B" w:rsidRPr="00173A3A" w:rsidRDefault="006B4C6B" w:rsidP="007531B0">
      <w:pPr>
        <w:shd w:val="clear" w:color="auto" w:fill="FFFFFF"/>
        <w:spacing w:before="120"/>
        <w:ind w:firstLine="720"/>
        <w:jc w:val="both"/>
        <w:rPr>
          <w:rStyle w:val="fontstyle01"/>
          <w:color w:val="auto"/>
        </w:rPr>
      </w:pPr>
      <w:r w:rsidRPr="00173A3A">
        <w:rPr>
          <w:rStyle w:val="fontstyle01"/>
          <w:color w:val="auto"/>
        </w:rPr>
        <w:t>3. Các Sở, ban, ngành, đoàn thể:</w:t>
      </w:r>
    </w:p>
    <w:p w14:paraId="7FF003C0" w14:textId="36BA2645" w:rsidR="006B4C6B" w:rsidRPr="00173A3A" w:rsidRDefault="00AE11D3" w:rsidP="007531B0">
      <w:pPr>
        <w:shd w:val="clear" w:color="auto" w:fill="FFFFFF"/>
        <w:spacing w:before="120"/>
        <w:ind w:firstLine="720"/>
        <w:jc w:val="both"/>
        <w:rPr>
          <w:sz w:val="28"/>
          <w:szCs w:val="28"/>
          <w:lang w:val="nl-NL"/>
        </w:rPr>
      </w:pPr>
      <w:r w:rsidRPr="00173A3A">
        <w:rPr>
          <w:rStyle w:val="fontstyle01"/>
          <w:color w:val="auto"/>
        </w:rPr>
        <w:t>a)</w:t>
      </w:r>
      <w:r w:rsidR="006B4C6B" w:rsidRPr="00173A3A">
        <w:rPr>
          <w:rStyle w:val="fontstyle01"/>
          <w:color w:val="auto"/>
        </w:rPr>
        <w:t xml:space="preserve"> Theo nhiệm vụ phân công, chủ động phối hợp và hỗ trợ </w:t>
      </w:r>
      <w:r w:rsidR="00E17E56" w:rsidRPr="00173A3A">
        <w:rPr>
          <w:rStyle w:val="fontstyle01"/>
          <w:color w:val="auto"/>
        </w:rPr>
        <w:t>Ủy ban nhân dân</w:t>
      </w:r>
      <w:r w:rsidR="006B4C6B" w:rsidRPr="00173A3A">
        <w:rPr>
          <w:rStyle w:val="fontstyle01"/>
          <w:color w:val="auto"/>
        </w:rPr>
        <w:t xml:space="preserve"> các huyện, thành phố, chính quyền địa phương trong công tác </w:t>
      </w:r>
      <w:r w:rsidR="006B4C6B" w:rsidRPr="00173A3A">
        <w:rPr>
          <w:sz w:val="28"/>
          <w:szCs w:val="28"/>
          <w:lang w:val="nl-NL"/>
        </w:rPr>
        <w:t>ra quân làm tổng vệ sinh môi trường, thu gom rác thải, khơi thông cống rãnh.</w:t>
      </w:r>
    </w:p>
    <w:p w14:paraId="35CCEC63" w14:textId="76DD7B57" w:rsidR="006B4C6B" w:rsidRPr="00173A3A" w:rsidRDefault="00AE11D3" w:rsidP="007531B0">
      <w:pPr>
        <w:shd w:val="clear" w:color="auto" w:fill="FFFFFF"/>
        <w:spacing w:before="120"/>
        <w:ind w:firstLine="720"/>
        <w:jc w:val="both"/>
        <w:rPr>
          <w:sz w:val="28"/>
          <w:szCs w:val="28"/>
          <w:lang w:val="nl-NL"/>
        </w:rPr>
      </w:pPr>
      <w:r w:rsidRPr="00173A3A">
        <w:rPr>
          <w:sz w:val="28"/>
          <w:szCs w:val="28"/>
          <w:lang w:val="nl-NL"/>
        </w:rPr>
        <w:t>b)</w:t>
      </w:r>
      <w:r w:rsidR="006B4C6B" w:rsidRPr="00173A3A">
        <w:rPr>
          <w:sz w:val="28"/>
          <w:szCs w:val="28"/>
          <w:lang w:val="nl-NL"/>
        </w:rPr>
        <w:t xml:space="preserve"> Tăng cường công tác vệ sinh môi trường thu gom rác thải </w:t>
      </w:r>
      <w:r w:rsidR="004029CD" w:rsidRPr="00173A3A">
        <w:rPr>
          <w:sz w:val="28"/>
          <w:szCs w:val="28"/>
          <w:lang w:val="nl-NL"/>
        </w:rPr>
        <w:t xml:space="preserve">tại cơ quan </w:t>
      </w:r>
      <w:r w:rsidR="006B4C6B" w:rsidRPr="00173A3A">
        <w:rPr>
          <w:sz w:val="28"/>
          <w:szCs w:val="28"/>
          <w:lang w:val="nl-NL"/>
        </w:rPr>
        <w:t>và xung quanh cơ quan mình.</w:t>
      </w:r>
    </w:p>
    <w:p w14:paraId="119573C0" w14:textId="2941E8EC" w:rsidR="006B4C6B" w:rsidRPr="00173A3A" w:rsidRDefault="00AE11D3" w:rsidP="007531B0">
      <w:pPr>
        <w:shd w:val="clear" w:color="auto" w:fill="FFFFFF"/>
        <w:spacing w:before="120"/>
        <w:ind w:firstLine="720"/>
        <w:jc w:val="both"/>
        <w:rPr>
          <w:sz w:val="28"/>
          <w:szCs w:val="28"/>
        </w:rPr>
      </w:pPr>
      <w:r w:rsidRPr="00173A3A">
        <w:rPr>
          <w:sz w:val="28"/>
          <w:szCs w:val="28"/>
          <w:lang w:val="nl-NL"/>
        </w:rPr>
        <w:t>c)</w:t>
      </w:r>
      <w:r w:rsidR="006B4C6B" w:rsidRPr="00173A3A">
        <w:rPr>
          <w:sz w:val="28"/>
          <w:szCs w:val="28"/>
          <w:lang w:val="nl-NL"/>
        </w:rPr>
        <w:t xml:space="preserve"> Trước thời gian Đại hội 10 ngày, tất cả các cơ quan, đơn vị trên địa bàn tỉnh đồng loạt ra quân làm vệ sinh, thu gom rác thải</w:t>
      </w:r>
      <w:r w:rsidR="004029CD" w:rsidRPr="00173A3A">
        <w:rPr>
          <w:sz w:val="28"/>
          <w:szCs w:val="28"/>
          <w:lang w:val="nl-NL"/>
        </w:rPr>
        <w:t xml:space="preserve"> tại cơ quan</w:t>
      </w:r>
      <w:r w:rsidR="006B4C6B" w:rsidRPr="00173A3A">
        <w:rPr>
          <w:sz w:val="28"/>
          <w:szCs w:val="28"/>
          <w:lang w:val="nl-NL"/>
        </w:rPr>
        <w:t xml:space="preserve"> và xung quanh cơ quan, đơn vị mình</w:t>
      </w:r>
      <w:r w:rsidR="006B4C6B" w:rsidRPr="00173A3A">
        <w:rPr>
          <w:rStyle w:val="fontstyle01"/>
          <w:color w:val="auto"/>
        </w:rPr>
        <w:t xml:space="preserve"> và duy trì hoạt động này cho đến khi kết thúc Đại hội.</w:t>
      </w:r>
      <w:r w:rsidR="006B4C6B" w:rsidRPr="00173A3A">
        <w:rPr>
          <w:sz w:val="28"/>
          <w:szCs w:val="28"/>
        </w:rPr>
        <w:t xml:space="preserve"> </w:t>
      </w:r>
    </w:p>
    <w:p w14:paraId="2D8641CD" w14:textId="7EDE118C" w:rsidR="006B4C6B" w:rsidRPr="00173A3A" w:rsidRDefault="00C26D68" w:rsidP="007531B0">
      <w:pPr>
        <w:shd w:val="clear" w:color="auto" w:fill="FFFFFF"/>
        <w:spacing w:before="120"/>
        <w:ind w:firstLine="720"/>
        <w:jc w:val="both"/>
        <w:rPr>
          <w:sz w:val="28"/>
          <w:szCs w:val="28"/>
          <w:lang w:val="nl-NL"/>
        </w:rPr>
      </w:pPr>
      <w:r w:rsidRPr="00173A3A">
        <w:rPr>
          <w:sz w:val="28"/>
          <w:szCs w:val="28"/>
          <w:lang w:val="nl-NL"/>
        </w:rPr>
        <w:t>4</w:t>
      </w:r>
      <w:r w:rsidR="006B4C6B" w:rsidRPr="00173A3A">
        <w:rPr>
          <w:sz w:val="28"/>
          <w:szCs w:val="28"/>
          <w:lang w:val="nl-NL"/>
        </w:rPr>
        <w:t>. Đề nghị Công ty Nam Thành Ninh Thuận</w:t>
      </w:r>
      <w:r w:rsidR="007F7E61" w:rsidRPr="00173A3A">
        <w:rPr>
          <w:sz w:val="28"/>
          <w:szCs w:val="28"/>
          <w:lang w:val="nl-NL"/>
        </w:rPr>
        <w:t>:</w:t>
      </w:r>
      <w:r w:rsidR="006B4C6B" w:rsidRPr="00173A3A">
        <w:rPr>
          <w:sz w:val="28"/>
          <w:szCs w:val="28"/>
          <w:lang w:val="nl-NL"/>
        </w:rPr>
        <w:t xml:space="preserve"> </w:t>
      </w:r>
      <w:r w:rsidR="007F7E61" w:rsidRPr="00173A3A">
        <w:rPr>
          <w:sz w:val="28"/>
          <w:szCs w:val="28"/>
          <w:lang w:val="nl-NL"/>
        </w:rPr>
        <w:t>T</w:t>
      </w:r>
      <w:r w:rsidR="006B4C6B" w:rsidRPr="00173A3A">
        <w:rPr>
          <w:sz w:val="28"/>
          <w:szCs w:val="28"/>
          <w:lang w:val="nl-NL"/>
        </w:rPr>
        <w:t>iếp tục phối hợp và hỗ trợ Ủy ban nhân dân các huyện, thành phố trong công tác thu gom, quét dọn, vận chuyển, xử lý rác thải và các công việc vệ sinh môi trường tại các địa phương từ đầu năm 2025 cho đến khi kết thúc Đại hội.</w:t>
      </w:r>
    </w:p>
    <w:p w14:paraId="12972008" w14:textId="2916E9FF" w:rsidR="006B4C6B" w:rsidRPr="00173A3A" w:rsidRDefault="006B4C6B" w:rsidP="007531B0">
      <w:pPr>
        <w:shd w:val="clear" w:color="auto" w:fill="FFFFFF"/>
        <w:spacing w:before="120"/>
        <w:ind w:firstLine="720"/>
        <w:jc w:val="both"/>
        <w:rPr>
          <w:b/>
          <w:sz w:val="28"/>
          <w:szCs w:val="28"/>
        </w:rPr>
      </w:pPr>
      <w:r w:rsidRPr="00173A3A">
        <w:rPr>
          <w:b/>
          <w:bCs/>
          <w:sz w:val="28"/>
          <w:szCs w:val="28"/>
        </w:rPr>
        <w:t>I</w:t>
      </w:r>
      <w:r w:rsidRPr="00173A3A">
        <w:rPr>
          <w:b/>
          <w:bCs/>
          <w:sz w:val="28"/>
          <w:szCs w:val="28"/>
          <w:lang w:val="vi-VN"/>
        </w:rPr>
        <w:t>V. CHẾ ĐỘ BÁO CÁO</w:t>
      </w:r>
    </w:p>
    <w:p w14:paraId="4AB47C1E" w14:textId="31ABD6C7" w:rsidR="006B4C6B" w:rsidRPr="00173A3A" w:rsidRDefault="006B4C6B" w:rsidP="007531B0">
      <w:pPr>
        <w:shd w:val="clear" w:color="auto" w:fill="FFFFFF"/>
        <w:spacing w:before="120"/>
        <w:ind w:firstLine="720"/>
        <w:jc w:val="both"/>
        <w:rPr>
          <w:sz w:val="28"/>
          <w:szCs w:val="28"/>
        </w:rPr>
      </w:pPr>
      <w:r w:rsidRPr="00173A3A">
        <w:rPr>
          <w:bCs/>
          <w:sz w:val="28"/>
          <w:szCs w:val="28"/>
        </w:rPr>
        <w:t>1.</w:t>
      </w:r>
      <w:r w:rsidRPr="00173A3A">
        <w:rPr>
          <w:sz w:val="28"/>
          <w:szCs w:val="28"/>
          <w:lang w:val="vi-VN"/>
        </w:rPr>
        <w:t xml:space="preserve"> Các </w:t>
      </w:r>
      <w:r w:rsidRPr="00173A3A">
        <w:rPr>
          <w:sz w:val="28"/>
          <w:szCs w:val="28"/>
        </w:rPr>
        <w:t>S</w:t>
      </w:r>
      <w:r w:rsidRPr="00173A3A">
        <w:rPr>
          <w:sz w:val="28"/>
          <w:szCs w:val="28"/>
          <w:lang w:val="vi-VN"/>
        </w:rPr>
        <w:t>ở, ban, ngành</w:t>
      </w:r>
      <w:r w:rsidRPr="00173A3A">
        <w:rPr>
          <w:sz w:val="28"/>
          <w:szCs w:val="28"/>
        </w:rPr>
        <w:t>, đoàn thể cấp tỉnh, Ủy ban nhân dân</w:t>
      </w:r>
      <w:r w:rsidRPr="00173A3A">
        <w:rPr>
          <w:sz w:val="28"/>
          <w:szCs w:val="28"/>
          <w:lang w:val="vi-VN"/>
        </w:rPr>
        <w:t xml:space="preserve"> các huyện</w:t>
      </w:r>
      <w:r w:rsidRPr="00173A3A">
        <w:rPr>
          <w:sz w:val="28"/>
          <w:szCs w:val="28"/>
        </w:rPr>
        <w:t>, thành phố</w:t>
      </w:r>
      <w:r w:rsidRPr="00173A3A">
        <w:rPr>
          <w:sz w:val="28"/>
          <w:szCs w:val="28"/>
          <w:lang w:val="vi-VN"/>
        </w:rPr>
        <w:t xml:space="preserve"> </w:t>
      </w:r>
      <w:r w:rsidRPr="00173A3A">
        <w:rPr>
          <w:sz w:val="28"/>
          <w:szCs w:val="28"/>
        </w:rPr>
        <w:t xml:space="preserve">tổng hợp, </w:t>
      </w:r>
      <w:r w:rsidR="007531B0" w:rsidRPr="00173A3A">
        <w:rPr>
          <w:sz w:val="28"/>
          <w:szCs w:val="28"/>
        </w:rPr>
        <w:t xml:space="preserve">gửi </w:t>
      </w:r>
      <w:r w:rsidRPr="00173A3A">
        <w:rPr>
          <w:sz w:val="28"/>
          <w:szCs w:val="28"/>
          <w:lang w:val="vi-VN"/>
        </w:rPr>
        <w:t xml:space="preserve">báo cáo kết quả thực hiện nhiệm vụ được giao </w:t>
      </w:r>
      <w:r w:rsidRPr="00173A3A">
        <w:rPr>
          <w:sz w:val="28"/>
          <w:szCs w:val="28"/>
        </w:rPr>
        <w:t>và những khó khăn, vướng mắc (nếu có) trong quá trình triển khai thực hiện Kế hoạch này</w:t>
      </w:r>
      <w:r w:rsidRPr="00173A3A">
        <w:rPr>
          <w:sz w:val="28"/>
          <w:szCs w:val="28"/>
          <w:lang w:val="vi-VN"/>
        </w:rPr>
        <w:t xml:space="preserve"> </w:t>
      </w:r>
      <w:r w:rsidRPr="00173A3A">
        <w:rPr>
          <w:sz w:val="28"/>
          <w:szCs w:val="28"/>
        </w:rPr>
        <w:t xml:space="preserve">về </w:t>
      </w:r>
      <w:r w:rsidRPr="00173A3A">
        <w:rPr>
          <w:sz w:val="28"/>
          <w:szCs w:val="28"/>
          <w:lang w:val="vi-VN"/>
        </w:rPr>
        <w:t>Sở Tài nguyên và Môi trường </w:t>
      </w:r>
      <w:r w:rsidRPr="00173A3A">
        <w:rPr>
          <w:bCs/>
          <w:iCs/>
          <w:sz w:val="28"/>
          <w:szCs w:val="28"/>
        </w:rPr>
        <w:t xml:space="preserve">để tổng hợp, báo cáo </w:t>
      </w:r>
      <w:r w:rsidRPr="00173A3A">
        <w:rPr>
          <w:sz w:val="28"/>
          <w:szCs w:val="28"/>
        </w:rPr>
        <w:t>Ủy ban nhân dân tỉnh, cụ thể như sau:</w:t>
      </w:r>
    </w:p>
    <w:p w14:paraId="090A60FF" w14:textId="1447259E" w:rsidR="006B4C6B" w:rsidRPr="00173A3A" w:rsidRDefault="00C26D68" w:rsidP="007531B0">
      <w:pPr>
        <w:shd w:val="clear" w:color="auto" w:fill="FFFFFF"/>
        <w:spacing w:before="120"/>
        <w:ind w:firstLine="720"/>
        <w:jc w:val="both"/>
        <w:rPr>
          <w:sz w:val="28"/>
          <w:szCs w:val="28"/>
        </w:rPr>
      </w:pPr>
      <w:r w:rsidRPr="00173A3A">
        <w:rPr>
          <w:sz w:val="28"/>
          <w:szCs w:val="28"/>
        </w:rPr>
        <w:t>a)</w:t>
      </w:r>
      <w:r w:rsidR="006B4C6B" w:rsidRPr="00173A3A">
        <w:rPr>
          <w:sz w:val="28"/>
          <w:szCs w:val="28"/>
        </w:rPr>
        <w:t xml:space="preserve"> Báo cáo kết quả thực hiện lần thứ nhất: </w:t>
      </w:r>
      <w:r w:rsidRPr="00173A3A">
        <w:rPr>
          <w:sz w:val="28"/>
          <w:szCs w:val="28"/>
        </w:rPr>
        <w:t>T</w:t>
      </w:r>
      <w:r w:rsidR="006B4C6B" w:rsidRPr="00173A3A">
        <w:rPr>
          <w:sz w:val="28"/>
          <w:szCs w:val="28"/>
        </w:rPr>
        <w:t xml:space="preserve">rước khi diễn ra Đại hội </w:t>
      </w:r>
      <w:r w:rsidR="007531B0" w:rsidRPr="00173A3A">
        <w:rPr>
          <w:sz w:val="28"/>
          <w:szCs w:val="28"/>
        </w:rPr>
        <w:t>15</w:t>
      </w:r>
      <w:r w:rsidR="006B4C6B" w:rsidRPr="00173A3A">
        <w:rPr>
          <w:sz w:val="28"/>
          <w:szCs w:val="28"/>
        </w:rPr>
        <w:t xml:space="preserve"> ngày.</w:t>
      </w:r>
    </w:p>
    <w:p w14:paraId="6E37BECC" w14:textId="27489C28" w:rsidR="006B4C6B" w:rsidRPr="00173A3A" w:rsidRDefault="00C26D68" w:rsidP="007531B0">
      <w:pPr>
        <w:shd w:val="clear" w:color="auto" w:fill="FFFFFF"/>
        <w:spacing w:before="120"/>
        <w:ind w:firstLine="720"/>
        <w:jc w:val="both"/>
        <w:rPr>
          <w:sz w:val="28"/>
          <w:szCs w:val="28"/>
        </w:rPr>
      </w:pPr>
      <w:r w:rsidRPr="00173A3A">
        <w:rPr>
          <w:sz w:val="28"/>
          <w:szCs w:val="28"/>
        </w:rPr>
        <w:t>b)</w:t>
      </w:r>
      <w:r w:rsidR="006B4C6B" w:rsidRPr="00173A3A">
        <w:rPr>
          <w:sz w:val="28"/>
          <w:szCs w:val="28"/>
        </w:rPr>
        <w:t xml:space="preserve"> Báo cáo lần thứ hai: </w:t>
      </w:r>
      <w:r w:rsidRPr="00173A3A">
        <w:rPr>
          <w:sz w:val="28"/>
          <w:szCs w:val="28"/>
        </w:rPr>
        <w:t>S</w:t>
      </w:r>
      <w:r w:rsidR="006B4C6B" w:rsidRPr="00173A3A">
        <w:rPr>
          <w:sz w:val="28"/>
          <w:szCs w:val="28"/>
        </w:rPr>
        <w:t>au khi kết thúc Đại hội 10 ngày.</w:t>
      </w:r>
    </w:p>
    <w:p w14:paraId="6B9F7FBC" w14:textId="53757FA9" w:rsidR="006B4C6B" w:rsidRPr="00173A3A" w:rsidRDefault="006B4C6B" w:rsidP="007531B0">
      <w:pPr>
        <w:shd w:val="clear" w:color="auto" w:fill="FFFFFF"/>
        <w:spacing w:before="120"/>
        <w:ind w:firstLine="720"/>
        <w:jc w:val="both"/>
        <w:rPr>
          <w:sz w:val="28"/>
          <w:szCs w:val="28"/>
        </w:rPr>
      </w:pPr>
      <w:r w:rsidRPr="00173A3A">
        <w:rPr>
          <w:bCs/>
          <w:sz w:val="28"/>
          <w:szCs w:val="28"/>
        </w:rPr>
        <w:t>2.</w:t>
      </w:r>
      <w:r w:rsidRPr="00173A3A">
        <w:rPr>
          <w:sz w:val="28"/>
          <w:szCs w:val="28"/>
          <w:lang w:val="vi-VN"/>
        </w:rPr>
        <w:t xml:space="preserve"> </w:t>
      </w:r>
      <w:r w:rsidRPr="00173A3A">
        <w:rPr>
          <w:sz w:val="28"/>
          <w:szCs w:val="28"/>
        </w:rPr>
        <w:t xml:space="preserve">Giao </w:t>
      </w:r>
      <w:r w:rsidRPr="00173A3A">
        <w:rPr>
          <w:sz w:val="28"/>
          <w:szCs w:val="28"/>
          <w:lang w:val="vi-VN"/>
        </w:rPr>
        <w:t xml:space="preserve">Sở Tài nguyên và Môi trường </w:t>
      </w:r>
      <w:proofErr w:type="gramStart"/>
      <w:r w:rsidRPr="00173A3A">
        <w:rPr>
          <w:sz w:val="28"/>
          <w:szCs w:val="28"/>
        </w:rPr>
        <w:t>theo</w:t>
      </w:r>
      <w:proofErr w:type="gramEnd"/>
      <w:r w:rsidRPr="00173A3A">
        <w:rPr>
          <w:sz w:val="28"/>
          <w:szCs w:val="28"/>
        </w:rPr>
        <w:t xml:space="preserve"> dõi, đôn đốc việc triển khai thực hiện </w:t>
      </w:r>
      <w:r w:rsidR="007531B0" w:rsidRPr="00173A3A">
        <w:rPr>
          <w:sz w:val="28"/>
          <w:szCs w:val="28"/>
        </w:rPr>
        <w:t>K</w:t>
      </w:r>
      <w:r w:rsidRPr="00173A3A">
        <w:rPr>
          <w:sz w:val="28"/>
          <w:szCs w:val="28"/>
        </w:rPr>
        <w:t xml:space="preserve">ế hoạch này và kịp thời tham mưu điều chỉnh, đề xuất tháo gỡ những khó </w:t>
      </w:r>
      <w:r w:rsidRPr="00173A3A">
        <w:rPr>
          <w:sz w:val="28"/>
          <w:szCs w:val="28"/>
        </w:rPr>
        <w:lastRenderedPageBreak/>
        <w:t>khăn, vướng mắc (nếu có) trong quá trình triển khai thực hiện. T</w:t>
      </w:r>
      <w:r w:rsidRPr="00173A3A">
        <w:rPr>
          <w:sz w:val="28"/>
          <w:szCs w:val="28"/>
          <w:lang w:val="vi-VN"/>
        </w:rPr>
        <w:t xml:space="preserve">ổng hợp, báo cáo </w:t>
      </w:r>
      <w:r w:rsidRPr="00173A3A">
        <w:rPr>
          <w:sz w:val="28"/>
          <w:szCs w:val="28"/>
        </w:rPr>
        <w:t xml:space="preserve">Ủy ban nhân dân tỉnh </w:t>
      </w:r>
      <w:r w:rsidRPr="00173A3A">
        <w:rPr>
          <w:sz w:val="28"/>
          <w:szCs w:val="28"/>
          <w:lang w:val="vi-VN"/>
        </w:rPr>
        <w:t xml:space="preserve">kết quả thực hiện </w:t>
      </w:r>
      <w:r w:rsidRPr="00173A3A">
        <w:rPr>
          <w:sz w:val="28"/>
          <w:szCs w:val="28"/>
        </w:rPr>
        <w:t>Kế hoạch như sau:</w:t>
      </w:r>
    </w:p>
    <w:p w14:paraId="60F4313A" w14:textId="63A7629C" w:rsidR="006B4C6B" w:rsidRPr="00173A3A" w:rsidRDefault="002A6969" w:rsidP="007531B0">
      <w:pPr>
        <w:shd w:val="clear" w:color="auto" w:fill="FFFFFF"/>
        <w:spacing w:before="120"/>
        <w:ind w:firstLine="720"/>
        <w:jc w:val="both"/>
        <w:rPr>
          <w:sz w:val="28"/>
          <w:szCs w:val="28"/>
        </w:rPr>
      </w:pPr>
      <w:r w:rsidRPr="00173A3A">
        <w:rPr>
          <w:sz w:val="28"/>
          <w:szCs w:val="28"/>
        </w:rPr>
        <w:t>a)</w:t>
      </w:r>
      <w:r w:rsidR="006B4C6B" w:rsidRPr="00173A3A">
        <w:rPr>
          <w:sz w:val="28"/>
          <w:szCs w:val="28"/>
        </w:rPr>
        <w:t xml:space="preserve"> Tổng hợp, báo cáo kết quả thực hiện lần thứ nhất: </w:t>
      </w:r>
      <w:r w:rsidRPr="00173A3A">
        <w:rPr>
          <w:sz w:val="28"/>
          <w:szCs w:val="28"/>
        </w:rPr>
        <w:t>T</w:t>
      </w:r>
      <w:r w:rsidR="006B4C6B" w:rsidRPr="00173A3A">
        <w:rPr>
          <w:sz w:val="28"/>
          <w:szCs w:val="28"/>
        </w:rPr>
        <w:t>rước khi diễn ra Đại hội 10 ngày.</w:t>
      </w:r>
    </w:p>
    <w:p w14:paraId="1311677F" w14:textId="491886D6" w:rsidR="006B4C6B" w:rsidRPr="00173A3A" w:rsidRDefault="002A6969" w:rsidP="007531B0">
      <w:pPr>
        <w:shd w:val="clear" w:color="auto" w:fill="FFFFFF"/>
        <w:spacing w:before="120"/>
        <w:ind w:firstLine="720"/>
        <w:jc w:val="both"/>
        <w:rPr>
          <w:sz w:val="28"/>
          <w:szCs w:val="28"/>
        </w:rPr>
      </w:pPr>
      <w:r w:rsidRPr="00173A3A">
        <w:rPr>
          <w:sz w:val="28"/>
          <w:szCs w:val="28"/>
        </w:rPr>
        <w:t>b)</w:t>
      </w:r>
      <w:r w:rsidR="006B4C6B" w:rsidRPr="00173A3A">
        <w:rPr>
          <w:sz w:val="28"/>
          <w:szCs w:val="28"/>
        </w:rPr>
        <w:t xml:space="preserve"> Tổng hợp, báo cáo kết quả thực hiện lần thứ hai: </w:t>
      </w:r>
      <w:r w:rsidRPr="00173A3A">
        <w:rPr>
          <w:sz w:val="28"/>
          <w:szCs w:val="28"/>
        </w:rPr>
        <w:t>S</w:t>
      </w:r>
      <w:r w:rsidR="006B4C6B" w:rsidRPr="00173A3A">
        <w:rPr>
          <w:sz w:val="28"/>
          <w:szCs w:val="28"/>
        </w:rPr>
        <w:t>au khi kết thúc Đại hội 20 ngày.</w:t>
      </w:r>
    </w:p>
    <w:p w14:paraId="1DBC3C6B" w14:textId="309C1767" w:rsidR="006B4C6B" w:rsidRPr="00173A3A" w:rsidRDefault="006B4C6B" w:rsidP="007531B0">
      <w:pPr>
        <w:spacing w:before="120"/>
        <w:ind w:firstLine="720"/>
        <w:jc w:val="both"/>
        <w:rPr>
          <w:sz w:val="28"/>
          <w:szCs w:val="28"/>
        </w:rPr>
      </w:pPr>
      <w:proofErr w:type="gramStart"/>
      <w:r w:rsidRPr="00173A3A">
        <w:rPr>
          <w:sz w:val="28"/>
          <w:szCs w:val="28"/>
        </w:rPr>
        <w:t xml:space="preserve">Trên đây là Kế hoạch </w:t>
      </w:r>
      <w:r w:rsidR="002A6969" w:rsidRPr="00173A3A">
        <w:rPr>
          <w:sz w:val="28"/>
          <w:szCs w:val="28"/>
        </w:rPr>
        <w:t xml:space="preserve">bảo </w:t>
      </w:r>
      <w:r w:rsidRPr="00173A3A">
        <w:rPr>
          <w:sz w:val="28"/>
          <w:szCs w:val="28"/>
        </w:rPr>
        <w:t xml:space="preserve">đảm vệ sinh môi trường phục vụ Đại hội Đảng bộ </w:t>
      </w:r>
      <w:r w:rsidRPr="00173A3A">
        <w:rPr>
          <w:sz w:val="28"/>
          <w:szCs w:val="28"/>
          <w:lang w:val="vi-VN"/>
        </w:rPr>
        <w:t>tỉnh lần thứ XV, nhiệm kỳ 2025-2030</w:t>
      </w:r>
      <w:r w:rsidRPr="00173A3A">
        <w:rPr>
          <w:sz w:val="28"/>
          <w:szCs w:val="28"/>
        </w:rPr>
        <w:t>.</w:t>
      </w:r>
      <w:proofErr w:type="gramEnd"/>
      <w:r w:rsidRPr="00173A3A">
        <w:rPr>
          <w:sz w:val="28"/>
          <w:szCs w:val="28"/>
        </w:rPr>
        <w:t xml:space="preserve"> Ủy ban nhân dân tỉnh yêu cầu các Sở, ban, ngành, Ủy ban nhân dân các huyện, thành phố và các cơ quan, đơn vị có liên quan triển khai thực hiện hiệu quả Kế hoạch này./.</w:t>
      </w:r>
    </w:p>
    <w:p w14:paraId="30651968" w14:textId="77777777" w:rsidR="002A6969" w:rsidRPr="00173A3A" w:rsidRDefault="002A6969" w:rsidP="007531B0">
      <w:pPr>
        <w:spacing w:before="120"/>
        <w:ind w:firstLine="720"/>
        <w:jc w:val="both"/>
        <w:rPr>
          <w:sz w:val="2"/>
          <w:szCs w:val="28"/>
        </w:rPr>
      </w:pP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827"/>
      </w:tblGrid>
      <w:tr w:rsidR="00173A3A" w:rsidRPr="00173A3A" w14:paraId="49C2CFDB" w14:textId="77777777" w:rsidTr="00807FD6">
        <w:trPr>
          <w:jc w:val="center"/>
        </w:trPr>
        <w:tc>
          <w:tcPr>
            <w:tcW w:w="5387" w:type="dxa"/>
            <w:hideMark/>
          </w:tcPr>
          <w:p w14:paraId="513E2553" w14:textId="77777777" w:rsidR="006B4C6B" w:rsidRPr="00173A3A" w:rsidRDefault="006B4C6B" w:rsidP="000C2CA7">
            <w:pPr>
              <w:widowControl w:val="0"/>
              <w:spacing w:before="120"/>
              <w:jc w:val="both"/>
              <w:rPr>
                <w:b/>
                <w:i/>
                <w:szCs w:val="28"/>
              </w:rPr>
            </w:pPr>
            <w:r w:rsidRPr="00173A3A">
              <w:rPr>
                <w:b/>
                <w:i/>
                <w:szCs w:val="28"/>
              </w:rPr>
              <w:t>Nơi nhận:</w:t>
            </w:r>
          </w:p>
          <w:p w14:paraId="582ACFAC" w14:textId="111C3C4C" w:rsidR="006B4C6B" w:rsidRPr="00173A3A" w:rsidRDefault="006B4C6B" w:rsidP="00430C9A">
            <w:pPr>
              <w:widowControl w:val="0"/>
              <w:jc w:val="both"/>
              <w:rPr>
                <w:sz w:val="22"/>
                <w:szCs w:val="22"/>
                <w:lang w:val="vi-VN"/>
              </w:rPr>
            </w:pPr>
            <w:r w:rsidRPr="00173A3A">
              <w:rPr>
                <w:sz w:val="22"/>
                <w:szCs w:val="22"/>
              </w:rPr>
              <w:t>- Thường trực: Tỉnh ủy, HĐND (</w:t>
            </w:r>
            <w:r w:rsidR="00E901EE" w:rsidRPr="00173A3A">
              <w:rPr>
                <w:sz w:val="22"/>
                <w:szCs w:val="22"/>
              </w:rPr>
              <w:t>b/c</w:t>
            </w:r>
            <w:r w:rsidRPr="00173A3A">
              <w:rPr>
                <w:sz w:val="22"/>
                <w:szCs w:val="22"/>
              </w:rPr>
              <w:t>);</w:t>
            </w:r>
          </w:p>
          <w:p w14:paraId="7D6DD03F" w14:textId="77777777" w:rsidR="006B4C6B" w:rsidRPr="00173A3A" w:rsidRDefault="006B4C6B" w:rsidP="00430C9A">
            <w:pPr>
              <w:widowControl w:val="0"/>
              <w:jc w:val="both"/>
              <w:rPr>
                <w:sz w:val="22"/>
                <w:szCs w:val="22"/>
                <w:lang w:val="vi-VN"/>
              </w:rPr>
            </w:pPr>
            <w:r w:rsidRPr="00173A3A">
              <w:rPr>
                <w:sz w:val="22"/>
                <w:szCs w:val="22"/>
                <w:lang w:val="vi-VN"/>
              </w:rPr>
              <w:t>- Tiểu ban phục vụ Đại Hội Đảng bộ tỉnh lần thứ XV;</w:t>
            </w:r>
          </w:p>
          <w:p w14:paraId="305977DE" w14:textId="77777777" w:rsidR="006371E0" w:rsidRPr="00173A3A" w:rsidRDefault="006371E0" w:rsidP="006371E0">
            <w:pPr>
              <w:rPr>
                <w:sz w:val="22"/>
                <w:szCs w:val="22"/>
              </w:rPr>
            </w:pPr>
            <w:r w:rsidRPr="00173A3A">
              <w:rPr>
                <w:sz w:val="22"/>
                <w:szCs w:val="22"/>
              </w:rPr>
              <w:t xml:space="preserve">- Chủ tịch và các PCT UBND tỉnh; </w:t>
            </w:r>
          </w:p>
          <w:p w14:paraId="7358512B" w14:textId="77777777" w:rsidR="006371E0" w:rsidRPr="00173A3A" w:rsidRDefault="006371E0" w:rsidP="006371E0">
            <w:pPr>
              <w:rPr>
                <w:sz w:val="22"/>
                <w:szCs w:val="22"/>
              </w:rPr>
            </w:pPr>
            <w:r w:rsidRPr="00173A3A">
              <w:rPr>
                <w:spacing w:val="-4"/>
                <w:sz w:val="22"/>
                <w:szCs w:val="22"/>
                <w:lang w:val="pt-BR"/>
              </w:rPr>
              <w:t xml:space="preserve">- Khối cơ quan Đảng, </w:t>
            </w:r>
            <w:r w:rsidRPr="00173A3A">
              <w:rPr>
                <w:sz w:val="22"/>
                <w:szCs w:val="22"/>
              </w:rPr>
              <w:t xml:space="preserve">MTTQ </w:t>
            </w:r>
            <w:r w:rsidRPr="00173A3A">
              <w:rPr>
                <w:spacing w:val="-4"/>
                <w:sz w:val="22"/>
                <w:szCs w:val="22"/>
                <w:lang w:val="pt-BR"/>
              </w:rPr>
              <w:t>và các tổ chức CT-XH tỉnh;</w:t>
            </w:r>
          </w:p>
          <w:p w14:paraId="1E2ED071" w14:textId="77777777" w:rsidR="006371E0" w:rsidRPr="00173A3A" w:rsidRDefault="006371E0" w:rsidP="006371E0">
            <w:pPr>
              <w:rPr>
                <w:spacing w:val="-4"/>
                <w:sz w:val="22"/>
                <w:szCs w:val="22"/>
                <w:lang w:val="pt-BR"/>
              </w:rPr>
            </w:pPr>
            <w:r w:rsidRPr="00173A3A">
              <w:rPr>
                <w:spacing w:val="-4"/>
                <w:sz w:val="22"/>
                <w:szCs w:val="22"/>
                <w:lang w:val="pt-BR"/>
              </w:rPr>
              <w:t>- Các Sở, ban, ngành cấp tỉnh;</w:t>
            </w:r>
          </w:p>
          <w:p w14:paraId="04FF2F3C" w14:textId="77777777" w:rsidR="006371E0" w:rsidRPr="00173A3A" w:rsidRDefault="006371E0" w:rsidP="006371E0">
            <w:pPr>
              <w:rPr>
                <w:sz w:val="22"/>
                <w:szCs w:val="22"/>
              </w:rPr>
            </w:pPr>
            <w:r w:rsidRPr="00173A3A">
              <w:rPr>
                <w:spacing w:val="-4"/>
                <w:sz w:val="22"/>
                <w:szCs w:val="22"/>
                <w:lang w:val="pt-BR"/>
              </w:rPr>
              <w:t>- Công an tỉnh;</w:t>
            </w:r>
          </w:p>
          <w:p w14:paraId="4CC3BC68" w14:textId="77777777" w:rsidR="006371E0" w:rsidRPr="00173A3A" w:rsidRDefault="006371E0" w:rsidP="006371E0">
            <w:pPr>
              <w:rPr>
                <w:spacing w:val="-4"/>
                <w:sz w:val="22"/>
                <w:szCs w:val="22"/>
                <w:lang w:val="pt-BR"/>
              </w:rPr>
            </w:pPr>
            <w:r w:rsidRPr="00173A3A">
              <w:rPr>
                <w:sz w:val="22"/>
                <w:szCs w:val="22"/>
              </w:rPr>
              <w:t xml:space="preserve">- </w:t>
            </w:r>
            <w:r w:rsidRPr="00173A3A">
              <w:rPr>
                <w:spacing w:val="-4"/>
                <w:sz w:val="22"/>
                <w:szCs w:val="22"/>
                <w:lang w:val="pt-BR"/>
              </w:rPr>
              <w:t>Các đơn vị sự nghiệp thuộc UBND tỉnh;</w:t>
            </w:r>
          </w:p>
          <w:p w14:paraId="0C1FB0AF" w14:textId="77777777" w:rsidR="006371E0" w:rsidRPr="00173A3A" w:rsidRDefault="006371E0" w:rsidP="006371E0">
            <w:pPr>
              <w:rPr>
                <w:sz w:val="22"/>
                <w:szCs w:val="22"/>
              </w:rPr>
            </w:pPr>
            <w:r w:rsidRPr="00173A3A">
              <w:rPr>
                <w:b/>
                <w:sz w:val="22"/>
                <w:szCs w:val="22"/>
              </w:rPr>
              <w:t xml:space="preserve">- </w:t>
            </w:r>
            <w:r w:rsidRPr="00173A3A">
              <w:rPr>
                <w:sz w:val="22"/>
                <w:szCs w:val="22"/>
              </w:rPr>
              <w:t>Các cơ quan TW đóng trên địa bàn tỉnh;</w:t>
            </w:r>
          </w:p>
          <w:p w14:paraId="36C9E751" w14:textId="77777777" w:rsidR="006371E0" w:rsidRPr="00173A3A" w:rsidRDefault="006371E0" w:rsidP="006371E0">
            <w:pPr>
              <w:rPr>
                <w:sz w:val="22"/>
                <w:szCs w:val="22"/>
              </w:rPr>
            </w:pPr>
            <w:r w:rsidRPr="00173A3A">
              <w:rPr>
                <w:sz w:val="22"/>
                <w:szCs w:val="22"/>
              </w:rPr>
              <w:t>-</w:t>
            </w:r>
            <w:r w:rsidRPr="00173A3A">
              <w:rPr>
                <w:spacing w:val="-4"/>
                <w:sz w:val="22"/>
                <w:szCs w:val="22"/>
                <w:lang w:val="pt-BR"/>
              </w:rPr>
              <w:t xml:space="preserve"> Các tổ chức xã hội, các tổ chức XH-NN cấp tỉnh</w:t>
            </w:r>
            <w:r w:rsidRPr="00173A3A">
              <w:rPr>
                <w:sz w:val="22"/>
                <w:szCs w:val="22"/>
              </w:rPr>
              <w:t>;</w:t>
            </w:r>
          </w:p>
          <w:p w14:paraId="7ABBDBAC" w14:textId="77777777" w:rsidR="006371E0" w:rsidRPr="00173A3A" w:rsidRDefault="006371E0" w:rsidP="006371E0">
            <w:pPr>
              <w:rPr>
                <w:sz w:val="22"/>
                <w:szCs w:val="22"/>
              </w:rPr>
            </w:pPr>
            <w:r w:rsidRPr="00173A3A">
              <w:rPr>
                <w:sz w:val="22"/>
                <w:szCs w:val="22"/>
              </w:rPr>
              <w:t xml:space="preserve">- </w:t>
            </w:r>
            <w:r w:rsidRPr="00173A3A">
              <w:rPr>
                <w:sz w:val="22"/>
                <w:szCs w:val="22"/>
                <w:lang w:eastAsia="vi-VN"/>
              </w:rPr>
              <w:t>Các doanh nghiệp Nhà nước;</w:t>
            </w:r>
          </w:p>
          <w:p w14:paraId="13E7601B" w14:textId="77777777" w:rsidR="006371E0" w:rsidRPr="00173A3A" w:rsidRDefault="006371E0" w:rsidP="006371E0">
            <w:pPr>
              <w:rPr>
                <w:sz w:val="22"/>
                <w:szCs w:val="22"/>
              </w:rPr>
            </w:pPr>
            <w:r w:rsidRPr="00173A3A">
              <w:rPr>
                <w:sz w:val="22"/>
                <w:szCs w:val="22"/>
              </w:rPr>
              <w:t>- UBND các huyện, thành phố;</w:t>
            </w:r>
          </w:p>
          <w:p w14:paraId="2E5EA0C9" w14:textId="77777777" w:rsidR="006371E0" w:rsidRPr="00173A3A" w:rsidRDefault="006371E0" w:rsidP="006371E0">
            <w:pPr>
              <w:rPr>
                <w:sz w:val="22"/>
                <w:szCs w:val="22"/>
              </w:rPr>
            </w:pPr>
            <w:r w:rsidRPr="00173A3A">
              <w:rPr>
                <w:sz w:val="22"/>
                <w:szCs w:val="22"/>
              </w:rPr>
              <w:t>- UBND các xã, phường, thị trấn;</w:t>
            </w:r>
          </w:p>
          <w:p w14:paraId="7F4B029A" w14:textId="77777777" w:rsidR="006371E0" w:rsidRPr="00173A3A" w:rsidRDefault="006371E0" w:rsidP="006371E0">
            <w:pPr>
              <w:rPr>
                <w:sz w:val="22"/>
                <w:szCs w:val="22"/>
              </w:rPr>
            </w:pPr>
            <w:r w:rsidRPr="00173A3A">
              <w:rPr>
                <w:sz w:val="22"/>
                <w:szCs w:val="22"/>
              </w:rPr>
              <w:t xml:space="preserve">- </w:t>
            </w:r>
            <w:r w:rsidRPr="00173A3A">
              <w:rPr>
                <w:rFonts w:eastAsia="Calibri"/>
                <w:sz w:val="22"/>
                <w:szCs w:val="22"/>
              </w:rPr>
              <w:t>Công ty TNHH XD-TM và SX Nam Thành Ninh Thuận;</w:t>
            </w:r>
          </w:p>
          <w:p w14:paraId="7BAFC800" w14:textId="77777777" w:rsidR="006371E0" w:rsidRPr="00173A3A" w:rsidRDefault="006371E0" w:rsidP="006371E0">
            <w:pPr>
              <w:rPr>
                <w:sz w:val="22"/>
                <w:szCs w:val="22"/>
              </w:rPr>
            </w:pPr>
            <w:r w:rsidRPr="00173A3A">
              <w:rPr>
                <w:sz w:val="22"/>
                <w:szCs w:val="22"/>
              </w:rPr>
              <w:t xml:space="preserve">- Cổng Thông tin điện tử tỉnh; </w:t>
            </w:r>
          </w:p>
          <w:p w14:paraId="2198A429" w14:textId="2855BFE3" w:rsidR="006371E0" w:rsidRPr="00173A3A" w:rsidRDefault="006371E0" w:rsidP="006371E0">
            <w:pPr>
              <w:widowControl w:val="0"/>
              <w:jc w:val="both"/>
              <w:rPr>
                <w:sz w:val="22"/>
                <w:szCs w:val="22"/>
              </w:rPr>
            </w:pPr>
            <w:r w:rsidRPr="00173A3A">
              <w:rPr>
                <w:sz w:val="22"/>
                <w:szCs w:val="22"/>
                <w:lang w:val="vi-VN"/>
              </w:rPr>
              <w:t>- VPUB: LĐ, KTTH</w:t>
            </w:r>
            <w:r w:rsidRPr="00173A3A">
              <w:rPr>
                <w:sz w:val="22"/>
                <w:szCs w:val="22"/>
              </w:rPr>
              <w:t xml:space="preserve">, VXNV, </w:t>
            </w:r>
            <w:r w:rsidRPr="00173A3A">
              <w:rPr>
                <w:sz w:val="22"/>
                <w:szCs w:val="22"/>
                <w:lang w:val="nl-NL"/>
              </w:rPr>
              <w:t>BTCD</w:t>
            </w:r>
            <w:r w:rsidRPr="00173A3A">
              <w:rPr>
                <w:sz w:val="22"/>
                <w:szCs w:val="22"/>
              </w:rPr>
              <w:t>;</w:t>
            </w:r>
          </w:p>
          <w:p w14:paraId="7F62E9B7" w14:textId="109AA38F" w:rsidR="006B4C6B" w:rsidRPr="00173A3A" w:rsidRDefault="006371E0" w:rsidP="006371E0">
            <w:pPr>
              <w:rPr>
                <w:sz w:val="28"/>
                <w:szCs w:val="28"/>
              </w:rPr>
            </w:pPr>
            <w:r w:rsidRPr="00173A3A">
              <w:rPr>
                <w:sz w:val="22"/>
                <w:szCs w:val="22"/>
              </w:rPr>
              <w:t xml:space="preserve">- Lưu: VT. </w:t>
            </w:r>
            <w:r w:rsidRPr="00173A3A">
              <w:rPr>
                <w:sz w:val="22"/>
                <w:szCs w:val="22"/>
                <w:vertAlign w:val="subscript"/>
              </w:rPr>
              <w:t>NVP</w:t>
            </w:r>
          </w:p>
        </w:tc>
        <w:tc>
          <w:tcPr>
            <w:tcW w:w="3827" w:type="dxa"/>
          </w:tcPr>
          <w:p w14:paraId="23CFA8C7" w14:textId="77777777" w:rsidR="00BE67ED" w:rsidRPr="00173A3A" w:rsidRDefault="006B4C6B" w:rsidP="00BE67ED">
            <w:pPr>
              <w:widowControl w:val="0"/>
              <w:spacing w:before="120"/>
              <w:jc w:val="center"/>
              <w:rPr>
                <w:b/>
                <w:sz w:val="28"/>
                <w:szCs w:val="28"/>
              </w:rPr>
            </w:pPr>
            <w:r w:rsidRPr="00173A3A">
              <w:rPr>
                <w:b/>
                <w:sz w:val="28"/>
                <w:szCs w:val="28"/>
              </w:rPr>
              <w:t>KT. CHỦ TỊCH</w:t>
            </w:r>
          </w:p>
          <w:p w14:paraId="2160C050" w14:textId="708A8FDD" w:rsidR="006B4C6B" w:rsidRPr="00173A3A" w:rsidRDefault="006B4C6B" w:rsidP="00BE67ED">
            <w:pPr>
              <w:widowControl w:val="0"/>
              <w:jc w:val="center"/>
              <w:rPr>
                <w:b/>
                <w:sz w:val="28"/>
                <w:szCs w:val="28"/>
              </w:rPr>
            </w:pPr>
            <w:r w:rsidRPr="00173A3A">
              <w:rPr>
                <w:b/>
                <w:sz w:val="28"/>
                <w:szCs w:val="28"/>
              </w:rPr>
              <w:t>PHÓ CHỦ TỊCH</w:t>
            </w:r>
          </w:p>
          <w:p w14:paraId="17BE7197" w14:textId="77777777" w:rsidR="006B4C6B" w:rsidRPr="00173A3A" w:rsidRDefault="006B4C6B" w:rsidP="00BE67ED">
            <w:pPr>
              <w:widowControl w:val="0"/>
              <w:jc w:val="center"/>
              <w:rPr>
                <w:b/>
                <w:sz w:val="28"/>
                <w:szCs w:val="28"/>
              </w:rPr>
            </w:pPr>
          </w:p>
          <w:p w14:paraId="00186E00" w14:textId="77777777" w:rsidR="006B4C6B" w:rsidRPr="00173A3A" w:rsidRDefault="006B4C6B" w:rsidP="00BE67ED">
            <w:pPr>
              <w:widowControl w:val="0"/>
              <w:jc w:val="center"/>
              <w:rPr>
                <w:b/>
                <w:sz w:val="28"/>
                <w:szCs w:val="28"/>
              </w:rPr>
            </w:pPr>
          </w:p>
          <w:p w14:paraId="444095B2" w14:textId="77777777" w:rsidR="006B4C6B" w:rsidRPr="00173A3A" w:rsidRDefault="006B4C6B" w:rsidP="00BE67ED">
            <w:pPr>
              <w:widowControl w:val="0"/>
              <w:jc w:val="center"/>
              <w:rPr>
                <w:b/>
                <w:sz w:val="28"/>
                <w:szCs w:val="28"/>
              </w:rPr>
            </w:pPr>
          </w:p>
          <w:p w14:paraId="7CBBA122" w14:textId="77777777" w:rsidR="006B4C6B" w:rsidRPr="00173A3A" w:rsidRDefault="006B4C6B" w:rsidP="00BE67ED">
            <w:pPr>
              <w:widowControl w:val="0"/>
              <w:jc w:val="center"/>
              <w:rPr>
                <w:b/>
                <w:sz w:val="28"/>
                <w:szCs w:val="28"/>
              </w:rPr>
            </w:pPr>
          </w:p>
          <w:p w14:paraId="45218A2A" w14:textId="267F84AC" w:rsidR="006B4C6B" w:rsidRPr="00173A3A" w:rsidRDefault="006B4C6B" w:rsidP="00BE67ED">
            <w:pPr>
              <w:widowControl w:val="0"/>
              <w:jc w:val="center"/>
              <w:rPr>
                <w:b/>
                <w:sz w:val="28"/>
                <w:szCs w:val="28"/>
              </w:rPr>
            </w:pPr>
          </w:p>
          <w:p w14:paraId="05117921" w14:textId="77777777" w:rsidR="00E17E56" w:rsidRPr="00173A3A" w:rsidRDefault="00E17E56" w:rsidP="00BE67ED">
            <w:pPr>
              <w:widowControl w:val="0"/>
              <w:jc w:val="center"/>
              <w:rPr>
                <w:b/>
                <w:sz w:val="28"/>
                <w:szCs w:val="28"/>
              </w:rPr>
            </w:pPr>
          </w:p>
          <w:p w14:paraId="32BE4DFE" w14:textId="77777777" w:rsidR="006B4C6B" w:rsidRPr="00173A3A" w:rsidRDefault="006B4C6B" w:rsidP="00BE67ED">
            <w:pPr>
              <w:widowControl w:val="0"/>
              <w:jc w:val="center"/>
              <w:rPr>
                <w:sz w:val="28"/>
                <w:szCs w:val="28"/>
              </w:rPr>
            </w:pPr>
            <w:r w:rsidRPr="00173A3A">
              <w:rPr>
                <w:b/>
                <w:sz w:val="28"/>
                <w:szCs w:val="28"/>
              </w:rPr>
              <w:t>Nguyễn Long Biên</w:t>
            </w:r>
            <w:bookmarkStart w:id="1" w:name="_GoBack"/>
            <w:bookmarkEnd w:id="1"/>
          </w:p>
        </w:tc>
      </w:tr>
    </w:tbl>
    <w:p w14:paraId="51ACE271" w14:textId="77777777" w:rsidR="006B4C6B" w:rsidRPr="00173A3A" w:rsidRDefault="006B4C6B" w:rsidP="006B4C6B"/>
    <w:p w14:paraId="7077F9BE" w14:textId="77777777" w:rsidR="006B4C6B" w:rsidRPr="00173A3A" w:rsidRDefault="006B4C6B" w:rsidP="006B4C6B"/>
    <w:bookmarkEnd w:id="0"/>
    <w:p w14:paraId="45B4CF0E" w14:textId="77777777" w:rsidR="006B4C6B" w:rsidRPr="00173A3A" w:rsidRDefault="006B4C6B" w:rsidP="006B4C6B"/>
    <w:sectPr w:rsidR="006B4C6B" w:rsidRPr="00173A3A" w:rsidSect="00457533">
      <w:headerReference w:type="default" r:id="rId8"/>
      <w:pgSz w:w="11906" w:h="16838" w:code="9"/>
      <w:pgMar w:top="851" w:right="1021" w:bottom="851" w:left="1588"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EDD5" w14:textId="77777777" w:rsidR="00507F3B" w:rsidRDefault="00507F3B" w:rsidP="00134AEC">
      <w:r>
        <w:separator/>
      </w:r>
    </w:p>
  </w:endnote>
  <w:endnote w:type="continuationSeparator" w:id="0">
    <w:p w14:paraId="3F07DC04" w14:textId="77777777" w:rsidR="00507F3B" w:rsidRDefault="00507F3B" w:rsidP="0013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DCC1A" w14:textId="77777777" w:rsidR="00507F3B" w:rsidRDefault="00507F3B" w:rsidP="00134AEC">
      <w:r>
        <w:separator/>
      </w:r>
    </w:p>
  </w:footnote>
  <w:footnote w:type="continuationSeparator" w:id="0">
    <w:p w14:paraId="561B3B77" w14:textId="77777777" w:rsidR="00507F3B" w:rsidRDefault="00507F3B" w:rsidP="00134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622969"/>
      <w:docPartObj>
        <w:docPartGallery w:val="Page Numbers (Top of Page)"/>
        <w:docPartUnique/>
      </w:docPartObj>
    </w:sdtPr>
    <w:sdtEndPr>
      <w:rPr>
        <w:noProof/>
      </w:rPr>
    </w:sdtEndPr>
    <w:sdtContent>
      <w:p w14:paraId="2D34B76B" w14:textId="4BEE88D2" w:rsidR="002859D6" w:rsidRDefault="002859D6" w:rsidP="002A2E04">
        <w:pPr>
          <w:pStyle w:val="Header"/>
          <w:jc w:val="center"/>
        </w:pPr>
        <w:r>
          <w:fldChar w:fldCharType="begin"/>
        </w:r>
        <w:r>
          <w:instrText xml:space="preserve"> PAGE   \* MERGEFORMAT </w:instrText>
        </w:r>
        <w:r>
          <w:fldChar w:fldCharType="separate"/>
        </w:r>
        <w:r w:rsidR="00173A3A">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E4C83"/>
    <w:multiLevelType w:val="hybridMultilevel"/>
    <w:tmpl w:val="F920DB0C"/>
    <w:lvl w:ilvl="0" w:tplc="AF98D9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310"/>
    <w:rsid w:val="000618E1"/>
    <w:rsid w:val="00072D9E"/>
    <w:rsid w:val="00080F2A"/>
    <w:rsid w:val="000A20B4"/>
    <w:rsid w:val="000C2CA7"/>
    <w:rsid w:val="0010048A"/>
    <w:rsid w:val="00113BA4"/>
    <w:rsid w:val="00120535"/>
    <w:rsid w:val="00130358"/>
    <w:rsid w:val="00133153"/>
    <w:rsid w:val="00134AEC"/>
    <w:rsid w:val="00141E0F"/>
    <w:rsid w:val="001540D0"/>
    <w:rsid w:val="00165B84"/>
    <w:rsid w:val="00173A3A"/>
    <w:rsid w:val="001972DE"/>
    <w:rsid w:val="001B284E"/>
    <w:rsid w:val="001B6F12"/>
    <w:rsid w:val="001C1FE9"/>
    <w:rsid w:val="001C22C3"/>
    <w:rsid w:val="001C76B4"/>
    <w:rsid w:val="001D7AC0"/>
    <w:rsid w:val="002153C9"/>
    <w:rsid w:val="00217BD5"/>
    <w:rsid w:val="00235129"/>
    <w:rsid w:val="00285315"/>
    <w:rsid w:val="002859D6"/>
    <w:rsid w:val="00286C1D"/>
    <w:rsid w:val="00291895"/>
    <w:rsid w:val="002A052F"/>
    <w:rsid w:val="002A2E04"/>
    <w:rsid w:val="002A6969"/>
    <w:rsid w:val="002B2EE6"/>
    <w:rsid w:val="002D7748"/>
    <w:rsid w:val="002E4055"/>
    <w:rsid w:val="002F2B18"/>
    <w:rsid w:val="00301BAD"/>
    <w:rsid w:val="00334FF9"/>
    <w:rsid w:val="0034071A"/>
    <w:rsid w:val="0035019C"/>
    <w:rsid w:val="0035037E"/>
    <w:rsid w:val="00361E10"/>
    <w:rsid w:val="00367A23"/>
    <w:rsid w:val="00383899"/>
    <w:rsid w:val="003C5609"/>
    <w:rsid w:val="003D7B48"/>
    <w:rsid w:val="003E7D3A"/>
    <w:rsid w:val="003F14DF"/>
    <w:rsid w:val="003F3BC9"/>
    <w:rsid w:val="004029CD"/>
    <w:rsid w:val="00410F0A"/>
    <w:rsid w:val="00423D5C"/>
    <w:rsid w:val="00425A14"/>
    <w:rsid w:val="00450571"/>
    <w:rsid w:val="00452534"/>
    <w:rsid w:val="00457533"/>
    <w:rsid w:val="00491273"/>
    <w:rsid w:val="004924C1"/>
    <w:rsid w:val="00497E36"/>
    <w:rsid w:val="004A6B50"/>
    <w:rsid w:val="004B1A1E"/>
    <w:rsid w:val="004B1E4F"/>
    <w:rsid w:val="004C77C8"/>
    <w:rsid w:val="004D1FEA"/>
    <w:rsid w:val="004E7686"/>
    <w:rsid w:val="0050066D"/>
    <w:rsid w:val="00507F3B"/>
    <w:rsid w:val="00561F17"/>
    <w:rsid w:val="00563B76"/>
    <w:rsid w:val="00577E42"/>
    <w:rsid w:val="00584106"/>
    <w:rsid w:val="00587EF7"/>
    <w:rsid w:val="005B2A6C"/>
    <w:rsid w:val="005C0912"/>
    <w:rsid w:val="005C0DE7"/>
    <w:rsid w:val="005D0630"/>
    <w:rsid w:val="005E23BB"/>
    <w:rsid w:val="005E4EFE"/>
    <w:rsid w:val="005F6330"/>
    <w:rsid w:val="005F7766"/>
    <w:rsid w:val="00603368"/>
    <w:rsid w:val="006371E0"/>
    <w:rsid w:val="006521A2"/>
    <w:rsid w:val="00663428"/>
    <w:rsid w:val="00684172"/>
    <w:rsid w:val="00691D71"/>
    <w:rsid w:val="006A4FCE"/>
    <w:rsid w:val="006B4C6B"/>
    <w:rsid w:val="006C67D5"/>
    <w:rsid w:val="006E37C4"/>
    <w:rsid w:val="006F16E0"/>
    <w:rsid w:val="006F2B65"/>
    <w:rsid w:val="006F4A78"/>
    <w:rsid w:val="00717A13"/>
    <w:rsid w:val="00723BAF"/>
    <w:rsid w:val="00740F80"/>
    <w:rsid w:val="007531B0"/>
    <w:rsid w:val="00753942"/>
    <w:rsid w:val="00774120"/>
    <w:rsid w:val="007A5A8F"/>
    <w:rsid w:val="007F47BD"/>
    <w:rsid w:val="007F7E61"/>
    <w:rsid w:val="00807BF0"/>
    <w:rsid w:val="00807FD6"/>
    <w:rsid w:val="00811D5C"/>
    <w:rsid w:val="00850730"/>
    <w:rsid w:val="00870ED0"/>
    <w:rsid w:val="00875DA4"/>
    <w:rsid w:val="00880A27"/>
    <w:rsid w:val="008C41F4"/>
    <w:rsid w:val="008E5579"/>
    <w:rsid w:val="008F43E9"/>
    <w:rsid w:val="00903369"/>
    <w:rsid w:val="009116E2"/>
    <w:rsid w:val="00994DB2"/>
    <w:rsid w:val="009A782E"/>
    <w:rsid w:val="009E3DB9"/>
    <w:rsid w:val="009F45F4"/>
    <w:rsid w:val="00A21DFE"/>
    <w:rsid w:val="00A37580"/>
    <w:rsid w:val="00A57433"/>
    <w:rsid w:val="00A71C9A"/>
    <w:rsid w:val="00AB2760"/>
    <w:rsid w:val="00AD4605"/>
    <w:rsid w:val="00AE11D3"/>
    <w:rsid w:val="00AE499F"/>
    <w:rsid w:val="00AE6A6E"/>
    <w:rsid w:val="00B11879"/>
    <w:rsid w:val="00B52DB3"/>
    <w:rsid w:val="00B536CF"/>
    <w:rsid w:val="00B66B5A"/>
    <w:rsid w:val="00B9268A"/>
    <w:rsid w:val="00BA6D40"/>
    <w:rsid w:val="00BB7AED"/>
    <w:rsid w:val="00BE4B3B"/>
    <w:rsid w:val="00BE67ED"/>
    <w:rsid w:val="00C02A29"/>
    <w:rsid w:val="00C04BB9"/>
    <w:rsid w:val="00C26D68"/>
    <w:rsid w:val="00C32CA0"/>
    <w:rsid w:val="00C401FC"/>
    <w:rsid w:val="00C715F7"/>
    <w:rsid w:val="00C86A00"/>
    <w:rsid w:val="00C873FF"/>
    <w:rsid w:val="00C9053C"/>
    <w:rsid w:val="00CC52EB"/>
    <w:rsid w:val="00CD448A"/>
    <w:rsid w:val="00CD5188"/>
    <w:rsid w:val="00D339C2"/>
    <w:rsid w:val="00D5298B"/>
    <w:rsid w:val="00D57310"/>
    <w:rsid w:val="00D65FA5"/>
    <w:rsid w:val="00D7222E"/>
    <w:rsid w:val="00DC7409"/>
    <w:rsid w:val="00DE782A"/>
    <w:rsid w:val="00E03CC6"/>
    <w:rsid w:val="00E17E56"/>
    <w:rsid w:val="00E56E80"/>
    <w:rsid w:val="00E77222"/>
    <w:rsid w:val="00E871BE"/>
    <w:rsid w:val="00E901EE"/>
    <w:rsid w:val="00E9226C"/>
    <w:rsid w:val="00E963BB"/>
    <w:rsid w:val="00EA4079"/>
    <w:rsid w:val="00EC5D57"/>
    <w:rsid w:val="00EE556B"/>
    <w:rsid w:val="00F000E8"/>
    <w:rsid w:val="00F23890"/>
    <w:rsid w:val="00F37645"/>
    <w:rsid w:val="00F61C85"/>
    <w:rsid w:val="00F62538"/>
    <w:rsid w:val="00F770F1"/>
    <w:rsid w:val="00F86FD5"/>
    <w:rsid w:val="00F87DEF"/>
    <w:rsid w:val="00FE6EBF"/>
    <w:rsid w:val="00FF21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31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731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4AEC"/>
    <w:pPr>
      <w:tabs>
        <w:tab w:val="center" w:pos="4680"/>
        <w:tab w:val="right" w:pos="9360"/>
      </w:tabs>
    </w:pPr>
  </w:style>
  <w:style w:type="character" w:customStyle="1" w:styleId="HeaderChar">
    <w:name w:val="Header Char"/>
    <w:basedOn w:val="DefaultParagraphFont"/>
    <w:link w:val="Header"/>
    <w:uiPriority w:val="99"/>
    <w:rsid w:val="00134AE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34AEC"/>
    <w:pPr>
      <w:tabs>
        <w:tab w:val="center" w:pos="4680"/>
        <w:tab w:val="right" w:pos="9360"/>
      </w:tabs>
    </w:pPr>
  </w:style>
  <w:style w:type="character" w:customStyle="1" w:styleId="FooterChar">
    <w:name w:val="Footer Char"/>
    <w:basedOn w:val="DefaultParagraphFont"/>
    <w:link w:val="Footer"/>
    <w:uiPriority w:val="99"/>
    <w:rsid w:val="00134AE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34AEC"/>
    <w:pPr>
      <w:ind w:left="720"/>
      <w:contextualSpacing/>
    </w:pPr>
  </w:style>
  <w:style w:type="character" w:customStyle="1" w:styleId="fontstyle01">
    <w:name w:val="fontstyle01"/>
    <w:basedOn w:val="DefaultParagraphFont"/>
    <w:rsid w:val="0010048A"/>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903369"/>
    <w:rPr>
      <w:sz w:val="16"/>
      <w:szCs w:val="16"/>
    </w:rPr>
  </w:style>
  <w:style w:type="paragraph" w:styleId="CommentText">
    <w:name w:val="annotation text"/>
    <w:basedOn w:val="Normal"/>
    <w:link w:val="CommentTextChar"/>
    <w:uiPriority w:val="99"/>
    <w:semiHidden/>
    <w:unhideWhenUsed/>
    <w:rsid w:val="00903369"/>
    <w:rPr>
      <w:sz w:val="20"/>
      <w:szCs w:val="20"/>
    </w:rPr>
  </w:style>
  <w:style w:type="character" w:customStyle="1" w:styleId="CommentTextChar">
    <w:name w:val="Comment Text Char"/>
    <w:basedOn w:val="DefaultParagraphFont"/>
    <w:link w:val="CommentText"/>
    <w:uiPriority w:val="99"/>
    <w:semiHidden/>
    <w:rsid w:val="0090336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03369"/>
    <w:rPr>
      <w:b/>
      <w:bCs/>
    </w:rPr>
  </w:style>
  <w:style w:type="character" w:customStyle="1" w:styleId="CommentSubjectChar">
    <w:name w:val="Comment Subject Char"/>
    <w:basedOn w:val="CommentTextChar"/>
    <w:link w:val="CommentSubject"/>
    <w:uiPriority w:val="99"/>
    <w:semiHidden/>
    <w:rsid w:val="0090336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03369"/>
    <w:rPr>
      <w:rFonts w:ascii="Tahoma" w:hAnsi="Tahoma" w:cs="Tahoma"/>
      <w:sz w:val="16"/>
      <w:szCs w:val="16"/>
    </w:rPr>
  </w:style>
  <w:style w:type="character" w:customStyle="1" w:styleId="BalloonTextChar">
    <w:name w:val="Balloon Text Char"/>
    <w:basedOn w:val="DefaultParagraphFont"/>
    <w:link w:val="BalloonText"/>
    <w:uiPriority w:val="99"/>
    <w:semiHidden/>
    <w:rsid w:val="0090336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31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731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4AEC"/>
    <w:pPr>
      <w:tabs>
        <w:tab w:val="center" w:pos="4680"/>
        <w:tab w:val="right" w:pos="9360"/>
      </w:tabs>
    </w:pPr>
  </w:style>
  <w:style w:type="character" w:customStyle="1" w:styleId="HeaderChar">
    <w:name w:val="Header Char"/>
    <w:basedOn w:val="DefaultParagraphFont"/>
    <w:link w:val="Header"/>
    <w:uiPriority w:val="99"/>
    <w:rsid w:val="00134AE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34AEC"/>
    <w:pPr>
      <w:tabs>
        <w:tab w:val="center" w:pos="4680"/>
        <w:tab w:val="right" w:pos="9360"/>
      </w:tabs>
    </w:pPr>
  </w:style>
  <w:style w:type="character" w:customStyle="1" w:styleId="FooterChar">
    <w:name w:val="Footer Char"/>
    <w:basedOn w:val="DefaultParagraphFont"/>
    <w:link w:val="Footer"/>
    <w:uiPriority w:val="99"/>
    <w:rsid w:val="00134AE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34AEC"/>
    <w:pPr>
      <w:ind w:left="720"/>
      <w:contextualSpacing/>
    </w:pPr>
  </w:style>
  <w:style w:type="character" w:customStyle="1" w:styleId="fontstyle01">
    <w:name w:val="fontstyle01"/>
    <w:basedOn w:val="DefaultParagraphFont"/>
    <w:rsid w:val="0010048A"/>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903369"/>
    <w:rPr>
      <w:sz w:val="16"/>
      <w:szCs w:val="16"/>
    </w:rPr>
  </w:style>
  <w:style w:type="paragraph" w:styleId="CommentText">
    <w:name w:val="annotation text"/>
    <w:basedOn w:val="Normal"/>
    <w:link w:val="CommentTextChar"/>
    <w:uiPriority w:val="99"/>
    <w:semiHidden/>
    <w:unhideWhenUsed/>
    <w:rsid w:val="00903369"/>
    <w:rPr>
      <w:sz w:val="20"/>
      <w:szCs w:val="20"/>
    </w:rPr>
  </w:style>
  <w:style w:type="character" w:customStyle="1" w:styleId="CommentTextChar">
    <w:name w:val="Comment Text Char"/>
    <w:basedOn w:val="DefaultParagraphFont"/>
    <w:link w:val="CommentText"/>
    <w:uiPriority w:val="99"/>
    <w:semiHidden/>
    <w:rsid w:val="0090336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03369"/>
    <w:rPr>
      <w:b/>
      <w:bCs/>
    </w:rPr>
  </w:style>
  <w:style w:type="character" w:customStyle="1" w:styleId="CommentSubjectChar">
    <w:name w:val="Comment Subject Char"/>
    <w:basedOn w:val="CommentTextChar"/>
    <w:link w:val="CommentSubject"/>
    <w:uiPriority w:val="99"/>
    <w:semiHidden/>
    <w:rsid w:val="0090336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03369"/>
    <w:rPr>
      <w:rFonts w:ascii="Tahoma" w:hAnsi="Tahoma" w:cs="Tahoma"/>
      <w:sz w:val="16"/>
      <w:szCs w:val="16"/>
    </w:rPr>
  </w:style>
  <w:style w:type="character" w:customStyle="1" w:styleId="BalloonTextChar">
    <w:name w:val="Balloon Text Char"/>
    <w:basedOn w:val="DefaultParagraphFont"/>
    <w:link w:val="BalloonText"/>
    <w:uiPriority w:val="99"/>
    <w:semiHidden/>
    <w:rsid w:val="0090336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0309">
      <w:bodyDiv w:val="1"/>
      <w:marLeft w:val="0"/>
      <w:marRight w:val="0"/>
      <w:marTop w:val="0"/>
      <w:marBottom w:val="0"/>
      <w:divBdr>
        <w:top w:val="none" w:sz="0" w:space="0" w:color="auto"/>
        <w:left w:val="none" w:sz="0" w:space="0" w:color="auto"/>
        <w:bottom w:val="none" w:sz="0" w:space="0" w:color="auto"/>
        <w:right w:val="none" w:sz="0" w:space="0" w:color="auto"/>
      </w:divBdr>
    </w:div>
    <w:div w:id="9890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Phòng Văn xã - Ngoại vụ - UBND Tỉnh Ninh Thuận</vt:lpstr>
    </vt:vector>
  </TitlesOfParts>
  <Company>VietNam.Com</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xã - Ngoại vụ - UBND Tỉnh Ninh Thuận</dc:title>
  <dc:creator>MyPC</dc:creator>
  <cp:lastModifiedBy>User</cp:lastModifiedBy>
  <cp:revision>3</cp:revision>
  <dcterms:created xsi:type="dcterms:W3CDTF">2025-01-23T03:02:00Z</dcterms:created>
  <dcterms:modified xsi:type="dcterms:W3CDTF">2025-01-23T03:02:00Z</dcterms:modified>
</cp:coreProperties>
</file>