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5670"/>
      </w:tblGrid>
      <w:tr w:rsidR="0057666B">
        <w:tc>
          <w:tcPr>
            <w:tcW w:w="2977" w:type="dxa"/>
          </w:tcPr>
          <w:p w:rsidR="0057666B" w:rsidRDefault="008E7EC5">
            <w:pPr>
              <w:jc w:val="center"/>
              <w:rPr>
                <w:rFonts w:cs="Times New Roman"/>
                <w:b/>
                <w:sz w:val="26"/>
                <w:szCs w:val="24"/>
              </w:rPr>
            </w:pPr>
            <w:r>
              <w:rPr>
                <w:rFonts w:cs="Times New Roman"/>
                <w:b/>
                <w:sz w:val="26"/>
                <w:szCs w:val="24"/>
              </w:rPr>
              <w:t>Ủ</w:t>
            </w:r>
            <w:r>
              <w:rPr>
                <w:rFonts w:cs="Times New Roman"/>
                <w:b/>
                <w:sz w:val="26"/>
                <w:szCs w:val="24"/>
              </w:rPr>
              <w:t>Y BAN NHÂN DÂN</w:t>
            </w:r>
          </w:p>
          <w:p w:rsidR="0057666B" w:rsidRDefault="008E7EC5">
            <w:pPr>
              <w:jc w:val="center"/>
              <w:rPr>
                <w:rFonts w:cs="Times New Roman"/>
                <w:b/>
                <w:sz w:val="26"/>
                <w:szCs w:val="24"/>
              </w:rPr>
            </w:pPr>
            <w:r>
              <w:rPr>
                <w:rFonts w:cs="Times New Roman"/>
                <w:b/>
                <w:sz w:val="26"/>
                <w:szCs w:val="24"/>
              </w:rPr>
              <w:t>T</w:t>
            </w:r>
            <w:r>
              <w:rPr>
                <w:rFonts w:cs="Times New Roman"/>
                <w:b/>
                <w:sz w:val="26"/>
                <w:szCs w:val="24"/>
              </w:rPr>
              <w:t>Ỉ</w:t>
            </w:r>
            <w:r>
              <w:rPr>
                <w:rFonts w:cs="Times New Roman"/>
                <w:b/>
                <w:sz w:val="26"/>
                <w:szCs w:val="24"/>
              </w:rPr>
              <w:t>NH NINH THU</w:t>
            </w:r>
            <w:r>
              <w:rPr>
                <w:rFonts w:cs="Times New Roman"/>
                <w:b/>
                <w:sz w:val="26"/>
                <w:szCs w:val="24"/>
              </w:rPr>
              <w:t>Ậ</w:t>
            </w:r>
            <w:r>
              <w:rPr>
                <w:rFonts w:cs="Times New Roman"/>
                <w:b/>
                <w:sz w:val="26"/>
                <w:szCs w:val="24"/>
              </w:rPr>
              <w:t>N</w:t>
            </w:r>
          </w:p>
        </w:tc>
        <w:tc>
          <w:tcPr>
            <w:tcW w:w="709" w:type="dxa"/>
          </w:tcPr>
          <w:p w:rsidR="0057666B" w:rsidRDefault="0057666B">
            <w:pPr>
              <w:jc w:val="center"/>
              <w:rPr>
                <w:rFonts w:cs="Times New Roman"/>
                <w:b/>
                <w:sz w:val="26"/>
                <w:szCs w:val="24"/>
                <w:lang w:val="vi-VN"/>
              </w:rPr>
            </w:pPr>
          </w:p>
        </w:tc>
        <w:tc>
          <w:tcPr>
            <w:tcW w:w="5670" w:type="dxa"/>
          </w:tcPr>
          <w:p w:rsidR="0057666B" w:rsidRDefault="008E7EC5">
            <w:pPr>
              <w:jc w:val="center"/>
              <w:rPr>
                <w:rFonts w:cs="Times New Roman"/>
                <w:b/>
                <w:sz w:val="26"/>
                <w:szCs w:val="24"/>
                <w:lang w:val="vi-VN"/>
              </w:rPr>
            </w:pPr>
            <w:r>
              <w:rPr>
                <w:rFonts w:cs="Times New Roman"/>
                <w:b/>
                <w:sz w:val="26"/>
                <w:szCs w:val="24"/>
                <w:lang w:val="vi-VN"/>
              </w:rPr>
              <w:t>C</w:t>
            </w:r>
            <w:r>
              <w:rPr>
                <w:rFonts w:cs="Times New Roman"/>
                <w:b/>
                <w:sz w:val="26"/>
                <w:szCs w:val="24"/>
                <w:lang w:val="vi-VN"/>
              </w:rPr>
              <w:t>Ộ</w:t>
            </w:r>
            <w:r>
              <w:rPr>
                <w:rFonts w:cs="Times New Roman"/>
                <w:b/>
                <w:sz w:val="26"/>
                <w:szCs w:val="24"/>
                <w:lang w:val="vi-VN"/>
              </w:rPr>
              <w:t>NG HÒA XÃ H</w:t>
            </w:r>
            <w:r>
              <w:rPr>
                <w:rFonts w:cs="Times New Roman"/>
                <w:b/>
                <w:sz w:val="26"/>
                <w:szCs w:val="24"/>
                <w:lang w:val="vi-VN"/>
              </w:rPr>
              <w:t>Ộ</w:t>
            </w:r>
            <w:r>
              <w:rPr>
                <w:rFonts w:cs="Times New Roman"/>
                <w:b/>
                <w:sz w:val="26"/>
                <w:szCs w:val="24"/>
                <w:lang w:val="vi-VN"/>
              </w:rPr>
              <w:t>I CH</w:t>
            </w:r>
            <w:r>
              <w:rPr>
                <w:rFonts w:cs="Times New Roman"/>
                <w:b/>
                <w:sz w:val="26"/>
                <w:szCs w:val="24"/>
                <w:lang w:val="vi-VN"/>
              </w:rPr>
              <w:t>Ủ</w:t>
            </w:r>
            <w:r>
              <w:rPr>
                <w:rFonts w:cs="Times New Roman"/>
                <w:b/>
                <w:sz w:val="26"/>
                <w:szCs w:val="24"/>
                <w:lang w:val="vi-VN"/>
              </w:rPr>
              <w:t xml:space="preserve"> NGHĨA VI</w:t>
            </w:r>
            <w:r>
              <w:rPr>
                <w:rFonts w:cs="Times New Roman"/>
                <w:b/>
                <w:sz w:val="26"/>
                <w:szCs w:val="24"/>
                <w:lang w:val="vi-VN"/>
              </w:rPr>
              <w:t>Ệ</w:t>
            </w:r>
            <w:r>
              <w:rPr>
                <w:rFonts w:cs="Times New Roman"/>
                <w:b/>
                <w:sz w:val="26"/>
                <w:szCs w:val="24"/>
                <w:lang w:val="vi-VN"/>
              </w:rPr>
              <w:t>T NAM</w:t>
            </w:r>
          </w:p>
          <w:p w:rsidR="0057666B" w:rsidRDefault="008E7EC5">
            <w:pPr>
              <w:jc w:val="center"/>
              <w:rPr>
                <w:rFonts w:cs="Times New Roman"/>
                <w:b/>
                <w:sz w:val="26"/>
                <w:szCs w:val="24"/>
                <w:lang w:val="vi-VN"/>
              </w:rPr>
            </w:pPr>
            <w:r>
              <w:rPr>
                <w:rFonts w:cs="Times New Roman"/>
                <w:b/>
                <w:sz w:val="28"/>
                <w:szCs w:val="24"/>
              </w:rPr>
              <w:t>Đ</w:t>
            </w:r>
            <w:r>
              <w:rPr>
                <w:rFonts w:cs="Times New Roman"/>
                <w:b/>
                <w:sz w:val="28"/>
                <w:szCs w:val="24"/>
              </w:rPr>
              <w:t>ộ</w:t>
            </w:r>
            <w:r>
              <w:rPr>
                <w:rFonts w:cs="Times New Roman"/>
                <w:b/>
                <w:sz w:val="28"/>
                <w:szCs w:val="24"/>
              </w:rPr>
              <w:t>c l</w:t>
            </w:r>
            <w:r>
              <w:rPr>
                <w:rFonts w:cs="Times New Roman"/>
                <w:b/>
                <w:sz w:val="28"/>
                <w:szCs w:val="24"/>
              </w:rPr>
              <w:t>ậ</w:t>
            </w:r>
            <w:r>
              <w:rPr>
                <w:rFonts w:cs="Times New Roman"/>
                <w:b/>
                <w:sz w:val="28"/>
                <w:szCs w:val="24"/>
              </w:rPr>
              <w:t>p – T</w:t>
            </w:r>
            <w:r>
              <w:rPr>
                <w:rFonts w:cs="Times New Roman"/>
                <w:b/>
                <w:sz w:val="28"/>
                <w:szCs w:val="24"/>
              </w:rPr>
              <w:t>ự</w:t>
            </w:r>
            <w:r>
              <w:rPr>
                <w:rFonts w:cs="Times New Roman"/>
                <w:b/>
                <w:sz w:val="28"/>
                <w:szCs w:val="24"/>
              </w:rPr>
              <w:t xml:space="preserve"> do – H</w:t>
            </w:r>
            <w:r>
              <w:rPr>
                <w:rFonts w:cs="Times New Roman"/>
                <w:b/>
                <w:sz w:val="28"/>
                <w:szCs w:val="24"/>
              </w:rPr>
              <w:t>ạ</w:t>
            </w:r>
            <w:r>
              <w:rPr>
                <w:rFonts w:cs="Times New Roman"/>
                <w:b/>
                <w:sz w:val="28"/>
                <w:szCs w:val="24"/>
              </w:rPr>
              <w:t>nh phúc</w:t>
            </w:r>
          </w:p>
        </w:tc>
      </w:tr>
      <w:tr w:rsidR="0057666B">
        <w:tc>
          <w:tcPr>
            <w:tcW w:w="2977" w:type="dxa"/>
          </w:tcPr>
          <w:p w:rsidR="0057666B" w:rsidRDefault="008E7EC5">
            <w:pPr>
              <w:rPr>
                <w:rFonts w:cs="Times New Roman"/>
                <w:sz w:val="20"/>
                <w:szCs w:val="24"/>
                <w:lang w:val="vi-VN"/>
              </w:rPr>
            </w:pPr>
            <w:r>
              <w:rPr>
                <w:rFonts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464185</wp:posOffset>
                      </wp:positionH>
                      <wp:positionV relativeFrom="paragraph">
                        <wp:posOffset>29845</wp:posOffset>
                      </wp:positionV>
                      <wp:extent cx="882015"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8822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55pt;margin-top:2.35pt;height:0pt;width:69.45pt;z-index:251659264;mso-width-relative:page;mso-height-relative:page;" filled="f" stroked="t" coordsize="21600,21600" o:gfxdata="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ZRg3dMAAAAGAQAADwAAAAAAAAABACAAAAAiAAAAZHJz&#10;L2Rvd25yZXYueG1sUEsBAhQAFAAAAAgAh07iQLhdhXvQAQAAswMAAA4AAAAAAAAAAQAgAAAAIgEA&#10;AGRycy9lMm9Eb2MueG1sUEsFBgAAAAAGAAYAWQEAAGQFAAAAAA==&#10;">
                      <v:fill on="f" focussize="0,0"/>
                      <v:stroke weight="0.5pt" color="#000000 [3200]" miterlimit="8" joinstyle="miter"/>
                      <v:imagedata o:title=""/>
                      <o:lock v:ext="edit" aspectratio="f"/>
                    </v:line>
                  </w:pict>
                </mc:Fallback>
              </mc:AlternateContent>
            </w:r>
          </w:p>
        </w:tc>
        <w:tc>
          <w:tcPr>
            <w:tcW w:w="709" w:type="dxa"/>
          </w:tcPr>
          <w:p w:rsidR="0057666B" w:rsidRDefault="0057666B">
            <w:pPr>
              <w:rPr>
                <w:rFonts w:cs="Times New Roman"/>
                <w:sz w:val="20"/>
                <w:szCs w:val="24"/>
                <w:lang w:val="vi-VN"/>
              </w:rPr>
            </w:pPr>
          </w:p>
        </w:tc>
        <w:tc>
          <w:tcPr>
            <w:tcW w:w="5670" w:type="dxa"/>
          </w:tcPr>
          <w:p w:rsidR="0057666B" w:rsidRDefault="008E7EC5">
            <w:pPr>
              <w:rPr>
                <w:rFonts w:cs="Times New Roman"/>
                <w:sz w:val="20"/>
                <w:szCs w:val="24"/>
              </w:rPr>
            </w:pPr>
            <w:r>
              <w:rPr>
                <w:rFonts w:cs="Times New Roman"/>
                <w:noProof/>
                <w:sz w:val="20"/>
                <w:szCs w:val="24"/>
              </w:rPr>
              <mc:AlternateContent>
                <mc:Choice Requires="wps">
                  <w:drawing>
                    <wp:anchor distT="0" distB="0" distL="114300" distR="114300" simplePos="0" relativeHeight="251660288" behindDoc="0" locked="0" layoutInCell="1" allowOverlap="1">
                      <wp:simplePos x="0" y="0"/>
                      <wp:positionH relativeFrom="column">
                        <wp:posOffset>728345</wp:posOffset>
                      </wp:positionH>
                      <wp:positionV relativeFrom="paragraph">
                        <wp:posOffset>17780</wp:posOffset>
                      </wp:positionV>
                      <wp:extent cx="200914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2009105" cy="1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7.35pt;margin-top:1.4pt;height:0pt;width:158.2pt;z-index:251660288;mso-width-relative:page;mso-height-relative:page;" filled="f" stroked="t" coordsize="21600,21600" o:gfxdata="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uXTfPTAAAABwEAAA8AAAAAAAAAAQAgAAAAIgAA&#10;AGRycy9kb3ducmV2LnhtbFBLAQIUABQAAAAIAIdO4kDFfOx91AEAALYDAAAOAAAAAAAAAAEAIAAA&#10;ACIBAABkcnMvZTJvRG9jLnhtbFBLBQYAAAAABgAGAFkBAABoBQAAAAA=&#10;">
                      <v:fill on="f" focussize="0,0"/>
                      <v:stroke weight="0.5pt" color="#000000 [3200]" miterlimit="8" joinstyle="miter"/>
                      <v:imagedata o:title=""/>
                      <o:lock v:ext="edit" aspectratio="f"/>
                    </v:line>
                  </w:pict>
                </mc:Fallback>
              </mc:AlternateContent>
            </w:r>
          </w:p>
        </w:tc>
      </w:tr>
      <w:tr w:rsidR="0057666B">
        <w:tc>
          <w:tcPr>
            <w:tcW w:w="2977" w:type="dxa"/>
          </w:tcPr>
          <w:p w:rsidR="0057666B" w:rsidRDefault="0057666B">
            <w:pPr>
              <w:jc w:val="center"/>
              <w:rPr>
                <w:rFonts w:cs="Times New Roman"/>
                <w:sz w:val="26"/>
                <w:szCs w:val="24"/>
              </w:rPr>
            </w:pPr>
          </w:p>
        </w:tc>
        <w:tc>
          <w:tcPr>
            <w:tcW w:w="709" w:type="dxa"/>
          </w:tcPr>
          <w:p w:rsidR="0057666B" w:rsidRDefault="0057666B">
            <w:pPr>
              <w:rPr>
                <w:rFonts w:cs="Times New Roman"/>
                <w:sz w:val="26"/>
                <w:szCs w:val="24"/>
                <w:lang w:val="vi-VN"/>
              </w:rPr>
            </w:pPr>
          </w:p>
        </w:tc>
        <w:tc>
          <w:tcPr>
            <w:tcW w:w="5670" w:type="dxa"/>
          </w:tcPr>
          <w:p w:rsidR="0057666B" w:rsidRDefault="008E7EC5">
            <w:pPr>
              <w:jc w:val="center"/>
              <w:rPr>
                <w:rFonts w:cs="Times New Roman"/>
                <w:i/>
                <w:sz w:val="26"/>
                <w:szCs w:val="24"/>
                <w:lang w:val="vi-VN"/>
              </w:rPr>
            </w:pPr>
            <w:r>
              <w:rPr>
                <w:rFonts w:cs="Times New Roman"/>
                <w:i/>
                <w:sz w:val="26"/>
                <w:szCs w:val="24"/>
              </w:rPr>
              <w:t xml:space="preserve">   </w:t>
            </w:r>
          </w:p>
        </w:tc>
      </w:tr>
    </w:tbl>
    <w:p w:rsidR="0057666B" w:rsidRDefault="008E7EC5">
      <w:pPr>
        <w:shd w:val="clear" w:color="auto" w:fill="FFFFFF"/>
        <w:spacing w:before="120" w:after="120" w:line="234" w:lineRule="atLeast"/>
        <w:jc w:val="center"/>
        <w:rPr>
          <w:rFonts w:eastAsia="Times New Roman" w:cs="Times New Roman"/>
          <w:b/>
          <w:iCs/>
          <w:sz w:val="28"/>
          <w:szCs w:val="28"/>
        </w:rPr>
      </w:pPr>
      <w:r>
        <w:rPr>
          <w:rFonts w:eastAsia="Times New Roman" w:cs="Times New Roman"/>
          <w:b/>
          <w:iCs/>
          <w:sz w:val="28"/>
          <w:szCs w:val="28"/>
        </w:rPr>
        <w:t>QUY ĐỊNH</w:t>
      </w:r>
    </w:p>
    <w:p w:rsidR="0057666B" w:rsidRDefault="008E7EC5">
      <w:pPr>
        <w:jc w:val="center"/>
        <w:rPr>
          <w:rFonts w:eastAsia="Times New Roman" w:cs="Times New Roman"/>
          <w:b/>
          <w:sz w:val="28"/>
          <w:szCs w:val="28"/>
          <w:lang w:eastAsia="vi-VN"/>
        </w:rPr>
      </w:pPr>
      <w:r>
        <w:rPr>
          <w:rFonts w:eastAsia="Times New Roman" w:cs="Times New Roman"/>
          <w:b/>
          <w:sz w:val="28"/>
          <w:szCs w:val="28"/>
          <w:lang w:eastAsia="vi-VN"/>
        </w:rPr>
        <w:t xml:space="preserve">Lộ trình bố trí quỹ đất, đầu tư hoặc khuyến khích đầu tư xây dựng hệ thống thu gom, xử lý nước thải đô thị, khu dân cư tập trung trong </w:t>
      </w:r>
      <w:r>
        <w:rPr>
          <w:rFonts w:eastAsia="Times New Roman" w:cs="Times New Roman"/>
          <w:b/>
          <w:sz w:val="28"/>
          <w:szCs w:val="28"/>
          <w:lang w:eastAsia="vi-VN"/>
        </w:rPr>
        <w:t>trường hợp chưa có hệ thống thu gom, xử lý nước thải trên địa bàn tỉnh</w:t>
      </w:r>
    </w:p>
    <w:p w:rsidR="0057666B" w:rsidRDefault="008E7EC5">
      <w:pPr>
        <w:jc w:val="center"/>
        <w:rPr>
          <w:rFonts w:eastAsia="Times New Roman" w:cs="Times New Roman"/>
          <w:b/>
          <w:sz w:val="28"/>
          <w:szCs w:val="28"/>
          <w:lang w:eastAsia="vi-VN"/>
        </w:rPr>
      </w:pPr>
      <w:r>
        <w:rPr>
          <w:rFonts w:eastAsia="Times New Roman" w:cs="Times New Roman"/>
          <w:b/>
          <w:sz w:val="28"/>
          <w:szCs w:val="28"/>
          <w:lang w:eastAsia="vi-VN"/>
        </w:rPr>
        <w:t xml:space="preserve"> Ninh Thuận</w:t>
      </w:r>
    </w:p>
    <w:p w:rsidR="0057666B" w:rsidRDefault="008E7EC5">
      <w:pPr>
        <w:shd w:val="clear" w:color="auto" w:fill="FFFFFF"/>
        <w:spacing w:before="120" w:after="120" w:line="234" w:lineRule="atLeast"/>
        <w:ind w:firstLine="567"/>
        <w:jc w:val="center"/>
        <w:rPr>
          <w:rFonts w:eastAsia="Times New Roman" w:cs="Times New Roman"/>
          <w:i/>
          <w:sz w:val="28"/>
          <w:szCs w:val="28"/>
        </w:rPr>
      </w:pPr>
      <w:r>
        <w:rPr>
          <w:rFonts w:eastAsia="Times New Roman" w:cs="Times New Roman"/>
          <w:i/>
          <w:sz w:val="28"/>
          <w:szCs w:val="28"/>
        </w:rPr>
        <w:t xml:space="preserve"> (Kèm theo Quyết định số       /2025/QĐ-UBND ngày    tháng    năm 2025 của Ủy ban nhân dân tỉnh)</w:t>
      </w:r>
    </w:p>
    <w:bookmarkStart w:id="0" w:name="dieu_1"/>
    <w:p w:rsidR="0057666B" w:rsidRDefault="008E7EC5">
      <w:pPr>
        <w:jc w:val="center"/>
        <w:rPr>
          <w:b/>
          <w:sz w:val="28"/>
        </w:rPr>
      </w:pPr>
      <w:r>
        <w:rPr>
          <w:rFonts w:cs="Times New Roman"/>
          <w:noProof/>
          <w:sz w:val="20"/>
          <w:szCs w:val="24"/>
        </w:rPr>
        <mc:AlternateContent>
          <mc:Choice Requires="wps">
            <w:drawing>
              <wp:anchor distT="0" distB="0" distL="114300" distR="114300" simplePos="0" relativeHeight="251661312" behindDoc="0" locked="0" layoutInCell="1" allowOverlap="1">
                <wp:simplePos x="0" y="0"/>
                <wp:positionH relativeFrom="column">
                  <wp:posOffset>1894205</wp:posOffset>
                </wp:positionH>
                <wp:positionV relativeFrom="paragraph">
                  <wp:posOffset>28575</wp:posOffset>
                </wp:positionV>
                <wp:extent cx="2009140"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2009105" cy="1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9.15pt;margin-top:2.25pt;height:0pt;width:158.2pt;z-index:251661312;mso-width-relative:page;mso-height-relative:page;" filled="f" stroked="t" coordsize="21600,21600" o:gfxdata="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8PP9QAAAAHAQAADwAAAAAAAAABACAAAAAi&#10;AAAAZHJzL2Rvd25yZXYueG1sUEsBAhQAFAAAAAgAh07iQLo4sjrVAQAAtgMAAA4AAAAAAAAAAQAg&#10;AAAAIwEAAGRycy9lMm9Eb2MueG1sUEsFBgAAAAAGAAYAWQEAAGoFAAAAAA==&#10;">
                <v:fill on="f" focussize="0,0"/>
                <v:stroke weight="0.5pt" color="#000000 [3200]" miterlimit="8" joinstyle="miter"/>
                <v:imagedata o:title=""/>
                <o:lock v:ext="edit" aspectratio="f"/>
              </v:line>
            </w:pict>
          </mc:Fallback>
        </mc:AlternateContent>
      </w:r>
    </w:p>
    <w:p w:rsidR="0057666B" w:rsidRDefault="0057666B">
      <w:pPr>
        <w:jc w:val="center"/>
        <w:rPr>
          <w:b/>
          <w:sz w:val="14"/>
        </w:rPr>
      </w:pPr>
    </w:p>
    <w:p w:rsidR="0057666B" w:rsidRDefault="008E7EC5">
      <w:pPr>
        <w:jc w:val="center"/>
        <w:rPr>
          <w:b/>
          <w:sz w:val="28"/>
        </w:rPr>
      </w:pPr>
      <w:r>
        <w:rPr>
          <w:b/>
          <w:sz w:val="28"/>
        </w:rPr>
        <w:t>Chương I</w:t>
      </w:r>
    </w:p>
    <w:p w:rsidR="0057666B" w:rsidRDefault="008E7EC5">
      <w:pPr>
        <w:jc w:val="center"/>
        <w:rPr>
          <w:b/>
          <w:sz w:val="28"/>
        </w:rPr>
      </w:pPr>
      <w:r>
        <w:rPr>
          <w:b/>
          <w:sz w:val="28"/>
        </w:rPr>
        <w:t>QUY Đ</w:t>
      </w:r>
      <w:r>
        <w:rPr>
          <w:b/>
          <w:sz w:val="28"/>
        </w:rPr>
        <w:t>Ị</w:t>
      </w:r>
      <w:r>
        <w:rPr>
          <w:b/>
          <w:sz w:val="28"/>
        </w:rPr>
        <w:t>NH CHUNG</w:t>
      </w:r>
    </w:p>
    <w:p w:rsidR="0057666B" w:rsidRDefault="0057666B">
      <w:pPr>
        <w:shd w:val="clear" w:color="auto" w:fill="FFFFFF"/>
        <w:spacing w:line="234" w:lineRule="atLeast"/>
        <w:ind w:firstLine="567"/>
        <w:jc w:val="both"/>
        <w:rPr>
          <w:rFonts w:eastAsia="Times New Roman" w:cs="Times New Roman"/>
          <w:b/>
          <w:bCs/>
          <w:sz w:val="28"/>
          <w:szCs w:val="28"/>
        </w:rPr>
      </w:pPr>
    </w:p>
    <w:p w:rsidR="0057666B" w:rsidRDefault="008E7EC5">
      <w:pPr>
        <w:shd w:val="clear" w:color="auto" w:fill="FFFFFF"/>
        <w:spacing w:before="120" w:after="120"/>
        <w:ind w:firstLine="567"/>
        <w:jc w:val="both"/>
        <w:rPr>
          <w:rFonts w:eastAsia="Times New Roman" w:cs="Times New Roman"/>
          <w:sz w:val="28"/>
          <w:szCs w:val="28"/>
        </w:rPr>
      </w:pPr>
      <w:bookmarkStart w:id="1" w:name="_Hlk183599072"/>
      <w:r>
        <w:rPr>
          <w:rFonts w:eastAsia="Times New Roman" w:cs="Times New Roman"/>
          <w:b/>
          <w:bCs/>
          <w:sz w:val="28"/>
          <w:szCs w:val="28"/>
        </w:rPr>
        <w:t>Điều 1. Phạm vi điều chỉnh</w:t>
      </w:r>
      <w:bookmarkEnd w:id="0"/>
      <w:bookmarkEnd w:id="1"/>
    </w:p>
    <w:p w:rsidR="0057666B" w:rsidRDefault="008E7EC5">
      <w:pPr>
        <w:shd w:val="clear" w:color="auto" w:fill="FFFFFF"/>
        <w:spacing w:before="120" w:after="120"/>
        <w:ind w:firstLine="567"/>
        <w:jc w:val="both"/>
        <w:rPr>
          <w:rFonts w:eastAsia="Times New Roman" w:cs="Times New Roman"/>
          <w:sz w:val="28"/>
          <w:szCs w:val="28"/>
          <w:lang w:eastAsia="vi-VN"/>
        </w:rPr>
      </w:pPr>
      <w:r>
        <w:rPr>
          <w:sz w:val="28"/>
          <w:szCs w:val="28"/>
        </w:rPr>
        <w:t>1. Quy đ</w:t>
      </w:r>
      <w:r>
        <w:rPr>
          <w:sz w:val="28"/>
          <w:szCs w:val="28"/>
        </w:rPr>
        <w:t>ị</w:t>
      </w:r>
      <w:r>
        <w:rPr>
          <w:sz w:val="28"/>
          <w:szCs w:val="28"/>
        </w:rPr>
        <w:t>nh này quy đ</w:t>
      </w:r>
      <w:r>
        <w:rPr>
          <w:sz w:val="28"/>
          <w:szCs w:val="28"/>
        </w:rPr>
        <w:t>ị</w:t>
      </w:r>
      <w:r>
        <w:rPr>
          <w:sz w:val="28"/>
          <w:szCs w:val="28"/>
        </w:rPr>
        <w:t>nh l</w:t>
      </w:r>
      <w:r>
        <w:rPr>
          <w:sz w:val="28"/>
          <w:szCs w:val="28"/>
        </w:rPr>
        <w:t>ộ</w:t>
      </w:r>
      <w:r>
        <w:rPr>
          <w:sz w:val="28"/>
          <w:szCs w:val="28"/>
        </w:rPr>
        <w:t xml:space="preserve"> trình b</w:t>
      </w:r>
      <w:r>
        <w:rPr>
          <w:sz w:val="28"/>
          <w:szCs w:val="28"/>
        </w:rPr>
        <w:t>ố</w:t>
      </w:r>
      <w:r>
        <w:rPr>
          <w:sz w:val="28"/>
          <w:szCs w:val="28"/>
        </w:rPr>
        <w:t xml:space="preserve"> trí qu</w:t>
      </w:r>
      <w:r>
        <w:rPr>
          <w:sz w:val="28"/>
          <w:szCs w:val="28"/>
        </w:rPr>
        <w:t>ỹ</w:t>
      </w:r>
      <w:r>
        <w:rPr>
          <w:sz w:val="28"/>
          <w:szCs w:val="28"/>
        </w:rPr>
        <w:t xml:space="preserve"> đ</w:t>
      </w:r>
      <w:r>
        <w:rPr>
          <w:sz w:val="28"/>
          <w:szCs w:val="28"/>
        </w:rPr>
        <w:t>ấ</w:t>
      </w:r>
      <w:r>
        <w:rPr>
          <w:sz w:val="28"/>
          <w:szCs w:val="28"/>
        </w:rPr>
        <w:t>t, đ</w:t>
      </w:r>
      <w:r>
        <w:rPr>
          <w:sz w:val="28"/>
          <w:szCs w:val="28"/>
        </w:rPr>
        <w:t>ầ</w:t>
      </w:r>
      <w:r>
        <w:rPr>
          <w:sz w:val="28"/>
          <w:szCs w:val="28"/>
        </w:rPr>
        <w:t>u tư ho</w:t>
      </w:r>
      <w:r>
        <w:rPr>
          <w:sz w:val="28"/>
          <w:szCs w:val="28"/>
        </w:rPr>
        <w:t>ặ</w:t>
      </w:r>
      <w:r>
        <w:rPr>
          <w:sz w:val="28"/>
          <w:szCs w:val="28"/>
        </w:rPr>
        <w:t>c khuy</w:t>
      </w:r>
      <w:r>
        <w:rPr>
          <w:sz w:val="28"/>
          <w:szCs w:val="28"/>
        </w:rPr>
        <w:t>ế</w:t>
      </w:r>
      <w:r>
        <w:rPr>
          <w:sz w:val="28"/>
          <w:szCs w:val="28"/>
        </w:rPr>
        <w:t>n khích đ</w:t>
      </w:r>
      <w:r>
        <w:rPr>
          <w:sz w:val="28"/>
          <w:szCs w:val="28"/>
        </w:rPr>
        <w:t>ầ</w:t>
      </w:r>
      <w:r>
        <w:rPr>
          <w:sz w:val="28"/>
          <w:szCs w:val="28"/>
        </w:rPr>
        <w:t>u tư xây d</w:t>
      </w:r>
      <w:r>
        <w:rPr>
          <w:sz w:val="28"/>
          <w:szCs w:val="28"/>
        </w:rPr>
        <w:t>ự</w:t>
      </w:r>
      <w:r>
        <w:rPr>
          <w:sz w:val="28"/>
          <w:szCs w:val="28"/>
        </w:rPr>
        <w:t>ng h</w:t>
      </w:r>
      <w:r>
        <w:rPr>
          <w:sz w:val="28"/>
          <w:szCs w:val="28"/>
        </w:rPr>
        <w:t>ệ</w:t>
      </w:r>
      <w:r>
        <w:rPr>
          <w:sz w:val="28"/>
          <w:szCs w:val="28"/>
        </w:rPr>
        <w:t xml:space="preserve"> th</w:t>
      </w:r>
      <w:r>
        <w:rPr>
          <w:sz w:val="28"/>
          <w:szCs w:val="28"/>
        </w:rPr>
        <w:t>ố</w:t>
      </w:r>
      <w:r>
        <w:rPr>
          <w:sz w:val="28"/>
          <w:szCs w:val="28"/>
        </w:rPr>
        <w:t>ng thu gom, x</w:t>
      </w:r>
      <w:r>
        <w:rPr>
          <w:sz w:val="28"/>
          <w:szCs w:val="28"/>
        </w:rPr>
        <w:t>ử</w:t>
      </w:r>
      <w:r>
        <w:rPr>
          <w:sz w:val="28"/>
          <w:szCs w:val="28"/>
        </w:rPr>
        <w:t xml:space="preserve"> lý nư</w:t>
      </w:r>
      <w:r>
        <w:rPr>
          <w:sz w:val="28"/>
          <w:szCs w:val="28"/>
        </w:rPr>
        <w:t>ớ</w:t>
      </w:r>
      <w:r>
        <w:rPr>
          <w:sz w:val="28"/>
          <w:szCs w:val="28"/>
        </w:rPr>
        <w:t>c th</w:t>
      </w:r>
      <w:r>
        <w:rPr>
          <w:sz w:val="28"/>
          <w:szCs w:val="28"/>
        </w:rPr>
        <w:t>ả</w:t>
      </w:r>
      <w:r>
        <w:rPr>
          <w:sz w:val="28"/>
          <w:szCs w:val="28"/>
        </w:rPr>
        <w:t>i đô th</w:t>
      </w:r>
      <w:r>
        <w:rPr>
          <w:sz w:val="28"/>
          <w:szCs w:val="28"/>
        </w:rPr>
        <w:t>ị</w:t>
      </w:r>
      <w:r>
        <w:rPr>
          <w:sz w:val="28"/>
          <w:szCs w:val="28"/>
        </w:rPr>
        <w:t>, khu dân cư t</w:t>
      </w:r>
      <w:r>
        <w:rPr>
          <w:sz w:val="28"/>
          <w:szCs w:val="28"/>
        </w:rPr>
        <w:t>ậ</w:t>
      </w:r>
      <w:r>
        <w:rPr>
          <w:sz w:val="28"/>
          <w:szCs w:val="28"/>
        </w:rPr>
        <w:t>p trung trong trư</w:t>
      </w:r>
      <w:r>
        <w:rPr>
          <w:sz w:val="28"/>
          <w:szCs w:val="28"/>
        </w:rPr>
        <w:t>ờ</w:t>
      </w:r>
      <w:r>
        <w:rPr>
          <w:sz w:val="28"/>
          <w:szCs w:val="28"/>
        </w:rPr>
        <w:t>ng h</w:t>
      </w:r>
      <w:r>
        <w:rPr>
          <w:sz w:val="28"/>
          <w:szCs w:val="28"/>
        </w:rPr>
        <w:t>ợ</w:t>
      </w:r>
      <w:r>
        <w:rPr>
          <w:sz w:val="28"/>
          <w:szCs w:val="28"/>
        </w:rPr>
        <w:t>p chưa có h</w:t>
      </w:r>
      <w:r>
        <w:rPr>
          <w:sz w:val="28"/>
          <w:szCs w:val="28"/>
        </w:rPr>
        <w:t>ệ</w:t>
      </w:r>
      <w:r>
        <w:rPr>
          <w:sz w:val="28"/>
          <w:szCs w:val="28"/>
        </w:rPr>
        <w:t xml:space="preserve"> th</w:t>
      </w:r>
      <w:r>
        <w:rPr>
          <w:sz w:val="28"/>
          <w:szCs w:val="28"/>
        </w:rPr>
        <w:t>ố</w:t>
      </w:r>
      <w:r>
        <w:rPr>
          <w:sz w:val="28"/>
          <w:szCs w:val="28"/>
        </w:rPr>
        <w:t>ng thu gom, x</w:t>
      </w:r>
      <w:r>
        <w:rPr>
          <w:sz w:val="28"/>
          <w:szCs w:val="28"/>
        </w:rPr>
        <w:t>ử</w:t>
      </w:r>
      <w:r>
        <w:rPr>
          <w:sz w:val="28"/>
          <w:szCs w:val="28"/>
        </w:rPr>
        <w:t xml:space="preserve"> lý nư</w:t>
      </w:r>
      <w:r>
        <w:rPr>
          <w:sz w:val="28"/>
          <w:szCs w:val="28"/>
        </w:rPr>
        <w:t>ớ</w:t>
      </w:r>
      <w:r>
        <w:rPr>
          <w:sz w:val="28"/>
          <w:szCs w:val="28"/>
        </w:rPr>
        <w:t>c th</w:t>
      </w:r>
      <w:r>
        <w:rPr>
          <w:sz w:val="28"/>
          <w:szCs w:val="28"/>
        </w:rPr>
        <w:t>ả</w:t>
      </w:r>
      <w:r>
        <w:rPr>
          <w:sz w:val="28"/>
          <w:szCs w:val="28"/>
        </w:rPr>
        <w:t xml:space="preserve">i </w:t>
      </w:r>
      <w:r>
        <w:rPr>
          <w:rFonts w:eastAsia="Times New Roman" w:cs="Times New Roman"/>
          <w:sz w:val="28"/>
          <w:szCs w:val="28"/>
          <w:lang w:eastAsia="vi-VN"/>
        </w:rPr>
        <w:t>trên địa bàn tỉnh Ninh Thuận.</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lang w:eastAsia="vi-VN"/>
        </w:rPr>
        <w:t>2. Quy định n</w:t>
      </w:r>
      <w:r>
        <w:rPr>
          <w:rFonts w:eastAsia="Times New Roman" w:cs="Times New Roman"/>
          <w:sz w:val="28"/>
          <w:szCs w:val="28"/>
          <w:lang w:eastAsia="vi-VN"/>
        </w:rPr>
        <w:t xml:space="preserve">ày không áp dụng đối với các khu đô thị, khu dân cư tập trung </w:t>
      </w:r>
      <w:r>
        <w:rPr>
          <w:rFonts w:eastAsia="Times New Roman" w:cs="Times New Roman"/>
          <w:sz w:val="28"/>
          <w:szCs w:val="28"/>
        </w:rPr>
        <w:t>đã hình thành trước ngày Luật Bảo vệ môi trường năm 2020 có hiệu lực nhưng không bố trí được quỹ đất xây dựng hệ thống thu gom, xử lý nước thải.</w:t>
      </w:r>
    </w:p>
    <w:p w:rsidR="0057666B" w:rsidRDefault="008E7EC5">
      <w:pPr>
        <w:shd w:val="clear" w:color="auto" w:fill="FFFFFF"/>
        <w:spacing w:before="120" w:after="120"/>
        <w:ind w:firstLine="567"/>
        <w:jc w:val="both"/>
        <w:rPr>
          <w:rFonts w:eastAsia="Times New Roman" w:cs="Times New Roman"/>
          <w:sz w:val="28"/>
          <w:szCs w:val="28"/>
        </w:rPr>
      </w:pPr>
      <w:bookmarkStart w:id="2" w:name="dieu_2"/>
      <w:r>
        <w:rPr>
          <w:rFonts w:eastAsia="Times New Roman" w:cs="Times New Roman"/>
          <w:b/>
          <w:bCs/>
          <w:sz w:val="28"/>
          <w:szCs w:val="28"/>
        </w:rPr>
        <w:t>Điều 2. Đối tượng áp dụng</w:t>
      </w:r>
      <w:bookmarkEnd w:id="2"/>
    </w:p>
    <w:p w:rsidR="0057666B" w:rsidRDefault="008E7EC5">
      <w:pPr>
        <w:shd w:val="clear" w:color="auto" w:fill="FFFFFF"/>
        <w:spacing w:before="120" w:after="120"/>
        <w:ind w:firstLine="567"/>
        <w:jc w:val="both"/>
        <w:rPr>
          <w:rFonts w:eastAsia="Times New Roman" w:cs="Times New Roman"/>
          <w:sz w:val="28"/>
          <w:szCs w:val="28"/>
          <w:lang w:eastAsia="vi-VN"/>
        </w:rPr>
      </w:pPr>
      <w:r>
        <w:rPr>
          <w:rFonts w:eastAsia="Times New Roman" w:cs="Times New Roman"/>
          <w:sz w:val="28"/>
          <w:szCs w:val="28"/>
          <w:lang w:eastAsia="vi-VN"/>
        </w:rPr>
        <w:t>1. Chủ dự án đầu tư khu</w:t>
      </w:r>
      <w:r>
        <w:rPr>
          <w:rFonts w:eastAsia="Times New Roman" w:cs="Times New Roman"/>
          <w:sz w:val="28"/>
          <w:szCs w:val="28"/>
          <w:lang w:eastAsia="vi-VN"/>
        </w:rPr>
        <w:t xml:space="preserve"> đô thị, khu dân cư tập trung theo dự án đầu tư.</w:t>
      </w:r>
    </w:p>
    <w:p w:rsidR="0057666B" w:rsidRDefault="008E7EC5">
      <w:pPr>
        <w:shd w:val="clear" w:color="auto" w:fill="FFFFFF"/>
        <w:spacing w:before="120" w:after="120"/>
        <w:ind w:firstLine="567"/>
        <w:jc w:val="both"/>
        <w:rPr>
          <w:rFonts w:eastAsia="Times New Roman" w:cs="Times New Roman"/>
          <w:sz w:val="28"/>
          <w:szCs w:val="28"/>
          <w:lang w:eastAsia="vi-VN"/>
        </w:rPr>
      </w:pPr>
      <w:r>
        <w:rPr>
          <w:rFonts w:eastAsia="Times New Roman" w:cs="Times New Roman"/>
          <w:sz w:val="28"/>
          <w:szCs w:val="28"/>
          <w:lang w:eastAsia="vi-VN"/>
        </w:rPr>
        <w:t>2. Chủ đầu tư xây dựng hệ thống thu gom, xử lý nước thải khu đô thị, khu dân cư tập trung không thuộc khoản 1 Điều này.</w:t>
      </w:r>
    </w:p>
    <w:p w:rsidR="0057666B" w:rsidRDefault="008E7EC5">
      <w:pPr>
        <w:shd w:val="clear" w:color="auto" w:fill="FFFFFF"/>
        <w:spacing w:before="120" w:after="120"/>
        <w:ind w:firstLine="567"/>
        <w:jc w:val="both"/>
        <w:rPr>
          <w:rFonts w:eastAsia="Times New Roman" w:cs="Times New Roman"/>
          <w:sz w:val="28"/>
          <w:szCs w:val="28"/>
          <w:lang w:eastAsia="vi-VN"/>
        </w:rPr>
      </w:pPr>
      <w:r>
        <w:rPr>
          <w:rFonts w:eastAsia="Times New Roman" w:cs="Times New Roman"/>
          <w:sz w:val="28"/>
          <w:szCs w:val="28"/>
          <w:lang w:eastAsia="vi-VN"/>
        </w:rPr>
        <w:t>3. Cơ quan quản lý nhà nước và các tổ chức, cá nhân có liên quan đến hoạt động đầu tư x</w:t>
      </w:r>
      <w:r>
        <w:rPr>
          <w:rFonts w:eastAsia="Times New Roman" w:cs="Times New Roman"/>
          <w:sz w:val="28"/>
          <w:szCs w:val="28"/>
          <w:lang w:eastAsia="vi-VN"/>
        </w:rPr>
        <w:t>ây dựng hệ thống thu gom, xử lý nước thải đô thị, khu dân cư tập trung trên địa bàn tỉnh Ninh Thuận.</w:t>
      </w:r>
    </w:p>
    <w:p w:rsidR="0057666B" w:rsidRDefault="008E7EC5">
      <w:pPr>
        <w:widowControl w:val="0"/>
        <w:spacing w:before="120" w:after="120"/>
        <w:jc w:val="center"/>
        <w:rPr>
          <w:b/>
          <w:bCs/>
          <w:sz w:val="28"/>
          <w:szCs w:val="28"/>
          <w:lang w:val="vi-VN"/>
        </w:rPr>
      </w:pPr>
      <w:bookmarkStart w:id="3" w:name="dieu_4"/>
      <w:r>
        <w:rPr>
          <w:b/>
          <w:bCs/>
          <w:sz w:val="28"/>
          <w:szCs w:val="28"/>
          <w:lang w:val="vi-VN"/>
        </w:rPr>
        <w:t>Chương II</w:t>
      </w:r>
    </w:p>
    <w:p w:rsidR="0057666B" w:rsidRDefault="008E7EC5">
      <w:pPr>
        <w:widowControl w:val="0"/>
        <w:spacing w:before="120" w:after="120"/>
        <w:ind w:firstLine="720"/>
        <w:jc w:val="center"/>
        <w:rPr>
          <w:rFonts w:eastAsia="Times New Roman" w:cs="Times New Roman"/>
          <w:b/>
          <w:sz w:val="28"/>
          <w:szCs w:val="28"/>
          <w:lang w:eastAsia="vi-VN"/>
        </w:rPr>
      </w:pPr>
      <w:r>
        <w:rPr>
          <w:b/>
          <w:bCs/>
          <w:sz w:val="28"/>
          <w:szCs w:val="28"/>
          <w:lang w:val="vi-VN"/>
        </w:rPr>
        <w:t>L</w:t>
      </w:r>
      <w:r>
        <w:rPr>
          <w:b/>
          <w:bCs/>
          <w:sz w:val="28"/>
          <w:szCs w:val="28"/>
          <w:lang w:val="vi-VN"/>
        </w:rPr>
        <w:t>Ộ</w:t>
      </w:r>
      <w:r>
        <w:rPr>
          <w:b/>
          <w:bCs/>
          <w:sz w:val="28"/>
          <w:szCs w:val="28"/>
          <w:lang w:val="vi-VN"/>
        </w:rPr>
        <w:t xml:space="preserve"> TRÌNH B</w:t>
      </w:r>
      <w:r>
        <w:rPr>
          <w:b/>
          <w:bCs/>
          <w:sz w:val="28"/>
          <w:szCs w:val="28"/>
          <w:lang w:val="vi-VN"/>
        </w:rPr>
        <w:t>Ố</w:t>
      </w:r>
      <w:r>
        <w:rPr>
          <w:b/>
          <w:bCs/>
          <w:sz w:val="28"/>
          <w:szCs w:val="28"/>
          <w:lang w:val="vi-VN"/>
        </w:rPr>
        <w:t xml:space="preserve"> TRÍ QU</w:t>
      </w:r>
      <w:r>
        <w:rPr>
          <w:b/>
          <w:bCs/>
          <w:sz w:val="28"/>
          <w:szCs w:val="28"/>
          <w:lang w:val="vi-VN"/>
        </w:rPr>
        <w:t>Ỹ</w:t>
      </w:r>
      <w:r>
        <w:rPr>
          <w:b/>
          <w:bCs/>
          <w:sz w:val="28"/>
          <w:szCs w:val="28"/>
          <w:lang w:val="vi-VN"/>
        </w:rPr>
        <w:t xml:space="preserve"> Đ</w:t>
      </w:r>
      <w:r>
        <w:rPr>
          <w:b/>
          <w:bCs/>
          <w:sz w:val="28"/>
          <w:szCs w:val="28"/>
          <w:lang w:val="vi-VN"/>
        </w:rPr>
        <w:t>Ấ</w:t>
      </w:r>
      <w:r>
        <w:rPr>
          <w:b/>
          <w:bCs/>
          <w:sz w:val="28"/>
          <w:szCs w:val="28"/>
          <w:lang w:val="vi-VN"/>
        </w:rPr>
        <w:t>T, Đ</w:t>
      </w:r>
      <w:r>
        <w:rPr>
          <w:b/>
          <w:bCs/>
          <w:sz w:val="28"/>
          <w:szCs w:val="28"/>
          <w:lang w:val="vi-VN"/>
        </w:rPr>
        <w:t>Ầ</w:t>
      </w:r>
      <w:r>
        <w:rPr>
          <w:b/>
          <w:bCs/>
          <w:sz w:val="28"/>
          <w:szCs w:val="28"/>
          <w:lang w:val="vi-VN"/>
        </w:rPr>
        <w:t>U TƯ HO</w:t>
      </w:r>
      <w:r>
        <w:rPr>
          <w:b/>
          <w:bCs/>
          <w:sz w:val="28"/>
          <w:szCs w:val="28"/>
          <w:lang w:val="vi-VN"/>
        </w:rPr>
        <w:t>Ặ</w:t>
      </w:r>
      <w:r>
        <w:rPr>
          <w:b/>
          <w:bCs/>
          <w:sz w:val="28"/>
          <w:szCs w:val="28"/>
          <w:lang w:val="vi-VN"/>
        </w:rPr>
        <w:t>C KHUY</w:t>
      </w:r>
      <w:r>
        <w:rPr>
          <w:b/>
          <w:bCs/>
          <w:sz w:val="28"/>
          <w:szCs w:val="28"/>
          <w:lang w:val="vi-VN"/>
        </w:rPr>
        <w:t>Ế</w:t>
      </w:r>
      <w:r>
        <w:rPr>
          <w:b/>
          <w:bCs/>
          <w:sz w:val="28"/>
          <w:szCs w:val="28"/>
          <w:lang w:val="vi-VN"/>
        </w:rPr>
        <w:t>N KHÍCH Đ</w:t>
      </w:r>
      <w:r>
        <w:rPr>
          <w:b/>
          <w:bCs/>
          <w:sz w:val="28"/>
          <w:szCs w:val="28"/>
          <w:lang w:val="vi-VN"/>
        </w:rPr>
        <w:t>Ầ</w:t>
      </w:r>
      <w:r>
        <w:rPr>
          <w:b/>
          <w:bCs/>
          <w:sz w:val="28"/>
          <w:szCs w:val="28"/>
          <w:lang w:val="vi-VN"/>
        </w:rPr>
        <w:t>U TƯ XÂY D</w:t>
      </w:r>
      <w:r>
        <w:rPr>
          <w:b/>
          <w:bCs/>
          <w:sz w:val="28"/>
          <w:szCs w:val="28"/>
          <w:lang w:val="vi-VN"/>
        </w:rPr>
        <w:t>Ự</w:t>
      </w:r>
      <w:r>
        <w:rPr>
          <w:b/>
          <w:bCs/>
          <w:sz w:val="28"/>
          <w:szCs w:val="28"/>
          <w:lang w:val="vi-VN"/>
        </w:rPr>
        <w:t>NG H</w:t>
      </w:r>
      <w:r>
        <w:rPr>
          <w:b/>
          <w:bCs/>
          <w:sz w:val="28"/>
          <w:szCs w:val="28"/>
          <w:lang w:val="vi-VN"/>
        </w:rPr>
        <w:t>Ệ</w:t>
      </w:r>
      <w:r>
        <w:rPr>
          <w:b/>
          <w:bCs/>
          <w:sz w:val="28"/>
          <w:szCs w:val="28"/>
          <w:lang w:val="vi-VN"/>
        </w:rPr>
        <w:t xml:space="preserve"> TH</w:t>
      </w:r>
      <w:r>
        <w:rPr>
          <w:b/>
          <w:bCs/>
          <w:sz w:val="28"/>
          <w:szCs w:val="28"/>
          <w:lang w:val="vi-VN"/>
        </w:rPr>
        <w:t>Ố</w:t>
      </w:r>
      <w:r>
        <w:rPr>
          <w:b/>
          <w:bCs/>
          <w:sz w:val="28"/>
          <w:szCs w:val="28"/>
          <w:lang w:val="vi-VN"/>
        </w:rPr>
        <w:t>NG THU GOM, X</w:t>
      </w:r>
      <w:r>
        <w:rPr>
          <w:b/>
          <w:bCs/>
          <w:sz w:val="28"/>
          <w:szCs w:val="28"/>
          <w:lang w:val="vi-VN"/>
        </w:rPr>
        <w:t>Ử</w:t>
      </w:r>
      <w:r>
        <w:rPr>
          <w:b/>
          <w:bCs/>
          <w:sz w:val="28"/>
          <w:szCs w:val="28"/>
          <w:lang w:val="vi-VN"/>
        </w:rPr>
        <w:t xml:space="preserve"> LÝ NƯ</w:t>
      </w:r>
      <w:r>
        <w:rPr>
          <w:b/>
          <w:bCs/>
          <w:sz w:val="28"/>
          <w:szCs w:val="28"/>
          <w:lang w:val="vi-VN"/>
        </w:rPr>
        <w:t>Ớ</w:t>
      </w:r>
      <w:r>
        <w:rPr>
          <w:b/>
          <w:bCs/>
          <w:sz w:val="28"/>
          <w:szCs w:val="28"/>
          <w:lang w:val="vi-VN"/>
        </w:rPr>
        <w:t>C TH</w:t>
      </w:r>
      <w:r>
        <w:rPr>
          <w:b/>
          <w:bCs/>
          <w:sz w:val="28"/>
          <w:szCs w:val="28"/>
          <w:lang w:val="vi-VN"/>
        </w:rPr>
        <w:t>Ả</w:t>
      </w:r>
      <w:r>
        <w:rPr>
          <w:b/>
          <w:bCs/>
          <w:sz w:val="28"/>
          <w:szCs w:val="28"/>
          <w:lang w:val="vi-VN"/>
        </w:rPr>
        <w:t>I ĐÔ TH</w:t>
      </w:r>
      <w:r>
        <w:rPr>
          <w:b/>
          <w:bCs/>
          <w:sz w:val="28"/>
          <w:szCs w:val="28"/>
          <w:lang w:val="vi-VN"/>
        </w:rPr>
        <w:t>Ị</w:t>
      </w:r>
      <w:r>
        <w:rPr>
          <w:b/>
          <w:bCs/>
          <w:sz w:val="28"/>
          <w:szCs w:val="28"/>
          <w:lang w:val="vi-VN"/>
        </w:rPr>
        <w:t>, KHU DÂN CƯ T</w:t>
      </w:r>
      <w:r>
        <w:rPr>
          <w:b/>
          <w:bCs/>
          <w:sz w:val="28"/>
          <w:szCs w:val="28"/>
          <w:lang w:val="vi-VN"/>
        </w:rPr>
        <w:t>Ậ</w:t>
      </w:r>
      <w:r>
        <w:rPr>
          <w:b/>
          <w:bCs/>
          <w:sz w:val="28"/>
          <w:szCs w:val="28"/>
          <w:lang w:val="vi-VN"/>
        </w:rPr>
        <w:t>P TRUNG</w:t>
      </w:r>
    </w:p>
    <w:p w:rsidR="0057666B" w:rsidRDefault="008E7EC5">
      <w:pPr>
        <w:shd w:val="clear" w:color="auto" w:fill="FFFFFF"/>
        <w:spacing w:before="120" w:after="120"/>
        <w:ind w:firstLine="567"/>
        <w:jc w:val="both"/>
        <w:rPr>
          <w:rFonts w:eastAsia="Times New Roman" w:cs="Times New Roman"/>
          <w:sz w:val="28"/>
          <w:szCs w:val="28"/>
        </w:rPr>
      </w:pPr>
      <w:bookmarkStart w:id="4" w:name="_Hlk183599090"/>
      <w:r>
        <w:rPr>
          <w:rFonts w:eastAsia="Times New Roman" w:cs="Times New Roman"/>
          <w:b/>
          <w:bCs/>
          <w:sz w:val="28"/>
          <w:szCs w:val="28"/>
          <w:lang w:val="vi-VN"/>
        </w:rPr>
        <w:t xml:space="preserve">Điều 3. </w:t>
      </w:r>
      <w:bookmarkEnd w:id="3"/>
      <w:r>
        <w:rPr>
          <w:rFonts w:eastAsia="Times New Roman" w:cs="Times New Roman"/>
          <w:b/>
          <w:bCs/>
          <w:sz w:val="28"/>
          <w:szCs w:val="28"/>
          <w:lang w:val="vi-VN"/>
        </w:rPr>
        <w:t>Lộ trình</w:t>
      </w:r>
      <w:r>
        <w:rPr>
          <w:rFonts w:eastAsia="Times New Roman" w:cs="Times New Roman"/>
          <w:b/>
          <w:bCs/>
          <w:sz w:val="28"/>
          <w:szCs w:val="28"/>
          <w:lang w:val="vi-VN"/>
        </w:rPr>
        <w:t xml:space="preserve"> bố trí quỹ đất xây dựng hệ thống thu gom, xử lý nước thải đô thị, khu dân cư tập trung</w:t>
      </w:r>
      <w:r>
        <w:rPr>
          <w:rFonts w:eastAsia="Times New Roman" w:cs="Times New Roman"/>
          <w:b/>
          <w:bCs/>
          <w:sz w:val="28"/>
          <w:szCs w:val="28"/>
        </w:rPr>
        <w:t xml:space="preserve"> chưa có hệ thống thu gom, xử lý nước thải</w:t>
      </w:r>
      <w:bookmarkEnd w:id="4"/>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 xml:space="preserve">1. Trong năm 2025 bố trí quỹ đất theo quy hoạch để đầu tư, xây dựng hệ thống thu gom, xử lý nước thải cho thành phố Phan Rang </w:t>
      </w:r>
      <w:r>
        <w:rPr>
          <w:rFonts w:eastAsia="Times New Roman" w:cs="Times New Roman"/>
          <w:sz w:val="28"/>
          <w:szCs w:val="28"/>
        </w:rPr>
        <w:t>– Tháp Chàm và 3 thị trấn Tân Sơn, Khánh Hải, Phước Dân trên địa bàn tỉnh.</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lastRenderedPageBreak/>
        <w:t>2. Đến năm 2030 bố trí quỹ đất theo quy hoạch để đầu tư, xây dựng hệ thống thu gom, xử lý nước thải các khu đô thị, khu dân cư tập trung còn lại trên địa bàn tỉnh.</w:t>
      </w:r>
    </w:p>
    <w:p w:rsidR="0057666B" w:rsidRDefault="008E7EC5">
      <w:pPr>
        <w:shd w:val="clear" w:color="auto" w:fill="FFFFFF"/>
        <w:spacing w:before="120" w:after="120"/>
        <w:ind w:firstLine="567"/>
        <w:jc w:val="both"/>
        <w:rPr>
          <w:rFonts w:eastAsia="Times New Roman" w:cs="Times New Roman"/>
          <w:b/>
          <w:bCs/>
          <w:sz w:val="28"/>
          <w:szCs w:val="28"/>
        </w:rPr>
      </w:pPr>
      <w:bookmarkStart w:id="5" w:name="_Hlk183599103"/>
      <w:r>
        <w:rPr>
          <w:rFonts w:eastAsia="Times New Roman" w:cs="Times New Roman"/>
          <w:b/>
          <w:sz w:val="28"/>
          <w:szCs w:val="28"/>
          <w:lang w:val="vi-VN"/>
        </w:rPr>
        <w:t xml:space="preserve">Điều 4. </w:t>
      </w:r>
      <w:r>
        <w:rPr>
          <w:rFonts w:eastAsia="Times New Roman" w:cs="Times New Roman"/>
          <w:b/>
          <w:sz w:val="28"/>
          <w:szCs w:val="28"/>
        </w:rPr>
        <w:t xml:space="preserve">Lộ trình </w:t>
      </w:r>
      <w:r>
        <w:rPr>
          <w:rFonts w:eastAsia="Times New Roman" w:cs="Times New Roman"/>
          <w:b/>
          <w:sz w:val="28"/>
          <w:szCs w:val="28"/>
        </w:rPr>
        <w:t xml:space="preserve">đầu tư </w:t>
      </w:r>
      <w:r>
        <w:rPr>
          <w:rFonts w:eastAsia="Times New Roman" w:cs="Times New Roman"/>
          <w:b/>
          <w:bCs/>
          <w:sz w:val="28"/>
          <w:szCs w:val="28"/>
          <w:lang w:val="vi-VN"/>
        </w:rPr>
        <w:t>xây dựng hệ thống thu gom, xử lý nước thải đô thị, khu dân cư tập trung</w:t>
      </w:r>
      <w:r>
        <w:rPr>
          <w:rFonts w:eastAsia="Times New Roman" w:cs="Times New Roman"/>
          <w:b/>
          <w:bCs/>
          <w:sz w:val="28"/>
          <w:szCs w:val="28"/>
        </w:rPr>
        <w:t xml:space="preserve"> chưa có hệ thống thu gom, xử lý nước thải</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1. Giai đoạn từ năm 2025 đến năm 2030 đầu tư hệ thống thu gom, xử lý nước thải tại các khu đô thị, khu dân cư tập trung trên địa bàn th</w:t>
      </w:r>
      <w:r>
        <w:rPr>
          <w:rFonts w:eastAsia="Times New Roman" w:cs="Times New Roman"/>
          <w:sz w:val="28"/>
          <w:szCs w:val="28"/>
        </w:rPr>
        <w:t>ành phố Phan Rang – Tháp Chàm và 3 thị trấn Tân Sơn, Khánh Hải, Phước Dân trên địa bàn tỉnh từ nguồn vốn vay ODA và vốn vay ưu đãi nhà tài trợ nước ngoài.</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2. Đến năm 2035 đầu tư hệ thống thu gom, xử lý nước thải tại các khu đô thị, khu dân cư tập trung còn</w:t>
      </w:r>
      <w:r>
        <w:rPr>
          <w:rFonts w:eastAsia="Times New Roman" w:cs="Times New Roman"/>
          <w:sz w:val="28"/>
          <w:szCs w:val="28"/>
        </w:rPr>
        <w:t xml:space="preserve"> lại trên địa bàn tỉnh từ nguồn vốn ngân sách, vốn xã hội hóa và các nguồn vốn hợp pháp khác.</w:t>
      </w:r>
    </w:p>
    <w:p w:rsidR="0057666B" w:rsidRDefault="008E7EC5">
      <w:pPr>
        <w:shd w:val="clear" w:color="auto" w:fill="FFFFFF"/>
        <w:spacing w:before="120" w:after="120"/>
        <w:ind w:firstLine="567"/>
        <w:jc w:val="both"/>
        <w:rPr>
          <w:rFonts w:eastAsia="Times New Roman" w:cs="Times New Roman"/>
          <w:b/>
          <w:sz w:val="28"/>
          <w:szCs w:val="28"/>
          <w:lang w:val="vi-VN"/>
        </w:rPr>
      </w:pPr>
      <w:r>
        <w:rPr>
          <w:rFonts w:eastAsia="Times New Roman" w:cs="Times New Roman"/>
          <w:b/>
          <w:sz w:val="28"/>
          <w:szCs w:val="28"/>
        </w:rPr>
        <w:t xml:space="preserve">Điều 5. </w:t>
      </w:r>
      <w:r>
        <w:rPr>
          <w:rFonts w:eastAsia="Times New Roman" w:cs="Times New Roman"/>
          <w:b/>
          <w:sz w:val="28"/>
          <w:szCs w:val="28"/>
          <w:lang w:val="vi-VN"/>
        </w:rPr>
        <w:t>Khuyến khích đầu tư hệ thống thu gom, xử lý nước thải đô thị, khu dân cư tập trung trong trường hợp chưa có hệ thống thu gom, xử lý nước thải</w:t>
      </w:r>
      <w:bookmarkEnd w:id="5"/>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bCs/>
          <w:sz w:val="28"/>
          <w:szCs w:val="28"/>
          <w:lang w:val="nl-NL"/>
        </w:rPr>
        <w:t>1. Khuyến kh</w:t>
      </w:r>
      <w:r>
        <w:rPr>
          <w:rFonts w:eastAsia="Times New Roman" w:cs="Times New Roman"/>
          <w:bCs/>
          <w:sz w:val="28"/>
          <w:szCs w:val="28"/>
          <w:lang w:val="nl-NL"/>
        </w:rPr>
        <w:t xml:space="preserve">ích và thu hút các </w:t>
      </w:r>
      <w:r>
        <w:rPr>
          <w:rFonts w:eastAsia="Times New Roman" w:cs="Times New Roman"/>
          <w:sz w:val="28"/>
          <w:szCs w:val="28"/>
          <w:lang w:val="vi-VN"/>
        </w:rPr>
        <w:t xml:space="preserve">tổ chức, cá nhân và </w:t>
      </w:r>
      <w:r>
        <w:rPr>
          <w:rFonts w:eastAsia="Times New Roman" w:cs="Times New Roman"/>
          <w:bCs/>
          <w:sz w:val="28"/>
          <w:szCs w:val="28"/>
          <w:lang w:val="nl-NL"/>
        </w:rPr>
        <w:t>các thành phần kinh tế tham gia đầu tư xây dựng hệ thống thu gom và nhà máy xử lý nước thải trên địa bàn tỉnh.</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2. Chủ dự án đầu tư khu đô thị, khu dân cư tập trung theo dự án đầu tư; chủ đầu tư xây dựng hệ thống thu g</w:t>
      </w:r>
      <w:r>
        <w:rPr>
          <w:rFonts w:eastAsia="Times New Roman" w:cs="Times New Roman"/>
          <w:sz w:val="28"/>
          <w:szCs w:val="28"/>
        </w:rPr>
        <w:t>om, xử lý nước thải khu đô thị, khu dân cư tập trung tại khoản 1, khoản 2 Điều 2 Quy định này được hưởng các chính sách khuyến khích đầu tư theo quy định tại Điều 141 Luật Bảo vệ môi trường.</w:t>
      </w:r>
    </w:p>
    <w:p w:rsidR="0057666B" w:rsidRDefault="008E7EC5">
      <w:pPr>
        <w:shd w:val="clear" w:color="auto" w:fill="FFFFFF"/>
        <w:spacing w:before="120" w:after="120"/>
        <w:ind w:firstLine="567"/>
        <w:jc w:val="center"/>
        <w:rPr>
          <w:rFonts w:eastAsia="Times New Roman" w:cs="Times New Roman"/>
          <w:b/>
          <w:sz w:val="28"/>
          <w:szCs w:val="28"/>
          <w:lang w:val="nl-NL"/>
        </w:rPr>
      </w:pPr>
      <w:r>
        <w:rPr>
          <w:rFonts w:eastAsia="Times New Roman" w:cs="Times New Roman"/>
          <w:b/>
          <w:sz w:val="28"/>
          <w:szCs w:val="28"/>
          <w:lang w:val="vi-VN"/>
        </w:rPr>
        <w:t xml:space="preserve">Chương </w:t>
      </w:r>
      <w:r>
        <w:rPr>
          <w:rFonts w:eastAsia="Times New Roman" w:cs="Times New Roman"/>
          <w:b/>
          <w:sz w:val="28"/>
          <w:szCs w:val="28"/>
          <w:lang w:val="nl-NL"/>
        </w:rPr>
        <w:t>III</w:t>
      </w:r>
    </w:p>
    <w:p w:rsidR="0057666B" w:rsidRDefault="008E7EC5">
      <w:pPr>
        <w:shd w:val="clear" w:color="auto" w:fill="FFFFFF"/>
        <w:spacing w:before="120" w:after="120"/>
        <w:ind w:firstLine="567"/>
        <w:jc w:val="center"/>
        <w:rPr>
          <w:rFonts w:eastAsia="Times New Roman" w:cs="Times New Roman"/>
          <w:b/>
          <w:sz w:val="28"/>
          <w:szCs w:val="28"/>
          <w:lang w:val="vi-VN"/>
        </w:rPr>
      </w:pPr>
      <w:r>
        <w:rPr>
          <w:rFonts w:eastAsia="Times New Roman" w:cs="Times New Roman"/>
          <w:b/>
          <w:sz w:val="28"/>
          <w:szCs w:val="28"/>
          <w:lang w:val="vi-VN"/>
        </w:rPr>
        <w:t>TỔ CHỨC THỰC HIỆN</w:t>
      </w:r>
    </w:p>
    <w:p w:rsidR="0057666B" w:rsidRDefault="008E7EC5">
      <w:pPr>
        <w:shd w:val="clear" w:color="auto" w:fill="FFFFFF"/>
        <w:spacing w:before="120" w:after="120"/>
        <w:ind w:firstLine="567"/>
        <w:jc w:val="both"/>
        <w:rPr>
          <w:rFonts w:eastAsia="Times New Roman" w:cs="Times New Roman"/>
          <w:b/>
          <w:sz w:val="28"/>
          <w:szCs w:val="28"/>
          <w:lang w:val="vi-VN"/>
        </w:rPr>
      </w:pPr>
      <w:bookmarkStart w:id="6" w:name="_Hlk183599116"/>
      <w:r>
        <w:rPr>
          <w:rFonts w:eastAsia="Times New Roman" w:cs="Times New Roman"/>
          <w:b/>
          <w:sz w:val="28"/>
          <w:szCs w:val="28"/>
          <w:lang w:val="vi-VN"/>
        </w:rPr>
        <w:t xml:space="preserve">Điều </w:t>
      </w:r>
      <w:r>
        <w:rPr>
          <w:rFonts w:eastAsia="Times New Roman" w:cs="Times New Roman"/>
          <w:b/>
          <w:sz w:val="28"/>
          <w:szCs w:val="28"/>
        </w:rPr>
        <w:t>6</w:t>
      </w:r>
      <w:r>
        <w:rPr>
          <w:rFonts w:eastAsia="Times New Roman" w:cs="Times New Roman"/>
          <w:b/>
          <w:sz w:val="28"/>
          <w:szCs w:val="28"/>
          <w:lang w:val="vi-VN"/>
        </w:rPr>
        <w:t xml:space="preserve">. Trách nhiệm của các Sở, </w:t>
      </w:r>
      <w:r>
        <w:rPr>
          <w:rFonts w:eastAsia="Times New Roman" w:cs="Times New Roman"/>
          <w:b/>
          <w:sz w:val="28"/>
          <w:szCs w:val="28"/>
          <w:lang w:val="vi-VN"/>
        </w:rPr>
        <w:t>ngành liên quan</w:t>
      </w:r>
      <w:bookmarkEnd w:id="6"/>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lang w:val="vi-VN"/>
        </w:rPr>
        <w:t>1. Sở Xây dựng:</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rPr>
        <w:t>a</w:t>
      </w:r>
      <w:r>
        <w:rPr>
          <w:rFonts w:eastAsia="Times New Roman" w:cs="Times New Roman"/>
          <w:sz w:val="28"/>
          <w:szCs w:val="28"/>
          <w:lang w:val="vi-VN"/>
        </w:rPr>
        <w:t xml:space="preserve">) </w:t>
      </w:r>
      <w:r>
        <w:rPr>
          <w:rFonts w:eastAsia="Times New Roman" w:cs="Times New Roman"/>
          <w:sz w:val="28"/>
          <w:szCs w:val="28"/>
        </w:rPr>
        <w:t>Phối hợp với các đơn vị liên quan trong quá trình thẩm định và góp ý kiến thẩm định các đồ án quy hoạch xây dựng, yêu cầu bố trí quỹ đất xây dựng hệ thống thu gom và xử lý nước thải với quy mô và hình thức đầu tư phù hợp</w:t>
      </w:r>
      <w:r>
        <w:rPr>
          <w:rFonts w:eastAsia="Times New Roman" w:cs="Times New Roman"/>
          <w:sz w:val="28"/>
          <w:szCs w:val="28"/>
          <w:lang w:val="vi-VN"/>
        </w:rPr>
        <w:t>.</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b) Thực hiện giải quyết các công việc liên quan đến quy hoạch, giới thiệu địa điểm, cung cấp thông tin quy hoạch, thẩm định thiết kế xây dựng các dự án đầu tư xây dựng hệ thống thu gom và xử lý nước thải thuộc thẩm quyền.</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lang w:val="vi-VN"/>
        </w:rPr>
        <w:t>2. Sở Tài nguyên và Môi trường:</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rPr>
        <w:t>a</w:t>
      </w:r>
      <w:r>
        <w:rPr>
          <w:rFonts w:eastAsia="Times New Roman" w:cs="Times New Roman"/>
          <w:sz w:val="28"/>
          <w:szCs w:val="28"/>
          <w:lang w:val="vi-VN"/>
        </w:rPr>
        <w:t>) Tiếp nhận và giải quyết theo quy định các thủ tục về đất đai, môi trường cho chủ đầu tư thực hiện dự án đầu tư xây dựng hệ thống thu gom, xử lý nước đô thị, khu dân cư tập trung.</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b</w:t>
      </w:r>
      <w:r>
        <w:rPr>
          <w:rFonts w:eastAsia="Times New Roman" w:cs="Times New Roman"/>
          <w:sz w:val="28"/>
          <w:szCs w:val="28"/>
          <w:lang w:val="vi-VN"/>
        </w:rPr>
        <w:t xml:space="preserve">) </w:t>
      </w:r>
      <w:r>
        <w:rPr>
          <w:rFonts w:eastAsia="Times New Roman" w:cs="Times New Roman"/>
          <w:sz w:val="28"/>
          <w:szCs w:val="28"/>
        </w:rPr>
        <w:t>Phối hợp với các Sở, ngành hướng dẫn Ủy ban nhân dân các huyện, thành ph</w:t>
      </w:r>
      <w:r>
        <w:rPr>
          <w:rFonts w:eastAsia="Times New Roman" w:cs="Times New Roman"/>
          <w:sz w:val="28"/>
          <w:szCs w:val="28"/>
        </w:rPr>
        <w:t xml:space="preserve">ố trong việc lập, điều chỉnh quy hoạch sử dụng đất; kế hoạch sử dụng đất hàng năm của cấp huyện; tổ chức thẩm định và tham mưu trình Ủy ban nhân </w:t>
      </w:r>
      <w:r>
        <w:rPr>
          <w:rFonts w:eastAsia="Times New Roman" w:cs="Times New Roman"/>
          <w:sz w:val="28"/>
          <w:szCs w:val="28"/>
        </w:rPr>
        <w:lastRenderedPageBreak/>
        <w:t>dân tỉnh phê duyệt để cơ sở thực hiện công tác thu hồi đất, hỗ trợ, giải phóng mặt bằng, giao đất, cho thuê đất</w:t>
      </w:r>
      <w:r>
        <w:rPr>
          <w:rFonts w:eastAsia="Times New Roman" w:cs="Times New Roman"/>
          <w:sz w:val="28"/>
          <w:szCs w:val="28"/>
        </w:rPr>
        <w:t>, chuyển mục đích sử dụng đất (nếu có).</w:t>
      </w:r>
    </w:p>
    <w:p w:rsidR="0057666B" w:rsidRDefault="008E7EC5">
      <w:pPr>
        <w:pStyle w:val="NormalWeb"/>
        <w:spacing w:before="120" w:beforeAutospacing="0" w:after="120" w:afterAutospacing="0"/>
        <w:ind w:firstLine="567"/>
        <w:jc w:val="both"/>
        <w:rPr>
          <w:sz w:val="28"/>
          <w:szCs w:val="28"/>
          <w:lang w:val="vi-VN"/>
        </w:rPr>
      </w:pPr>
      <w:r>
        <w:rPr>
          <w:sz w:val="28"/>
          <w:szCs w:val="28"/>
        </w:rPr>
        <w:t>c</w:t>
      </w:r>
      <w:r>
        <w:rPr>
          <w:sz w:val="28"/>
          <w:szCs w:val="28"/>
          <w:lang w:val="vi-VN"/>
        </w:rPr>
        <w:t xml:space="preserve">) </w:t>
      </w:r>
      <w:r>
        <w:rPr>
          <w:sz w:val="28"/>
          <w:szCs w:val="28"/>
        </w:rPr>
        <w:t>Phối hợp với đơn vị có liên quan rà soát, tổng hợp và đề xuất bố trí quỹ đất xây dựng hệ thống thu gom và xử lý nước thải khu đô thị, khu dân cư tập trung theo quy định</w:t>
      </w:r>
      <w:r>
        <w:rPr>
          <w:sz w:val="28"/>
          <w:szCs w:val="28"/>
          <w:lang w:val="vi-VN"/>
        </w:rPr>
        <w:t>.</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lang w:val="vi-VN"/>
        </w:rPr>
        <w:t>3. Sở Kế hoạch và Đầu tư:</w:t>
      </w:r>
    </w:p>
    <w:p w:rsidR="0057666B" w:rsidRDefault="008E7EC5">
      <w:pPr>
        <w:shd w:val="clear" w:color="auto" w:fill="FFFFFF"/>
        <w:spacing w:before="120" w:after="120"/>
        <w:ind w:firstLine="567"/>
        <w:jc w:val="both"/>
        <w:rPr>
          <w:sz w:val="28"/>
          <w:szCs w:val="28"/>
        </w:rPr>
      </w:pPr>
      <w:r>
        <w:rPr>
          <w:sz w:val="28"/>
          <w:szCs w:val="28"/>
        </w:rPr>
        <w:t>a) Ch</w:t>
      </w:r>
      <w:r>
        <w:rPr>
          <w:sz w:val="28"/>
          <w:szCs w:val="28"/>
        </w:rPr>
        <w:t>ủ</w:t>
      </w:r>
      <w:r>
        <w:rPr>
          <w:sz w:val="28"/>
          <w:szCs w:val="28"/>
        </w:rPr>
        <w:t xml:space="preserve"> trì ph</w:t>
      </w:r>
      <w:r>
        <w:rPr>
          <w:sz w:val="28"/>
          <w:szCs w:val="28"/>
        </w:rPr>
        <w:t>ố</w:t>
      </w:r>
      <w:r>
        <w:rPr>
          <w:sz w:val="28"/>
          <w:szCs w:val="28"/>
        </w:rPr>
        <w:t>i h</w:t>
      </w:r>
      <w:r>
        <w:rPr>
          <w:sz w:val="28"/>
          <w:szCs w:val="28"/>
        </w:rPr>
        <w:t>ợ</w:t>
      </w:r>
      <w:r>
        <w:rPr>
          <w:sz w:val="28"/>
          <w:szCs w:val="28"/>
        </w:rPr>
        <w:t>p v</w:t>
      </w:r>
      <w:r>
        <w:rPr>
          <w:sz w:val="28"/>
          <w:szCs w:val="28"/>
        </w:rPr>
        <w:t>ớ</w:t>
      </w:r>
      <w:r>
        <w:rPr>
          <w:sz w:val="28"/>
          <w:szCs w:val="28"/>
        </w:rPr>
        <w:t>i các s</w:t>
      </w:r>
      <w:r>
        <w:rPr>
          <w:sz w:val="28"/>
          <w:szCs w:val="28"/>
        </w:rPr>
        <w:t>ở</w:t>
      </w:r>
      <w:r>
        <w:rPr>
          <w:sz w:val="28"/>
          <w:szCs w:val="28"/>
        </w:rPr>
        <w:t>, ban ngành, đ</w:t>
      </w:r>
      <w:r>
        <w:rPr>
          <w:sz w:val="28"/>
          <w:szCs w:val="28"/>
        </w:rPr>
        <w:t>ị</w:t>
      </w:r>
      <w:r>
        <w:rPr>
          <w:sz w:val="28"/>
          <w:szCs w:val="28"/>
        </w:rPr>
        <w:t>a phương tìm ki</w:t>
      </w:r>
      <w:r>
        <w:rPr>
          <w:sz w:val="28"/>
          <w:szCs w:val="28"/>
        </w:rPr>
        <w:t>ế</w:t>
      </w:r>
      <w:r>
        <w:rPr>
          <w:sz w:val="28"/>
          <w:szCs w:val="28"/>
        </w:rPr>
        <w:t>m, ti</w:t>
      </w:r>
      <w:r>
        <w:rPr>
          <w:sz w:val="28"/>
          <w:szCs w:val="28"/>
        </w:rPr>
        <w:t>ế</w:t>
      </w:r>
      <w:r>
        <w:rPr>
          <w:sz w:val="28"/>
          <w:szCs w:val="28"/>
        </w:rPr>
        <w:t>p c</w:t>
      </w:r>
      <w:r>
        <w:rPr>
          <w:sz w:val="28"/>
          <w:szCs w:val="28"/>
        </w:rPr>
        <w:t>ậ</w:t>
      </w:r>
      <w:r>
        <w:rPr>
          <w:sz w:val="28"/>
          <w:szCs w:val="28"/>
        </w:rPr>
        <w:t>n các ngu</w:t>
      </w:r>
      <w:r>
        <w:rPr>
          <w:sz w:val="28"/>
          <w:szCs w:val="28"/>
        </w:rPr>
        <w:t>ồ</w:t>
      </w:r>
      <w:r>
        <w:rPr>
          <w:sz w:val="28"/>
          <w:szCs w:val="28"/>
        </w:rPr>
        <w:t>n v</w:t>
      </w:r>
      <w:r>
        <w:rPr>
          <w:sz w:val="28"/>
          <w:szCs w:val="28"/>
        </w:rPr>
        <w:t>ố</w:t>
      </w:r>
      <w:r>
        <w:rPr>
          <w:sz w:val="28"/>
          <w:szCs w:val="28"/>
        </w:rPr>
        <w:t>n vay ODA và các ngu</w:t>
      </w:r>
      <w:r>
        <w:rPr>
          <w:sz w:val="28"/>
          <w:szCs w:val="28"/>
        </w:rPr>
        <w:t>ồ</w:t>
      </w:r>
      <w:r>
        <w:rPr>
          <w:sz w:val="28"/>
          <w:szCs w:val="28"/>
        </w:rPr>
        <w:t>n v</w:t>
      </w:r>
      <w:r>
        <w:rPr>
          <w:sz w:val="28"/>
          <w:szCs w:val="28"/>
        </w:rPr>
        <w:t>ố</w:t>
      </w:r>
      <w:r>
        <w:rPr>
          <w:sz w:val="28"/>
          <w:szCs w:val="28"/>
        </w:rPr>
        <w:t>n vay ưu đãi t</w:t>
      </w:r>
      <w:r>
        <w:rPr>
          <w:sz w:val="28"/>
          <w:szCs w:val="28"/>
        </w:rPr>
        <w:t>ừ</w:t>
      </w:r>
      <w:r>
        <w:rPr>
          <w:sz w:val="28"/>
          <w:szCs w:val="28"/>
        </w:rPr>
        <w:t xml:space="preserve"> các nhà tài tr</w:t>
      </w:r>
      <w:r>
        <w:rPr>
          <w:sz w:val="28"/>
          <w:szCs w:val="28"/>
        </w:rPr>
        <w:t>ợ</w:t>
      </w:r>
      <w:r>
        <w:rPr>
          <w:sz w:val="28"/>
          <w:szCs w:val="28"/>
        </w:rPr>
        <w:t xml:space="preserve"> nư</w:t>
      </w:r>
      <w:r>
        <w:rPr>
          <w:sz w:val="28"/>
          <w:szCs w:val="28"/>
        </w:rPr>
        <w:t>ớ</w:t>
      </w:r>
      <w:r>
        <w:rPr>
          <w:sz w:val="28"/>
          <w:szCs w:val="28"/>
        </w:rPr>
        <w:t>c ngoài đ</w:t>
      </w:r>
      <w:r>
        <w:rPr>
          <w:sz w:val="28"/>
          <w:szCs w:val="28"/>
        </w:rPr>
        <w:t>ể</w:t>
      </w:r>
      <w:r>
        <w:rPr>
          <w:sz w:val="28"/>
          <w:szCs w:val="28"/>
        </w:rPr>
        <w:t xml:space="preserve"> đ</w:t>
      </w:r>
      <w:r>
        <w:rPr>
          <w:sz w:val="28"/>
          <w:szCs w:val="28"/>
        </w:rPr>
        <w:t>ầ</w:t>
      </w:r>
      <w:r>
        <w:rPr>
          <w:sz w:val="28"/>
          <w:szCs w:val="28"/>
        </w:rPr>
        <w:t>u tư xây d</w:t>
      </w:r>
      <w:r>
        <w:rPr>
          <w:sz w:val="28"/>
          <w:szCs w:val="28"/>
        </w:rPr>
        <w:t>ự</w:t>
      </w:r>
      <w:r>
        <w:rPr>
          <w:sz w:val="28"/>
          <w:szCs w:val="28"/>
        </w:rPr>
        <w:t>ng h</w:t>
      </w:r>
      <w:r>
        <w:rPr>
          <w:sz w:val="28"/>
          <w:szCs w:val="28"/>
        </w:rPr>
        <w:t>ệ</w:t>
      </w:r>
      <w:r>
        <w:rPr>
          <w:sz w:val="28"/>
          <w:szCs w:val="28"/>
        </w:rPr>
        <w:t xml:space="preserve"> th</w:t>
      </w:r>
      <w:r>
        <w:rPr>
          <w:sz w:val="28"/>
          <w:szCs w:val="28"/>
        </w:rPr>
        <w:t>ố</w:t>
      </w:r>
      <w:r>
        <w:rPr>
          <w:sz w:val="28"/>
          <w:szCs w:val="28"/>
        </w:rPr>
        <w:t>ng thu gom, x</w:t>
      </w:r>
      <w:r>
        <w:rPr>
          <w:sz w:val="28"/>
          <w:szCs w:val="28"/>
        </w:rPr>
        <w:t>ử</w:t>
      </w:r>
      <w:r>
        <w:rPr>
          <w:sz w:val="28"/>
          <w:szCs w:val="28"/>
        </w:rPr>
        <w:t xml:space="preserve"> lý nư</w:t>
      </w:r>
      <w:r>
        <w:rPr>
          <w:sz w:val="28"/>
          <w:szCs w:val="28"/>
        </w:rPr>
        <w:t>ớ</w:t>
      </w:r>
      <w:r>
        <w:rPr>
          <w:sz w:val="28"/>
          <w:szCs w:val="28"/>
        </w:rPr>
        <w:t>c th</w:t>
      </w:r>
      <w:r>
        <w:rPr>
          <w:sz w:val="28"/>
          <w:szCs w:val="28"/>
        </w:rPr>
        <w:t>ả</w:t>
      </w:r>
      <w:r>
        <w:rPr>
          <w:sz w:val="28"/>
          <w:szCs w:val="28"/>
        </w:rPr>
        <w:t>i đô th</w:t>
      </w:r>
      <w:r>
        <w:rPr>
          <w:sz w:val="28"/>
          <w:szCs w:val="28"/>
        </w:rPr>
        <w:t>ị</w:t>
      </w:r>
      <w:r>
        <w:rPr>
          <w:sz w:val="28"/>
          <w:szCs w:val="28"/>
        </w:rPr>
        <w:t>, khu dân cư t</w:t>
      </w:r>
      <w:r>
        <w:rPr>
          <w:sz w:val="28"/>
          <w:szCs w:val="28"/>
        </w:rPr>
        <w:t>ậ</w:t>
      </w:r>
      <w:r>
        <w:rPr>
          <w:sz w:val="28"/>
          <w:szCs w:val="28"/>
        </w:rPr>
        <w:t>p trung trên đ</w:t>
      </w:r>
      <w:r>
        <w:rPr>
          <w:sz w:val="28"/>
          <w:szCs w:val="28"/>
        </w:rPr>
        <w:t>ị</w:t>
      </w:r>
      <w:r>
        <w:rPr>
          <w:sz w:val="28"/>
          <w:szCs w:val="28"/>
        </w:rPr>
        <w:t>a bàn t</w:t>
      </w:r>
      <w:r>
        <w:rPr>
          <w:sz w:val="28"/>
          <w:szCs w:val="28"/>
        </w:rPr>
        <w:t>ỉ</w:t>
      </w:r>
      <w:r>
        <w:rPr>
          <w:sz w:val="28"/>
          <w:szCs w:val="28"/>
        </w:rPr>
        <w:t>nh.</w:t>
      </w:r>
    </w:p>
    <w:p w:rsidR="0057666B" w:rsidRDefault="008E7EC5">
      <w:pPr>
        <w:shd w:val="clear" w:color="auto" w:fill="FFFFFF"/>
        <w:spacing w:before="120" w:after="120"/>
        <w:ind w:firstLine="567"/>
        <w:jc w:val="both"/>
        <w:rPr>
          <w:sz w:val="28"/>
          <w:szCs w:val="28"/>
          <w:lang w:val="vi-VN"/>
        </w:rPr>
      </w:pPr>
      <w:r>
        <w:rPr>
          <w:sz w:val="28"/>
          <w:szCs w:val="28"/>
        </w:rPr>
        <w:t>b) Ch</w:t>
      </w:r>
      <w:r>
        <w:rPr>
          <w:sz w:val="28"/>
          <w:szCs w:val="28"/>
        </w:rPr>
        <w:t>ủ</w:t>
      </w:r>
      <w:r>
        <w:rPr>
          <w:sz w:val="28"/>
          <w:szCs w:val="28"/>
        </w:rPr>
        <w:t xml:space="preserve"> trì, ph</w:t>
      </w:r>
      <w:r>
        <w:rPr>
          <w:sz w:val="28"/>
          <w:szCs w:val="28"/>
        </w:rPr>
        <w:t>ố</w:t>
      </w:r>
      <w:r>
        <w:rPr>
          <w:sz w:val="28"/>
          <w:szCs w:val="28"/>
        </w:rPr>
        <w:t>i h</w:t>
      </w:r>
      <w:r>
        <w:rPr>
          <w:sz w:val="28"/>
          <w:szCs w:val="28"/>
        </w:rPr>
        <w:t>ợ</w:t>
      </w:r>
      <w:r>
        <w:rPr>
          <w:sz w:val="28"/>
          <w:szCs w:val="28"/>
        </w:rPr>
        <w:t>p v</w:t>
      </w:r>
      <w:r>
        <w:rPr>
          <w:sz w:val="28"/>
          <w:szCs w:val="28"/>
        </w:rPr>
        <w:t>ớ</w:t>
      </w:r>
      <w:r>
        <w:rPr>
          <w:sz w:val="28"/>
          <w:szCs w:val="28"/>
        </w:rPr>
        <w:t>i các s</w:t>
      </w:r>
      <w:r>
        <w:rPr>
          <w:sz w:val="28"/>
          <w:szCs w:val="28"/>
        </w:rPr>
        <w:t>ở</w:t>
      </w:r>
      <w:r>
        <w:rPr>
          <w:sz w:val="28"/>
          <w:szCs w:val="28"/>
        </w:rPr>
        <w:t>, ban ngành, đ</w:t>
      </w:r>
      <w:r>
        <w:rPr>
          <w:sz w:val="28"/>
          <w:szCs w:val="28"/>
        </w:rPr>
        <w:t>ị</w:t>
      </w:r>
      <w:r>
        <w:rPr>
          <w:sz w:val="28"/>
          <w:szCs w:val="28"/>
        </w:rPr>
        <w:t>a phương liên quan t</w:t>
      </w:r>
      <w:r>
        <w:rPr>
          <w:sz w:val="28"/>
          <w:szCs w:val="28"/>
        </w:rPr>
        <w:t>ổ</w:t>
      </w:r>
      <w:r>
        <w:rPr>
          <w:sz w:val="28"/>
          <w:szCs w:val="28"/>
        </w:rPr>
        <w:t xml:space="preserve"> ch</w:t>
      </w:r>
      <w:r>
        <w:rPr>
          <w:sz w:val="28"/>
          <w:szCs w:val="28"/>
        </w:rPr>
        <w:t>ứ</w:t>
      </w:r>
      <w:r>
        <w:rPr>
          <w:sz w:val="28"/>
          <w:szCs w:val="28"/>
        </w:rPr>
        <w:t>c th</w:t>
      </w:r>
      <w:r>
        <w:rPr>
          <w:sz w:val="28"/>
          <w:szCs w:val="28"/>
        </w:rPr>
        <w:t>ẩ</w:t>
      </w:r>
      <w:r>
        <w:rPr>
          <w:sz w:val="28"/>
          <w:szCs w:val="28"/>
        </w:rPr>
        <w:t>m đ</w:t>
      </w:r>
      <w:r>
        <w:rPr>
          <w:sz w:val="28"/>
          <w:szCs w:val="28"/>
        </w:rPr>
        <w:t>ị</w:t>
      </w:r>
      <w:r>
        <w:rPr>
          <w:sz w:val="28"/>
          <w:szCs w:val="28"/>
        </w:rPr>
        <w:t xml:space="preserve">nh, trình </w:t>
      </w:r>
      <w:r>
        <w:rPr>
          <w:sz w:val="28"/>
          <w:szCs w:val="28"/>
        </w:rPr>
        <w:t>Ủ</w:t>
      </w:r>
      <w:r>
        <w:rPr>
          <w:sz w:val="28"/>
          <w:szCs w:val="28"/>
        </w:rPr>
        <w:t>y ban nhân dân t</w:t>
      </w:r>
      <w:r>
        <w:rPr>
          <w:sz w:val="28"/>
          <w:szCs w:val="28"/>
        </w:rPr>
        <w:t>ỉ</w:t>
      </w:r>
      <w:r>
        <w:rPr>
          <w:sz w:val="28"/>
          <w:szCs w:val="28"/>
        </w:rPr>
        <w:t>nh ch</w:t>
      </w:r>
      <w:r>
        <w:rPr>
          <w:sz w:val="28"/>
          <w:szCs w:val="28"/>
        </w:rPr>
        <w:t>ấ</w:t>
      </w:r>
      <w:r>
        <w:rPr>
          <w:sz w:val="28"/>
          <w:szCs w:val="28"/>
        </w:rPr>
        <w:t>p thu</w:t>
      </w:r>
      <w:r>
        <w:rPr>
          <w:sz w:val="28"/>
          <w:szCs w:val="28"/>
        </w:rPr>
        <w:t>ậ</w:t>
      </w:r>
      <w:r>
        <w:rPr>
          <w:sz w:val="28"/>
          <w:szCs w:val="28"/>
        </w:rPr>
        <w:t>n ch</w:t>
      </w:r>
      <w:r>
        <w:rPr>
          <w:sz w:val="28"/>
          <w:szCs w:val="28"/>
        </w:rPr>
        <w:t>ủ</w:t>
      </w:r>
      <w:r>
        <w:rPr>
          <w:sz w:val="28"/>
          <w:szCs w:val="28"/>
        </w:rPr>
        <w:t xml:space="preserve"> trương đ</w:t>
      </w:r>
      <w:r>
        <w:rPr>
          <w:sz w:val="28"/>
          <w:szCs w:val="28"/>
        </w:rPr>
        <w:t>ầ</w:t>
      </w:r>
      <w:r>
        <w:rPr>
          <w:sz w:val="28"/>
          <w:szCs w:val="28"/>
        </w:rPr>
        <w:t>u tư, c</w:t>
      </w:r>
      <w:r>
        <w:rPr>
          <w:sz w:val="28"/>
          <w:szCs w:val="28"/>
        </w:rPr>
        <w:t>ấ</w:t>
      </w:r>
      <w:r>
        <w:rPr>
          <w:sz w:val="28"/>
          <w:szCs w:val="28"/>
        </w:rPr>
        <w:t>p gi</w:t>
      </w:r>
      <w:r>
        <w:rPr>
          <w:sz w:val="28"/>
          <w:szCs w:val="28"/>
        </w:rPr>
        <w:t>ấ</w:t>
      </w:r>
      <w:r>
        <w:rPr>
          <w:sz w:val="28"/>
          <w:szCs w:val="28"/>
        </w:rPr>
        <w:t>y ch</w:t>
      </w:r>
      <w:r>
        <w:rPr>
          <w:sz w:val="28"/>
          <w:szCs w:val="28"/>
        </w:rPr>
        <w:t>ứ</w:t>
      </w:r>
      <w:r>
        <w:rPr>
          <w:sz w:val="28"/>
          <w:szCs w:val="28"/>
        </w:rPr>
        <w:t>ng nh</w:t>
      </w:r>
      <w:r>
        <w:rPr>
          <w:sz w:val="28"/>
          <w:szCs w:val="28"/>
        </w:rPr>
        <w:t>ậ</w:t>
      </w:r>
      <w:r>
        <w:rPr>
          <w:sz w:val="28"/>
          <w:szCs w:val="28"/>
        </w:rPr>
        <w:t>n đ</w:t>
      </w:r>
      <w:r>
        <w:rPr>
          <w:sz w:val="28"/>
          <w:szCs w:val="28"/>
        </w:rPr>
        <w:t>ầ</w:t>
      </w:r>
      <w:r>
        <w:rPr>
          <w:sz w:val="28"/>
          <w:szCs w:val="28"/>
        </w:rPr>
        <w:t>u tư cho các d</w:t>
      </w:r>
      <w:r>
        <w:rPr>
          <w:sz w:val="28"/>
          <w:szCs w:val="28"/>
        </w:rPr>
        <w:t>ự</w:t>
      </w:r>
      <w:r>
        <w:rPr>
          <w:sz w:val="28"/>
          <w:szCs w:val="28"/>
        </w:rPr>
        <w:t xml:space="preserve"> án đ</w:t>
      </w:r>
      <w:r>
        <w:rPr>
          <w:sz w:val="28"/>
          <w:szCs w:val="28"/>
        </w:rPr>
        <w:t>ầ</w:t>
      </w:r>
      <w:r>
        <w:rPr>
          <w:sz w:val="28"/>
          <w:szCs w:val="28"/>
        </w:rPr>
        <w:t>u tư (Ngoài khu công nghi</w:t>
      </w:r>
      <w:r>
        <w:rPr>
          <w:sz w:val="28"/>
          <w:szCs w:val="28"/>
        </w:rPr>
        <w:t>ệ</w:t>
      </w:r>
      <w:r>
        <w:rPr>
          <w:sz w:val="28"/>
          <w:szCs w:val="28"/>
        </w:rPr>
        <w:t>p) xây d</w:t>
      </w:r>
      <w:r>
        <w:rPr>
          <w:sz w:val="28"/>
          <w:szCs w:val="28"/>
        </w:rPr>
        <w:t>ự</w:t>
      </w:r>
      <w:r>
        <w:rPr>
          <w:sz w:val="28"/>
          <w:szCs w:val="28"/>
        </w:rPr>
        <w:t>ng h</w:t>
      </w:r>
      <w:r>
        <w:rPr>
          <w:sz w:val="28"/>
          <w:szCs w:val="28"/>
        </w:rPr>
        <w:t>ệ</w:t>
      </w:r>
      <w:r>
        <w:rPr>
          <w:sz w:val="28"/>
          <w:szCs w:val="28"/>
        </w:rPr>
        <w:t xml:space="preserve"> th</w:t>
      </w:r>
      <w:r>
        <w:rPr>
          <w:sz w:val="28"/>
          <w:szCs w:val="28"/>
        </w:rPr>
        <w:t>ố</w:t>
      </w:r>
      <w:r>
        <w:rPr>
          <w:sz w:val="28"/>
          <w:szCs w:val="28"/>
        </w:rPr>
        <w:t>ng thu gom, x</w:t>
      </w:r>
      <w:r>
        <w:rPr>
          <w:sz w:val="28"/>
          <w:szCs w:val="28"/>
        </w:rPr>
        <w:t>ử</w:t>
      </w:r>
      <w:r>
        <w:rPr>
          <w:sz w:val="28"/>
          <w:szCs w:val="28"/>
        </w:rPr>
        <w:t xml:space="preserve"> lý nư</w:t>
      </w:r>
      <w:r>
        <w:rPr>
          <w:sz w:val="28"/>
          <w:szCs w:val="28"/>
        </w:rPr>
        <w:t>ớ</w:t>
      </w:r>
      <w:r>
        <w:rPr>
          <w:sz w:val="28"/>
          <w:szCs w:val="28"/>
        </w:rPr>
        <w:t>c th</w:t>
      </w:r>
      <w:r>
        <w:rPr>
          <w:sz w:val="28"/>
          <w:szCs w:val="28"/>
        </w:rPr>
        <w:t>ả</w:t>
      </w:r>
      <w:r>
        <w:rPr>
          <w:sz w:val="28"/>
          <w:szCs w:val="28"/>
        </w:rPr>
        <w:t>i đô th</w:t>
      </w:r>
      <w:r>
        <w:rPr>
          <w:sz w:val="28"/>
          <w:szCs w:val="28"/>
        </w:rPr>
        <w:t>ị</w:t>
      </w:r>
      <w:r>
        <w:rPr>
          <w:sz w:val="28"/>
          <w:szCs w:val="28"/>
        </w:rPr>
        <w:t xml:space="preserve">, khu dân cư </w:t>
      </w:r>
      <w:r>
        <w:rPr>
          <w:sz w:val="28"/>
          <w:szCs w:val="28"/>
        </w:rPr>
        <w:t>t</w:t>
      </w:r>
      <w:r>
        <w:rPr>
          <w:sz w:val="28"/>
          <w:szCs w:val="28"/>
        </w:rPr>
        <w:t>ậ</w:t>
      </w:r>
      <w:r>
        <w:rPr>
          <w:sz w:val="28"/>
          <w:szCs w:val="28"/>
        </w:rPr>
        <w:t>p trung theo th</w:t>
      </w:r>
      <w:r>
        <w:rPr>
          <w:sz w:val="28"/>
          <w:szCs w:val="28"/>
        </w:rPr>
        <w:t>ẩ</w:t>
      </w:r>
      <w:r>
        <w:rPr>
          <w:sz w:val="28"/>
          <w:szCs w:val="28"/>
        </w:rPr>
        <w:t>m quy</w:t>
      </w:r>
      <w:r>
        <w:rPr>
          <w:sz w:val="28"/>
          <w:szCs w:val="28"/>
        </w:rPr>
        <w:t>ề</w:t>
      </w:r>
      <w:r>
        <w:rPr>
          <w:sz w:val="28"/>
          <w:szCs w:val="28"/>
        </w:rPr>
        <w:t>n; hư</w:t>
      </w:r>
      <w:r>
        <w:rPr>
          <w:sz w:val="28"/>
          <w:szCs w:val="28"/>
        </w:rPr>
        <w:t>ớ</w:t>
      </w:r>
      <w:r>
        <w:rPr>
          <w:sz w:val="28"/>
          <w:szCs w:val="28"/>
        </w:rPr>
        <w:t>ng d</w:t>
      </w:r>
      <w:r>
        <w:rPr>
          <w:sz w:val="28"/>
          <w:szCs w:val="28"/>
        </w:rPr>
        <w:t>ẫ</w:t>
      </w:r>
      <w:r>
        <w:rPr>
          <w:sz w:val="28"/>
          <w:szCs w:val="28"/>
        </w:rPr>
        <w:t>n th</w:t>
      </w:r>
      <w:r>
        <w:rPr>
          <w:sz w:val="28"/>
          <w:szCs w:val="28"/>
        </w:rPr>
        <w:t>ự</w:t>
      </w:r>
      <w:r>
        <w:rPr>
          <w:sz w:val="28"/>
          <w:szCs w:val="28"/>
        </w:rPr>
        <w:t>c hi</w:t>
      </w:r>
      <w:r>
        <w:rPr>
          <w:sz w:val="28"/>
          <w:szCs w:val="28"/>
        </w:rPr>
        <w:t>ệ</w:t>
      </w:r>
      <w:r>
        <w:rPr>
          <w:sz w:val="28"/>
          <w:szCs w:val="28"/>
        </w:rPr>
        <w:t>n các cơ ch</w:t>
      </w:r>
      <w:r>
        <w:rPr>
          <w:sz w:val="28"/>
          <w:szCs w:val="28"/>
        </w:rPr>
        <w:t>ế</w:t>
      </w:r>
      <w:r>
        <w:rPr>
          <w:sz w:val="28"/>
          <w:szCs w:val="28"/>
        </w:rPr>
        <w:t xml:space="preserve"> chính sách c</w:t>
      </w:r>
      <w:r>
        <w:rPr>
          <w:sz w:val="28"/>
          <w:szCs w:val="28"/>
        </w:rPr>
        <w:t>ủ</w:t>
      </w:r>
      <w:r>
        <w:rPr>
          <w:sz w:val="28"/>
          <w:szCs w:val="28"/>
        </w:rPr>
        <w:t>a t</w:t>
      </w:r>
      <w:r>
        <w:rPr>
          <w:sz w:val="28"/>
          <w:szCs w:val="28"/>
        </w:rPr>
        <w:t>ỉ</w:t>
      </w:r>
      <w:r>
        <w:rPr>
          <w:sz w:val="28"/>
          <w:szCs w:val="28"/>
        </w:rPr>
        <w:t>nh liên quan đ</w:t>
      </w:r>
      <w:r>
        <w:rPr>
          <w:sz w:val="28"/>
          <w:szCs w:val="28"/>
        </w:rPr>
        <w:t>ế</w:t>
      </w:r>
      <w:r>
        <w:rPr>
          <w:sz w:val="28"/>
          <w:szCs w:val="28"/>
        </w:rPr>
        <w:t>n vi</w:t>
      </w:r>
      <w:r>
        <w:rPr>
          <w:sz w:val="28"/>
          <w:szCs w:val="28"/>
        </w:rPr>
        <w:t>ệ</w:t>
      </w:r>
      <w:r>
        <w:rPr>
          <w:sz w:val="28"/>
          <w:szCs w:val="28"/>
        </w:rPr>
        <w:t>c đ</w:t>
      </w:r>
      <w:r>
        <w:rPr>
          <w:sz w:val="28"/>
          <w:szCs w:val="28"/>
        </w:rPr>
        <w:t>ầ</w:t>
      </w:r>
      <w:r>
        <w:rPr>
          <w:sz w:val="28"/>
          <w:szCs w:val="28"/>
        </w:rPr>
        <w:t>u tư và ưu đãi đ</w:t>
      </w:r>
      <w:r>
        <w:rPr>
          <w:sz w:val="28"/>
          <w:szCs w:val="28"/>
        </w:rPr>
        <w:t>ầ</w:t>
      </w:r>
      <w:r>
        <w:rPr>
          <w:sz w:val="28"/>
          <w:szCs w:val="28"/>
        </w:rPr>
        <w:t>u tư vào ho</w:t>
      </w:r>
      <w:r>
        <w:rPr>
          <w:sz w:val="28"/>
          <w:szCs w:val="28"/>
        </w:rPr>
        <w:t>ạ</w:t>
      </w:r>
      <w:r>
        <w:rPr>
          <w:sz w:val="28"/>
          <w:szCs w:val="28"/>
        </w:rPr>
        <w:t>t đ</w:t>
      </w:r>
      <w:r>
        <w:rPr>
          <w:sz w:val="28"/>
          <w:szCs w:val="28"/>
        </w:rPr>
        <w:t>ộ</w:t>
      </w:r>
      <w:r>
        <w:rPr>
          <w:sz w:val="28"/>
          <w:szCs w:val="28"/>
        </w:rPr>
        <w:t>ng thu gom, x</w:t>
      </w:r>
      <w:r>
        <w:rPr>
          <w:sz w:val="28"/>
          <w:szCs w:val="28"/>
        </w:rPr>
        <w:t>ử</w:t>
      </w:r>
      <w:r>
        <w:rPr>
          <w:sz w:val="28"/>
          <w:szCs w:val="28"/>
        </w:rPr>
        <w:t xml:space="preserve"> lý nư</w:t>
      </w:r>
      <w:r>
        <w:rPr>
          <w:sz w:val="28"/>
          <w:szCs w:val="28"/>
        </w:rPr>
        <w:t>ớ</w:t>
      </w:r>
      <w:r>
        <w:rPr>
          <w:sz w:val="28"/>
          <w:szCs w:val="28"/>
        </w:rPr>
        <w:t>c th</w:t>
      </w:r>
      <w:r>
        <w:rPr>
          <w:sz w:val="28"/>
          <w:szCs w:val="28"/>
        </w:rPr>
        <w:t>ả</w:t>
      </w:r>
      <w:r>
        <w:rPr>
          <w:sz w:val="28"/>
          <w:szCs w:val="28"/>
        </w:rPr>
        <w:t>i đô th</w:t>
      </w:r>
      <w:r>
        <w:rPr>
          <w:sz w:val="28"/>
          <w:szCs w:val="28"/>
        </w:rPr>
        <w:t>ị</w:t>
      </w:r>
      <w:r>
        <w:rPr>
          <w:sz w:val="28"/>
          <w:szCs w:val="28"/>
        </w:rPr>
        <w:t>, khu dân cư t</w:t>
      </w:r>
      <w:r>
        <w:rPr>
          <w:sz w:val="28"/>
          <w:szCs w:val="28"/>
        </w:rPr>
        <w:t>ậ</w:t>
      </w:r>
      <w:r>
        <w:rPr>
          <w:sz w:val="28"/>
          <w:szCs w:val="28"/>
        </w:rPr>
        <w:t>p trung theo quy đ</w:t>
      </w:r>
      <w:r>
        <w:rPr>
          <w:sz w:val="28"/>
          <w:szCs w:val="28"/>
        </w:rPr>
        <w:t>ị</w:t>
      </w:r>
      <w:r>
        <w:rPr>
          <w:sz w:val="28"/>
          <w:szCs w:val="28"/>
        </w:rPr>
        <w:t>nh</w:t>
      </w:r>
      <w:r>
        <w:rPr>
          <w:sz w:val="28"/>
          <w:szCs w:val="28"/>
          <w:lang w:val="vi-VN"/>
        </w:rPr>
        <w:t>.</w:t>
      </w:r>
    </w:p>
    <w:p w:rsidR="0057666B" w:rsidRDefault="008E7EC5">
      <w:pPr>
        <w:shd w:val="clear" w:color="auto" w:fill="FFFFFF"/>
        <w:spacing w:before="120" w:after="120"/>
        <w:ind w:firstLine="567"/>
        <w:jc w:val="both"/>
        <w:rPr>
          <w:sz w:val="28"/>
          <w:szCs w:val="28"/>
        </w:rPr>
      </w:pPr>
      <w:r>
        <w:rPr>
          <w:sz w:val="28"/>
          <w:szCs w:val="28"/>
        </w:rPr>
        <w:t>4. Trung tâm Xúc ti</w:t>
      </w:r>
      <w:r>
        <w:rPr>
          <w:sz w:val="28"/>
          <w:szCs w:val="28"/>
        </w:rPr>
        <w:t>ế</w:t>
      </w:r>
      <w:r>
        <w:rPr>
          <w:sz w:val="28"/>
          <w:szCs w:val="28"/>
        </w:rPr>
        <w:t>n, Đ</w:t>
      </w:r>
      <w:r>
        <w:rPr>
          <w:sz w:val="28"/>
          <w:szCs w:val="28"/>
        </w:rPr>
        <w:t>ầ</w:t>
      </w:r>
      <w:r>
        <w:rPr>
          <w:sz w:val="28"/>
          <w:szCs w:val="28"/>
        </w:rPr>
        <w:t>u tư, Thương m</w:t>
      </w:r>
      <w:r>
        <w:rPr>
          <w:sz w:val="28"/>
          <w:szCs w:val="28"/>
        </w:rPr>
        <w:t>ạ</w:t>
      </w:r>
      <w:r>
        <w:rPr>
          <w:sz w:val="28"/>
          <w:szCs w:val="28"/>
        </w:rPr>
        <w:t>i và Du l</w:t>
      </w:r>
      <w:r>
        <w:rPr>
          <w:sz w:val="28"/>
          <w:szCs w:val="28"/>
        </w:rPr>
        <w:t>ị</w:t>
      </w:r>
      <w:r>
        <w:rPr>
          <w:sz w:val="28"/>
          <w:szCs w:val="28"/>
        </w:rPr>
        <w:t>ch</w:t>
      </w:r>
    </w:p>
    <w:p w:rsidR="0057666B" w:rsidRDefault="008E7EC5">
      <w:pPr>
        <w:shd w:val="clear" w:color="auto" w:fill="FFFFFF"/>
        <w:spacing w:before="120" w:after="120"/>
        <w:ind w:firstLine="567"/>
        <w:jc w:val="both"/>
        <w:rPr>
          <w:sz w:val="28"/>
          <w:szCs w:val="28"/>
        </w:rPr>
      </w:pPr>
      <w:r>
        <w:rPr>
          <w:sz w:val="28"/>
          <w:szCs w:val="28"/>
          <w:lang w:val="vi-VN"/>
        </w:rPr>
        <w:t>T</w:t>
      </w:r>
      <w:r>
        <w:rPr>
          <w:sz w:val="28"/>
          <w:szCs w:val="28"/>
          <w:lang w:val="vi-VN"/>
        </w:rPr>
        <w:t>ổ</w:t>
      </w:r>
      <w:r>
        <w:rPr>
          <w:sz w:val="28"/>
          <w:szCs w:val="28"/>
          <w:lang w:val="vi-VN"/>
        </w:rPr>
        <w:t>ng h</w:t>
      </w:r>
      <w:r>
        <w:rPr>
          <w:sz w:val="28"/>
          <w:szCs w:val="28"/>
          <w:lang w:val="vi-VN"/>
        </w:rPr>
        <w:t>ợ</w:t>
      </w:r>
      <w:r>
        <w:rPr>
          <w:sz w:val="28"/>
          <w:szCs w:val="28"/>
          <w:lang w:val="vi-VN"/>
        </w:rPr>
        <w:t>p danh m</w:t>
      </w:r>
      <w:r>
        <w:rPr>
          <w:sz w:val="28"/>
          <w:szCs w:val="28"/>
          <w:lang w:val="vi-VN"/>
        </w:rPr>
        <w:t>ụ</w:t>
      </w:r>
      <w:r>
        <w:rPr>
          <w:sz w:val="28"/>
          <w:szCs w:val="28"/>
          <w:lang w:val="vi-VN"/>
        </w:rPr>
        <w:t>c các d</w:t>
      </w:r>
      <w:r>
        <w:rPr>
          <w:sz w:val="28"/>
          <w:szCs w:val="28"/>
          <w:lang w:val="vi-VN"/>
        </w:rPr>
        <w:t>ự</w:t>
      </w:r>
      <w:r>
        <w:rPr>
          <w:sz w:val="28"/>
          <w:szCs w:val="28"/>
          <w:lang w:val="vi-VN"/>
        </w:rPr>
        <w:t xml:space="preserve"> án thu gom, x</w:t>
      </w:r>
      <w:r>
        <w:rPr>
          <w:sz w:val="28"/>
          <w:szCs w:val="28"/>
          <w:lang w:val="vi-VN"/>
        </w:rPr>
        <w:t>ử</w:t>
      </w:r>
      <w:r>
        <w:rPr>
          <w:sz w:val="28"/>
          <w:szCs w:val="28"/>
          <w:lang w:val="vi-VN"/>
        </w:rPr>
        <w:t xml:space="preserve"> lý nư</w:t>
      </w:r>
      <w:r>
        <w:rPr>
          <w:sz w:val="28"/>
          <w:szCs w:val="28"/>
          <w:lang w:val="vi-VN"/>
        </w:rPr>
        <w:t>ớ</w:t>
      </w:r>
      <w:r>
        <w:rPr>
          <w:sz w:val="28"/>
          <w:szCs w:val="28"/>
          <w:lang w:val="vi-VN"/>
        </w:rPr>
        <w:t>c th</w:t>
      </w:r>
      <w:r>
        <w:rPr>
          <w:sz w:val="28"/>
          <w:szCs w:val="28"/>
          <w:lang w:val="vi-VN"/>
        </w:rPr>
        <w:t>ả</w:t>
      </w:r>
      <w:r>
        <w:rPr>
          <w:sz w:val="28"/>
          <w:szCs w:val="28"/>
          <w:lang w:val="vi-VN"/>
        </w:rPr>
        <w:t>i, đưa vào danh m</w:t>
      </w:r>
      <w:r>
        <w:rPr>
          <w:sz w:val="28"/>
          <w:szCs w:val="28"/>
          <w:lang w:val="vi-VN"/>
        </w:rPr>
        <w:t>ụ</w:t>
      </w:r>
      <w:r>
        <w:rPr>
          <w:sz w:val="28"/>
          <w:szCs w:val="28"/>
          <w:lang w:val="vi-VN"/>
        </w:rPr>
        <w:t>c kêu g</w:t>
      </w:r>
      <w:r>
        <w:rPr>
          <w:sz w:val="28"/>
          <w:szCs w:val="28"/>
          <w:lang w:val="vi-VN"/>
        </w:rPr>
        <w:t>ọ</w:t>
      </w:r>
      <w:r>
        <w:rPr>
          <w:sz w:val="28"/>
          <w:szCs w:val="28"/>
          <w:lang w:val="vi-VN"/>
        </w:rPr>
        <w:t>i, thu hút đ</w:t>
      </w:r>
      <w:r>
        <w:rPr>
          <w:sz w:val="28"/>
          <w:szCs w:val="28"/>
          <w:lang w:val="vi-VN"/>
        </w:rPr>
        <w:t>ầ</w:t>
      </w:r>
      <w:r>
        <w:rPr>
          <w:sz w:val="28"/>
          <w:szCs w:val="28"/>
          <w:lang w:val="vi-VN"/>
        </w:rPr>
        <w:t>u tư các d</w:t>
      </w:r>
      <w:r>
        <w:rPr>
          <w:sz w:val="28"/>
          <w:szCs w:val="28"/>
          <w:lang w:val="vi-VN"/>
        </w:rPr>
        <w:t>ự</w:t>
      </w:r>
      <w:r>
        <w:rPr>
          <w:sz w:val="28"/>
          <w:szCs w:val="28"/>
          <w:lang w:val="vi-VN"/>
        </w:rPr>
        <w:t xml:space="preserve"> án thành ph</w:t>
      </w:r>
      <w:r>
        <w:rPr>
          <w:sz w:val="28"/>
          <w:szCs w:val="28"/>
          <w:lang w:val="vi-VN"/>
        </w:rPr>
        <w:t>ầ</w:t>
      </w:r>
      <w:r>
        <w:rPr>
          <w:sz w:val="28"/>
          <w:szCs w:val="28"/>
          <w:lang w:val="vi-VN"/>
        </w:rPr>
        <w:t>n kinh t</w:t>
      </w:r>
      <w:r>
        <w:rPr>
          <w:sz w:val="28"/>
          <w:szCs w:val="28"/>
          <w:lang w:val="vi-VN"/>
        </w:rPr>
        <w:t>ế</w:t>
      </w:r>
      <w:r>
        <w:rPr>
          <w:sz w:val="28"/>
          <w:szCs w:val="28"/>
          <w:lang w:val="vi-VN"/>
        </w:rPr>
        <w:t xml:space="preserve"> đ</w:t>
      </w:r>
      <w:r>
        <w:rPr>
          <w:sz w:val="28"/>
          <w:szCs w:val="28"/>
          <w:lang w:val="vi-VN"/>
        </w:rPr>
        <w:t>ầ</w:t>
      </w:r>
      <w:r>
        <w:rPr>
          <w:sz w:val="28"/>
          <w:szCs w:val="28"/>
          <w:lang w:val="vi-VN"/>
        </w:rPr>
        <w:t>u tư trên đ</w:t>
      </w:r>
      <w:r>
        <w:rPr>
          <w:sz w:val="28"/>
          <w:szCs w:val="28"/>
          <w:lang w:val="vi-VN"/>
        </w:rPr>
        <w:t>ị</w:t>
      </w:r>
      <w:r>
        <w:rPr>
          <w:sz w:val="28"/>
          <w:szCs w:val="28"/>
          <w:lang w:val="vi-VN"/>
        </w:rPr>
        <w:t>a bàn t</w:t>
      </w:r>
      <w:r>
        <w:rPr>
          <w:sz w:val="28"/>
          <w:szCs w:val="28"/>
          <w:lang w:val="vi-VN"/>
        </w:rPr>
        <w:t>ỉ</w:t>
      </w:r>
      <w:r>
        <w:rPr>
          <w:sz w:val="28"/>
          <w:szCs w:val="28"/>
          <w:lang w:val="vi-VN"/>
        </w:rPr>
        <w:t xml:space="preserve">nh. </w:t>
      </w:r>
    </w:p>
    <w:p w:rsidR="0057666B" w:rsidRDefault="008E7EC5">
      <w:pPr>
        <w:spacing w:before="120" w:after="120"/>
        <w:ind w:firstLine="567"/>
        <w:jc w:val="both"/>
        <w:rPr>
          <w:sz w:val="28"/>
          <w:szCs w:val="28"/>
        </w:rPr>
      </w:pPr>
      <w:r>
        <w:rPr>
          <w:sz w:val="28"/>
          <w:szCs w:val="28"/>
        </w:rPr>
        <w:t>5. Các S</w:t>
      </w:r>
      <w:r>
        <w:rPr>
          <w:sz w:val="28"/>
          <w:szCs w:val="28"/>
        </w:rPr>
        <w:t>ở</w:t>
      </w:r>
      <w:r>
        <w:rPr>
          <w:sz w:val="28"/>
          <w:szCs w:val="28"/>
        </w:rPr>
        <w:t>, ban ngành</w:t>
      </w:r>
    </w:p>
    <w:p w:rsidR="0057666B" w:rsidRDefault="008E7EC5">
      <w:pPr>
        <w:spacing w:before="120" w:after="120"/>
        <w:ind w:firstLine="567"/>
        <w:jc w:val="both"/>
        <w:rPr>
          <w:rFonts w:eastAsia="Times New Roman" w:cs="Times New Roman"/>
          <w:sz w:val="28"/>
          <w:szCs w:val="28"/>
        </w:rPr>
      </w:pPr>
      <w:r>
        <w:rPr>
          <w:rFonts w:eastAsia="Times New Roman" w:cs="Times New Roman"/>
          <w:sz w:val="28"/>
          <w:szCs w:val="28"/>
        </w:rPr>
        <w:t xml:space="preserve">Phối hợp với Sở Xây dựng và Ủy ban nhân dân các huyện, thành phố trong việc triển </w:t>
      </w:r>
      <w:r>
        <w:rPr>
          <w:rFonts w:eastAsia="Times New Roman" w:cs="Times New Roman"/>
          <w:sz w:val="28"/>
          <w:szCs w:val="28"/>
        </w:rPr>
        <w:t>khai xây dựng các công trình hạ tầng kỹ thuật thuộc phạm vi quản lý đảm bảo đồng bộ với hệ thống thu gom và xử lý nước thải để đạt hiệu quả.</w:t>
      </w:r>
    </w:p>
    <w:p w:rsidR="0057666B" w:rsidRDefault="008E7EC5">
      <w:pPr>
        <w:shd w:val="clear" w:color="auto" w:fill="FFFFFF"/>
        <w:spacing w:before="120" w:after="120"/>
        <w:ind w:firstLine="567"/>
        <w:jc w:val="both"/>
        <w:rPr>
          <w:rFonts w:eastAsia="Times New Roman" w:cs="Times New Roman"/>
          <w:b/>
          <w:sz w:val="28"/>
          <w:szCs w:val="28"/>
          <w:lang w:val="vi-VN"/>
        </w:rPr>
      </w:pPr>
      <w:bookmarkStart w:id="7" w:name="_Hlk183599128"/>
      <w:r>
        <w:rPr>
          <w:rFonts w:eastAsia="Times New Roman" w:cs="Times New Roman"/>
          <w:b/>
          <w:sz w:val="28"/>
          <w:szCs w:val="28"/>
          <w:lang w:val="vi-VN"/>
        </w:rPr>
        <w:t xml:space="preserve">Điều </w:t>
      </w:r>
      <w:r>
        <w:rPr>
          <w:rFonts w:eastAsia="Times New Roman" w:cs="Times New Roman"/>
          <w:b/>
          <w:sz w:val="28"/>
          <w:szCs w:val="28"/>
        </w:rPr>
        <w:t>7</w:t>
      </w:r>
      <w:r>
        <w:rPr>
          <w:rFonts w:eastAsia="Times New Roman" w:cs="Times New Roman"/>
          <w:b/>
          <w:sz w:val="28"/>
          <w:szCs w:val="28"/>
          <w:lang w:val="vi-VN"/>
        </w:rPr>
        <w:t>. Trách nhiệm của Uỷ ban nhân dân các huyện và thành phố</w:t>
      </w:r>
      <w:bookmarkEnd w:id="7"/>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lang w:val="vi-VN"/>
        </w:rPr>
        <w:t xml:space="preserve">1. Thực hiện chức năng, nhiệm vụ quản lý </w:t>
      </w:r>
      <w:r>
        <w:rPr>
          <w:rFonts w:eastAsia="Times New Roman" w:cs="Times New Roman"/>
          <w:sz w:val="28"/>
          <w:szCs w:val="28"/>
        </w:rPr>
        <w:t>n</w:t>
      </w:r>
      <w:r>
        <w:rPr>
          <w:rFonts w:eastAsia="Times New Roman" w:cs="Times New Roman"/>
          <w:sz w:val="28"/>
          <w:szCs w:val="28"/>
          <w:lang w:val="vi-VN"/>
        </w:rPr>
        <w:t>hà nước về</w:t>
      </w:r>
      <w:r>
        <w:rPr>
          <w:rFonts w:eastAsia="Times New Roman" w:cs="Times New Roman"/>
          <w:sz w:val="28"/>
          <w:szCs w:val="28"/>
          <w:lang w:val="vi-VN"/>
        </w:rPr>
        <w:t xml:space="preserve"> hoạt động thoát nước và xử lý nước thải theo phân </w:t>
      </w:r>
      <w:r>
        <w:rPr>
          <w:rFonts w:eastAsia="Times New Roman" w:cs="Times New Roman"/>
          <w:sz w:val="28"/>
          <w:szCs w:val="28"/>
        </w:rPr>
        <w:t xml:space="preserve">công, phân </w:t>
      </w:r>
      <w:r>
        <w:rPr>
          <w:rFonts w:eastAsia="Times New Roman" w:cs="Times New Roman"/>
          <w:sz w:val="28"/>
          <w:szCs w:val="28"/>
          <w:lang w:val="vi-VN"/>
        </w:rPr>
        <w:t>cấp</w:t>
      </w:r>
      <w:r>
        <w:rPr>
          <w:rFonts w:eastAsia="Times New Roman" w:cs="Times New Roman"/>
          <w:sz w:val="28"/>
          <w:szCs w:val="28"/>
        </w:rPr>
        <w:t xml:space="preserve"> quản lý</w:t>
      </w:r>
      <w:r>
        <w:rPr>
          <w:rFonts w:eastAsia="Times New Roman" w:cs="Times New Roman"/>
          <w:sz w:val="28"/>
          <w:szCs w:val="28"/>
          <w:lang w:val="vi-VN"/>
        </w:rPr>
        <w:t>.</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lang w:val="vi-VN"/>
        </w:rPr>
        <w:t xml:space="preserve">2. </w:t>
      </w:r>
      <w:r>
        <w:rPr>
          <w:rFonts w:eastAsia="Times New Roman" w:cs="Times New Roman"/>
          <w:sz w:val="28"/>
          <w:szCs w:val="28"/>
        </w:rPr>
        <w:t>Rà soát, bố trí quỹ đất đầu tư, xây dựng hệ thống thu gom, xử lý nước thải khu đô thị, khu dân cư tập trung trên địa bàn để đưa vào quy hoạch, kế hoạch sử dụng đất.</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3.</w:t>
      </w:r>
      <w:r>
        <w:rPr>
          <w:rFonts w:ascii="Arial" w:hAnsi="Arial" w:cs="Arial"/>
          <w:color w:val="000000"/>
          <w:sz w:val="21"/>
          <w:szCs w:val="21"/>
          <w:shd w:val="clear" w:color="auto" w:fill="FEFAF4"/>
        </w:rPr>
        <w:t xml:space="preserve"> </w:t>
      </w:r>
      <w:r>
        <w:rPr>
          <w:rFonts w:eastAsia="Times New Roman" w:cs="Times New Roman"/>
          <w:sz w:val="28"/>
          <w:szCs w:val="28"/>
        </w:rPr>
        <w:t>Quá trình </w:t>
      </w:r>
      <w:r>
        <w:rPr>
          <w:rFonts w:eastAsia="Times New Roman" w:cs="Times New Roman"/>
          <w:sz w:val="28"/>
          <w:szCs w:val="28"/>
        </w:rPr>
        <w:t>thẩm định các đồ án quy hoạch xây dựng, đề xuất bố trí quỹ đất xây dựng hệ thống thu gom và xử lý nước thải với quy mô và hình thức đầu tư phù hợp; xác định các dự án thu gom, xử lý nước thải ưu tiên đầu tư.</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rPr>
        <w:t>4. Triển khai đầu tư xây dựng hệ thống thu gom v</w:t>
      </w:r>
      <w:r>
        <w:rPr>
          <w:rFonts w:eastAsia="Times New Roman" w:cs="Times New Roman"/>
          <w:sz w:val="28"/>
          <w:szCs w:val="28"/>
        </w:rPr>
        <w:t>à xử lý nước thải thuộc địa bàn quản lý theo quy hoạch xây dựng được duyệt và kế hoạch thực hiện quy hoạch theo từng giai đoạn</w:t>
      </w:r>
      <w:r>
        <w:rPr>
          <w:rFonts w:eastAsia="Times New Roman" w:cs="Times New Roman"/>
          <w:sz w:val="28"/>
          <w:szCs w:val="28"/>
          <w:lang w:val="vi-VN"/>
        </w:rPr>
        <w:t>.</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5. Chủ trì, lập kế hoạch và phân kỳ đầu tư các dự án theo thứ tự ưu tiên; công bố kêu gọi mọi thành phần kinh tế tham gia đầu tư</w:t>
      </w:r>
      <w:r>
        <w:rPr>
          <w:rFonts w:eastAsia="Times New Roman" w:cs="Times New Roman"/>
          <w:sz w:val="28"/>
          <w:szCs w:val="28"/>
        </w:rPr>
        <w:t xml:space="preserve"> các dự án, công trình </w:t>
      </w:r>
      <w:r>
        <w:rPr>
          <w:rFonts w:eastAsia="Times New Roman" w:cs="Times New Roman"/>
          <w:sz w:val="28"/>
          <w:szCs w:val="28"/>
        </w:rPr>
        <w:lastRenderedPageBreak/>
        <w:t>xây dựng hệ thống thu gom và xử lý nước thải tại các khu đô thị, khu dân cư tập trung thuộc địa bàn quản lý.</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rPr>
        <w:t>6</w:t>
      </w:r>
      <w:r>
        <w:rPr>
          <w:rFonts w:eastAsia="Times New Roman" w:cs="Times New Roman"/>
          <w:sz w:val="28"/>
          <w:szCs w:val="28"/>
          <w:lang w:val="vi-VN"/>
        </w:rPr>
        <w:t>. Tạo điều kiện cho nhà đầu tư triển khai đầu tư xây dựng và thực hiện các hoạt động đầu tư xây dựng hệ thống thu gom, xử l</w:t>
      </w:r>
      <w:r>
        <w:rPr>
          <w:rFonts w:eastAsia="Times New Roman" w:cs="Times New Roman"/>
          <w:sz w:val="28"/>
          <w:szCs w:val="28"/>
          <w:lang w:val="vi-VN"/>
        </w:rPr>
        <w:t>ý nước thải</w:t>
      </w:r>
      <w:r>
        <w:rPr>
          <w:rFonts w:eastAsia="Times New Roman" w:cs="Times New Roman"/>
          <w:sz w:val="28"/>
          <w:szCs w:val="28"/>
        </w:rPr>
        <w:t xml:space="preserve"> tại các khu</w:t>
      </w:r>
      <w:r>
        <w:rPr>
          <w:rFonts w:eastAsia="Times New Roman" w:cs="Times New Roman"/>
          <w:sz w:val="28"/>
          <w:szCs w:val="28"/>
          <w:lang w:val="vi-VN"/>
        </w:rPr>
        <w:t xml:space="preserve"> đô thị, khu dân cư tập trung </w:t>
      </w:r>
      <w:r>
        <w:rPr>
          <w:rFonts w:eastAsia="Times New Roman" w:cs="Times New Roman"/>
          <w:sz w:val="28"/>
          <w:szCs w:val="28"/>
        </w:rPr>
        <w:t>thuộc</w:t>
      </w:r>
      <w:r>
        <w:rPr>
          <w:rFonts w:eastAsia="Times New Roman" w:cs="Times New Roman"/>
          <w:sz w:val="28"/>
          <w:szCs w:val="28"/>
          <w:lang w:val="vi-VN"/>
        </w:rPr>
        <w:t xml:space="preserve"> địa bàn</w:t>
      </w:r>
      <w:r>
        <w:rPr>
          <w:rFonts w:eastAsia="Times New Roman" w:cs="Times New Roman"/>
          <w:sz w:val="28"/>
          <w:szCs w:val="28"/>
        </w:rPr>
        <w:t xml:space="preserve"> quản lý</w:t>
      </w:r>
      <w:r>
        <w:rPr>
          <w:rFonts w:eastAsia="Times New Roman" w:cs="Times New Roman"/>
          <w:sz w:val="28"/>
          <w:szCs w:val="28"/>
          <w:lang w:val="vi-VN"/>
        </w:rPr>
        <w:t>.</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rPr>
        <w:t>7</w:t>
      </w:r>
      <w:r>
        <w:rPr>
          <w:rFonts w:eastAsia="Times New Roman" w:cs="Times New Roman"/>
          <w:sz w:val="28"/>
          <w:szCs w:val="28"/>
          <w:lang w:val="vi-VN"/>
        </w:rPr>
        <w:t xml:space="preserve">. </w:t>
      </w:r>
      <w:r>
        <w:rPr>
          <w:rFonts w:eastAsia="Times New Roman" w:cs="Times New Roman"/>
          <w:sz w:val="28"/>
          <w:szCs w:val="28"/>
        </w:rPr>
        <w:t>Chỉ đạo, phối hợp thực hiện công tác giải phóng mặt bằng các dự án, công trình thoát nước, xử lý nước thải thuộc địa bàn quản l</w:t>
      </w:r>
      <w:r>
        <w:rPr>
          <w:rFonts w:eastAsia="Times New Roman" w:cs="Times New Roman"/>
          <w:sz w:val="28"/>
          <w:szCs w:val="28"/>
          <w:lang w:val="vi-VN"/>
        </w:rPr>
        <w:t>ý.</w:t>
      </w:r>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8</w:t>
      </w:r>
      <w:r>
        <w:rPr>
          <w:rFonts w:eastAsia="Times New Roman" w:cs="Times New Roman"/>
          <w:sz w:val="28"/>
          <w:szCs w:val="28"/>
          <w:lang w:val="vi-VN"/>
        </w:rPr>
        <w:t xml:space="preserve">. </w:t>
      </w:r>
      <w:r>
        <w:rPr>
          <w:rFonts w:eastAsia="Times New Roman" w:cs="Times New Roman"/>
          <w:sz w:val="28"/>
          <w:szCs w:val="28"/>
        </w:rPr>
        <w:t>Có trách nhiệm lập, phê duyệt kế hoạch, lộ t</w:t>
      </w:r>
      <w:r>
        <w:rPr>
          <w:rFonts w:eastAsia="Times New Roman" w:cs="Times New Roman"/>
          <w:sz w:val="28"/>
          <w:szCs w:val="28"/>
        </w:rPr>
        <w:t>rình đầu tư xây dựng, nâng cấp, cải tạo, mở rộng thành hệ thống thoát nước riêng hoặc nửa riêng tại các khu đô thị, khu dân cư tập trung thuộc địa bàn quản lý.</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rPr>
        <w:t xml:space="preserve">9. </w:t>
      </w:r>
      <w:r>
        <w:rPr>
          <w:rFonts w:eastAsia="Times New Roman" w:cs="Times New Roman"/>
          <w:sz w:val="28"/>
          <w:szCs w:val="28"/>
          <w:lang w:val="vi-VN"/>
        </w:rPr>
        <w:t>Chỉ đạo các phòng, ban liên quan tổ chức các chương trình hội thảo truyền thông, giáo dục cộn</w:t>
      </w:r>
      <w:r>
        <w:rPr>
          <w:rFonts w:eastAsia="Times New Roman" w:cs="Times New Roman"/>
          <w:sz w:val="28"/>
          <w:szCs w:val="28"/>
          <w:lang w:val="vi-VN"/>
        </w:rPr>
        <w:t>g đồng nhằm nâng cao nhận thức và sự đồng thuận cộng đồng trong hoạt động xử lý nước th</w:t>
      </w:r>
      <w:r>
        <w:rPr>
          <w:rFonts w:eastAsia="Times New Roman" w:cs="Times New Roman"/>
          <w:sz w:val="28"/>
          <w:szCs w:val="28"/>
        </w:rPr>
        <w:t>ả</w:t>
      </w:r>
      <w:r>
        <w:rPr>
          <w:rFonts w:eastAsia="Times New Roman" w:cs="Times New Roman"/>
          <w:sz w:val="28"/>
          <w:szCs w:val="28"/>
          <w:lang w:val="vi-VN"/>
        </w:rPr>
        <w:t>i để bảo vệ môi trường.</w:t>
      </w:r>
    </w:p>
    <w:p w:rsidR="0057666B" w:rsidRDefault="008E7EC5">
      <w:pPr>
        <w:shd w:val="clear" w:color="auto" w:fill="FFFFFF"/>
        <w:spacing w:before="120" w:after="120"/>
        <w:ind w:firstLine="567"/>
        <w:jc w:val="both"/>
        <w:rPr>
          <w:rFonts w:eastAsia="Times New Roman" w:cs="Times New Roman"/>
          <w:b/>
          <w:sz w:val="28"/>
          <w:szCs w:val="28"/>
        </w:rPr>
      </w:pPr>
      <w:bookmarkStart w:id="8" w:name="_Hlk183599148"/>
      <w:r>
        <w:rPr>
          <w:rFonts w:eastAsia="Times New Roman" w:cs="Times New Roman"/>
          <w:b/>
          <w:sz w:val="28"/>
          <w:szCs w:val="28"/>
          <w:lang w:val="vi-VN"/>
        </w:rPr>
        <w:t xml:space="preserve">Điều </w:t>
      </w:r>
      <w:r>
        <w:rPr>
          <w:rFonts w:eastAsia="Times New Roman" w:cs="Times New Roman"/>
          <w:b/>
          <w:sz w:val="28"/>
          <w:szCs w:val="28"/>
        </w:rPr>
        <w:t>8</w:t>
      </w:r>
      <w:r>
        <w:rPr>
          <w:rFonts w:eastAsia="Times New Roman" w:cs="Times New Roman"/>
          <w:b/>
          <w:sz w:val="28"/>
          <w:szCs w:val="28"/>
          <w:lang w:val="vi-VN"/>
        </w:rPr>
        <w:t>. Trách nhiệm của Uỷ ban nhân dân các xã</w:t>
      </w:r>
      <w:r>
        <w:rPr>
          <w:rFonts w:eastAsia="Times New Roman" w:cs="Times New Roman"/>
          <w:b/>
          <w:sz w:val="28"/>
          <w:szCs w:val="28"/>
        </w:rPr>
        <w:t>,</w:t>
      </w:r>
      <w:r>
        <w:rPr>
          <w:rFonts w:eastAsia="Times New Roman" w:cs="Times New Roman"/>
          <w:b/>
          <w:sz w:val="28"/>
          <w:szCs w:val="28"/>
          <w:lang w:val="vi-VN"/>
        </w:rPr>
        <w:t xml:space="preserve"> phường</w:t>
      </w:r>
      <w:r>
        <w:rPr>
          <w:rFonts w:eastAsia="Times New Roman" w:cs="Times New Roman"/>
          <w:b/>
          <w:sz w:val="28"/>
          <w:szCs w:val="28"/>
        </w:rPr>
        <w:t>, thị trấn</w:t>
      </w:r>
      <w:bookmarkEnd w:id="8"/>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lang w:val="vi-VN"/>
        </w:rPr>
        <w:t xml:space="preserve">1. Phối hợp với các phòng ban chức năng của Uỷ ban nhân dân các huyện, thành </w:t>
      </w:r>
      <w:r>
        <w:rPr>
          <w:rFonts w:eastAsia="Times New Roman" w:cs="Times New Roman"/>
          <w:sz w:val="28"/>
          <w:szCs w:val="28"/>
          <w:lang w:val="vi-VN"/>
        </w:rPr>
        <w:t>phố, tuyên truyền, vận động cộng đồng dân cư trên địa bàn quản lý về các quy định thoát nước và xử lý nước thải; báo cáo kịp thời cho Uỷ ban nhân dân các huyện, thành phố khi phát hiện các hành vi vi phạm pháp luật về hoạt động thoát nước và xử lý nước thả</w:t>
      </w:r>
      <w:r>
        <w:rPr>
          <w:rFonts w:eastAsia="Times New Roman" w:cs="Times New Roman"/>
          <w:sz w:val="28"/>
          <w:szCs w:val="28"/>
          <w:lang w:val="vi-VN"/>
        </w:rPr>
        <w:t>i trên địa bàn để xử lý theo quy định.</w:t>
      </w:r>
    </w:p>
    <w:p w:rsidR="0057666B" w:rsidRDefault="008E7EC5">
      <w:pPr>
        <w:shd w:val="clear" w:color="auto" w:fill="FFFFFF"/>
        <w:spacing w:before="120" w:after="120"/>
        <w:ind w:firstLine="567"/>
        <w:jc w:val="both"/>
        <w:rPr>
          <w:rFonts w:eastAsia="Times New Roman" w:cs="Times New Roman"/>
          <w:sz w:val="28"/>
          <w:szCs w:val="28"/>
          <w:lang w:val="vi-VN"/>
        </w:rPr>
      </w:pPr>
      <w:r>
        <w:rPr>
          <w:rFonts w:eastAsia="Times New Roman" w:cs="Times New Roman"/>
          <w:sz w:val="28"/>
          <w:szCs w:val="28"/>
          <w:lang w:val="vi-VN"/>
        </w:rPr>
        <w:t>2. Thực hiện quản lý môi trường trên địa bàn theo quy định.</w:t>
      </w:r>
    </w:p>
    <w:p w:rsidR="0057666B" w:rsidRDefault="008E7EC5">
      <w:pPr>
        <w:spacing w:before="120" w:after="120"/>
        <w:ind w:firstLine="567"/>
        <w:jc w:val="both"/>
        <w:rPr>
          <w:b/>
          <w:sz w:val="28"/>
          <w:szCs w:val="28"/>
          <w:lang w:val="vi-VN"/>
        </w:rPr>
      </w:pPr>
      <w:bookmarkStart w:id="9" w:name="_Hlk183599160"/>
      <w:r>
        <w:rPr>
          <w:b/>
          <w:sz w:val="28"/>
          <w:szCs w:val="28"/>
          <w:lang w:val="vi-VN"/>
        </w:rPr>
        <w:t>Đi</w:t>
      </w:r>
      <w:r>
        <w:rPr>
          <w:b/>
          <w:sz w:val="28"/>
          <w:szCs w:val="28"/>
          <w:lang w:val="vi-VN"/>
        </w:rPr>
        <w:t>ề</w:t>
      </w:r>
      <w:r>
        <w:rPr>
          <w:b/>
          <w:sz w:val="28"/>
          <w:szCs w:val="28"/>
          <w:lang w:val="vi-VN"/>
        </w:rPr>
        <w:t xml:space="preserve">u </w:t>
      </w:r>
      <w:r>
        <w:rPr>
          <w:b/>
          <w:sz w:val="28"/>
          <w:szCs w:val="28"/>
        </w:rPr>
        <w:t>9</w:t>
      </w:r>
      <w:r>
        <w:rPr>
          <w:b/>
          <w:sz w:val="28"/>
          <w:szCs w:val="28"/>
          <w:lang w:val="vi-VN"/>
        </w:rPr>
        <w:t>. Trách nhi</w:t>
      </w:r>
      <w:r>
        <w:rPr>
          <w:b/>
          <w:sz w:val="28"/>
          <w:szCs w:val="28"/>
          <w:lang w:val="vi-VN"/>
        </w:rPr>
        <w:t>ệ</w:t>
      </w:r>
      <w:r>
        <w:rPr>
          <w:b/>
          <w:sz w:val="28"/>
          <w:szCs w:val="28"/>
          <w:lang w:val="vi-VN"/>
        </w:rPr>
        <w:t>m c</w:t>
      </w:r>
      <w:r>
        <w:rPr>
          <w:b/>
          <w:sz w:val="28"/>
          <w:szCs w:val="28"/>
          <w:lang w:val="vi-VN"/>
        </w:rPr>
        <w:t>ủ</w:t>
      </w:r>
      <w:r>
        <w:rPr>
          <w:b/>
          <w:sz w:val="28"/>
          <w:szCs w:val="28"/>
          <w:lang w:val="vi-VN"/>
        </w:rPr>
        <w:t>a ch</w:t>
      </w:r>
      <w:r>
        <w:rPr>
          <w:b/>
          <w:sz w:val="28"/>
          <w:szCs w:val="28"/>
          <w:lang w:val="vi-VN"/>
        </w:rPr>
        <w:t>ủ</w:t>
      </w:r>
      <w:r>
        <w:rPr>
          <w:b/>
          <w:sz w:val="28"/>
          <w:szCs w:val="28"/>
          <w:lang w:val="vi-VN"/>
        </w:rPr>
        <w:t xml:space="preserve"> đ</w:t>
      </w:r>
      <w:r>
        <w:rPr>
          <w:b/>
          <w:sz w:val="28"/>
          <w:szCs w:val="28"/>
          <w:lang w:val="vi-VN"/>
        </w:rPr>
        <w:t>ầ</w:t>
      </w:r>
      <w:r>
        <w:rPr>
          <w:b/>
          <w:sz w:val="28"/>
          <w:szCs w:val="28"/>
          <w:lang w:val="vi-VN"/>
        </w:rPr>
        <w:t>u tư</w:t>
      </w:r>
      <w:bookmarkEnd w:id="9"/>
    </w:p>
    <w:p w:rsidR="0057666B" w:rsidRDefault="008E7EC5">
      <w:pPr>
        <w:spacing w:before="120" w:after="120"/>
        <w:ind w:firstLine="567"/>
        <w:jc w:val="both"/>
        <w:rPr>
          <w:rFonts w:eastAsia="Times New Roman" w:cs="Times New Roman"/>
          <w:sz w:val="28"/>
          <w:szCs w:val="28"/>
          <w:lang w:val="vi-VN"/>
        </w:rPr>
      </w:pPr>
      <w:r>
        <w:rPr>
          <w:rFonts w:eastAsia="Times New Roman" w:cs="Times New Roman"/>
          <w:bCs/>
          <w:sz w:val="28"/>
          <w:szCs w:val="28"/>
          <w:lang w:val="vi-VN"/>
        </w:rPr>
        <w:t>Ngoài việc tuân thủ các quy định của pháp luật về đầu tư và các quy định của pháp luật có liên quan, Chủ đầu tư</w:t>
      </w:r>
      <w:r>
        <w:rPr>
          <w:rFonts w:eastAsia="Times New Roman" w:cs="Times New Roman"/>
          <w:sz w:val="28"/>
          <w:szCs w:val="28"/>
          <w:lang w:val="vi-VN"/>
        </w:rPr>
        <w:t xml:space="preserve"> các khu đô</w:t>
      </w:r>
      <w:r>
        <w:rPr>
          <w:rFonts w:eastAsia="Times New Roman" w:cs="Times New Roman"/>
          <w:sz w:val="28"/>
          <w:szCs w:val="28"/>
          <w:lang w:val="vi-VN"/>
        </w:rPr>
        <w:t xml:space="preserve"> thị, khu dân cư tập trung còn có trách nhiệm:</w:t>
      </w:r>
    </w:p>
    <w:p w:rsidR="0057666B" w:rsidRDefault="008E7EC5">
      <w:pPr>
        <w:spacing w:before="120" w:after="120"/>
        <w:ind w:firstLine="567"/>
        <w:jc w:val="both"/>
        <w:rPr>
          <w:sz w:val="28"/>
          <w:szCs w:val="28"/>
          <w:lang w:val="vi-VN"/>
        </w:rPr>
      </w:pPr>
      <w:r>
        <w:rPr>
          <w:sz w:val="28"/>
          <w:szCs w:val="28"/>
          <w:lang w:val="vi-VN"/>
        </w:rPr>
        <w:t>1. Tri</w:t>
      </w:r>
      <w:r>
        <w:rPr>
          <w:sz w:val="28"/>
          <w:szCs w:val="28"/>
          <w:lang w:val="vi-VN"/>
        </w:rPr>
        <w:t>ể</w:t>
      </w:r>
      <w:r>
        <w:rPr>
          <w:sz w:val="28"/>
          <w:szCs w:val="28"/>
          <w:lang w:val="vi-VN"/>
        </w:rPr>
        <w:t>n khai th</w:t>
      </w:r>
      <w:r>
        <w:rPr>
          <w:sz w:val="28"/>
          <w:szCs w:val="28"/>
          <w:lang w:val="vi-VN"/>
        </w:rPr>
        <w:t>ự</w:t>
      </w:r>
      <w:r>
        <w:rPr>
          <w:sz w:val="28"/>
          <w:szCs w:val="28"/>
          <w:lang w:val="vi-VN"/>
        </w:rPr>
        <w:t>c hi</w:t>
      </w:r>
      <w:r>
        <w:rPr>
          <w:sz w:val="28"/>
          <w:szCs w:val="28"/>
          <w:lang w:val="vi-VN"/>
        </w:rPr>
        <w:t>ệ</w:t>
      </w:r>
      <w:r>
        <w:rPr>
          <w:sz w:val="28"/>
          <w:szCs w:val="28"/>
          <w:lang w:val="vi-VN"/>
        </w:rPr>
        <w:t>n d</w:t>
      </w:r>
      <w:r>
        <w:rPr>
          <w:sz w:val="28"/>
          <w:szCs w:val="28"/>
          <w:lang w:val="vi-VN"/>
        </w:rPr>
        <w:t>ự</w:t>
      </w:r>
      <w:r>
        <w:rPr>
          <w:sz w:val="28"/>
          <w:szCs w:val="28"/>
          <w:lang w:val="vi-VN"/>
        </w:rPr>
        <w:t xml:space="preserve"> án theo đúng ti</w:t>
      </w:r>
      <w:r>
        <w:rPr>
          <w:sz w:val="28"/>
          <w:szCs w:val="28"/>
          <w:lang w:val="vi-VN"/>
        </w:rPr>
        <w:t>ế</w:t>
      </w:r>
      <w:r>
        <w:rPr>
          <w:sz w:val="28"/>
          <w:szCs w:val="28"/>
          <w:lang w:val="vi-VN"/>
        </w:rPr>
        <w:t>n đ</w:t>
      </w:r>
      <w:r>
        <w:rPr>
          <w:sz w:val="28"/>
          <w:szCs w:val="28"/>
          <w:lang w:val="vi-VN"/>
        </w:rPr>
        <w:t>ộ</w:t>
      </w:r>
      <w:r>
        <w:rPr>
          <w:sz w:val="28"/>
          <w:szCs w:val="28"/>
          <w:lang w:val="vi-VN"/>
        </w:rPr>
        <w:t xml:space="preserve"> trong quy</w:t>
      </w:r>
      <w:r>
        <w:rPr>
          <w:sz w:val="28"/>
          <w:szCs w:val="28"/>
          <w:lang w:val="vi-VN"/>
        </w:rPr>
        <w:t>ế</w:t>
      </w:r>
      <w:r>
        <w:rPr>
          <w:sz w:val="28"/>
          <w:szCs w:val="28"/>
          <w:lang w:val="vi-VN"/>
        </w:rPr>
        <w:t>t đ</w:t>
      </w:r>
      <w:r>
        <w:rPr>
          <w:sz w:val="28"/>
          <w:szCs w:val="28"/>
          <w:lang w:val="vi-VN"/>
        </w:rPr>
        <w:t>ị</w:t>
      </w:r>
      <w:r>
        <w:rPr>
          <w:sz w:val="28"/>
          <w:szCs w:val="28"/>
          <w:lang w:val="vi-VN"/>
        </w:rPr>
        <w:t>nh ch</w:t>
      </w:r>
      <w:r>
        <w:rPr>
          <w:sz w:val="28"/>
          <w:szCs w:val="28"/>
          <w:lang w:val="vi-VN"/>
        </w:rPr>
        <w:t>ủ</w:t>
      </w:r>
      <w:r>
        <w:rPr>
          <w:sz w:val="28"/>
          <w:szCs w:val="28"/>
          <w:lang w:val="vi-VN"/>
        </w:rPr>
        <w:t xml:space="preserve"> trương đ</w:t>
      </w:r>
      <w:r>
        <w:rPr>
          <w:sz w:val="28"/>
          <w:szCs w:val="28"/>
          <w:lang w:val="vi-VN"/>
        </w:rPr>
        <w:t>ầ</w:t>
      </w:r>
      <w:r>
        <w:rPr>
          <w:sz w:val="28"/>
          <w:szCs w:val="28"/>
          <w:lang w:val="vi-VN"/>
        </w:rPr>
        <w:t>u tư. Báo cáo ti</w:t>
      </w:r>
      <w:r>
        <w:rPr>
          <w:sz w:val="28"/>
          <w:szCs w:val="28"/>
          <w:lang w:val="vi-VN"/>
        </w:rPr>
        <w:t>ế</w:t>
      </w:r>
      <w:r>
        <w:rPr>
          <w:sz w:val="28"/>
          <w:szCs w:val="28"/>
          <w:lang w:val="vi-VN"/>
        </w:rPr>
        <w:t>n đ</w:t>
      </w:r>
      <w:r>
        <w:rPr>
          <w:sz w:val="28"/>
          <w:szCs w:val="28"/>
          <w:lang w:val="vi-VN"/>
        </w:rPr>
        <w:t>ộ</w:t>
      </w:r>
      <w:r>
        <w:rPr>
          <w:sz w:val="28"/>
          <w:szCs w:val="28"/>
          <w:lang w:val="vi-VN"/>
        </w:rPr>
        <w:t xml:space="preserve"> tri</w:t>
      </w:r>
      <w:r>
        <w:rPr>
          <w:sz w:val="28"/>
          <w:szCs w:val="28"/>
          <w:lang w:val="vi-VN"/>
        </w:rPr>
        <w:t>ể</w:t>
      </w:r>
      <w:r>
        <w:rPr>
          <w:sz w:val="28"/>
          <w:szCs w:val="28"/>
          <w:lang w:val="vi-VN"/>
        </w:rPr>
        <w:t>n khai d</w:t>
      </w:r>
      <w:r>
        <w:rPr>
          <w:sz w:val="28"/>
          <w:szCs w:val="28"/>
          <w:lang w:val="vi-VN"/>
        </w:rPr>
        <w:t>ự</w:t>
      </w:r>
      <w:r>
        <w:rPr>
          <w:sz w:val="28"/>
          <w:szCs w:val="28"/>
          <w:lang w:val="vi-VN"/>
        </w:rPr>
        <w:t xml:space="preserve"> án đ</w:t>
      </w:r>
      <w:r>
        <w:rPr>
          <w:sz w:val="28"/>
          <w:szCs w:val="28"/>
          <w:lang w:val="vi-VN"/>
        </w:rPr>
        <w:t>ị</w:t>
      </w:r>
      <w:r>
        <w:rPr>
          <w:sz w:val="28"/>
          <w:szCs w:val="28"/>
          <w:lang w:val="vi-VN"/>
        </w:rPr>
        <w:t>nh k</w:t>
      </w:r>
      <w:r>
        <w:rPr>
          <w:sz w:val="28"/>
          <w:szCs w:val="28"/>
          <w:lang w:val="vi-VN"/>
        </w:rPr>
        <w:t>ỳ</w:t>
      </w:r>
      <w:r>
        <w:rPr>
          <w:sz w:val="28"/>
          <w:szCs w:val="28"/>
          <w:lang w:val="vi-VN"/>
        </w:rPr>
        <w:t xml:space="preserve"> cho S</w:t>
      </w:r>
      <w:r>
        <w:rPr>
          <w:sz w:val="28"/>
          <w:szCs w:val="28"/>
          <w:lang w:val="vi-VN"/>
        </w:rPr>
        <w:t>ở</w:t>
      </w:r>
      <w:r>
        <w:rPr>
          <w:sz w:val="28"/>
          <w:szCs w:val="28"/>
          <w:lang w:val="vi-VN"/>
        </w:rPr>
        <w:t xml:space="preserve"> K</w:t>
      </w:r>
      <w:r>
        <w:rPr>
          <w:sz w:val="28"/>
          <w:szCs w:val="28"/>
          <w:lang w:val="vi-VN"/>
        </w:rPr>
        <w:t>ế</w:t>
      </w:r>
      <w:r>
        <w:rPr>
          <w:sz w:val="28"/>
          <w:szCs w:val="28"/>
          <w:lang w:val="vi-VN"/>
        </w:rPr>
        <w:t xml:space="preserve"> ho</w:t>
      </w:r>
      <w:r>
        <w:rPr>
          <w:sz w:val="28"/>
          <w:szCs w:val="28"/>
          <w:lang w:val="vi-VN"/>
        </w:rPr>
        <w:t>ạ</w:t>
      </w:r>
      <w:r>
        <w:rPr>
          <w:sz w:val="28"/>
          <w:szCs w:val="28"/>
          <w:lang w:val="vi-VN"/>
        </w:rPr>
        <w:t>ch và Đ</w:t>
      </w:r>
      <w:r>
        <w:rPr>
          <w:sz w:val="28"/>
          <w:szCs w:val="28"/>
          <w:lang w:val="vi-VN"/>
        </w:rPr>
        <w:t>ầ</w:t>
      </w:r>
      <w:r>
        <w:rPr>
          <w:sz w:val="28"/>
          <w:szCs w:val="28"/>
          <w:lang w:val="vi-VN"/>
        </w:rPr>
        <w:t>u tư, S</w:t>
      </w:r>
      <w:r>
        <w:rPr>
          <w:sz w:val="28"/>
          <w:szCs w:val="28"/>
          <w:lang w:val="vi-VN"/>
        </w:rPr>
        <w:t>ở</w:t>
      </w:r>
      <w:r>
        <w:rPr>
          <w:sz w:val="28"/>
          <w:szCs w:val="28"/>
          <w:lang w:val="vi-VN"/>
        </w:rPr>
        <w:t xml:space="preserve"> Tài nguyên và Môi trư</w:t>
      </w:r>
      <w:r>
        <w:rPr>
          <w:sz w:val="28"/>
          <w:szCs w:val="28"/>
          <w:lang w:val="vi-VN"/>
        </w:rPr>
        <w:t>ờ</w:t>
      </w:r>
      <w:r>
        <w:rPr>
          <w:sz w:val="28"/>
          <w:szCs w:val="28"/>
          <w:lang w:val="vi-VN"/>
        </w:rPr>
        <w:t>ng, các cơ quan qu</w:t>
      </w:r>
      <w:r>
        <w:rPr>
          <w:sz w:val="28"/>
          <w:szCs w:val="28"/>
          <w:lang w:val="vi-VN"/>
        </w:rPr>
        <w:t>ả</w:t>
      </w:r>
      <w:r>
        <w:rPr>
          <w:sz w:val="28"/>
          <w:szCs w:val="28"/>
          <w:lang w:val="vi-VN"/>
        </w:rPr>
        <w:t>n lý chuyên n</w:t>
      </w:r>
      <w:r>
        <w:rPr>
          <w:sz w:val="28"/>
          <w:szCs w:val="28"/>
          <w:lang w:val="vi-VN"/>
        </w:rPr>
        <w:t xml:space="preserve">gành và </w:t>
      </w:r>
      <w:r>
        <w:rPr>
          <w:sz w:val="28"/>
          <w:szCs w:val="28"/>
          <w:lang w:val="vi-VN"/>
        </w:rPr>
        <w:t>Ủ</w:t>
      </w:r>
      <w:r>
        <w:rPr>
          <w:sz w:val="28"/>
          <w:szCs w:val="28"/>
          <w:lang w:val="vi-VN"/>
        </w:rPr>
        <w:t>y ban nhân dân các huy</w:t>
      </w:r>
      <w:r>
        <w:rPr>
          <w:sz w:val="28"/>
          <w:szCs w:val="28"/>
          <w:lang w:val="vi-VN"/>
        </w:rPr>
        <w:t>ệ</w:t>
      </w:r>
      <w:r>
        <w:rPr>
          <w:sz w:val="28"/>
          <w:szCs w:val="28"/>
          <w:lang w:val="vi-VN"/>
        </w:rPr>
        <w:t>n, thành ph</w:t>
      </w:r>
      <w:r>
        <w:rPr>
          <w:sz w:val="28"/>
          <w:szCs w:val="28"/>
          <w:lang w:val="vi-VN"/>
        </w:rPr>
        <w:t>ố</w:t>
      </w:r>
      <w:r>
        <w:rPr>
          <w:sz w:val="28"/>
          <w:szCs w:val="28"/>
          <w:lang w:val="vi-VN"/>
        </w:rPr>
        <w:t xml:space="preserve"> có liên quan theo quy đ</w:t>
      </w:r>
      <w:r>
        <w:rPr>
          <w:sz w:val="28"/>
          <w:szCs w:val="28"/>
          <w:lang w:val="vi-VN"/>
        </w:rPr>
        <w:t>ị</w:t>
      </w:r>
      <w:r>
        <w:rPr>
          <w:sz w:val="28"/>
          <w:szCs w:val="28"/>
          <w:lang w:val="vi-VN"/>
        </w:rPr>
        <w:t>nh.</w:t>
      </w:r>
    </w:p>
    <w:p w:rsidR="0057666B" w:rsidRDefault="008E7EC5">
      <w:pPr>
        <w:shd w:val="clear" w:color="auto" w:fill="FFFFFF"/>
        <w:spacing w:before="120" w:after="120"/>
        <w:ind w:firstLine="567"/>
        <w:jc w:val="both"/>
        <w:rPr>
          <w:rFonts w:eastAsia="Times New Roman" w:cs="Times New Roman"/>
          <w:sz w:val="28"/>
          <w:szCs w:val="28"/>
          <w:lang w:val="vi-VN"/>
        </w:rPr>
      </w:pPr>
      <w:r>
        <w:rPr>
          <w:sz w:val="28"/>
          <w:szCs w:val="28"/>
          <w:lang w:val="vi-VN"/>
        </w:rPr>
        <w:t>2. Sau khi hoàn thành d</w:t>
      </w:r>
      <w:r>
        <w:rPr>
          <w:sz w:val="28"/>
          <w:szCs w:val="28"/>
          <w:lang w:val="vi-VN"/>
        </w:rPr>
        <w:t>ự</w:t>
      </w:r>
      <w:r>
        <w:rPr>
          <w:sz w:val="28"/>
          <w:szCs w:val="28"/>
          <w:lang w:val="vi-VN"/>
        </w:rPr>
        <w:t xml:space="preserve"> án, đưa vào ho</w:t>
      </w:r>
      <w:r>
        <w:rPr>
          <w:sz w:val="28"/>
          <w:szCs w:val="28"/>
          <w:lang w:val="vi-VN"/>
        </w:rPr>
        <w:t>ạ</w:t>
      </w:r>
      <w:r>
        <w:rPr>
          <w:sz w:val="28"/>
          <w:szCs w:val="28"/>
          <w:lang w:val="vi-VN"/>
        </w:rPr>
        <w:t>t đ</w:t>
      </w:r>
      <w:r>
        <w:rPr>
          <w:sz w:val="28"/>
          <w:szCs w:val="28"/>
          <w:lang w:val="vi-VN"/>
        </w:rPr>
        <w:t>ộ</w:t>
      </w:r>
      <w:r>
        <w:rPr>
          <w:sz w:val="28"/>
          <w:szCs w:val="28"/>
          <w:lang w:val="vi-VN"/>
        </w:rPr>
        <w:t>ng, nhà đ</w:t>
      </w:r>
      <w:r>
        <w:rPr>
          <w:sz w:val="28"/>
          <w:szCs w:val="28"/>
          <w:lang w:val="vi-VN"/>
        </w:rPr>
        <w:t>ầ</w:t>
      </w:r>
      <w:r>
        <w:rPr>
          <w:sz w:val="28"/>
          <w:szCs w:val="28"/>
          <w:lang w:val="vi-VN"/>
        </w:rPr>
        <w:t>u tư ph</w:t>
      </w:r>
      <w:r>
        <w:rPr>
          <w:sz w:val="28"/>
          <w:szCs w:val="28"/>
          <w:lang w:val="vi-VN"/>
        </w:rPr>
        <w:t>ả</w:t>
      </w:r>
      <w:r>
        <w:rPr>
          <w:sz w:val="28"/>
          <w:szCs w:val="28"/>
          <w:lang w:val="vi-VN"/>
        </w:rPr>
        <w:t>i g</w:t>
      </w:r>
      <w:r>
        <w:rPr>
          <w:sz w:val="28"/>
          <w:szCs w:val="28"/>
          <w:lang w:val="vi-VN"/>
        </w:rPr>
        <w:t>ử</w:t>
      </w:r>
      <w:r>
        <w:rPr>
          <w:sz w:val="28"/>
          <w:szCs w:val="28"/>
          <w:lang w:val="vi-VN"/>
        </w:rPr>
        <w:t>i văn b</w:t>
      </w:r>
      <w:r>
        <w:rPr>
          <w:sz w:val="28"/>
          <w:szCs w:val="28"/>
          <w:lang w:val="vi-VN"/>
        </w:rPr>
        <w:t>ả</w:t>
      </w:r>
      <w:r>
        <w:rPr>
          <w:sz w:val="28"/>
          <w:szCs w:val="28"/>
          <w:lang w:val="vi-VN"/>
        </w:rPr>
        <w:t>n đ</w:t>
      </w:r>
      <w:r>
        <w:rPr>
          <w:sz w:val="28"/>
          <w:szCs w:val="28"/>
          <w:lang w:val="vi-VN"/>
        </w:rPr>
        <w:t>ế</w:t>
      </w:r>
      <w:r>
        <w:rPr>
          <w:sz w:val="28"/>
          <w:szCs w:val="28"/>
          <w:lang w:val="vi-VN"/>
        </w:rPr>
        <w:t>n cơ quan thu</w:t>
      </w:r>
      <w:r>
        <w:rPr>
          <w:sz w:val="28"/>
          <w:szCs w:val="28"/>
          <w:lang w:val="vi-VN"/>
        </w:rPr>
        <w:t>ế</w:t>
      </w:r>
      <w:r>
        <w:rPr>
          <w:sz w:val="28"/>
          <w:szCs w:val="28"/>
          <w:lang w:val="vi-VN"/>
        </w:rPr>
        <w:t xml:space="preserve"> qu</w:t>
      </w:r>
      <w:r>
        <w:rPr>
          <w:sz w:val="28"/>
          <w:szCs w:val="28"/>
          <w:lang w:val="vi-VN"/>
        </w:rPr>
        <w:t>ả</w:t>
      </w:r>
      <w:r>
        <w:rPr>
          <w:sz w:val="28"/>
          <w:szCs w:val="28"/>
          <w:lang w:val="vi-VN"/>
        </w:rPr>
        <w:t>n lý tr</w:t>
      </w:r>
      <w:r>
        <w:rPr>
          <w:sz w:val="28"/>
          <w:szCs w:val="28"/>
          <w:lang w:val="vi-VN"/>
        </w:rPr>
        <w:t>ự</w:t>
      </w:r>
      <w:r>
        <w:rPr>
          <w:sz w:val="28"/>
          <w:szCs w:val="28"/>
          <w:lang w:val="vi-VN"/>
        </w:rPr>
        <w:t>c ti</w:t>
      </w:r>
      <w:r>
        <w:rPr>
          <w:sz w:val="28"/>
          <w:szCs w:val="28"/>
          <w:lang w:val="vi-VN"/>
        </w:rPr>
        <w:t>ế</w:t>
      </w:r>
      <w:r>
        <w:rPr>
          <w:sz w:val="28"/>
          <w:szCs w:val="28"/>
          <w:lang w:val="vi-VN"/>
        </w:rPr>
        <w:t>p đ</w:t>
      </w:r>
      <w:r>
        <w:rPr>
          <w:sz w:val="28"/>
          <w:szCs w:val="28"/>
          <w:lang w:val="vi-VN"/>
        </w:rPr>
        <w:t>ể</w:t>
      </w:r>
      <w:r>
        <w:rPr>
          <w:sz w:val="28"/>
          <w:szCs w:val="28"/>
          <w:lang w:val="vi-VN"/>
        </w:rPr>
        <w:t xml:space="preserve"> thông báo d</w:t>
      </w:r>
      <w:r>
        <w:rPr>
          <w:sz w:val="28"/>
          <w:szCs w:val="28"/>
          <w:lang w:val="vi-VN"/>
        </w:rPr>
        <w:t>ự</w:t>
      </w:r>
      <w:r>
        <w:rPr>
          <w:sz w:val="28"/>
          <w:szCs w:val="28"/>
          <w:lang w:val="vi-VN"/>
        </w:rPr>
        <w:t xml:space="preserve"> án đã đư</w:t>
      </w:r>
      <w:r>
        <w:rPr>
          <w:sz w:val="28"/>
          <w:szCs w:val="28"/>
          <w:lang w:val="vi-VN"/>
        </w:rPr>
        <w:t>ợ</w:t>
      </w:r>
      <w:r>
        <w:rPr>
          <w:sz w:val="28"/>
          <w:szCs w:val="28"/>
          <w:lang w:val="vi-VN"/>
        </w:rPr>
        <w:t>c xây d</w:t>
      </w:r>
      <w:r>
        <w:rPr>
          <w:sz w:val="28"/>
          <w:szCs w:val="28"/>
          <w:lang w:val="vi-VN"/>
        </w:rPr>
        <w:t>ự</w:t>
      </w:r>
      <w:r>
        <w:rPr>
          <w:sz w:val="28"/>
          <w:szCs w:val="28"/>
          <w:lang w:val="vi-VN"/>
        </w:rPr>
        <w:t>ng hoàn thành; đ</w:t>
      </w:r>
      <w:r>
        <w:rPr>
          <w:sz w:val="28"/>
          <w:szCs w:val="28"/>
          <w:lang w:val="vi-VN"/>
        </w:rPr>
        <w:t>ồ</w:t>
      </w:r>
      <w:r>
        <w:rPr>
          <w:sz w:val="28"/>
          <w:szCs w:val="28"/>
          <w:lang w:val="vi-VN"/>
        </w:rPr>
        <w:t>ng th</w:t>
      </w:r>
      <w:r>
        <w:rPr>
          <w:sz w:val="28"/>
          <w:szCs w:val="28"/>
          <w:lang w:val="vi-VN"/>
        </w:rPr>
        <w:t>ờ</w:t>
      </w:r>
      <w:r>
        <w:rPr>
          <w:sz w:val="28"/>
          <w:szCs w:val="28"/>
          <w:lang w:val="vi-VN"/>
        </w:rPr>
        <w:t>i, g</w:t>
      </w:r>
      <w:r>
        <w:rPr>
          <w:sz w:val="28"/>
          <w:szCs w:val="28"/>
          <w:lang w:val="vi-VN"/>
        </w:rPr>
        <w:t>ử</w:t>
      </w:r>
      <w:r>
        <w:rPr>
          <w:sz w:val="28"/>
          <w:szCs w:val="28"/>
          <w:lang w:val="vi-VN"/>
        </w:rPr>
        <w:t xml:space="preserve">i kèm theo </w:t>
      </w:r>
      <w:r>
        <w:rPr>
          <w:sz w:val="28"/>
          <w:szCs w:val="28"/>
          <w:lang w:val="vi-VN"/>
        </w:rPr>
        <w:t>các h</w:t>
      </w:r>
      <w:r>
        <w:rPr>
          <w:sz w:val="28"/>
          <w:szCs w:val="28"/>
          <w:lang w:val="vi-VN"/>
        </w:rPr>
        <w:t>ồ</w:t>
      </w:r>
      <w:r>
        <w:rPr>
          <w:sz w:val="28"/>
          <w:szCs w:val="28"/>
          <w:lang w:val="vi-VN"/>
        </w:rPr>
        <w:t xml:space="preserve"> sơ, tài li</w:t>
      </w:r>
      <w:r>
        <w:rPr>
          <w:sz w:val="28"/>
          <w:szCs w:val="28"/>
          <w:lang w:val="vi-VN"/>
        </w:rPr>
        <w:t>ệ</w:t>
      </w:r>
      <w:r>
        <w:rPr>
          <w:sz w:val="28"/>
          <w:szCs w:val="28"/>
          <w:lang w:val="vi-VN"/>
        </w:rPr>
        <w:t>u có liên quan c</w:t>
      </w:r>
      <w:r>
        <w:rPr>
          <w:sz w:val="28"/>
          <w:szCs w:val="28"/>
          <w:lang w:val="vi-VN"/>
        </w:rPr>
        <w:t>ủ</w:t>
      </w:r>
      <w:r>
        <w:rPr>
          <w:sz w:val="28"/>
          <w:szCs w:val="28"/>
          <w:lang w:val="vi-VN"/>
        </w:rPr>
        <w:t>a d</w:t>
      </w:r>
      <w:r>
        <w:rPr>
          <w:sz w:val="28"/>
          <w:szCs w:val="28"/>
          <w:lang w:val="vi-VN"/>
        </w:rPr>
        <w:t>ự</w:t>
      </w:r>
      <w:r>
        <w:rPr>
          <w:sz w:val="28"/>
          <w:szCs w:val="28"/>
          <w:lang w:val="vi-VN"/>
        </w:rPr>
        <w:t xml:space="preserve"> án đ</w:t>
      </w:r>
      <w:r>
        <w:rPr>
          <w:sz w:val="28"/>
          <w:szCs w:val="28"/>
          <w:lang w:val="vi-VN"/>
        </w:rPr>
        <w:t>ế</w:t>
      </w:r>
      <w:r>
        <w:rPr>
          <w:sz w:val="28"/>
          <w:szCs w:val="28"/>
          <w:lang w:val="vi-VN"/>
        </w:rPr>
        <w:t>n cơ quan thu</w:t>
      </w:r>
      <w:r>
        <w:rPr>
          <w:sz w:val="28"/>
          <w:szCs w:val="28"/>
          <w:lang w:val="vi-VN"/>
        </w:rPr>
        <w:t>ế</w:t>
      </w:r>
      <w:r>
        <w:rPr>
          <w:sz w:val="28"/>
          <w:szCs w:val="28"/>
          <w:lang w:val="vi-VN"/>
        </w:rPr>
        <w:t xml:space="preserve"> đ</w:t>
      </w:r>
      <w:r>
        <w:rPr>
          <w:sz w:val="28"/>
          <w:szCs w:val="28"/>
          <w:lang w:val="vi-VN"/>
        </w:rPr>
        <w:t>ể</w:t>
      </w:r>
      <w:r>
        <w:rPr>
          <w:sz w:val="28"/>
          <w:szCs w:val="28"/>
          <w:lang w:val="vi-VN"/>
        </w:rPr>
        <w:t xml:space="preserve"> đư</w:t>
      </w:r>
      <w:r>
        <w:rPr>
          <w:sz w:val="28"/>
          <w:szCs w:val="28"/>
          <w:lang w:val="vi-VN"/>
        </w:rPr>
        <w:t>ợ</w:t>
      </w:r>
      <w:r>
        <w:rPr>
          <w:sz w:val="28"/>
          <w:szCs w:val="28"/>
          <w:lang w:val="vi-VN"/>
        </w:rPr>
        <w:t>c hư</w:t>
      </w:r>
      <w:r>
        <w:rPr>
          <w:sz w:val="28"/>
          <w:szCs w:val="28"/>
          <w:lang w:val="vi-VN"/>
        </w:rPr>
        <w:t>ở</w:t>
      </w:r>
      <w:r>
        <w:rPr>
          <w:sz w:val="28"/>
          <w:szCs w:val="28"/>
          <w:lang w:val="vi-VN"/>
        </w:rPr>
        <w:t>ng ưu đãi đ</w:t>
      </w:r>
      <w:r>
        <w:rPr>
          <w:sz w:val="28"/>
          <w:szCs w:val="28"/>
          <w:lang w:val="vi-VN"/>
        </w:rPr>
        <w:t>ầ</w:t>
      </w:r>
      <w:r>
        <w:rPr>
          <w:sz w:val="28"/>
          <w:szCs w:val="28"/>
          <w:lang w:val="vi-VN"/>
        </w:rPr>
        <w:t>u tư theo quy đ</w:t>
      </w:r>
      <w:r>
        <w:rPr>
          <w:sz w:val="28"/>
          <w:szCs w:val="28"/>
          <w:lang w:val="vi-VN"/>
        </w:rPr>
        <w:t>ị</w:t>
      </w:r>
      <w:r>
        <w:rPr>
          <w:sz w:val="28"/>
          <w:szCs w:val="28"/>
          <w:lang w:val="vi-VN"/>
        </w:rPr>
        <w:t>nh.</w:t>
      </w:r>
    </w:p>
    <w:p w:rsidR="0057666B" w:rsidRDefault="008E7EC5">
      <w:pPr>
        <w:shd w:val="clear" w:color="auto" w:fill="FFFFFF"/>
        <w:spacing w:before="120" w:after="120"/>
        <w:ind w:firstLine="567"/>
        <w:jc w:val="both"/>
        <w:rPr>
          <w:rFonts w:eastAsia="Times New Roman" w:cs="Times New Roman"/>
          <w:b/>
          <w:sz w:val="28"/>
          <w:szCs w:val="28"/>
          <w:lang w:val="vi-VN"/>
        </w:rPr>
      </w:pPr>
      <w:bookmarkStart w:id="10" w:name="_Hlk183599167"/>
      <w:r>
        <w:rPr>
          <w:rFonts w:eastAsia="Times New Roman" w:cs="Times New Roman"/>
          <w:b/>
          <w:sz w:val="28"/>
          <w:szCs w:val="28"/>
          <w:lang w:val="vi-VN"/>
        </w:rPr>
        <w:t xml:space="preserve">Điều </w:t>
      </w:r>
      <w:r>
        <w:rPr>
          <w:rFonts w:eastAsia="Times New Roman" w:cs="Times New Roman"/>
          <w:b/>
          <w:sz w:val="28"/>
          <w:szCs w:val="28"/>
        </w:rPr>
        <w:t>10</w:t>
      </w:r>
      <w:r>
        <w:rPr>
          <w:rFonts w:eastAsia="Times New Roman" w:cs="Times New Roman"/>
          <w:b/>
          <w:sz w:val="28"/>
          <w:szCs w:val="28"/>
          <w:lang w:val="vi-VN"/>
        </w:rPr>
        <w:t>. Sửa đổi, bổ sung Quy định</w:t>
      </w:r>
      <w:bookmarkEnd w:id="10"/>
    </w:p>
    <w:p w:rsidR="0057666B" w:rsidRDefault="008E7EC5">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lang w:val="vi-VN"/>
        </w:rPr>
        <w:t>Trong quá trình tổ chức thực hiện Quy định này, nếu có vướng mắc, kịp thời phản ánh về Sở Xây dựng để tổng hợp, báo cá</w:t>
      </w:r>
      <w:r>
        <w:rPr>
          <w:rFonts w:eastAsia="Times New Roman" w:cs="Times New Roman"/>
          <w:sz w:val="28"/>
          <w:szCs w:val="28"/>
          <w:lang w:val="vi-VN"/>
        </w:rPr>
        <w:t>o Uỷ ban nhân dân tỉnh xem xét, sửa đổi, bổ sung cho phù hợp./.</w:t>
      </w:r>
    </w:p>
    <w:p w:rsidR="0057666B" w:rsidRPr="003E65AE" w:rsidRDefault="0057666B">
      <w:bookmarkStart w:id="11" w:name="_GoBack"/>
      <w:bookmarkEnd w:id="11"/>
    </w:p>
    <w:sectPr w:rsidR="0057666B" w:rsidRPr="003E65AE">
      <w:headerReference w:type="default"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C5" w:rsidRDefault="008E7EC5">
      <w:r>
        <w:separator/>
      </w:r>
    </w:p>
  </w:endnote>
  <w:endnote w:type="continuationSeparator" w:id="0">
    <w:p w:rsidR="008E7EC5" w:rsidRDefault="008E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汉仪中等线KW"/>
    <w:charset w:val="00"/>
    <w:family w:val="auto"/>
    <w:pitch w:val="default"/>
  </w:font>
  <w:font w:name="Calibri Light">
    <w:altName w:val="Helvetica Neue"/>
    <w:panose1 w:val="020F0302020204030204"/>
    <w:charset w:val="00"/>
    <w:family w:val="swiss"/>
    <w:pitch w:val="variable"/>
    <w:sig w:usb0="E4002EFF" w:usb1="C000247B" w:usb2="00000009" w:usb3="00000000" w:csb0="000001FF" w:csb1="00000000"/>
  </w:font>
  <w:font w:name="等线">
    <w:altName w:val="汉仪中等线KW"/>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C5" w:rsidRDefault="008E7EC5">
      <w:r>
        <w:separator/>
      </w:r>
    </w:p>
  </w:footnote>
  <w:footnote w:type="continuationSeparator" w:id="0">
    <w:p w:rsidR="008E7EC5" w:rsidRDefault="008E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AutoText"/>
      </w:docPartObj>
    </w:sdtPr>
    <w:sdtEndPr/>
    <w:sdtContent>
      <w:p w:rsidR="0057666B" w:rsidRDefault="008E7EC5">
        <w:pPr>
          <w:pStyle w:val="Header"/>
          <w:jc w:val="center"/>
        </w:pPr>
        <w:r>
          <w:fldChar w:fldCharType="begin"/>
        </w:r>
        <w:r>
          <w:instrText xml:space="preserve"> PAGE   \* MERGEFORMAT </w:instrText>
        </w:r>
        <w:r>
          <w:fldChar w:fldCharType="separate"/>
        </w:r>
        <w:r w:rsidR="003E65AE">
          <w:rPr>
            <w:noProof/>
          </w:rPr>
          <w:t>4</w:t>
        </w:r>
        <w:r>
          <w:fldChar w:fldCharType="end"/>
        </w:r>
      </w:p>
    </w:sdtContent>
  </w:sdt>
  <w:p w:rsidR="0057666B" w:rsidRDefault="00576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DE"/>
    <w:rsid w:val="EEAF80F1"/>
    <w:rsid w:val="FF351709"/>
    <w:rsid w:val="00000778"/>
    <w:rsid w:val="00001223"/>
    <w:rsid w:val="000027C6"/>
    <w:rsid w:val="00012DD0"/>
    <w:rsid w:val="00022C5A"/>
    <w:rsid w:val="00027084"/>
    <w:rsid w:val="000428E7"/>
    <w:rsid w:val="0004473E"/>
    <w:rsid w:val="00050621"/>
    <w:rsid w:val="0005194B"/>
    <w:rsid w:val="00057B00"/>
    <w:rsid w:val="000844AC"/>
    <w:rsid w:val="00086AA7"/>
    <w:rsid w:val="00090772"/>
    <w:rsid w:val="000919AC"/>
    <w:rsid w:val="000B21E7"/>
    <w:rsid w:val="000B411A"/>
    <w:rsid w:val="000B5391"/>
    <w:rsid w:val="000C5EFA"/>
    <w:rsid w:val="000D6AC2"/>
    <w:rsid w:val="000D7890"/>
    <w:rsid w:val="000E0016"/>
    <w:rsid w:val="000E7F1E"/>
    <w:rsid w:val="000F1A98"/>
    <w:rsid w:val="000F3DA2"/>
    <w:rsid w:val="000F42CA"/>
    <w:rsid w:val="000F42E8"/>
    <w:rsid w:val="000F559E"/>
    <w:rsid w:val="00102494"/>
    <w:rsid w:val="00103919"/>
    <w:rsid w:val="00120774"/>
    <w:rsid w:val="0012245A"/>
    <w:rsid w:val="00123C1A"/>
    <w:rsid w:val="00123DA2"/>
    <w:rsid w:val="001277C9"/>
    <w:rsid w:val="00130956"/>
    <w:rsid w:val="0013108D"/>
    <w:rsid w:val="00134A2E"/>
    <w:rsid w:val="00144D1E"/>
    <w:rsid w:val="001513F2"/>
    <w:rsid w:val="00153E62"/>
    <w:rsid w:val="00161BEA"/>
    <w:rsid w:val="00162823"/>
    <w:rsid w:val="00171BB7"/>
    <w:rsid w:val="00183971"/>
    <w:rsid w:val="00190C38"/>
    <w:rsid w:val="00195D8C"/>
    <w:rsid w:val="001B113F"/>
    <w:rsid w:val="001C151C"/>
    <w:rsid w:val="001C302A"/>
    <w:rsid w:val="001C5EBE"/>
    <w:rsid w:val="001D5F09"/>
    <w:rsid w:val="001E2366"/>
    <w:rsid w:val="001F10BE"/>
    <w:rsid w:val="001F2066"/>
    <w:rsid w:val="001F240F"/>
    <w:rsid w:val="001F2596"/>
    <w:rsid w:val="001F370A"/>
    <w:rsid w:val="001F7E87"/>
    <w:rsid w:val="002071AF"/>
    <w:rsid w:val="00212EC6"/>
    <w:rsid w:val="0022122F"/>
    <w:rsid w:val="0022493B"/>
    <w:rsid w:val="00226DD8"/>
    <w:rsid w:val="00234806"/>
    <w:rsid w:val="0023657A"/>
    <w:rsid w:val="002437F9"/>
    <w:rsid w:val="002620DE"/>
    <w:rsid w:val="00276A01"/>
    <w:rsid w:val="00292455"/>
    <w:rsid w:val="00293C3E"/>
    <w:rsid w:val="00295A70"/>
    <w:rsid w:val="002C5C9E"/>
    <w:rsid w:val="002D219B"/>
    <w:rsid w:val="002D2F0F"/>
    <w:rsid w:val="002E2BBA"/>
    <w:rsid w:val="00303D16"/>
    <w:rsid w:val="00303E9E"/>
    <w:rsid w:val="0033423C"/>
    <w:rsid w:val="00334436"/>
    <w:rsid w:val="00335A5A"/>
    <w:rsid w:val="003361AF"/>
    <w:rsid w:val="0034063C"/>
    <w:rsid w:val="0034305F"/>
    <w:rsid w:val="003510F0"/>
    <w:rsid w:val="00352ABC"/>
    <w:rsid w:val="00355524"/>
    <w:rsid w:val="00357534"/>
    <w:rsid w:val="00364213"/>
    <w:rsid w:val="00364928"/>
    <w:rsid w:val="00364CED"/>
    <w:rsid w:val="00370069"/>
    <w:rsid w:val="00377205"/>
    <w:rsid w:val="00381353"/>
    <w:rsid w:val="003862B4"/>
    <w:rsid w:val="003A5348"/>
    <w:rsid w:val="003A6FD9"/>
    <w:rsid w:val="003A7F8C"/>
    <w:rsid w:val="003B22F3"/>
    <w:rsid w:val="003B490E"/>
    <w:rsid w:val="003C271B"/>
    <w:rsid w:val="003C5280"/>
    <w:rsid w:val="003C6BC3"/>
    <w:rsid w:val="003C7532"/>
    <w:rsid w:val="003E2BFD"/>
    <w:rsid w:val="003E65AE"/>
    <w:rsid w:val="003E79CA"/>
    <w:rsid w:val="003F1B32"/>
    <w:rsid w:val="003F3A25"/>
    <w:rsid w:val="004164A2"/>
    <w:rsid w:val="004313BB"/>
    <w:rsid w:val="00431C08"/>
    <w:rsid w:val="00441DD8"/>
    <w:rsid w:val="0044252B"/>
    <w:rsid w:val="0044362D"/>
    <w:rsid w:val="00444AD6"/>
    <w:rsid w:val="00447D02"/>
    <w:rsid w:val="00455727"/>
    <w:rsid w:val="0045665A"/>
    <w:rsid w:val="00464DA5"/>
    <w:rsid w:val="00470DE8"/>
    <w:rsid w:val="004761DD"/>
    <w:rsid w:val="004864D9"/>
    <w:rsid w:val="00493F54"/>
    <w:rsid w:val="004A2121"/>
    <w:rsid w:val="004A3917"/>
    <w:rsid w:val="004A4077"/>
    <w:rsid w:val="004A71BB"/>
    <w:rsid w:val="004B0A8B"/>
    <w:rsid w:val="004B31DE"/>
    <w:rsid w:val="004C038C"/>
    <w:rsid w:val="004C173D"/>
    <w:rsid w:val="004D42BD"/>
    <w:rsid w:val="004D45EC"/>
    <w:rsid w:val="004D6D6C"/>
    <w:rsid w:val="004D77A4"/>
    <w:rsid w:val="004E01E7"/>
    <w:rsid w:val="004E3281"/>
    <w:rsid w:val="004F0511"/>
    <w:rsid w:val="004F36B4"/>
    <w:rsid w:val="004F6567"/>
    <w:rsid w:val="004F69E6"/>
    <w:rsid w:val="00501F48"/>
    <w:rsid w:val="005022C6"/>
    <w:rsid w:val="0050666F"/>
    <w:rsid w:val="005079F6"/>
    <w:rsid w:val="00510646"/>
    <w:rsid w:val="00513422"/>
    <w:rsid w:val="005213EC"/>
    <w:rsid w:val="00542D3A"/>
    <w:rsid w:val="0054693E"/>
    <w:rsid w:val="0054765B"/>
    <w:rsid w:val="00553E1B"/>
    <w:rsid w:val="00554351"/>
    <w:rsid w:val="00560780"/>
    <w:rsid w:val="00564560"/>
    <w:rsid w:val="005723BC"/>
    <w:rsid w:val="0057666B"/>
    <w:rsid w:val="00581605"/>
    <w:rsid w:val="00581E8E"/>
    <w:rsid w:val="005854C8"/>
    <w:rsid w:val="0058632B"/>
    <w:rsid w:val="00595631"/>
    <w:rsid w:val="005B1733"/>
    <w:rsid w:val="005B73C4"/>
    <w:rsid w:val="005C3137"/>
    <w:rsid w:val="005C3CEA"/>
    <w:rsid w:val="005C476E"/>
    <w:rsid w:val="005C4799"/>
    <w:rsid w:val="005C4970"/>
    <w:rsid w:val="005C6D9B"/>
    <w:rsid w:val="005D253E"/>
    <w:rsid w:val="005E1F1D"/>
    <w:rsid w:val="005E366B"/>
    <w:rsid w:val="005E7A77"/>
    <w:rsid w:val="0060699C"/>
    <w:rsid w:val="006140EC"/>
    <w:rsid w:val="006164CC"/>
    <w:rsid w:val="00616BA8"/>
    <w:rsid w:val="00623AC8"/>
    <w:rsid w:val="00630C3F"/>
    <w:rsid w:val="00630C8D"/>
    <w:rsid w:val="0063473C"/>
    <w:rsid w:val="00636F0C"/>
    <w:rsid w:val="00642BBA"/>
    <w:rsid w:val="006439B8"/>
    <w:rsid w:val="00643BEB"/>
    <w:rsid w:val="00644F6A"/>
    <w:rsid w:val="00645789"/>
    <w:rsid w:val="00654660"/>
    <w:rsid w:val="00656E1A"/>
    <w:rsid w:val="00657B09"/>
    <w:rsid w:val="00657E51"/>
    <w:rsid w:val="00662849"/>
    <w:rsid w:val="0066537C"/>
    <w:rsid w:val="0066707B"/>
    <w:rsid w:val="0066723B"/>
    <w:rsid w:val="00667D39"/>
    <w:rsid w:val="00670115"/>
    <w:rsid w:val="00670DD8"/>
    <w:rsid w:val="00672628"/>
    <w:rsid w:val="0068007C"/>
    <w:rsid w:val="00683536"/>
    <w:rsid w:val="00684F52"/>
    <w:rsid w:val="00687EF5"/>
    <w:rsid w:val="00690F9F"/>
    <w:rsid w:val="006A1656"/>
    <w:rsid w:val="006A16C3"/>
    <w:rsid w:val="006B048B"/>
    <w:rsid w:val="006B0694"/>
    <w:rsid w:val="006B1DA8"/>
    <w:rsid w:val="006B1F11"/>
    <w:rsid w:val="006B35B7"/>
    <w:rsid w:val="006C0476"/>
    <w:rsid w:val="006C7A6F"/>
    <w:rsid w:val="006D2F4A"/>
    <w:rsid w:val="006D61E9"/>
    <w:rsid w:val="006E0CC3"/>
    <w:rsid w:val="006E1010"/>
    <w:rsid w:val="006E62E8"/>
    <w:rsid w:val="006F00F3"/>
    <w:rsid w:val="006F0462"/>
    <w:rsid w:val="006F3727"/>
    <w:rsid w:val="006F5C0C"/>
    <w:rsid w:val="0070150F"/>
    <w:rsid w:val="007061EB"/>
    <w:rsid w:val="007067F2"/>
    <w:rsid w:val="0071141F"/>
    <w:rsid w:val="007201A4"/>
    <w:rsid w:val="00726507"/>
    <w:rsid w:val="00735321"/>
    <w:rsid w:val="007361C8"/>
    <w:rsid w:val="00741380"/>
    <w:rsid w:val="00744920"/>
    <w:rsid w:val="0074500F"/>
    <w:rsid w:val="007532C7"/>
    <w:rsid w:val="00753F1A"/>
    <w:rsid w:val="0075776B"/>
    <w:rsid w:val="00763215"/>
    <w:rsid w:val="0077129F"/>
    <w:rsid w:val="00782409"/>
    <w:rsid w:val="007958E6"/>
    <w:rsid w:val="007A0644"/>
    <w:rsid w:val="007B3E93"/>
    <w:rsid w:val="007C63DF"/>
    <w:rsid w:val="007D1D67"/>
    <w:rsid w:val="007D22EA"/>
    <w:rsid w:val="007D5177"/>
    <w:rsid w:val="007D5E24"/>
    <w:rsid w:val="007D7E93"/>
    <w:rsid w:val="007E618A"/>
    <w:rsid w:val="007F370C"/>
    <w:rsid w:val="007F5320"/>
    <w:rsid w:val="008047BB"/>
    <w:rsid w:val="008120F8"/>
    <w:rsid w:val="00812BD0"/>
    <w:rsid w:val="0084137D"/>
    <w:rsid w:val="00845963"/>
    <w:rsid w:val="00846A80"/>
    <w:rsid w:val="00855FBD"/>
    <w:rsid w:val="00866129"/>
    <w:rsid w:val="0087098C"/>
    <w:rsid w:val="008730A2"/>
    <w:rsid w:val="00885090"/>
    <w:rsid w:val="008860FD"/>
    <w:rsid w:val="0088732F"/>
    <w:rsid w:val="00890F45"/>
    <w:rsid w:val="008921B8"/>
    <w:rsid w:val="00894B23"/>
    <w:rsid w:val="008959F6"/>
    <w:rsid w:val="008A2169"/>
    <w:rsid w:val="008B2FF3"/>
    <w:rsid w:val="008C119A"/>
    <w:rsid w:val="008C2053"/>
    <w:rsid w:val="008C366E"/>
    <w:rsid w:val="008C5BBF"/>
    <w:rsid w:val="008D35A2"/>
    <w:rsid w:val="008D7850"/>
    <w:rsid w:val="008E3B2E"/>
    <w:rsid w:val="008E7EC5"/>
    <w:rsid w:val="00902763"/>
    <w:rsid w:val="00903B4A"/>
    <w:rsid w:val="00907961"/>
    <w:rsid w:val="00910B7A"/>
    <w:rsid w:val="00914D0E"/>
    <w:rsid w:val="00926510"/>
    <w:rsid w:val="00940046"/>
    <w:rsid w:val="009475EC"/>
    <w:rsid w:val="00947843"/>
    <w:rsid w:val="00954D4E"/>
    <w:rsid w:val="00955BEA"/>
    <w:rsid w:val="0096431E"/>
    <w:rsid w:val="0097040E"/>
    <w:rsid w:val="009742FE"/>
    <w:rsid w:val="00976031"/>
    <w:rsid w:val="00976544"/>
    <w:rsid w:val="009770B2"/>
    <w:rsid w:val="00977E86"/>
    <w:rsid w:val="009A696F"/>
    <w:rsid w:val="009A6BD9"/>
    <w:rsid w:val="009B1160"/>
    <w:rsid w:val="009B41C7"/>
    <w:rsid w:val="009B6E9D"/>
    <w:rsid w:val="009B788A"/>
    <w:rsid w:val="009C10C4"/>
    <w:rsid w:val="009C15C3"/>
    <w:rsid w:val="009C33B8"/>
    <w:rsid w:val="009C7689"/>
    <w:rsid w:val="009D16D3"/>
    <w:rsid w:val="009D307C"/>
    <w:rsid w:val="009E0DD2"/>
    <w:rsid w:val="009E445F"/>
    <w:rsid w:val="009F4710"/>
    <w:rsid w:val="009F5F99"/>
    <w:rsid w:val="00A1225B"/>
    <w:rsid w:val="00A2669D"/>
    <w:rsid w:val="00A52340"/>
    <w:rsid w:val="00A647C7"/>
    <w:rsid w:val="00A80918"/>
    <w:rsid w:val="00A81009"/>
    <w:rsid w:val="00A81E8D"/>
    <w:rsid w:val="00A84353"/>
    <w:rsid w:val="00A84CBB"/>
    <w:rsid w:val="00A8655A"/>
    <w:rsid w:val="00A906FA"/>
    <w:rsid w:val="00A931CE"/>
    <w:rsid w:val="00A975DD"/>
    <w:rsid w:val="00AB174A"/>
    <w:rsid w:val="00AB3B98"/>
    <w:rsid w:val="00AC0288"/>
    <w:rsid w:val="00AC4579"/>
    <w:rsid w:val="00AC76C5"/>
    <w:rsid w:val="00AD1452"/>
    <w:rsid w:val="00AD6941"/>
    <w:rsid w:val="00AE178B"/>
    <w:rsid w:val="00AE2466"/>
    <w:rsid w:val="00AE3EE0"/>
    <w:rsid w:val="00AF23C6"/>
    <w:rsid w:val="00B01F53"/>
    <w:rsid w:val="00B1336E"/>
    <w:rsid w:val="00B138E5"/>
    <w:rsid w:val="00B1762A"/>
    <w:rsid w:val="00B205B4"/>
    <w:rsid w:val="00B27E54"/>
    <w:rsid w:val="00B3207C"/>
    <w:rsid w:val="00B35949"/>
    <w:rsid w:val="00B4017E"/>
    <w:rsid w:val="00B510F6"/>
    <w:rsid w:val="00B6028B"/>
    <w:rsid w:val="00B61575"/>
    <w:rsid w:val="00B619B3"/>
    <w:rsid w:val="00B63714"/>
    <w:rsid w:val="00B6453E"/>
    <w:rsid w:val="00B70AF4"/>
    <w:rsid w:val="00B717E4"/>
    <w:rsid w:val="00B758CA"/>
    <w:rsid w:val="00B778C8"/>
    <w:rsid w:val="00B87F15"/>
    <w:rsid w:val="00BA306F"/>
    <w:rsid w:val="00BA465E"/>
    <w:rsid w:val="00BB3347"/>
    <w:rsid w:val="00BC69B5"/>
    <w:rsid w:val="00BC6CB7"/>
    <w:rsid w:val="00BD3C51"/>
    <w:rsid w:val="00BE33B9"/>
    <w:rsid w:val="00BE3671"/>
    <w:rsid w:val="00BE3964"/>
    <w:rsid w:val="00BF10BF"/>
    <w:rsid w:val="00BF4B47"/>
    <w:rsid w:val="00C0351D"/>
    <w:rsid w:val="00C1632B"/>
    <w:rsid w:val="00C262A7"/>
    <w:rsid w:val="00C30BDB"/>
    <w:rsid w:val="00C369BE"/>
    <w:rsid w:val="00C45885"/>
    <w:rsid w:val="00C45DAB"/>
    <w:rsid w:val="00C50935"/>
    <w:rsid w:val="00C509D5"/>
    <w:rsid w:val="00C534D4"/>
    <w:rsid w:val="00C54726"/>
    <w:rsid w:val="00C56E52"/>
    <w:rsid w:val="00C624F8"/>
    <w:rsid w:val="00C62B13"/>
    <w:rsid w:val="00C63220"/>
    <w:rsid w:val="00C64EFE"/>
    <w:rsid w:val="00C660AB"/>
    <w:rsid w:val="00C708B7"/>
    <w:rsid w:val="00C730EA"/>
    <w:rsid w:val="00C73554"/>
    <w:rsid w:val="00C748D1"/>
    <w:rsid w:val="00C75451"/>
    <w:rsid w:val="00C8425D"/>
    <w:rsid w:val="00C9035E"/>
    <w:rsid w:val="00C924B1"/>
    <w:rsid w:val="00C9762E"/>
    <w:rsid w:val="00CA191B"/>
    <w:rsid w:val="00CB3102"/>
    <w:rsid w:val="00CB39E1"/>
    <w:rsid w:val="00CC0645"/>
    <w:rsid w:val="00CC3ECD"/>
    <w:rsid w:val="00CD3D9C"/>
    <w:rsid w:val="00CD49C3"/>
    <w:rsid w:val="00CE51A0"/>
    <w:rsid w:val="00CF3287"/>
    <w:rsid w:val="00D0125D"/>
    <w:rsid w:val="00D152E7"/>
    <w:rsid w:val="00D21226"/>
    <w:rsid w:val="00D31C0F"/>
    <w:rsid w:val="00D32AC5"/>
    <w:rsid w:val="00D35A83"/>
    <w:rsid w:val="00D37D92"/>
    <w:rsid w:val="00D55C10"/>
    <w:rsid w:val="00D56A58"/>
    <w:rsid w:val="00D62C0C"/>
    <w:rsid w:val="00D705D9"/>
    <w:rsid w:val="00D72318"/>
    <w:rsid w:val="00D7695C"/>
    <w:rsid w:val="00D76FC5"/>
    <w:rsid w:val="00D80FD0"/>
    <w:rsid w:val="00D81AAA"/>
    <w:rsid w:val="00D826AA"/>
    <w:rsid w:val="00D926F3"/>
    <w:rsid w:val="00D92DBD"/>
    <w:rsid w:val="00DA4086"/>
    <w:rsid w:val="00DB11F5"/>
    <w:rsid w:val="00DB577E"/>
    <w:rsid w:val="00DB6F3E"/>
    <w:rsid w:val="00DC6253"/>
    <w:rsid w:val="00DE349A"/>
    <w:rsid w:val="00DE73CB"/>
    <w:rsid w:val="00DF2A1C"/>
    <w:rsid w:val="00E05970"/>
    <w:rsid w:val="00E05E2E"/>
    <w:rsid w:val="00E05EA6"/>
    <w:rsid w:val="00E11FA4"/>
    <w:rsid w:val="00E16B71"/>
    <w:rsid w:val="00E21FF0"/>
    <w:rsid w:val="00E24A09"/>
    <w:rsid w:val="00E31F79"/>
    <w:rsid w:val="00E32FF4"/>
    <w:rsid w:val="00E3325E"/>
    <w:rsid w:val="00E35E07"/>
    <w:rsid w:val="00E36740"/>
    <w:rsid w:val="00E40947"/>
    <w:rsid w:val="00E5561A"/>
    <w:rsid w:val="00E56DB3"/>
    <w:rsid w:val="00E6038D"/>
    <w:rsid w:val="00E613F3"/>
    <w:rsid w:val="00E66394"/>
    <w:rsid w:val="00E6679E"/>
    <w:rsid w:val="00E676D7"/>
    <w:rsid w:val="00E70CCA"/>
    <w:rsid w:val="00E70EB2"/>
    <w:rsid w:val="00E733D9"/>
    <w:rsid w:val="00E75E0F"/>
    <w:rsid w:val="00E76273"/>
    <w:rsid w:val="00E946A0"/>
    <w:rsid w:val="00E96A75"/>
    <w:rsid w:val="00EA6B92"/>
    <w:rsid w:val="00EB1109"/>
    <w:rsid w:val="00EB45B1"/>
    <w:rsid w:val="00EE1F9E"/>
    <w:rsid w:val="00EE6143"/>
    <w:rsid w:val="00EF2E31"/>
    <w:rsid w:val="00EF4181"/>
    <w:rsid w:val="00F122D5"/>
    <w:rsid w:val="00F138CC"/>
    <w:rsid w:val="00F16F67"/>
    <w:rsid w:val="00F34898"/>
    <w:rsid w:val="00F348B7"/>
    <w:rsid w:val="00F36656"/>
    <w:rsid w:val="00F4082B"/>
    <w:rsid w:val="00F422D3"/>
    <w:rsid w:val="00F4571D"/>
    <w:rsid w:val="00F557C2"/>
    <w:rsid w:val="00F57214"/>
    <w:rsid w:val="00F62288"/>
    <w:rsid w:val="00F654CD"/>
    <w:rsid w:val="00F7086B"/>
    <w:rsid w:val="00F73294"/>
    <w:rsid w:val="00F7595C"/>
    <w:rsid w:val="00F8587F"/>
    <w:rsid w:val="00F87BE3"/>
    <w:rsid w:val="00F94E78"/>
    <w:rsid w:val="00F97877"/>
    <w:rsid w:val="00F97E8B"/>
    <w:rsid w:val="00FA3466"/>
    <w:rsid w:val="00FA5276"/>
    <w:rsid w:val="00FA7D59"/>
    <w:rsid w:val="00FB0982"/>
    <w:rsid w:val="00FB4566"/>
    <w:rsid w:val="00FB70FA"/>
    <w:rsid w:val="00FB7C78"/>
    <w:rsid w:val="00FC0F66"/>
    <w:rsid w:val="00FC5600"/>
    <w:rsid w:val="00FC5E7B"/>
    <w:rsid w:val="00FD0A43"/>
    <w:rsid w:val="00FD7A20"/>
    <w:rsid w:val="00FD7C0E"/>
    <w:rsid w:val="00FD7CE2"/>
    <w:rsid w:val="00FE04B4"/>
    <w:rsid w:val="00FE173C"/>
    <w:rsid w:val="00FF1E38"/>
    <w:rsid w:val="00FF3335"/>
    <w:rsid w:val="00FF6EC2"/>
    <w:rsid w:val="7FBE129E"/>
    <w:rsid w:val="7FC3B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eastAsia="Times New Roman" w:cs="Times New Roman"/>
      <w:szCs w:val="24"/>
    </w:rPr>
  </w:style>
  <w:style w:type="table" w:styleId="TableGrid">
    <w:name w:val="Table Grid"/>
    <w:basedOn w:val="TableNormal"/>
    <w:uiPriority w:val="39"/>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eastAsia="Times New Roman" w:cs="Times New Roman"/>
      <w:szCs w:val="24"/>
    </w:rPr>
  </w:style>
  <w:style w:type="table" w:styleId="TableGrid">
    <w:name w:val="Table Grid"/>
    <w:basedOn w:val="TableNormal"/>
    <w:uiPriority w:val="39"/>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48F98-597D-4D1F-AA88-1A37ABFB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2022-09-29T11:17:00Z</cp:lastPrinted>
  <dcterms:created xsi:type="dcterms:W3CDTF">2025-02-10T00:18:00Z</dcterms:created>
  <dcterms:modified xsi:type="dcterms:W3CDTF">2025-02-10T00:25:00Z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9B14F410EAEB72B85ACCA567312969D6_43</vt:lpwstr>
  </property>
</Properties>
</file>