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8" w:type="dxa"/>
        <w:jc w:val="center"/>
        <w:tblInd w:w="255" w:type="dxa"/>
        <w:tblLayout w:type="fixed"/>
        <w:tblLook w:val="0000" w:firstRow="0" w:lastRow="0" w:firstColumn="0" w:lastColumn="0" w:noHBand="0" w:noVBand="0"/>
      </w:tblPr>
      <w:tblGrid>
        <w:gridCol w:w="2864"/>
        <w:gridCol w:w="6334"/>
      </w:tblGrid>
      <w:tr w:rsidR="009D65CB" w:rsidTr="007729F6">
        <w:trPr>
          <w:trHeight w:val="922"/>
          <w:jc w:val="center"/>
        </w:trPr>
        <w:tc>
          <w:tcPr>
            <w:tcW w:w="2864" w:type="dxa"/>
          </w:tcPr>
          <w:p w:rsidR="009D65CB" w:rsidRDefault="009D65CB" w:rsidP="007729F6">
            <w:pPr>
              <w:tabs>
                <w:tab w:val="left" w:pos="1152"/>
                <w:tab w:val="center" w:pos="1560"/>
                <w:tab w:val="center" w:pos="6580"/>
              </w:tabs>
              <w:jc w:val="center"/>
              <w:rPr>
                <w:sz w:val="26"/>
                <w:szCs w:val="26"/>
              </w:rPr>
            </w:pPr>
            <w:r>
              <w:rPr>
                <w:b/>
                <w:sz w:val="26"/>
                <w:szCs w:val="26"/>
              </w:rPr>
              <w:t>UỶ BAN NHÂN DÂN</w:t>
            </w:r>
          </w:p>
          <w:p w:rsidR="009D65CB" w:rsidRPr="00C76CCD" w:rsidRDefault="009D65CB" w:rsidP="007729F6">
            <w:pPr>
              <w:tabs>
                <w:tab w:val="left" w:pos="1152"/>
                <w:tab w:val="center" w:pos="1560"/>
                <w:tab w:val="center" w:pos="6580"/>
              </w:tabs>
              <w:jc w:val="center"/>
              <w:rPr>
                <w:sz w:val="26"/>
                <w:szCs w:val="26"/>
                <w:lang w:val="en-US"/>
              </w:rPr>
            </w:pPr>
            <w:r>
              <w:rPr>
                <w:b/>
                <w:sz w:val="26"/>
                <w:szCs w:val="26"/>
              </w:rPr>
              <w:t xml:space="preserve">TỈNH </w:t>
            </w:r>
            <w:r>
              <w:rPr>
                <w:b/>
                <w:sz w:val="26"/>
                <w:szCs w:val="26"/>
                <w:lang w:val="en-US"/>
              </w:rPr>
              <w:t xml:space="preserve">NINH THUẬN </w:t>
            </w:r>
          </w:p>
          <w:p w:rsidR="009D65CB" w:rsidRPr="000878A3" w:rsidRDefault="009D65CB" w:rsidP="007729F6">
            <w:pPr>
              <w:tabs>
                <w:tab w:val="left" w:pos="1152"/>
                <w:tab w:val="center" w:pos="1560"/>
                <w:tab w:val="center" w:pos="6580"/>
              </w:tabs>
              <w:jc w:val="center"/>
              <w:rPr>
                <w:sz w:val="26"/>
                <w:szCs w:val="26"/>
                <w:lang w:val="en-US"/>
              </w:rPr>
            </w:pPr>
            <w:r>
              <w:rPr>
                <w:noProof/>
                <w:lang w:val="en-US"/>
              </w:rPr>
              <mc:AlternateContent>
                <mc:Choice Requires="wps">
                  <w:drawing>
                    <wp:anchor distT="0" distB="0" distL="114300" distR="114300" simplePos="0" relativeHeight="251659264" behindDoc="0" locked="0" layoutInCell="1" hidden="0" allowOverlap="1" wp14:anchorId="3821B2C0" wp14:editId="7FD33461">
                      <wp:simplePos x="0" y="0"/>
                      <wp:positionH relativeFrom="column">
                        <wp:posOffset>408001</wp:posOffset>
                      </wp:positionH>
                      <wp:positionV relativeFrom="paragraph">
                        <wp:posOffset>71120</wp:posOffset>
                      </wp:positionV>
                      <wp:extent cx="906449" cy="1"/>
                      <wp:effectExtent l="0" t="0" r="27305" b="19050"/>
                      <wp:wrapNone/>
                      <wp:docPr id="11" name="Straight Arrow Connector 11"/>
                      <wp:cNvGraphicFramePr/>
                      <a:graphic xmlns:a="http://schemas.openxmlformats.org/drawingml/2006/main">
                        <a:graphicData uri="http://schemas.microsoft.com/office/word/2010/wordprocessingShape">
                          <wps:wsp>
                            <wps:cNvCnPr/>
                            <wps:spPr>
                              <a:xfrm flipV="1">
                                <a:off x="0" y="0"/>
                                <a:ext cx="906449" cy="1"/>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2.15pt;margin-top:5.6pt;width:71.3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">
                      <v:stroke joinstyle="miter"/>
                    </v:shape>
                  </w:pict>
                </mc:Fallback>
              </mc:AlternateContent>
            </w:r>
          </w:p>
        </w:tc>
        <w:tc>
          <w:tcPr>
            <w:tcW w:w="6334" w:type="dxa"/>
          </w:tcPr>
          <w:p w:rsidR="009D65CB" w:rsidRDefault="009D65CB" w:rsidP="007729F6">
            <w:pPr>
              <w:tabs>
                <w:tab w:val="left" w:pos="1152"/>
                <w:tab w:val="center" w:pos="1560"/>
                <w:tab w:val="center" w:pos="6580"/>
              </w:tabs>
              <w:jc w:val="center"/>
            </w:pPr>
            <w:r>
              <w:rPr>
                <w:b/>
              </w:rPr>
              <w:t>CỘNG HOÀ XÃ HỘI CHỦ NGHĨA VIỆT NAM</w:t>
            </w:r>
          </w:p>
          <w:p w:rsidR="009D65CB" w:rsidRDefault="009D65CB" w:rsidP="007729F6">
            <w:pPr>
              <w:tabs>
                <w:tab w:val="left" w:pos="1152"/>
                <w:tab w:val="center" w:pos="1560"/>
                <w:tab w:val="center" w:pos="6580"/>
              </w:tabs>
              <w:jc w:val="center"/>
            </w:pPr>
            <w:r>
              <w:rPr>
                <w:b/>
              </w:rPr>
              <w:t>Độc lập - Tự do - Hạnh phúc</w:t>
            </w:r>
          </w:p>
          <w:p w:rsidR="009D65CB" w:rsidRPr="000878A3" w:rsidRDefault="009D65CB" w:rsidP="007729F6">
            <w:pPr>
              <w:tabs>
                <w:tab w:val="left" w:pos="1152"/>
                <w:tab w:val="center" w:pos="1560"/>
                <w:tab w:val="center" w:pos="6580"/>
              </w:tabs>
              <w:jc w:val="center"/>
              <w:rPr>
                <w:lang w:val="en-US"/>
              </w:rPr>
            </w:pPr>
            <w:r>
              <w:rPr>
                <w:noProof/>
                <w:lang w:val="en-US"/>
              </w:rPr>
              <mc:AlternateContent>
                <mc:Choice Requires="wps">
                  <w:drawing>
                    <wp:anchor distT="0" distB="0" distL="114300" distR="114300" simplePos="0" relativeHeight="251661312" behindDoc="0" locked="0" layoutInCell="1" hidden="0" allowOverlap="1" wp14:anchorId="3F477871" wp14:editId="33E4538E">
                      <wp:simplePos x="0" y="0"/>
                      <wp:positionH relativeFrom="column">
                        <wp:posOffset>872186</wp:posOffset>
                      </wp:positionH>
                      <wp:positionV relativeFrom="paragraph">
                        <wp:posOffset>56515</wp:posOffset>
                      </wp:positionV>
                      <wp:extent cx="2173605" cy="0"/>
                      <wp:effectExtent l="0" t="0" r="17145" b="19050"/>
                      <wp:wrapNone/>
                      <wp:docPr id="13" name="Straight Arrow Connector 13"/>
                      <wp:cNvGraphicFramePr/>
                      <a:graphic xmlns:a="http://schemas.openxmlformats.org/drawingml/2006/main">
                        <a:graphicData uri="http://schemas.microsoft.com/office/word/2010/wordprocessingShape">
                          <wps:wsp>
                            <wps:cNvCnPr/>
                            <wps:spPr>
                              <a:xfrm>
                                <a:off x="0" y="0"/>
                                <a:ext cx="217360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id="Straight Arrow Connector 13" o:spid="_x0000_s1026" type="#_x0000_t32" style="position:absolute;margin-left:68.7pt;margin-top:4.45pt;width:171.15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">
                      <v:stroke joinstyle="miter"/>
                    </v:shape>
                  </w:pict>
                </mc:Fallback>
              </mc:AlternateContent>
            </w:r>
          </w:p>
        </w:tc>
      </w:tr>
      <w:tr w:rsidR="009D65CB" w:rsidTr="007729F6">
        <w:trPr>
          <w:trHeight w:val="524"/>
          <w:jc w:val="center"/>
        </w:trPr>
        <w:tc>
          <w:tcPr>
            <w:tcW w:w="2864" w:type="dxa"/>
          </w:tcPr>
          <w:p w:rsidR="009D65CB" w:rsidRPr="000878A3" w:rsidRDefault="0091037C" w:rsidP="007729F6">
            <w:pPr>
              <w:tabs>
                <w:tab w:val="left" w:pos="1152"/>
                <w:tab w:val="center" w:pos="1560"/>
                <w:tab w:val="center" w:pos="6580"/>
              </w:tabs>
              <w:jc w:val="center"/>
              <w:rPr>
                <w:b/>
                <w:sz w:val="26"/>
                <w:szCs w:val="26"/>
              </w:rPr>
            </w:pPr>
            <w:r>
              <w:rPr>
                <w:sz w:val="26"/>
                <w:szCs w:val="26"/>
              </w:rPr>
              <w:t xml:space="preserve">Số:     </w:t>
            </w:r>
            <w:r w:rsidR="009D65CB" w:rsidRPr="000878A3">
              <w:rPr>
                <w:sz w:val="26"/>
                <w:szCs w:val="26"/>
              </w:rPr>
              <w:t xml:space="preserve">  /QĐ-UBND</w:t>
            </w:r>
          </w:p>
        </w:tc>
        <w:tc>
          <w:tcPr>
            <w:tcW w:w="6334" w:type="dxa"/>
          </w:tcPr>
          <w:p w:rsidR="009D65CB" w:rsidRPr="000878A3" w:rsidRDefault="009D65CB" w:rsidP="007729F6">
            <w:pPr>
              <w:tabs>
                <w:tab w:val="left" w:pos="1152"/>
                <w:tab w:val="center" w:pos="1560"/>
                <w:tab w:val="center" w:pos="6580"/>
              </w:tabs>
              <w:jc w:val="center"/>
              <w:rPr>
                <w:b/>
                <w:sz w:val="26"/>
                <w:szCs w:val="26"/>
              </w:rPr>
            </w:pPr>
            <w:r w:rsidRPr="000878A3">
              <w:rPr>
                <w:i/>
                <w:sz w:val="26"/>
                <w:szCs w:val="26"/>
                <w:lang w:val="en-US"/>
              </w:rPr>
              <w:t>Ninh Thuận</w:t>
            </w:r>
            <w:r w:rsidRPr="000878A3">
              <w:rPr>
                <w:i/>
                <w:sz w:val="26"/>
                <w:szCs w:val="26"/>
              </w:rPr>
              <w:t xml:space="preserve">, ngày       tháng </w:t>
            </w:r>
            <w:r w:rsidRPr="000878A3">
              <w:rPr>
                <w:i/>
                <w:sz w:val="26"/>
                <w:szCs w:val="26"/>
                <w:lang w:val="en-US"/>
              </w:rPr>
              <w:t>0</w:t>
            </w:r>
            <w:r w:rsidRPr="000878A3">
              <w:rPr>
                <w:i/>
                <w:sz w:val="26"/>
                <w:szCs w:val="26"/>
              </w:rPr>
              <w:t>1 năm 202</w:t>
            </w:r>
            <w:r w:rsidRPr="000878A3">
              <w:rPr>
                <w:i/>
                <w:sz w:val="26"/>
                <w:szCs w:val="26"/>
                <w:lang w:val="en-US"/>
              </w:rPr>
              <w:t>4</w:t>
            </w:r>
          </w:p>
        </w:tc>
      </w:tr>
    </w:tbl>
    <w:p w:rsidR="009D65CB" w:rsidRPr="00EC477A" w:rsidRDefault="009D65CB" w:rsidP="009D65CB">
      <w:pPr>
        <w:jc w:val="center"/>
        <w:rPr>
          <w:sz w:val="6"/>
        </w:rPr>
      </w:pPr>
    </w:p>
    <w:p w:rsidR="009D65CB" w:rsidRDefault="009D65CB" w:rsidP="009D65CB">
      <w:pPr>
        <w:jc w:val="center"/>
      </w:pPr>
      <w:r>
        <w:rPr>
          <w:b/>
        </w:rPr>
        <w:t>QUYẾT ĐỊNH</w:t>
      </w:r>
    </w:p>
    <w:p w:rsidR="009D65CB" w:rsidRDefault="007729F6" w:rsidP="009D65CB">
      <w:pPr>
        <w:jc w:val="center"/>
      </w:pPr>
      <w:r>
        <w:rPr>
          <w:b/>
          <w:lang w:val="en-US"/>
        </w:rPr>
        <w:t>V/v</w:t>
      </w:r>
      <w:r w:rsidR="009D65CB">
        <w:rPr>
          <w:b/>
        </w:rPr>
        <w:t xml:space="preserve"> công bố danh mục thủ tục hành chính </w:t>
      </w:r>
      <w:r w:rsidR="00031062">
        <w:rPr>
          <w:b/>
        </w:rPr>
        <w:t xml:space="preserve">được thay thế </w:t>
      </w:r>
      <w:r w:rsidR="00360B2A">
        <w:rPr>
          <w:b/>
          <w:lang w:val="en-US"/>
        </w:rPr>
        <w:t xml:space="preserve">lĩnh vực </w:t>
      </w:r>
      <w:r w:rsidR="00031062">
        <w:rPr>
          <w:b/>
          <w:lang w:val="en-US"/>
        </w:rPr>
        <w:t>lựa chọn, công nhận người có uy tín và chính sách đối với người có uy tín</w:t>
      </w:r>
      <w:r w:rsidR="00360B2A">
        <w:rPr>
          <w:b/>
          <w:lang w:val="en-US"/>
        </w:rPr>
        <w:t xml:space="preserve"> trong đồng bào dân tộc thiểu số </w:t>
      </w:r>
      <w:r w:rsidR="009D65CB">
        <w:rPr>
          <w:b/>
        </w:rPr>
        <w:t>thuộc</w:t>
      </w:r>
      <w:r>
        <w:rPr>
          <w:b/>
          <w:lang w:val="en-US"/>
        </w:rPr>
        <w:t xml:space="preserve"> </w:t>
      </w:r>
      <w:r w:rsidR="009D65CB">
        <w:rPr>
          <w:b/>
        </w:rPr>
        <w:t xml:space="preserve">thẩm quyền giải quyết </w:t>
      </w:r>
      <w:r w:rsidR="009D65CB">
        <w:rPr>
          <w:b/>
          <w:lang w:val="en-US"/>
        </w:rPr>
        <w:t xml:space="preserve">của </w:t>
      </w:r>
      <w:r w:rsidR="00F3044C">
        <w:rPr>
          <w:b/>
          <w:lang w:val="en-US"/>
        </w:rPr>
        <w:t>UBND</w:t>
      </w:r>
      <w:r w:rsidR="009D65CB">
        <w:rPr>
          <w:b/>
        </w:rPr>
        <w:t xml:space="preserve"> cấp huyện</w:t>
      </w:r>
      <w:r>
        <w:rPr>
          <w:b/>
          <w:lang w:val="en-US"/>
        </w:rPr>
        <w:t xml:space="preserve"> </w:t>
      </w:r>
    </w:p>
    <w:p w:rsidR="009D65CB" w:rsidRPr="004D3FD6" w:rsidRDefault="009D65CB" w:rsidP="009D65CB">
      <w:pPr>
        <w:jc w:val="center"/>
      </w:pPr>
      <w:r w:rsidRPr="004D3FD6">
        <w:t xml:space="preserve">–––––––––––––– </w:t>
      </w:r>
    </w:p>
    <w:p w:rsidR="009D65CB" w:rsidRDefault="009D65CB" w:rsidP="009D65CB">
      <w:pPr>
        <w:jc w:val="center"/>
        <w:rPr>
          <w:sz w:val="8"/>
          <w:szCs w:val="8"/>
        </w:rPr>
      </w:pPr>
    </w:p>
    <w:p w:rsidR="007729F6" w:rsidRDefault="007729F6" w:rsidP="009D65CB">
      <w:pPr>
        <w:jc w:val="center"/>
        <w:rPr>
          <w:b/>
          <w:lang w:val="en-US"/>
        </w:rPr>
      </w:pPr>
    </w:p>
    <w:p w:rsidR="009D65CB" w:rsidRDefault="009D65CB" w:rsidP="009D65CB">
      <w:pPr>
        <w:jc w:val="center"/>
        <w:rPr>
          <w:b/>
          <w:lang w:val="en-US"/>
        </w:rPr>
      </w:pPr>
      <w:r>
        <w:rPr>
          <w:b/>
        </w:rPr>
        <w:t xml:space="preserve">CHỦ TỊCH ỦY BAN NHÂN DÂN TỈNH </w:t>
      </w:r>
      <w:r>
        <w:rPr>
          <w:b/>
          <w:lang w:val="en-US"/>
        </w:rPr>
        <w:t>NINH THUẬN</w:t>
      </w:r>
    </w:p>
    <w:p w:rsidR="009D65CB" w:rsidRPr="000878A3" w:rsidRDefault="009D65CB" w:rsidP="009D65CB">
      <w:pPr>
        <w:jc w:val="center"/>
        <w:rPr>
          <w:lang w:val="en-US"/>
        </w:rPr>
      </w:pPr>
    </w:p>
    <w:p w:rsidR="009D65CB" w:rsidRDefault="009D65CB" w:rsidP="009D65CB">
      <w:pPr>
        <w:spacing w:before="40"/>
        <w:jc w:val="center"/>
        <w:rPr>
          <w:sz w:val="4"/>
          <w:szCs w:val="4"/>
        </w:rPr>
      </w:pPr>
      <w:bookmarkStart w:id="0" w:name="_heading=h.gjdgxs" w:colFirst="0" w:colLast="0"/>
      <w:bookmarkEnd w:id="0"/>
    </w:p>
    <w:p w:rsidR="009D65CB" w:rsidRDefault="009D65CB" w:rsidP="009D65CB">
      <w:pPr>
        <w:spacing w:before="120" w:after="120"/>
        <w:ind w:firstLine="720"/>
        <w:jc w:val="both"/>
      </w:pPr>
      <w:r>
        <w:rPr>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9D65CB" w:rsidRDefault="009D65CB" w:rsidP="009D65CB">
      <w:pPr>
        <w:spacing w:before="120" w:after="120"/>
        <w:ind w:firstLine="720"/>
        <w:jc w:val="both"/>
      </w:pPr>
      <w:r>
        <w:rPr>
          <w:i/>
        </w:rPr>
        <w:t xml:space="preserve">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 </w:t>
      </w:r>
    </w:p>
    <w:p w:rsidR="009D65CB" w:rsidRDefault="009D65CB" w:rsidP="009D65CB">
      <w:pPr>
        <w:spacing w:before="120" w:after="120"/>
        <w:ind w:firstLine="720"/>
        <w:jc w:val="both"/>
      </w:pPr>
      <w:r>
        <w:rPr>
          <w:i/>
        </w:rPr>
        <w:t>Căn cứ Quyết định số 12/2018/QĐ-TTg ngày 06 tháng 3 năm 2018 của Thủ tướng Chính phủ về tiêu chí lựa chọn, công nhận người có uy tín và chính sách đối với người có uy tín trong đồng bào dân tộc thiểu số;</w:t>
      </w:r>
    </w:p>
    <w:p w:rsidR="009D65CB" w:rsidRDefault="009D65CB" w:rsidP="009D65CB">
      <w:pPr>
        <w:spacing w:before="120" w:after="120"/>
        <w:ind w:firstLine="720"/>
        <w:jc w:val="both"/>
      </w:pPr>
      <w:r>
        <w:rPr>
          <w:i/>
        </w:rPr>
        <w:t>Căn cứ Quyết định số 28/2023/QĐ-TTg ngày 23 tháng 11 năm 2023 của Thủ tướng Chính phủ Sửa đổi, bổ sung một số điều của Quyết định số 12/2018/QĐ-TTg ngày 06 tháng 3 năm 2018 của Thủ tướng Chính phủ về tiêu chí lựa chọn, công nhận người có uy tín và chính sách đối với người có uy tín trong đồng bào dân tộc thiểu số;</w:t>
      </w:r>
    </w:p>
    <w:p w:rsidR="009D65CB" w:rsidRDefault="009D65CB" w:rsidP="009D65CB">
      <w:pPr>
        <w:spacing w:before="120" w:after="120"/>
        <w:ind w:firstLine="720"/>
        <w:jc w:val="both"/>
      </w:pPr>
      <w:r>
        <w:rPr>
          <w:i/>
        </w:rPr>
        <w:t>Căn cứ Thông tư số 02/2017/TT-VPCP ngày 31 tháng 10 năm 2017 của Bộ trưởng, Chủ nhiệm Văn phòng Chính phủ hướng dẫn nghiệp vụ về kiểm soát thủ tục hành chính;</w:t>
      </w:r>
    </w:p>
    <w:p w:rsidR="00994CDB" w:rsidRPr="00994CDB" w:rsidRDefault="00994CDB" w:rsidP="009D65CB">
      <w:pPr>
        <w:spacing w:before="120" w:after="120"/>
        <w:ind w:firstLine="720"/>
        <w:jc w:val="both"/>
        <w:rPr>
          <w:i/>
          <w:lang w:val="en-US"/>
        </w:rPr>
      </w:pPr>
      <w:r w:rsidRPr="00994CDB">
        <w:rPr>
          <w:i/>
          <w:lang w:val="en-US"/>
        </w:rPr>
        <w:t xml:space="preserve">Căn cứ Quyết định số </w:t>
      </w:r>
      <w:bookmarkStart w:id="1" w:name="dieu_1"/>
      <w:r w:rsidRPr="00994CDB">
        <w:rPr>
          <w:i/>
          <w:lang w:val="en-US"/>
        </w:rPr>
        <w:t>28/2023/QĐ-TTg ngày 23 tháng 11 năm 2023 của Thủ tướng Chính phủ về việc s</w:t>
      </w:r>
      <w:r w:rsidRPr="00994CDB">
        <w:rPr>
          <w:bCs/>
          <w:i/>
          <w:shd w:val="clear" w:color="auto" w:fill="FFFFFF"/>
        </w:rPr>
        <w:t>ửa đổi, bổ sung một số điều của Quyết định số </w:t>
      </w:r>
      <w:bookmarkEnd w:id="1"/>
      <w:r w:rsidRPr="00994CDB">
        <w:rPr>
          <w:bCs/>
          <w:i/>
          <w:shd w:val="clear" w:color="auto" w:fill="FFFFFF"/>
        </w:rPr>
        <w:fldChar w:fldCharType="begin"/>
      </w:r>
      <w:r w:rsidRPr="00994CDB">
        <w:rPr>
          <w:bCs/>
          <w:i/>
          <w:shd w:val="clear" w:color="auto" w:fill="FFFFFF"/>
        </w:rPr>
        <w:instrText xml:space="preserve"> HYPERLINK "https://thuvienphapluat.vn/van-ban/van-hoa-xa-hoi/quyet-dinh-12-2018-qd-ttg-tieu-chi-lua-chon-cong-nhan-nguoi-co-uy-tin-trong-dong-bao-dan-toc-376269.aspx" \o "Quyết định 12/2018/QĐ-TTg" \t "_blank" </w:instrText>
      </w:r>
      <w:r w:rsidRPr="00994CDB">
        <w:rPr>
          <w:bCs/>
          <w:i/>
          <w:shd w:val="clear" w:color="auto" w:fill="FFFFFF"/>
        </w:rPr>
        <w:fldChar w:fldCharType="separate"/>
      </w:r>
      <w:r w:rsidRPr="00994CDB">
        <w:rPr>
          <w:rStyle w:val="Hyperlink"/>
          <w:bCs/>
          <w:i/>
          <w:color w:val="auto"/>
          <w:u w:val="none"/>
          <w:shd w:val="clear" w:color="auto" w:fill="FFFFFF"/>
        </w:rPr>
        <w:t>12/2018/QĐ-TTg</w:t>
      </w:r>
      <w:r w:rsidRPr="00994CDB">
        <w:rPr>
          <w:bCs/>
          <w:i/>
          <w:shd w:val="clear" w:color="auto" w:fill="FFFFFF"/>
        </w:rPr>
        <w:fldChar w:fldCharType="end"/>
      </w:r>
      <w:r w:rsidRPr="00994CDB">
        <w:rPr>
          <w:bCs/>
          <w:i/>
          <w:shd w:val="clear" w:color="auto" w:fill="FFFFFF"/>
        </w:rPr>
        <w:t> ngày 06 tháng 3 năm 2018 của Thủ tướng Chính phủ về tiêu chí lựa chọn, công nhận người có uy tín và chính sách đối với người có uy tín trong đồng bào dân tộc thiểu số</w:t>
      </w:r>
    </w:p>
    <w:p w:rsidR="009D65CB" w:rsidRDefault="009D65CB" w:rsidP="009D65CB">
      <w:pPr>
        <w:spacing w:before="120" w:after="120"/>
        <w:ind w:firstLine="720"/>
        <w:jc w:val="both"/>
      </w:pPr>
      <w:r>
        <w:rPr>
          <w:i/>
        </w:rPr>
        <w:t>Căn cứ Quyết định số 988/QĐ-UBDT ngày 21 tháng 12 năm 2023 của Bộ trưởng, Chủ nhiệm Ủy ban Dân tộc về việc công bố thủ tục hành chính được thay thế thuộc phạm vi chức năng quản lý của Ủy ban Dân tộc.</w:t>
      </w:r>
    </w:p>
    <w:p w:rsidR="009D65CB" w:rsidRDefault="009D65CB" w:rsidP="009D65CB">
      <w:pPr>
        <w:spacing w:before="120" w:after="120"/>
        <w:ind w:firstLine="720"/>
        <w:jc w:val="both"/>
      </w:pPr>
      <w:r>
        <w:rPr>
          <w:i/>
        </w:rPr>
        <w:t xml:space="preserve">Theo đề nghị của Trưởng Ban Dân tộc tại Tờ trình số </w:t>
      </w:r>
      <w:r w:rsidR="007729F6">
        <w:rPr>
          <w:i/>
          <w:lang w:val="en-US"/>
        </w:rPr>
        <w:t>35</w:t>
      </w:r>
      <w:r>
        <w:rPr>
          <w:i/>
        </w:rPr>
        <w:t xml:space="preserve">/TTr-BDT ngày      </w:t>
      </w:r>
      <w:r w:rsidR="007729F6">
        <w:rPr>
          <w:i/>
          <w:lang w:val="en-US"/>
        </w:rPr>
        <w:t>08</w:t>
      </w:r>
      <w:r>
        <w:rPr>
          <w:i/>
        </w:rPr>
        <w:t>/</w:t>
      </w:r>
      <w:r>
        <w:rPr>
          <w:i/>
          <w:lang w:val="en-US"/>
        </w:rPr>
        <w:t>0</w:t>
      </w:r>
      <w:r>
        <w:rPr>
          <w:i/>
        </w:rPr>
        <w:t>1/202</w:t>
      </w:r>
      <w:r>
        <w:rPr>
          <w:i/>
          <w:lang w:val="en-US"/>
        </w:rPr>
        <w:t>4</w:t>
      </w:r>
      <w:r>
        <w:rPr>
          <w:i/>
        </w:rPr>
        <w:t>.</w:t>
      </w:r>
    </w:p>
    <w:p w:rsidR="009D65CB" w:rsidRDefault="009D65CB" w:rsidP="009D65CB">
      <w:pPr>
        <w:spacing w:before="240" w:after="240"/>
        <w:jc w:val="center"/>
      </w:pPr>
      <w:r>
        <w:rPr>
          <w:b/>
        </w:rPr>
        <w:lastRenderedPageBreak/>
        <w:t>QUYẾT ĐỊNH:</w:t>
      </w:r>
    </w:p>
    <w:p w:rsidR="009D65CB" w:rsidRDefault="009D65CB" w:rsidP="009D65CB">
      <w:pPr>
        <w:spacing w:before="60" w:after="60" w:line="252" w:lineRule="auto"/>
        <w:jc w:val="both"/>
      </w:pPr>
      <w:r>
        <w:rPr>
          <w:b/>
        </w:rPr>
        <w:tab/>
        <w:t>Điều 1.</w:t>
      </w:r>
      <w:r>
        <w:t xml:space="preserve"> Công bố kèm theo Quyết định này thủ tục hành chính được thay thế thuộc thẩm quyền giải quyết của Ủy ban nhân dân cấp huyện trên địa bàn tỉnh </w:t>
      </w:r>
      <w:r>
        <w:rPr>
          <w:lang w:val="en-US"/>
        </w:rPr>
        <w:t>Ninh Thuận</w:t>
      </w:r>
      <w:r>
        <w:t>.</w:t>
      </w:r>
    </w:p>
    <w:p w:rsidR="009D65CB" w:rsidRDefault="009D65CB" w:rsidP="009D65CB">
      <w:pPr>
        <w:spacing w:before="120" w:after="120"/>
        <w:ind w:firstLine="709"/>
        <w:jc w:val="both"/>
      </w:pPr>
      <w:r>
        <w:rPr>
          <w:b/>
        </w:rPr>
        <w:t xml:space="preserve">Điều </w:t>
      </w:r>
      <w:r>
        <w:rPr>
          <w:b/>
          <w:lang w:val="en-US"/>
        </w:rPr>
        <w:t>2</w:t>
      </w:r>
      <w:r>
        <w:rPr>
          <w:b/>
        </w:rPr>
        <w:t>.</w:t>
      </w:r>
      <w:r>
        <w:rPr>
          <w:b/>
          <w:lang w:val="en-US"/>
        </w:rPr>
        <w:t xml:space="preserve"> </w:t>
      </w:r>
      <w:r>
        <w:t xml:space="preserve">Giao Ban Dân tộc </w:t>
      </w:r>
      <w:r>
        <w:rPr>
          <w:lang w:val="en-US"/>
        </w:rPr>
        <w:t>c</w:t>
      </w:r>
      <w:r>
        <w:t xml:space="preserve">hủ trì, phối hợp với </w:t>
      </w:r>
      <w:r w:rsidR="00F3044C">
        <w:rPr>
          <w:lang w:val="en-US"/>
        </w:rPr>
        <w:t>cơ quan, đơn vị</w:t>
      </w:r>
      <w:r>
        <w:rPr>
          <w:lang w:val="en-US"/>
        </w:rPr>
        <w:t xml:space="preserve"> </w:t>
      </w:r>
      <w:r>
        <w:t xml:space="preserve">liên quan rà soát, xây dựng quy trình nội bộ giải quyết </w:t>
      </w:r>
      <w:r>
        <w:rPr>
          <w:lang w:val="en-US"/>
        </w:rPr>
        <w:t>thủ tục hành chính được công bố tại Quyết định này</w:t>
      </w:r>
      <w:r>
        <w:t xml:space="preserve"> trình Chủ tịch </w:t>
      </w:r>
      <w:r>
        <w:rPr>
          <w:lang w:val="en-US"/>
        </w:rPr>
        <w:t>Ủy ban nhân dân</w:t>
      </w:r>
      <w:r>
        <w:t xml:space="preserve"> tỉnh phê duyệt.</w:t>
      </w:r>
    </w:p>
    <w:p w:rsidR="009D65CB" w:rsidRDefault="009D65CB" w:rsidP="009D65CB">
      <w:pPr>
        <w:spacing w:before="120" w:after="120"/>
        <w:ind w:firstLine="709"/>
        <w:jc w:val="both"/>
        <w:rPr>
          <w:lang w:val="en-US"/>
        </w:rPr>
      </w:pPr>
      <w:r>
        <w:t>Ủy ban nhân dân cấp huyện thực hiện niêm yết, công khai kịp thời, đầy đủ danh mục thủ tục hành chính thuộc thẩ</w:t>
      </w:r>
      <w:r w:rsidR="007E48A8">
        <w:t xml:space="preserve">m quyền giải quyết tại Bộ phận </w:t>
      </w:r>
      <w:r w:rsidR="007E48A8">
        <w:rPr>
          <w:lang w:val="en-US"/>
        </w:rPr>
        <w:t>t</w:t>
      </w:r>
      <w:r w:rsidR="007E48A8">
        <w:t xml:space="preserve">iếp nhận và </w:t>
      </w:r>
      <w:r w:rsidR="007E48A8">
        <w:rPr>
          <w:lang w:val="en-US"/>
        </w:rPr>
        <w:t>t</w:t>
      </w:r>
      <w:r>
        <w:t>rả kết quả</w:t>
      </w:r>
      <w:r w:rsidR="007E48A8">
        <w:rPr>
          <w:lang w:val="en-US"/>
        </w:rPr>
        <w:t xml:space="preserve"> cấp huyện và cổng</w:t>
      </w:r>
      <w:r w:rsidR="007E48A8">
        <w:t xml:space="preserve"> </w:t>
      </w:r>
      <w:r w:rsidR="007E48A8">
        <w:rPr>
          <w:lang w:val="en-US"/>
        </w:rPr>
        <w:t>t</w:t>
      </w:r>
      <w:r>
        <w:t xml:space="preserve">hông tin điện tử của địa phương. </w:t>
      </w:r>
    </w:p>
    <w:p w:rsidR="009D65CB" w:rsidRPr="00357E01" w:rsidRDefault="009D65CB" w:rsidP="009D65CB">
      <w:pPr>
        <w:spacing w:before="120" w:after="120"/>
        <w:ind w:firstLine="709"/>
        <w:jc w:val="both"/>
        <w:rPr>
          <w:color w:val="FF0000"/>
          <w:lang w:val="en-US"/>
        </w:rPr>
      </w:pPr>
      <w:r>
        <w:rPr>
          <w:b/>
        </w:rPr>
        <w:t xml:space="preserve">Điều </w:t>
      </w:r>
      <w:r>
        <w:rPr>
          <w:b/>
          <w:lang w:val="en-US"/>
        </w:rPr>
        <w:t>3</w:t>
      </w:r>
      <w:r>
        <w:rPr>
          <w:b/>
        </w:rPr>
        <w:t>.</w:t>
      </w:r>
      <w:r>
        <w:t xml:space="preserve"> Quyết định này có hiệu lực thi hành kể từ ngày ký</w:t>
      </w:r>
      <w:r>
        <w:rPr>
          <w:lang w:val="en-US"/>
        </w:rPr>
        <w:t xml:space="preserve"> và thay thế thủ tục hành chính số 88, 89 </w:t>
      </w:r>
      <w:r w:rsidR="00A11C38">
        <w:rPr>
          <w:lang w:val="en-US"/>
        </w:rPr>
        <w:t xml:space="preserve">phụ lục </w:t>
      </w:r>
      <w:r>
        <w:rPr>
          <w:lang w:val="en-US"/>
        </w:rPr>
        <w:t xml:space="preserve">ban hành kèm theo Quyết định số </w:t>
      </w:r>
      <w:r w:rsidRPr="00B14884">
        <w:t>1</w:t>
      </w:r>
      <w:r w:rsidRPr="00B14884">
        <w:rPr>
          <w:lang w:val="en-US"/>
        </w:rPr>
        <w:t>067</w:t>
      </w:r>
      <w:r w:rsidRPr="00B14884">
        <w:t xml:space="preserve">/QĐ-UBND ngày </w:t>
      </w:r>
      <w:r w:rsidRPr="00B14884">
        <w:rPr>
          <w:lang w:val="en-US"/>
        </w:rPr>
        <w:t>14</w:t>
      </w:r>
      <w:r w:rsidRPr="00B14884">
        <w:t>/</w:t>
      </w:r>
      <w:r w:rsidRPr="00B14884">
        <w:rPr>
          <w:lang w:val="en-US"/>
        </w:rPr>
        <w:t>8</w:t>
      </w:r>
      <w:r w:rsidRPr="00B14884">
        <w:t>/20</w:t>
      </w:r>
      <w:r w:rsidRPr="00B14884">
        <w:rPr>
          <w:lang w:val="en-US"/>
        </w:rPr>
        <w:t>23</w:t>
      </w:r>
      <w:r w:rsidRPr="00B14884">
        <w:t xml:space="preserve"> của Chủ tịch Uỷ ban nhân dân tỉnh</w:t>
      </w:r>
      <w:r w:rsidRPr="00B14884">
        <w:rPr>
          <w:lang w:val="en-US"/>
        </w:rPr>
        <w:t xml:space="preserve"> </w:t>
      </w:r>
      <w:r>
        <w:rPr>
          <w:lang w:val="en-US"/>
        </w:rPr>
        <w:t>v</w:t>
      </w:r>
      <w:r>
        <w:t>ề việc công bố Danh mục thủ tục hành chính nội bộ trong hệ thống hành chính nhà nước thuộc phạm vi chức năng quản lý của Ủy ban nhân dân tỉnh Ninh Thuận</w:t>
      </w:r>
      <w:r>
        <w:rPr>
          <w:lang w:val="en-US"/>
        </w:rPr>
        <w:t>.</w:t>
      </w:r>
    </w:p>
    <w:p w:rsidR="009D65CB" w:rsidRDefault="009D65CB" w:rsidP="009D65CB">
      <w:pPr>
        <w:spacing w:before="120" w:after="240"/>
        <w:ind w:firstLine="709"/>
        <w:jc w:val="both"/>
        <w:rPr>
          <w:lang w:val="en-US"/>
        </w:rPr>
      </w:pPr>
      <w:r>
        <w:rPr>
          <w:b/>
        </w:rPr>
        <w:t xml:space="preserve">Điều </w:t>
      </w:r>
      <w:r>
        <w:rPr>
          <w:b/>
          <w:lang w:val="en-US"/>
        </w:rPr>
        <w:t>4</w:t>
      </w:r>
      <w:r>
        <w:t xml:space="preserve">. Chánh Văn phòng </w:t>
      </w:r>
      <w:r>
        <w:rPr>
          <w:lang w:val="en-US"/>
        </w:rPr>
        <w:t>Ủy</w:t>
      </w:r>
      <w:r>
        <w:t xml:space="preserve"> ban nhân dân tỉnh, Trưởng Ban Dân tộc, Giám đốc Sở Thông tin và Truyền thông, Chủ tịch Ủy ban nhân dân các huyện, thành phố, Chủ tịch Ủy ban nhân dân các xã</w:t>
      </w:r>
      <w:r w:rsidR="007E48A8">
        <w:rPr>
          <w:lang w:val="en-US"/>
        </w:rPr>
        <w:t xml:space="preserve">, </w:t>
      </w:r>
      <w:r w:rsidR="007E48A8">
        <w:t>phường</w:t>
      </w:r>
      <w:r w:rsidR="007E48A8">
        <w:rPr>
          <w:lang w:val="en-US"/>
        </w:rPr>
        <w:t xml:space="preserve">, </w:t>
      </w:r>
      <w:r>
        <w:t>thị trấn và các tổ chức, cá nhân có liên quan chịu trách nhiệm thi hành Quyết định này./.</w:t>
      </w:r>
    </w:p>
    <w:p w:rsidR="007E48A8" w:rsidRPr="007E48A8" w:rsidRDefault="007E48A8" w:rsidP="009D65CB">
      <w:pPr>
        <w:spacing w:before="120" w:after="240"/>
        <w:ind w:firstLine="709"/>
        <w:jc w:val="both"/>
        <w:rPr>
          <w:sz w:val="12"/>
          <w:lang w:val="en-US"/>
        </w:rPr>
      </w:pPr>
    </w:p>
    <w:tbl>
      <w:tblPr>
        <w:tblW w:w="9769" w:type="dxa"/>
        <w:jc w:val="center"/>
        <w:tblInd w:w="503" w:type="dxa"/>
        <w:tblLayout w:type="fixed"/>
        <w:tblLook w:val="0000" w:firstRow="0" w:lastRow="0" w:firstColumn="0" w:lastColumn="0" w:noHBand="0" w:noVBand="0"/>
      </w:tblPr>
      <w:tblGrid>
        <w:gridCol w:w="4969"/>
        <w:gridCol w:w="4800"/>
      </w:tblGrid>
      <w:tr w:rsidR="009D65CB" w:rsidTr="001E16A6">
        <w:trPr>
          <w:trHeight w:val="2508"/>
          <w:jc w:val="center"/>
        </w:trPr>
        <w:tc>
          <w:tcPr>
            <w:tcW w:w="4969" w:type="dxa"/>
          </w:tcPr>
          <w:p w:rsidR="009D65CB" w:rsidRDefault="009D65CB" w:rsidP="007729F6">
            <w:pPr>
              <w:jc w:val="both"/>
              <w:rPr>
                <w:sz w:val="24"/>
                <w:szCs w:val="24"/>
              </w:rPr>
            </w:pPr>
            <w:r>
              <w:rPr>
                <w:b/>
                <w:i/>
                <w:sz w:val="24"/>
                <w:szCs w:val="24"/>
              </w:rPr>
              <w:t>Nơi nhận:</w:t>
            </w:r>
          </w:p>
          <w:p w:rsidR="009D65CB" w:rsidRDefault="009D65CB" w:rsidP="007729F6">
            <w:pPr>
              <w:jc w:val="both"/>
              <w:rPr>
                <w:sz w:val="22"/>
                <w:szCs w:val="22"/>
              </w:rPr>
            </w:pPr>
            <w:r>
              <w:rPr>
                <w:sz w:val="22"/>
                <w:szCs w:val="22"/>
              </w:rPr>
              <w:t>- Như Điều 4;</w:t>
            </w:r>
          </w:p>
          <w:p w:rsidR="009D65CB" w:rsidRDefault="009D65CB" w:rsidP="007729F6">
            <w:pPr>
              <w:jc w:val="both"/>
              <w:rPr>
                <w:sz w:val="22"/>
                <w:szCs w:val="22"/>
              </w:rPr>
            </w:pPr>
            <w:r>
              <w:rPr>
                <w:sz w:val="22"/>
                <w:szCs w:val="22"/>
              </w:rPr>
              <w:t>- Cục Kiểm soát TTHC-VPCP;</w:t>
            </w:r>
          </w:p>
          <w:p w:rsidR="009D65CB" w:rsidRDefault="009D65CB" w:rsidP="007729F6">
            <w:pPr>
              <w:jc w:val="both"/>
              <w:rPr>
                <w:sz w:val="22"/>
                <w:szCs w:val="22"/>
              </w:rPr>
            </w:pPr>
            <w:r>
              <w:rPr>
                <w:sz w:val="22"/>
                <w:szCs w:val="22"/>
              </w:rPr>
              <w:t>- Ủy ban Dân tộc;</w:t>
            </w:r>
          </w:p>
          <w:p w:rsidR="009D65CB" w:rsidRDefault="009D65CB" w:rsidP="007729F6">
            <w:pPr>
              <w:jc w:val="both"/>
              <w:rPr>
                <w:sz w:val="22"/>
                <w:szCs w:val="22"/>
              </w:rPr>
            </w:pPr>
            <w:r>
              <w:rPr>
                <w:sz w:val="22"/>
                <w:szCs w:val="22"/>
              </w:rPr>
              <w:t>- TT Tỉnh ủy, TT HĐND tỉnh;</w:t>
            </w:r>
          </w:p>
          <w:p w:rsidR="009D65CB" w:rsidRDefault="009D65CB" w:rsidP="007729F6">
            <w:pPr>
              <w:jc w:val="both"/>
              <w:rPr>
                <w:sz w:val="22"/>
                <w:szCs w:val="22"/>
              </w:rPr>
            </w:pPr>
            <w:r>
              <w:rPr>
                <w:sz w:val="22"/>
                <w:szCs w:val="22"/>
              </w:rPr>
              <w:t>- Chủ tịch, các Phó Chủ tịch UBND tỉnh;</w:t>
            </w:r>
          </w:p>
          <w:p w:rsidR="009D65CB" w:rsidRDefault="009D65CB" w:rsidP="007729F6">
            <w:pPr>
              <w:jc w:val="both"/>
              <w:rPr>
                <w:sz w:val="22"/>
                <w:szCs w:val="22"/>
              </w:rPr>
            </w:pPr>
            <w:r>
              <w:rPr>
                <w:sz w:val="22"/>
                <w:szCs w:val="22"/>
              </w:rPr>
              <w:t>- Cổng Thông tin điện tử tỉnh;</w:t>
            </w:r>
          </w:p>
          <w:p w:rsidR="009D65CB" w:rsidRDefault="009D65CB" w:rsidP="007729F6">
            <w:pPr>
              <w:jc w:val="both"/>
              <w:rPr>
                <w:color w:val="000000"/>
                <w:sz w:val="22"/>
              </w:rPr>
            </w:pPr>
            <w:r>
              <w:rPr>
                <w:color w:val="000000"/>
                <w:sz w:val="22"/>
                <w:szCs w:val="22"/>
              </w:rPr>
              <w:t>- VPUB: LĐ, VXNV</w:t>
            </w:r>
            <w:r w:rsidR="007E48A8">
              <w:rPr>
                <w:color w:val="000000"/>
                <w:sz w:val="22"/>
                <w:szCs w:val="22"/>
                <w:lang w:val="en-US"/>
              </w:rPr>
              <w:t>, PVHCC</w:t>
            </w:r>
            <w:r>
              <w:rPr>
                <w:color w:val="000000"/>
                <w:sz w:val="22"/>
                <w:szCs w:val="22"/>
              </w:rPr>
              <w:t>;</w:t>
            </w:r>
          </w:p>
          <w:p w:rsidR="009D65CB" w:rsidRPr="007E48A8" w:rsidRDefault="009D65CB" w:rsidP="007729F6">
            <w:pPr>
              <w:jc w:val="both"/>
              <w:rPr>
                <w:sz w:val="18"/>
                <w:lang w:val="en-US"/>
              </w:rPr>
            </w:pPr>
            <w:r>
              <w:rPr>
                <w:sz w:val="22"/>
                <w:szCs w:val="22"/>
              </w:rPr>
              <w:t xml:space="preserve">- Lưu: </w:t>
            </w:r>
            <w:r>
              <w:rPr>
                <w:color w:val="000000"/>
                <w:sz w:val="22"/>
                <w:szCs w:val="22"/>
              </w:rPr>
              <w:t>V</w:t>
            </w:r>
            <w:r w:rsidR="007E48A8">
              <w:rPr>
                <w:color w:val="000000"/>
                <w:sz w:val="22"/>
                <w:szCs w:val="22"/>
                <w:lang w:val="en-US"/>
              </w:rPr>
              <w:t xml:space="preserve">T. </w:t>
            </w:r>
            <w:r w:rsidR="007E48A8">
              <w:rPr>
                <w:color w:val="000000"/>
                <w:sz w:val="18"/>
                <w:szCs w:val="22"/>
                <w:lang w:val="en-US"/>
              </w:rPr>
              <w:t>NTL</w:t>
            </w:r>
          </w:p>
        </w:tc>
        <w:tc>
          <w:tcPr>
            <w:tcW w:w="4800" w:type="dxa"/>
          </w:tcPr>
          <w:p w:rsidR="009D65CB" w:rsidRDefault="009D65CB" w:rsidP="007729F6">
            <w:pPr>
              <w:jc w:val="center"/>
            </w:pPr>
            <w:r>
              <w:rPr>
                <w:b/>
                <w:lang w:val="en-US"/>
              </w:rPr>
              <w:t xml:space="preserve">KT. </w:t>
            </w:r>
            <w:r>
              <w:rPr>
                <w:b/>
              </w:rPr>
              <w:t>CHỦ TỊCH</w:t>
            </w:r>
          </w:p>
          <w:p w:rsidR="009D65CB" w:rsidRPr="00DF3651" w:rsidRDefault="009D65CB" w:rsidP="007729F6">
            <w:pPr>
              <w:jc w:val="center"/>
              <w:rPr>
                <w:b/>
                <w:lang w:val="en-US"/>
              </w:rPr>
            </w:pPr>
            <w:r w:rsidRPr="00DF3651">
              <w:rPr>
                <w:b/>
                <w:lang w:val="en-US"/>
              </w:rPr>
              <w:t>PHÓ CHỦ TỊCH</w:t>
            </w:r>
          </w:p>
          <w:p w:rsidR="009D65CB" w:rsidRDefault="009D65CB" w:rsidP="007729F6">
            <w:pPr>
              <w:jc w:val="center"/>
            </w:pPr>
          </w:p>
          <w:p w:rsidR="009D65CB" w:rsidRDefault="009D65CB" w:rsidP="007729F6">
            <w:pPr>
              <w:jc w:val="center"/>
            </w:pPr>
          </w:p>
          <w:p w:rsidR="009D65CB" w:rsidRDefault="009D65CB" w:rsidP="007729F6">
            <w:pPr>
              <w:jc w:val="center"/>
            </w:pPr>
          </w:p>
          <w:p w:rsidR="009D65CB" w:rsidRDefault="009D65CB" w:rsidP="007729F6">
            <w:pPr>
              <w:jc w:val="center"/>
            </w:pPr>
          </w:p>
          <w:p w:rsidR="009D65CB" w:rsidRDefault="009D65CB" w:rsidP="007729F6">
            <w:pPr>
              <w:rPr>
                <w:sz w:val="36"/>
                <w:szCs w:val="36"/>
                <w:lang w:val="en-US"/>
              </w:rPr>
            </w:pPr>
            <w:bookmarkStart w:id="2" w:name="_GoBack"/>
            <w:bookmarkEnd w:id="2"/>
          </w:p>
          <w:p w:rsidR="009D65CB" w:rsidRPr="00DF3651" w:rsidRDefault="009D65CB" w:rsidP="007729F6">
            <w:pPr>
              <w:rPr>
                <w:sz w:val="36"/>
                <w:szCs w:val="36"/>
                <w:lang w:val="en-US"/>
              </w:rPr>
            </w:pPr>
          </w:p>
          <w:p w:rsidR="009D65CB" w:rsidRDefault="009D65CB" w:rsidP="007729F6">
            <w:pPr>
              <w:jc w:val="center"/>
              <w:rPr>
                <w:b/>
                <w:color w:val="000000"/>
              </w:rPr>
            </w:pPr>
            <w:r>
              <w:rPr>
                <w:b/>
                <w:color w:val="000000"/>
              </w:rPr>
              <w:t>Nguyễn Long Biên</w:t>
            </w:r>
          </w:p>
          <w:p w:rsidR="009D65CB" w:rsidRDefault="009D65CB" w:rsidP="007729F6">
            <w:pPr>
              <w:jc w:val="center"/>
            </w:pPr>
          </w:p>
        </w:tc>
      </w:tr>
    </w:tbl>
    <w:p w:rsidR="009D65CB" w:rsidRDefault="009D65CB" w:rsidP="009D65CB">
      <w:pPr>
        <w:sectPr w:rsidR="009D65CB" w:rsidSect="007729F6">
          <w:headerReference w:type="default" r:id="rId9"/>
          <w:footerReference w:type="even" r:id="rId10"/>
          <w:footerReference w:type="default" r:id="rId11"/>
          <w:headerReference w:type="first" r:id="rId12"/>
          <w:pgSz w:w="11907" w:h="16840" w:code="9"/>
          <w:pgMar w:top="1134" w:right="1134" w:bottom="1134" w:left="1701" w:header="561" w:footer="533" w:gutter="0"/>
          <w:pgNumType w:start="1"/>
          <w:cols w:space="720"/>
          <w:titlePg/>
          <w:docGrid w:linePitch="381"/>
        </w:sectPr>
      </w:pPr>
    </w:p>
    <w:tbl>
      <w:tblPr>
        <w:tblW w:w="17880" w:type="dxa"/>
        <w:jc w:val="center"/>
        <w:tblInd w:w="-997" w:type="dxa"/>
        <w:tblLayout w:type="fixed"/>
        <w:tblLook w:val="0000" w:firstRow="0" w:lastRow="0" w:firstColumn="0" w:lastColumn="0" w:noHBand="0" w:noVBand="0"/>
      </w:tblPr>
      <w:tblGrid>
        <w:gridCol w:w="6887"/>
        <w:gridCol w:w="10993"/>
      </w:tblGrid>
      <w:tr w:rsidR="00994CDB" w:rsidRPr="000878A3" w:rsidTr="00A05489">
        <w:trPr>
          <w:trHeight w:val="922"/>
          <w:jc w:val="center"/>
        </w:trPr>
        <w:tc>
          <w:tcPr>
            <w:tcW w:w="6887" w:type="dxa"/>
          </w:tcPr>
          <w:p w:rsidR="00994CDB" w:rsidRDefault="00994CDB" w:rsidP="00392639">
            <w:pPr>
              <w:tabs>
                <w:tab w:val="left" w:pos="1152"/>
                <w:tab w:val="center" w:pos="1560"/>
                <w:tab w:val="center" w:pos="6580"/>
              </w:tabs>
              <w:jc w:val="center"/>
              <w:rPr>
                <w:sz w:val="26"/>
                <w:szCs w:val="26"/>
              </w:rPr>
            </w:pPr>
            <w:r>
              <w:rPr>
                <w:b/>
                <w:sz w:val="26"/>
                <w:szCs w:val="26"/>
              </w:rPr>
              <w:lastRenderedPageBreak/>
              <w:t>UỶ BAN NHÂN DÂN</w:t>
            </w:r>
          </w:p>
          <w:p w:rsidR="00994CDB" w:rsidRPr="00C76CCD" w:rsidRDefault="00994CDB" w:rsidP="00392639">
            <w:pPr>
              <w:tabs>
                <w:tab w:val="left" w:pos="1152"/>
                <w:tab w:val="center" w:pos="1560"/>
                <w:tab w:val="center" w:pos="6580"/>
              </w:tabs>
              <w:jc w:val="center"/>
              <w:rPr>
                <w:sz w:val="26"/>
                <w:szCs w:val="26"/>
                <w:lang w:val="en-US"/>
              </w:rPr>
            </w:pPr>
            <w:r>
              <w:rPr>
                <w:b/>
                <w:sz w:val="26"/>
                <w:szCs w:val="26"/>
              </w:rPr>
              <w:t xml:space="preserve">TỈNH </w:t>
            </w:r>
            <w:r>
              <w:rPr>
                <w:b/>
                <w:sz w:val="26"/>
                <w:szCs w:val="26"/>
                <w:lang w:val="en-US"/>
              </w:rPr>
              <w:t xml:space="preserve">NINH THUẬN </w:t>
            </w:r>
          </w:p>
          <w:p w:rsidR="00994CDB" w:rsidRPr="000878A3" w:rsidRDefault="00994CDB" w:rsidP="00392639">
            <w:pPr>
              <w:tabs>
                <w:tab w:val="left" w:pos="1152"/>
                <w:tab w:val="center" w:pos="1560"/>
                <w:tab w:val="center" w:pos="6580"/>
              </w:tabs>
              <w:jc w:val="center"/>
              <w:rPr>
                <w:sz w:val="26"/>
                <w:szCs w:val="26"/>
                <w:lang w:val="en-US"/>
              </w:rPr>
            </w:pPr>
            <w:r>
              <w:rPr>
                <w:noProof/>
                <w:lang w:val="en-US"/>
              </w:rPr>
              <mc:AlternateContent>
                <mc:Choice Requires="wps">
                  <w:drawing>
                    <wp:anchor distT="0" distB="0" distL="114300" distR="114300" simplePos="0" relativeHeight="251663360" behindDoc="0" locked="0" layoutInCell="1" hidden="0" allowOverlap="1" wp14:anchorId="13AB0CB9" wp14:editId="2413C89D">
                      <wp:simplePos x="0" y="0"/>
                      <wp:positionH relativeFrom="column">
                        <wp:posOffset>1664706</wp:posOffset>
                      </wp:positionH>
                      <wp:positionV relativeFrom="paragraph">
                        <wp:posOffset>62865</wp:posOffset>
                      </wp:positionV>
                      <wp:extent cx="906449" cy="1"/>
                      <wp:effectExtent l="0" t="0" r="27305" b="19050"/>
                      <wp:wrapNone/>
                      <wp:docPr id="16" name="Straight Arrow Connector 16"/>
                      <wp:cNvGraphicFramePr/>
                      <a:graphic xmlns:a="http://schemas.openxmlformats.org/drawingml/2006/main">
                        <a:graphicData uri="http://schemas.microsoft.com/office/word/2010/wordprocessingShape">
                          <wps:wsp>
                            <wps:cNvCnPr/>
                            <wps:spPr>
                              <a:xfrm flipV="1">
                                <a:off x="0" y="0"/>
                                <a:ext cx="906449" cy="1"/>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31.1pt;margin-top:4.95pt;width:71.3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">
                      <v:stroke joinstyle="miter"/>
                    </v:shape>
                  </w:pict>
                </mc:Fallback>
              </mc:AlternateContent>
            </w:r>
          </w:p>
        </w:tc>
        <w:tc>
          <w:tcPr>
            <w:tcW w:w="10993" w:type="dxa"/>
          </w:tcPr>
          <w:p w:rsidR="00994CDB" w:rsidRDefault="00994CDB" w:rsidP="00A05489">
            <w:pPr>
              <w:tabs>
                <w:tab w:val="left" w:pos="1152"/>
                <w:tab w:val="center" w:pos="1560"/>
                <w:tab w:val="center" w:pos="6580"/>
              </w:tabs>
              <w:jc w:val="center"/>
            </w:pPr>
            <w:r>
              <w:rPr>
                <w:b/>
              </w:rPr>
              <w:t>CỘNG HOÀ XÃ HỘI CHỦ NGHĨA VIỆT NAM</w:t>
            </w:r>
          </w:p>
          <w:p w:rsidR="00994CDB" w:rsidRDefault="00994CDB" w:rsidP="00A05489">
            <w:pPr>
              <w:tabs>
                <w:tab w:val="left" w:pos="1152"/>
                <w:tab w:val="center" w:pos="1560"/>
                <w:tab w:val="center" w:pos="6580"/>
              </w:tabs>
              <w:jc w:val="center"/>
            </w:pPr>
            <w:r>
              <w:rPr>
                <w:b/>
              </w:rPr>
              <w:t>Độc lập - Tự do - Hạnh phúc</w:t>
            </w:r>
          </w:p>
          <w:p w:rsidR="00994CDB" w:rsidRPr="000878A3" w:rsidRDefault="00994CDB" w:rsidP="00392639">
            <w:pPr>
              <w:tabs>
                <w:tab w:val="left" w:pos="1152"/>
                <w:tab w:val="center" w:pos="1560"/>
                <w:tab w:val="center" w:pos="6580"/>
              </w:tabs>
              <w:jc w:val="center"/>
              <w:rPr>
                <w:lang w:val="en-US"/>
              </w:rPr>
            </w:pPr>
            <w:r>
              <w:rPr>
                <w:noProof/>
                <w:lang w:val="en-US"/>
              </w:rPr>
              <mc:AlternateContent>
                <mc:Choice Requires="wps">
                  <w:drawing>
                    <wp:anchor distT="0" distB="0" distL="114300" distR="114300" simplePos="0" relativeHeight="251664384" behindDoc="0" locked="0" layoutInCell="1" hidden="0" allowOverlap="1" wp14:anchorId="2603EA61" wp14:editId="7F435FAE">
                      <wp:simplePos x="0" y="0"/>
                      <wp:positionH relativeFrom="column">
                        <wp:posOffset>2365706</wp:posOffset>
                      </wp:positionH>
                      <wp:positionV relativeFrom="paragraph">
                        <wp:posOffset>56515</wp:posOffset>
                      </wp:positionV>
                      <wp:extent cx="2173605" cy="0"/>
                      <wp:effectExtent l="0" t="0" r="17145" b="19050"/>
                      <wp:wrapNone/>
                      <wp:docPr id="21" name="Straight Arrow Connector 21"/>
                      <wp:cNvGraphicFramePr/>
                      <a:graphic xmlns:a="http://schemas.openxmlformats.org/drawingml/2006/main">
                        <a:graphicData uri="http://schemas.microsoft.com/office/word/2010/wordprocessingShape">
                          <wps:wsp>
                            <wps:cNvCnPr/>
                            <wps:spPr>
                              <a:xfrm>
                                <a:off x="0" y="0"/>
                                <a:ext cx="217360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id="Straight Arrow Connector 21" o:spid="_x0000_s1026" type="#_x0000_t32" style="position:absolute;margin-left:186.3pt;margin-top:4.45pt;width:171.15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">
                      <v:stroke joinstyle="miter"/>
                    </v:shape>
                  </w:pict>
                </mc:Fallback>
              </mc:AlternateContent>
            </w:r>
          </w:p>
        </w:tc>
      </w:tr>
    </w:tbl>
    <w:p w:rsidR="00A05489" w:rsidRPr="00802FD4" w:rsidRDefault="00A05489" w:rsidP="009D65CB">
      <w:pPr>
        <w:jc w:val="center"/>
        <w:rPr>
          <w:b/>
          <w:sz w:val="2"/>
          <w:lang w:val="en-US"/>
        </w:rPr>
      </w:pPr>
    </w:p>
    <w:p w:rsidR="009D65CB" w:rsidRDefault="009D65CB" w:rsidP="009D65CB">
      <w:pPr>
        <w:jc w:val="center"/>
      </w:pPr>
      <w:r>
        <w:rPr>
          <w:b/>
        </w:rPr>
        <w:t>DANH MỤC THỦ TỤC HÀNH CHÍNH ĐƯỢC THAY THẾ THUỘC THẨM QUYỀN GIẢI QUYẾT</w:t>
      </w:r>
      <w:r>
        <w:rPr>
          <w:b/>
        </w:rPr>
        <w:br/>
        <w:t xml:space="preserve">CỦA ỦY BAN NHÂN DÂN CẤP HUYỆN </w:t>
      </w:r>
      <w:r>
        <w:rPr>
          <w:b/>
          <w:lang w:val="en-US"/>
        </w:rPr>
        <w:t xml:space="preserve">TRÊN ĐỊA BÀN </w:t>
      </w:r>
      <w:r>
        <w:rPr>
          <w:b/>
        </w:rPr>
        <w:t xml:space="preserve">TỈNH </w:t>
      </w:r>
      <w:r>
        <w:rPr>
          <w:b/>
          <w:lang w:val="en-US"/>
        </w:rPr>
        <w:t>NINH THUẬN</w:t>
      </w:r>
    </w:p>
    <w:p w:rsidR="009D65CB" w:rsidRDefault="009D65CB" w:rsidP="009D65CB">
      <w:pPr>
        <w:jc w:val="center"/>
      </w:pPr>
      <w:r>
        <w:rPr>
          <w:i/>
        </w:rPr>
        <w:t xml:space="preserve">  (Ban hành kèm theo Quyết định số:           /QĐ-UBND ngày        tháng </w:t>
      </w:r>
      <w:r>
        <w:rPr>
          <w:i/>
          <w:lang w:val="en-US"/>
        </w:rPr>
        <w:t>0</w:t>
      </w:r>
      <w:r>
        <w:rPr>
          <w:i/>
        </w:rPr>
        <w:t>1 năm 202</w:t>
      </w:r>
      <w:r>
        <w:rPr>
          <w:i/>
          <w:lang w:val="en-US"/>
        </w:rPr>
        <w:t>4</w:t>
      </w:r>
      <w:r>
        <w:rPr>
          <w:i/>
        </w:rPr>
        <w:t xml:space="preserve"> của Chủ tịch UBND tỉnh)</w:t>
      </w:r>
    </w:p>
    <w:p w:rsidR="009D65CB" w:rsidRDefault="009D65CB" w:rsidP="009D65CB">
      <w:pPr>
        <w:spacing w:before="60"/>
        <w:jc w:val="center"/>
      </w:pPr>
      <w:r>
        <w:rPr>
          <w:i/>
        </w:rPr>
        <w:t xml:space="preserve">–––––––––––– </w:t>
      </w:r>
    </w:p>
    <w:p w:rsidR="009D65CB" w:rsidRPr="00802FD4" w:rsidRDefault="009D65CB" w:rsidP="009D65CB">
      <w:pPr>
        <w:spacing w:before="60"/>
        <w:rPr>
          <w:sz w:val="2"/>
          <w:lang w:val="en-US"/>
        </w:rPr>
      </w:pP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976"/>
        <w:gridCol w:w="1985"/>
        <w:gridCol w:w="1984"/>
        <w:gridCol w:w="3969"/>
        <w:gridCol w:w="1276"/>
        <w:gridCol w:w="2409"/>
      </w:tblGrid>
      <w:tr w:rsidR="009D65CB" w:rsidRPr="00802FD4" w:rsidTr="00802FD4">
        <w:trPr>
          <w:cantSplit/>
          <w:trHeight w:val="1394"/>
          <w:tblHeader/>
        </w:trPr>
        <w:tc>
          <w:tcPr>
            <w:tcW w:w="534" w:type="dxa"/>
            <w:vMerge w:val="restart"/>
            <w:vAlign w:val="center"/>
          </w:tcPr>
          <w:p w:rsidR="009D65CB" w:rsidRPr="00802FD4" w:rsidRDefault="009D65CB" w:rsidP="007729F6">
            <w:pPr>
              <w:jc w:val="center"/>
              <w:rPr>
                <w:sz w:val="26"/>
                <w:szCs w:val="26"/>
              </w:rPr>
            </w:pPr>
            <w:r w:rsidRPr="00802FD4">
              <w:rPr>
                <w:b/>
                <w:sz w:val="26"/>
                <w:szCs w:val="26"/>
              </w:rPr>
              <w:t>TT</w:t>
            </w:r>
          </w:p>
        </w:tc>
        <w:tc>
          <w:tcPr>
            <w:tcW w:w="2976" w:type="dxa"/>
            <w:vMerge w:val="restart"/>
            <w:vAlign w:val="center"/>
          </w:tcPr>
          <w:p w:rsidR="009D65CB" w:rsidRPr="00802FD4" w:rsidRDefault="009D65CB" w:rsidP="007729F6">
            <w:pPr>
              <w:jc w:val="center"/>
              <w:rPr>
                <w:sz w:val="26"/>
                <w:szCs w:val="26"/>
              </w:rPr>
            </w:pPr>
            <w:r w:rsidRPr="00802FD4">
              <w:rPr>
                <w:b/>
                <w:sz w:val="26"/>
                <w:szCs w:val="26"/>
              </w:rPr>
              <w:t>Mã hồ sơ TTHC</w:t>
            </w:r>
          </w:p>
        </w:tc>
        <w:tc>
          <w:tcPr>
            <w:tcW w:w="1985" w:type="dxa"/>
            <w:vMerge w:val="restart"/>
            <w:vAlign w:val="center"/>
          </w:tcPr>
          <w:p w:rsidR="009D65CB" w:rsidRPr="00802FD4" w:rsidRDefault="009D65CB" w:rsidP="007729F6">
            <w:pPr>
              <w:jc w:val="center"/>
              <w:rPr>
                <w:b/>
                <w:sz w:val="26"/>
                <w:szCs w:val="26"/>
                <w:lang w:val="en-US"/>
              </w:rPr>
            </w:pPr>
            <w:r w:rsidRPr="00802FD4">
              <w:rPr>
                <w:b/>
                <w:sz w:val="26"/>
                <w:szCs w:val="26"/>
              </w:rPr>
              <w:t xml:space="preserve">Tên </w:t>
            </w:r>
            <w:r w:rsidRPr="00802FD4">
              <w:rPr>
                <w:b/>
                <w:sz w:val="26"/>
                <w:szCs w:val="26"/>
                <w:lang w:val="en-US"/>
              </w:rPr>
              <w:t>TTHC được thay thế</w:t>
            </w:r>
          </w:p>
        </w:tc>
        <w:tc>
          <w:tcPr>
            <w:tcW w:w="1984" w:type="dxa"/>
            <w:vMerge w:val="restart"/>
            <w:vAlign w:val="center"/>
          </w:tcPr>
          <w:p w:rsidR="009D65CB" w:rsidRPr="00802FD4" w:rsidRDefault="009D65CB" w:rsidP="007729F6">
            <w:pPr>
              <w:jc w:val="center"/>
              <w:rPr>
                <w:sz w:val="26"/>
                <w:szCs w:val="26"/>
              </w:rPr>
            </w:pPr>
            <w:r w:rsidRPr="00802FD4">
              <w:rPr>
                <w:b/>
                <w:sz w:val="26"/>
                <w:szCs w:val="26"/>
              </w:rPr>
              <w:t xml:space="preserve">Tên </w:t>
            </w:r>
            <w:r w:rsidRPr="00802FD4">
              <w:rPr>
                <w:b/>
                <w:sz w:val="26"/>
                <w:szCs w:val="26"/>
                <w:lang w:val="en-US"/>
              </w:rPr>
              <w:t>TTHC thay thế</w:t>
            </w:r>
          </w:p>
        </w:tc>
        <w:tc>
          <w:tcPr>
            <w:tcW w:w="3969" w:type="dxa"/>
            <w:vMerge w:val="restart"/>
            <w:vAlign w:val="center"/>
          </w:tcPr>
          <w:p w:rsidR="009D65CB" w:rsidRPr="00802FD4" w:rsidRDefault="009D65CB" w:rsidP="007729F6">
            <w:pPr>
              <w:jc w:val="center"/>
              <w:rPr>
                <w:sz w:val="26"/>
                <w:szCs w:val="26"/>
                <w:lang w:val="en-US"/>
              </w:rPr>
            </w:pPr>
            <w:r w:rsidRPr="00802FD4">
              <w:rPr>
                <w:b/>
                <w:sz w:val="26"/>
                <w:szCs w:val="26"/>
                <w:lang w:val="en-US"/>
              </w:rPr>
              <w:t>Tên VBQPPL quy định nội dung sửa đổi, bổ sung, thay thế TTHC</w:t>
            </w:r>
          </w:p>
        </w:tc>
        <w:tc>
          <w:tcPr>
            <w:tcW w:w="1276" w:type="dxa"/>
            <w:vMerge w:val="restart"/>
            <w:vAlign w:val="center"/>
          </w:tcPr>
          <w:p w:rsidR="009D65CB" w:rsidRPr="00802FD4" w:rsidRDefault="009D65CB" w:rsidP="007729F6">
            <w:pPr>
              <w:jc w:val="center"/>
              <w:rPr>
                <w:sz w:val="26"/>
                <w:szCs w:val="26"/>
                <w:lang w:val="en-US"/>
              </w:rPr>
            </w:pPr>
            <w:r w:rsidRPr="00802FD4">
              <w:rPr>
                <w:b/>
                <w:sz w:val="26"/>
                <w:szCs w:val="26"/>
                <w:lang w:val="en-US"/>
              </w:rPr>
              <w:t>Lĩnh vực</w:t>
            </w:r>
          </w:p>
        </w:tc>
        <w:tc>
          <w:tcPr>
            <w:tcW w:w="2409" w:type="dxa"/>
            <w:vMerge w:val="restart"/>
            <w:vAlign w:val="center"/>
          </w:tcPr>
          <w:p w:rsidR="009D65CB" w:rsidRPr="00802FD4" w:rsidRDefault="009D65CB" w:rsidP="007729F6">
            <w:pPr>
              <w:jc w:val="center"/>
              <w:rPr>
                <w:sz w:val="26"/>
                <w:szCs w:val="26"/>
                <w:lang w:val="en-US"/>
              </w:rPr>
            </w:pPr>
            <w:r w:rsidRPr="00802FD4">
              <w:rPr>
                <w:b/>
                <w:sz w:val="26"/>
                <w:szCs w:val="26"/>
                <w:lang w:val="en-US"/>
              </w:rPr>
              <w:t>Cơ quan thực hiện</w:t>
            </w:r>
          </w:p>
        </w:tc>
      </w:tr>
      <w:tr w:rsidR="009D65CB" w:rsidRPr="00802FD4" w:rsidTr="00802FD4">
        <w:trPr>
          <w:cantSplit/>
          <w:trHeight w:val="344"/>
          <w:tblHeader/>
        </w:trPr>
        <w:tc>
          <w:tcPr>
            <w:tcW w:w="534" w:type="dxa"/>
            <w:vMerge/>
            <w:vAlign w:val="center"/>
          </w:tcPr>
          <w:p w:rsidR="009D65CB" w:rsidRPr="00802FD4" w:rsidRDefault="009D65CB" w:rsidP="007729F6">
            <w:pPr>
              <w:widowControl w:val="0"/>
              <w:pBdr>
                <w:top w:val="nil"/>
                <w:left w:val="nil"/>
                <w:bottom w:val="nil"/>
                <w:right w:val="nil"/>
                <w:between w:val="nil"/>
              </w:pBdr>
              <w:spacing w:line="276" w:lineRule="auto"/>
              <w:rPr>
                <w:sz w:val="26"/>
                <w:szCs w:val="26"/>
              </w:rPr>
            </w:pPr>
          </w:p>
        </w:tc>
        <w:tc>
          <w:tcPr>
            <w:tcW w:w="2976" w:type="dxa"/>
            <w:vMerge/>
            <w:vAlign w:val="center"/>
          </w:tcPr>
          <w:p w:rsidR="009D65CB" w:rsidRPr="00802FD4" w:rsidRDefault="009D65CB" w:rsidP="007729F6">
            <w:pPr>
              <w:widowControl w:val="0"/>
              <w:pBdr>
                <w:top w:val="nil"/>
                <w:left w:val="nil"/>
                <w:bottom w:val="nil"/>
                <w:right w:val="nil"/>
                <w:between w:val="nil"/>
              </w:pBdr>
              <w:spacing w:line="276" w:lineRule="auto"/>
              <w:rPr>
                <w:sz w:val="26"/>
                <w:szCs w:val="26"/>
              </w:rPr>
            </w:pPr>
          </w:p>
        </w:tc>
        <w:tc>
          <w:tcPr>
            <w:tcW w:w="1985" w:type="dxa"/>
            <w:vMerge/>
          </w:tcPr>
          <w:p w:rsidR="009D65CB" w:rsidRPr="00802FD4" w:rsidRDefault="009D65CB" w:rsidP="007729F6">
            <w:pPr>
              <w:widowControl w:val="0"/>
              <w:pBdr>
                <w:top w:val="nil"/>
                <w:left w:val="nil"/>
                <w:bottom w:val="nil"/>
                <w:right w:val="nil"/>
                <w:between w:val="nil"/>
              </w:pBdr>
              <w:spacing w:line="276" w:lineRule="auto"/>
              <w:rPr>
                <w:sz w:val="26"/>
                <w:szCs w:val="26"/>
              </w:rPr>
            </w:pPr>
          </w:p>
        </w:tc>
        <w:tc>
          <w:tcPr>
            <w:tcW w:w="1984" w:type="dxa"/>
            <w:vMerge/>
            <w:vAlign w:val="center"/>
          </w:tcPr>
          <w:p w:rsidR="009D65CB" w:rsidRPr="00802FD4" w:rsidRDefault="009D65CB" w:rsidP="007729F6">
            <w:pPr>
              <w:widowControl w:val="0"/>
              <w:pBdr>
                <w:top w:val="nil"/>
                <w:left w:val="nil"/>
                <w:bottom w:val="nil"/>
                <w:right w:val="nil"/>
                <w:between w:val="nil"/>
              </w:pBdr>
              <w:spacing w:line="276" w:lineRule="auto"/>
              <w:rPr>
                <w:sz w:val="26"/>
                <w:szCs w:val="26"/>
              </w:rPr>
            </w:pPr>
          </w:p>
        </w:tc>
        <w:tc>
          <w:tcPr>
            <w:tcW w:w="3969" w:type="dxa"/>
            <w:vMerge/>
            <w:vAlign w:val="center"/>
          </w:tcPr>
          <w:p w:rsidR="009D65CB" w:rsidRPr="00802FD4" w:rsidRDefault="009D65CB" w:rsidP="007729F6">
            <w:pPr>
              <w:widowControl w:val="0"/>
              <w:pBdr>
                <w:top w:val="nil"/>
                <w:left w:val="nil"/>
                <w:bottom w:val="nil"/>
                <w:right w:val="nil"/>
                <w:between w:val="nil"/>
              </w:pBdr>
              <w:spacing w:line="276" w:lineRule="auto"/>
              <w:rPr>
                <w:sz w:val="26"/>
                <w:szCs w:val="26"/>
              </w:rPr>
            </w:pPr>
          </w:p>
        </w:tc>
        <w:tc>
          <w:tcPr>
            <w:tcW w:w="1276" w:type="dxa"/>
            <w:vMerge/>
            <w:vAlign w:val="center"/>
          </w:tcPr>
          <w:p w:rsidR="009D65CB" w:rsidRPr="00802FD4" w:rsidRDefault="009D65CB" w:rsidP="007729F6">
            <w:pPr>
              <w:widowControl w:val="0"/>
              <w:pBdr>
                <w:top w:val="nil"/>
                <w:left w:val="nil"/>
                <w:bottom w:val="nil"/>
                <w:right w:val="nil"/>
                <w:between w:val="nil"/>
              </w:pBdr>
              <w:spacing w:line="276" w:lineRule="auto"/>
              <w:rPr>
                <w:color w:val="000000"/>
                <w:sz w:val="26"/>
                <w:szCs w:val="26"/>
              </w:rPr>
            </w:pPr>
          </w:p>
        </w:tc>
        <w:tc>
          <w:tcPr>
            <w:tcW w:w="2409" w:type="dxa"/>
            <w:vMerge/>
            <w:vAlign w:val="center"/>
          </w:tcPr>
          <w:p w:rsidR="009D65CB" w:rsidRPr="00802FD4" w:rsidRDefault="009D65CB" w:rsidP="007729F6">
            <w:pPr>
              <w:widowControl w:val="0"/>
              <w:pBdr>
                <w:top w:val="nil"/>
                <w:left w:val="nil"/>
                <w:bottom w:val="nil"/>
                <w:right w:val="nil"/>
                <w:between w:val="nil"/>
              </w:pBdr>
              <w:spacing w:line="276" w:lineRule="auto"/>
              <w:rPr>
                <w:color w:val="000000"/>
                <w:sz w:val="26"/>
                <w:szCs w:val="26"/>
              </w:rPr>
            </w:pPr>
          </w:p>
        </w:tc>
      </w:tr>
      <w:tr w:rsidR="009D65CB" w:rsidRPr="00802FD4" w:rsidTr="00802FD4">
        <w:trPr>
          <w:trHeight w:val="1771"/>
        </w:trPr>
        <w:tc>
          <w:tcPr>
            <w:tcW w:w="534" w:type="dxa"/>
            <w:vAlign w:val="center"/>
          </w:tcPr>
          <w:p w:rsidR="009D65CB" w:rsidRPr="00802FD4" w:rsidRDefault="009D65CB" w:rsidP="007729F6">
            <w:pPr>
              <w:jc w:val="center"/>
              <w:rPr>
                <w:sz w:val="26"/>
                <w:szCs w:val="26"/>
              </w:rPr>
            </w:pPr>
            <w:r w:rsidRPr="00802FD4">
              <w:rPr>
                <w:sz w:val="26"/>
                <w:szCs w:val="26"/>
              </w:rPr>
              <w:t>1</w:t>
            </w:r>
          </w:p>
        </w:tc>
        <w:tc>
          <w:tcPr>
            <w:tcW w:w="2976" w:type="dxa"/>
            <w:vAlign w:val="center"/>
          </w:tcPr>
          <w:p w:rsidR="009D65CB" w:rsidRPr="00802FD4" w:rsidRDefault="009D65CB" w:rsidP="00802FD4">
            <w:pPr>
              <w:rPr>
                <w:sz w:val="26"/>
              </w:rPr>
            </w:pPr>
            <w:r w:rsidRPr="00802FD4">
              <w:rPr>
                <w:sz w:val="26"/>
              </w:rPr>
              <w:t>1.004875.000.00.00.H43</w:t>
            </w:r>
          </w:p>
          <w:p w:rsidR="009D65CB" w:rsidRPr="00802FD4" w:rsidRDefault="009D65CB" w:rsidP="00802FD4">
            <w:pPr>
              <w:rPr>
                <w:sz w:val="26"/>
              </w:rPr>
            </w:pPr>
          </w:p>
        </w:tc>
        <w:tc>
          <w:tcPr>
            <w:tcW w:w="1985" w:type="dxa"/>
            <w:vAlign w:val="center"/>
          </w:tcPr>
          <w:p w:rsidR="009D65CB" w:rsidRPr="00802FD4" w:rsidRDefault="009D65CB" w:rsidP="007729F6">
            <w:pPr>
              <w:jc w:val="both"/>
              <w:rPr>
                <w:sz w:val="26"/>
                <w:szCs w:val="26"/>
              </w:rPr>
            </w:pPr>
            <w:r w:rsidRPr="00802FD4">
              <w:rPr>
                <w:sz w:val="26"/>
                <w:szCs w:val="26"/>
              </w:rPr>
              <w:t>Công nhận người có uy tín trong đồng bào dân tộc thiểu số</w:t>
            </w:r>
          </w:p>
          <w:p w:rsidR="009D65CB" w:rsidRPr="00802FD4" w:rsidRDefault="009D65CB" w:rsidP="007729F6">
            <w:pPr>
              <w:pBdr>
                <w:top w:val="nil"/>
                <w:left w:val="nil"/>
                <w:bottom w:val="nil"/>
                <w:right w:val="nil"/>
                <w:between w:val="nil"/>
              </w:pBdr>
              <w:shd w:val="clear" w:color="auto" w:fill="FFFFFF"/>
              <w:spacing w:before="120" w:after="120"/>
              <w:jc w:val="both"/>
              <w:rPr>
                <w:color w:val="000000"/>
                <w:sz w:val="26"/>
                <w:szCs w:val="26"/>
                <w:highlight w:val="white"/>
              </w:rPr>
            </w:pPr>
          </w:p>
        </w:tc>
        <w:tc>
          <w:tcPr>
            <w:tcW w:w="1984" w:type="dxa"/>
            <w:vAlign w:val="center"/>
          </w:tcPr>
          <w:p w:rsidR="009D65CB" w:rsidRPr="00802FD4" w:rsidRDefault="009D65CB" w:rsidP="007729F6">
            <w:pPr>
              <w:jc w:val="both"/>
              <w:rPr>
                <w:sz w:val="26"/>
                <w:szCs w:val="26"/>
              </w:rPr>
            </w:pPr>
            <w:r w:rsidRPr="00802FD4">
              <w:rPr>
                <w:sz w:val="26"/>
                <w:szCs w:val="26"/>
              </w:rPr>
              <w:t>Công nhận người có uy tín trong đồng bào dân tộc thiểu số</w:t>
            </w:r>
          </w:p>
          <w:p w:rsidR="009D65CB" w:rsidRPr="00802FD4" w:rsidRDefault="009D65CB" w:rsidP="007729F6">
            <w:pPr>
              <w:pBdr>
                <w:top w:val="nil"/>
                <w:left w:val="nil"/>
                <w:bottom w:val="nil"/>
                <w:right w:val="nil"/>
                <w:between w:val="nil"/>
              </w:pBdr>
              <w:shd w:val="clear" w:color="auto" w:fill="FFFFFF"/>
              <w:spacing w:before="120" w:after="120"/>
              <w:jc w:val="both"/>
              <w:rPr>
                <w:color w:val="000000"/>
                <w:sz w:val="26"/>
                <w:szCs w:val="26"/>
              </w:rPr>
            </w:pPr>
          </w:p>
        </w:tc>
        <w:tc>
          <w:tcPr>
            <w:tcW w:w="3969" w:type="dxa"/>
            <w:vAlign w:val="center"/>
          </w:tcPr>
          <w:p w:rsidR="009D65CB" w:rsidRPr="00802FD4" w:rsidRDefault="009D65CB" w:rsidP="007729F6">
            <w:pPr>
              <w:pBdr>
                <w:top w:val="nil"/>
                <w:left w:val="nil"/>
                <w:bottom w:val="nil"/>
                <w:right w:val="nil"/>
                <w:between w:val="nil"/>
              </w:pBdr>
              <w:shd w:val="clear" w:color="auto" w:fill="FFFFFF"/>
              <w:spacing w:before="120" w:after="120"/>
              <w:jc w:val="both"/>
              <w:rPr>
                <w:color w:val="000000"/>
                <w:sz w:val="26"/>
                <w:szCs w:val="26"/>
                <w:lang w:val="en-US"/>
              </w:rPr>
            </w:pPr>
            <w:r w:rsidRPr="00802FD4">
              <w:rPr>
                <w:sz w:val="26"/>
                <w:szCs w:val="26"/>
              </w:rPr>
              <w:t>Quyết định số 28/2023/QĐ-TTg ngày 23/11/2023 sửa đổi, bổ sung một số điều của Quyết định số 12/2018/QĐ-TTg ngày 06/3/2018 của Thủ tướng Chính phủ về tiêu chí lựa chọn, công nhận người có uy tín và chính sách đối với người có uy tín trong đồng bào dân tộc thiểu số</w:t>
            </w:r>
          </w:p>
        </w:tc>
        <w:tc>
          <w:tcPr>
            <w:tcW w:w="1276" w:type="dxa"/>
            <w:vAlign w:val="center"/>
          </w:tcPr>
          <w:p w:rsidR="009D65CB" w:rsidRPr="00802FD4" w:rsidRDefault="009D65CB" w:rsidP="007729F6">
            <w:pPr>
              <w:spacing w:after="120"/>
              <w:jc w:val="center"/>
              <w:rPr>
                <w:sz w:val="26"/>
                <w:szCs w:val="26"/>
                <w:lang w:val="en-US"/>
              </w:rPr>
            </w:pPr>
            <w:r w:rsidRPr="00802FD4">
              <w:rPr>
                <w:sz w:val="26"/>
                <w:szCs w:val="26"/>
                <w:lang w:val="en-US"/>
              </w:rPr>
              <w:t>Dân tộc</w:t>
            </w:r>
          </w:p>
        </w:tc>
        <w:tc>
          <w:tcPr>
            <w:tcW w:w="2409" w:type="dxa"/>
            <w:vAlign w:val="center"/>
          </w:tcPr>
          <w:p w:rsidR="009D65CB" w:rsidRPr="00802FD4" w:rsidRDefault="00802FD4" w:rsidP="00802FD4">
            <w:pPr>
              <w:spacing w:after="120"/>
              <w:jc w:val="both"/>
              <w:rPr>
                <w:sz w:val="26"/>
                <w:szCs w:val="26"/>
                <w:lang w:val="en-US"/>
              </w:rPr>
            </w:pPr>
            <w:r w:rsidRPr="00802FD4">
              <w:rPr>
                <w:sz w:val="26"/>
                <w:szCs w:val="26"/>
                <w:lang w:val="en-US"/>
              </w:rPr>
              <w:t>UBND cấp huyện</w:t>
            </w:r>
            <w:r>
              <w:rPr>
                <w:sz w:val="26"/>
                <w:szCs w:val="26"/>
                <w:lang w:val="en-US"/>
              </w:rPr>
              <w:t>,</w:t>
            </w:r>
            <w:r w:rsidRPr="00802FD4">
              <w:rPr>
                <w:sz w:val="26"/>
                <w:szCs w:val="26"/>
                <w:lang w:val="en-US"/>
              </w:rPr>
              <w:t xml:space="preserve"> </w:t>
            </w:r>
            <w:r>
              <w:rPr>
                <w:sz w:val="26"/>
                <w:szCs w:val="26"/>
                <w:lang w:val="en-US"/>
              </w:rPr>
              <w:t>UBND cấp xã</w:t>
            </w:r>
            <w:r w:rsidR="009D65CB" w:rsidRPr="00802FD4">
              <w:rPr>
                <w:sz w:val="26"/>
                <w:szCs w:val="26"/>
                <w:lang w:val="en-US"/>
              </w:rPr>
              <w:t>.</w:t>
            </w:r>
          </w:p>
        </w:tc>
      </w:tr>
      <w:tr w:rsidR="009D65CB" w:rsidRPr="00802FD4" w:rsidTr="00802FD4">
        <w:trPr>
          <w:trHeight w:val="242"/>
        </w:trPr>
        <w:tc>
          <w:tcPr>
            <w:tcW w:w="534" w:type="dxa"/>
            <w:vAlign w:val="center"/>
          </w:tcPr>
          <w:p w:rsidR="009D65CB" w:rsidRPr="00802FD4" w:rsidRDefault="009D65CB" w:rsidP="007729F6">
            <w:pPr>
              <w:jc w:val="center"/>
              <w:rPr>
                <w:sz w:val="26"/>
                <w:szCs w:val="26"/>
              </w:rPr>
            </w:pPr>
            <w:r w:rsidRPr="00802FD4">
              <w:rPr>
                <w:sz w:val="26"/>
                <w:szCs w:val="26"/>
              </w:rPr>
              <w:t>2</w:t>
            </w:r>
          </w:p>
        </w:tc>
        <w:tc>
          <w:tcPr>
            <w:tcW w:w="2976" w:type="dxa"/>
            <w:vAlign w:val="center"/>
          </w:tcPr>
          <w:p w:rsidR="009D65CB" w:rsidRPr="00802FD4" w:rsidRDefault="009D65CB" w:rsidP="00802FD4">
            <w:pPr>
              <w:rPr>
                <w:sz w:val="26"/>
              </w:rPr>
            </w:pPr>
            <w:r w:rsidRPr="00802FD4">
              <w:rPr>
                <w:sz w:val="26"/>
              </w:rPr>
              <w:t>1.004875.000.00.00.H43</w:t>
            </w:r>
          </w:p>
          <w:p w:rsidR="009D65CB" w:rsidRPr="00802FD4" w:rsidRDefault="009D65CB" w:rsidP="00802FD4">
            <w:pPr>
              <w:rPr>
                <w:sz w:val="26"/>
              </w:rPr>
            </w:pPr>
          </w:p>
        </w:tc>
        <w:tc>
          <w:tcPr>
            <w:tcW w:w="1985" w:type="dxa"/>
            <w:vAlign w:val="center"/>
          </w:tcPr>
          <w:p w:rsidR="009D65CB" w:rsidRPr="00802FD4" w:rsidRDefault="009D65CB" w:rsidP="00802FD4">
            <w:pPr>
              <w:jc w:val="both"/>
              <w:rPr>
                <w:sz w:val="26"/>
                <w:szCs w:val="26"/>
                <w:lang w:val="en-US"/>
              </w:rPr>
            </w:pPr>
            <w:r w:rsidRPr="00802FD4">
              <w:rPr>
                <w:sz w:val="26"/>
                <w:szCs w:val="26"/>
              </w:rPr>
              <w:t>Đưa ra khỏi danh sách người có uy tín trong đồng bào dân tộc thiểu số</w:t>
            </w:r>
          </w:p>
        </w:tc>
        <w:tc>
          <w:tcPr>
            <w:tcW w:w="1984" w:type="dxa"/>
            <w:vAlign w:val="center"/>
          </w:tcPr>
          <w:p w:rsidR="009D65CB" w:rsidRPr="00802FD4" w:rsidRDefault="009D65CB" w:rsidP="00802FD4">
            <w:pPr>
              <w:jc w:val="both"/>
              <w:rPr>
                <w:sz w:val="26"/>
                <w:szCs w:val="26"/>
                <w:lang w:val="en-US"/>
              </w:rPr>
            </w:pPr>
            <w:r w:rsidRPr="00802FD4">
              <w:rPr>
                <w:sz w:val="26"/>
                <w:szCs w:val="26"/>
              </w:rPr>
              <w:t xml:space="preserve">Đưa ra khỏi danh sách và thay thế, bổ sung người có uy tín </w:t>
            </w:r>
            <w:r w:rsidR="00802FD4">
              <w:rPr>
                <w:sz w:val="26"/>
                <w:szCs w:val="26"/>
              </w:rPr>
              <w:t>trong đồng bào dân tộc thiểu số</w:t>
            </w:r>
          </w:p>
        </w:tc>
        <w:tc>
          <w:tcPr>
            <w:tcW w:w="3969" w:type="dxa"/>
            <w:vAlign w:val="center"/>
          </w:tcPr>
          <w:p w:rsidR="009D65CB" w:rsidRPr="00802FD4" w:rsidRDefault="00802FD4" w:rsidP="00802FD4">
            <w:pPr>
              <w:pBdr>
                <w:top w:val="nil"/>
                <w:left w:val="nil"/>
                <w:bottom w:val="nil"/>
                <w:right w:val="nil"/>
                <w:between w:val="nil"/>
              </w:pBdr>
              <w:shd w:val="clear" w:color="auto" w:fill="FFFFFF"/>
              <w:spacing w:before="120" w:after="120"/>
              <w:jc w:val="center"/>
              <w:rPr>
                <w:color w:val="000000"/>
                <w:sz w:val="26"/>
                <w:szCs w:val="26"/>
                <w:lang w:val="en-US"/>
              </w:rPr>
            </w:pPr>
            <w:r>
              <w:rPr>
                <w:sz w:val="26"/>
                <w:szCs w:val="26"/>
                <w:lang w:val="en-US"/>
              </w:rPr>
              <w:t>nt</w:t>
            </w:r>
          </w:p>
        </w:tc>
        <w:tc>
          <w:tcPr>
            <w:tcW w:w="1276" w:type="dxa"/>
            <w:vAlign w:val="center"/>
          </w:tcPr>
          <w:p w:rsidR="009D65CB" w:rsidRPr="00802FD4" w:rsidRDefault="009D65CB" w:rsidP="007729F6">
            <w:pPr>
              <w:spacing w:after="120"/>
              <w:jc w:val="center"/>
              <w:rPr>
                <w:sz w:val="26"/>
                <w:szCs w:val="26"/>
                <w:lang w:val="en-US"/>
              </w:rPr>
            </w:pPr>
            <w:r w:rsidRPr="00802FD4">
              <w:rPr>
                <w:sz w:val="26"/>
                <w:szCs w:val="26"/>
                <w:lang w:val="en-US"/>
              </w:rPr>
              <w:t>Dân tộc</w:t>
            </w:r>
          </w:p>
        </w:tc>
        <w:tc>
          <w:tcPr>
            <w:tcW w:w="2409" w:type="dxa"/>
            <w:vAlign w:val="center"/>
          </w:tcPr>
          <w:p w:rsidR="009D65CB" w:rsidRPr="00802FD4" w:rsidRDefault="00802FD4" w:rsidP="007729F6">
            <w:pPr>
              <w:spacing w:after="120"/>
              <w:jc w:val="both"/>
              <w:rPr>
                <w:sz w:val="26"/>
                <w:szCs w:val="26"/>
              </w:rPr>
            </w:pPr>
            <w:r w:rsidRPr="00802FD4">
              <w:rPr>
                <w:sz w:val="26"/>
                <w:szCs w:val="26"/>
                <w:lang w:val="en-US"/>
              </w:rPr>
              <w:t>UBND cấp huyện</w:t>
            </w:r>
            <w:r>
              <w:rPr>
                <w:sz w:val="26"/>
                <w:szCs w:val="26"/>
                <w:lang w:val="en-US"/>
              </w:rPr>
              <w:t>,</w:t>
            </w:r>
            <w:r w:rsidRPr="00802FD4">
              <w:rPr>
                <w:sz w:val="26"/>
                <w:szCs w:val="26"/>
                <w:lang w:val="en-US"/>
              </w:rPr>
              <w:t xml:space="preserve"> </w:t>
            </w:r>
            <w:r>
              <w:rPr>
                <w:sz w:val="26"/>
                <w:szCs w:val="26"/>
                <w:lang w:val="en-US"/>
              </w:rPr>
              <w:t>UBND cấp xã</w:t>
            </w:r>
            <w:r w:rsidRPr="00802FD4">
              <w:rPr>
                <w:sz w:val="26"/>
                <w:szCs w:val="26"/>
                <w:lang w:val="en-US"/>
              </w:rPr>
              <w:t>.</w:t>
            </w:r>
          </w:p>
        </w:tc>
      </w:tr>
    </w:tbl>
    <w:p w:rsidR="00E972AD" w:rsidRPr="00802FD4" w:rsidRDefault="00E972AD" w:rsidP="00994CDB">
      <w:pPr>
        <w:spacing w:before="60"/>
        <w:jc w:val="both"/>
        <w:rPr>
          <w:sz w:val="2"/>
          <w:lang w:val="en-US"/>
        </w:rPr>
      </w:pPr>
    </w:p>
    <w:sectPr w:rsidR="00E972AD" w:rsidRPr="00802FD4" w:rsidSect="00994CDB">
      <w:footerReference w:type="even" r:id="rId13"/>
      <w:footerReference w:type="default" r:id="rId14"/>
      <w:pgSz w:w="16840" w:h="11907" w:orient="landscape"/>
      <w:pgMar w:top="1260" w:right="1138" w:bottom="1138" w:left="1138" w:header="562"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F6" w:rsidRDefault="00DE76F6">
      <w:r>
        <w:separator/>
      </w:r>
    </w:p>
  </w:endnote>
  <w:endnote w:type="continuationSeparator" w:id="0">
    <w:p w:rsidR="00DE76F6" w:rsidRDefault="00DE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F6" w:rsidRDefault="007729F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729F6" w:rsidRDefault="007729F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F6" w:rsidRDefault="007729F6">
    <w:pPr>
      <w:pBdr>
        <w:top w:val="nil"/>
        <w:left w:val="nil"/>
        <w:bottom w:val="nil"/>
        <w:right w:val="nil"/>
        <w:between w:val="nil"/>
      </w:pBdr>
      <w:tabs>
        <w:tab w:val="center" w:pos="4320"/>
        <w:tab w:val="right" w:pos="8640"/>
        <w:tab w:val="left" w:pos="3210"/>
      </w:tabs>
      <w:rPr>
        <w:color w:val="000000"/>
      </w:rPr>
    </w:pP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F6" w:rsidRDefault="007729F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729F6" w:rsidRDefault="007729F6">
    <w:pPr>
      <w:pBdr>
        <w:top w:val="nil"/>
        <w:left w:val="nil"/>
        <w:bottom w:val="nil"/>
        <w:right w:val="nil"/>
        <w:between w:val="nil"/>
      </w:pBdr>
      <w:tabs>
        <w:tab w:val="center" w:pos="4320"/>
        <w:tab w:val="right" w:pos="8640"/>
      </w:tabs>
      <w:ind w:right="360"/>
      <w:rPr>
        <w:color w:val="000000"/>
      </w:rPr>
    </w:pPr>
  </w:p>
  <w:p w:rsidR="007729F6" w:rsidRDefault="007729F6"/>
  <w:p w:rsidR="007729F6" w:rsidRDefault="007729F6"/>
  <w:p w:rsidR="007729F6" w:rsidRDefault="007729F6"/>
  <w:p w:rsidR="007729F6" w:rsidRDefault="007729F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F6" w:rsidRDefault="007729F6">
    <w:pPr>
      <w:pBdr>
        <w:top w:val="nil"/>
        <w:left w:val="nil"/>
        <w:bottom w:val="nil"/>
        <w:right w:val="nil"/>
        <w:between w:val="nil"/>
      </w:pBdr>
      <w:tabs>
        <w:tab w:val="center" w:pos="4320"/>
        <w:tab w:val="right" w:pos="8640"/>
      </w:tabs>
      <w:ind w:right="360"/>
      <w:jc w:val="center"/>
      <w:rPr>
        <w:color w:val="000000"/>
      </w:rPr>
    </w:pPr>
  </w:p>
  <w:p w:rsidR="007729F6" w:rsidRDefault="007729F6">
    <w:pPr>
      <w:pBdr>
        <w:top w:val="nil"/>
        <w:left w:val="nil"/>
        <w:bottom w:val="nil"/>
        <w:right w:val="nil"/>
        <w:between w:val="nil"/>
      </w:pBdr>
      <w:tabs>
        <w:tab w:val="center" w:pos="4320"/>
        <w:tab w:val="right" w:pos="8640"/>
      </w:tabs>
      <w:ind w:right="360"/>
      <w:jc w:val="center"/>
      <w:rPr>
        <w:color w:val="000000"/>
      </w:rPr>
    </w:pPr>
  </w:p>
  <w:p w:rsidR="007729F6" w:rsidRDefault="007729F6">
    <w:pPr>
      <w:pBdr>
        <w:top w:val="nil"/>
        <w:left w:val="nil"/>
        <w:bottom w:val="nil"/>
        <w:right w:val="nil"/>
        <w:between w:val="nil"/>
      </w:pBdr>
      <w:tabs>
        <w:tab w:val="center" w:pos="4320"/>
        <w:tab w:val="right" w:pos="8640"/>
      </w:tabs>
      <w:rPr>
        <w:color w:val="000000"/>
      </w:rPr>
    </w:pPr>
  </w:p>
  <w:p w:rsidR="007729F6" w:rsidRDefault="007729F6">
    <w:pPr>
      <w:pBdr>
        <w:top w:val="nil"/>
        <w:left w:val="nil"/>
        <w:bottom w:val="nil"/>
        <w:right w:val="nil"/>
        <w:between w:val="nil"/>
      </w:pBdr>
      <w:tabs>
        <w:tab w:val="center" w:pos="4320"/>
        <w:tab w:val="right" w:pos="8640"/>
      </w:tabs>
      <w:rPr>
        <w:color w:val="000000"/>
      </w:rPr>
    </w:pPr>
  </w:p>
  <w:p w:rsidR="007729F6" w:rsidRDefault="007729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F6" w:rsidRDefault="00DE76F6">
      <w:r>
        <w:separator/>
      </w:r>
    </w:p>
  </w:footnote>
  <w:footnote w:type="continuationSeparator" w:id="0">
    <w:p w:rsidR="00DE76F6" w:rsidRDefault="00DE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928462"/>
      <w:docPartObj>
        <w:docPartGallery w:val="Page Numbers (Top of Page)"/>
        <w:docPartUnique/>
      </w:docPartObj>
    </w:sdtPr>
    <w:sdtEndPr>
      <w:rPr>
        <w:noProof/>
      </w:rPr>
    </w:sdtEndPr>
    <w:sdtContent>
      <w:p w:rsidR="007729F6" w:rsidRDefault="007729F6">
        <w:pPr>
          <w:pStyle w:val="Header"/>
          <w:jc w:val="center"/>
        </w:pPr>
        <w:r>
          <w:rPr>
            <w:lang w:val="en-US"/>
          </w:rPr>
          <w:t>2</w:t>
        </w:r>
      </w:p>
    </w:sdtContent>
  </w:sdt>
  <w:p w:rsidR="007729F6" w:rsidRDefault="007729F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F6" w:rsidRDefault="007729F6">
    <w:pPr>
      <w:pStyle w:val="Header"/>
      <w:jc w:val="center"/>
    </w:pPr>
  </w:p>
  <w:p w:rsidR="007729F6" w:rsidRDefault="007729F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1F7"/>
    <w:multiLevelType w:val="multilevel"/>
    <w:tmpl w:val="D2186F56"/>
    <w:lvl w:ilvl="0">
      <w:start w:val="1"/>
      <w:numFmt w:val="decimal"/>
      <w:lvlText w:val="%1."/>
      <w:lvlJc w:val="left"/>
      <w:pPr>
        <w:ind w:left="0" w:firstLine="0"/>
      </w:pPr>
      <w:rPr>
        <w:rFonts w:ascii="Times New Roman" w:eastAsia="Times New Roman" w:hAnsi="Times New Roman" w:cs="Times New Roman"/>
        <w:b/>
        <w:i w:val="0"/>
        <w:smallCaps w:val="0"/>
        <w:strike w:val="0"/>
        <w:color w:val="2B2A2D"/>
        <w:sz w:val="24"/>
        <w:szCs w:val="24"/>
        <w:u w:val="none"/>
        <w:shd w:val="clear" w:color="auto" w:fill="auto"/>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210D35E8"/>
    <w:multiLevelType w:val="multilevel"/>
    <w:tmpl w:val="A7AE4918"/>
    <w:lvl w:ilvl="0">
      <w:start w:val="1"/>
      <w:numFmt w:val="bullet"/>
      <w:lvlText w:val="-"/>
      <w:lvlJc w:val="left"/>
      <w:pPr>
        <w:ind w:left="0" w:firstLine="0"/>
      </w:pPr>
      <w:rPr>
        <w:rFonts w:ascii="Times New Roman" w:eastAsia="Times New Roman" w:hAnsi="Times New Roman" w:cs="Times New Roman"/>
        <w:b w:val="0"/>
        <w:i w:val="0"/>
        <w:smallCaps w:val="0"/>
        <w:strike w:val="0"/>
        <w:color w:val="444347"/>
        <w:sz w:val="24"/>
        <w:szCs w:val="24"/>
        <w:u w:val="none"/>
        <w:shd w:val="clear" w:color="auto" w:fill="auto"/>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nsid w:val="2CFA3563"/>
    <w:multiLevelType w:val="multilevel"/>
    <w:tmpl w:val="C2BC4130"/>
    <w:lvl w:ilvl="0">
      <w:start w:val="1"/>
      <w:numFmt w:val="bullet"/>
      <w:lvlText w:val="-"/>
      <w:lvlJc w:val="left"/>
      <w:pPr>
        <w:ind w:left="0" w:firstLine="0"/>
      </w:pPr>
      <w:rPr>
        <w:rFonts w:ascii="Times New Roman" w:eastAsia="Times New Roman" w:hAnsi="Times New Roman" w:cs="Times New Roman"/>
        <w:b w:val="0"/>
        <w:i w:val="0"/>
        <w:smallCaps w:val="0"/>
        <w:strike w:val="0"/>
        <w:color w:val="39383C"/>
        <w:sz w:val="24"/>
        <w:szCs w:val="24"/>
        <w:u w:val="none"/>
        <w:shd w:val="clear" w:color="auto" w:fill="auto"/>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nsid w:val="412B5288"/>
    <w:multiLevelType w:val="multilevel"/>
    <w:tmpl w:val="CC14A072"/>
    <w:lvl w:ilvl="0">
      <w:start w:val="1"/>
      <w:numFmt w:val="bullet"/>
      <w:lvlText w:val="-"/>
      <w:lvlJc w:val="left"/>
      <w:pPr>
        <w:ind w:left="0" w:firstLine="0"/>
      </w:pPr>
      <w:rPr>
        <w:rFonts w:ascii="Times New Roman" w:eastAsia="Times New Roman" w:hAnsi="Times New Roman" w:cs="Times New Roman"/>
        <w:b w:val="0"/>
        <w:i w:val="0"/>
        <w:smallCaps w:val="0"/>
        <w:strike w:val="0"/>
        <w:color w:val="39383C"/>
        <w:sz w:val="24"/>
        <w:szCs w:val="24"/>
        <w:u w:val="none"/>
        <w:shd w:val="clear" w:color="auto" w:fill="auto"/>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nsid w:val="44786EE7"/>
    <w:multiLevelType w:val="multilevel"/>
    <w:tmpl w:val="C6788EC2"/>
    <w:lvl w:ilvl="0">
      <w:start w:val="1"/>
      <w:numFmt w:val="bullet"/>
      <w:lvlText w:val="-"/>
      <w:lvlJc w:val="left"/>
      <w:pPr>
        <w:ind w:left="0" w:firstLine="0"/>
      </w:pPr>
      <w:rPr>
        <w:rFonts w:ascii="Times New Roman" w:eastAsia="Times New Roman" w:hAnsi="Times New Roman" w:cs="Times New Roman"/>
        <w:b w:val="0"/>
        <w:i w:val="0"/>
        <w:smallCaps w:val="0"/>
        <w:strike w:val="0"/>
        <w:color w:val="39383C"/>
        <w:sz w:val="24"/>
        <w:szCs w:val="24"/>
        <w:u w:val="none"/>
        <w:shd w:val="clear" w:color="auto" w:fill="auto"/>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4F2D49E6"/>
    <w:multiLevelType w:val="multilevel"/>
    <w:tmpl w:val="669A9526"/>
    <w:lvl w:ilvl="0">
      <w:start w:val="1"/>
      <w:numFmt w:val="decimal"/>
      <w:lvlText w:val="%1."/>
      <w:lvlJc w:val="left"/>
      <w:pPr>
        <w:ind w:left="0" w:firstLine="0"/>
      </w:pPr>
      <w:rPr>
        <w:rFonts w:ascii="Times New Roman" w:eastAsia="Times New Roman" w:hAnsi="Times New Roman" w:cs="Times New Roman"/>
        <w:b w:val="0"/>
        <w:i w:val="0"/>
        <w:smallCaps w:val="0"/>
        <w:strike w:val="0"/>
        <w:color w:val="39383C"/>
        <w:sz w:val="24"/>
        <w:szCs w:val="24"/>
        <w:u w:val="none"/>
        <w:shd w:val="clear" w:color="auto" w:fill="auto"/>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nsid w:val="63061E9A"/>
    <w:multiLevelType w:val="multilevel"/>
    <w:tmpl w:val="418E4B14"/>
    <w:lvl w:ilvl="0">
      <w:start w:val="1"/>
      <w:numFmt w:val="bullet"/>
      <w:lvlText w:val="-"/>
      <w:lvlJc w:val="left"/>
      <w:pPr>
        <w:ind w:left="0" w:firstLine="0"/>
      </w:pPr>
      <w:rPr>
        <w:rFonts w:ascii="Times New Roman" w:eastAsia="Times New Roman" w:hAnsi="Times New Roman" w:cs="Times New Roman"/>
        <w:b w:val="0"/>
        <w:i w:val="0"/>
        <w:smallCaps w:val="0"/>
        <w:strike w:val="0"/>
        <w:color w:val="39383C"/>
        <w:sz w:val="24"/>
        <w:szCs w:val="24"/>
        <w:u w:val="none"/>
        <w:shd w:val="clear" w:color="auto" w:fill="auto"/>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nsid w:val="70B4685A"/>
    <w:multiLevelType w:val="multilevel"/>
    <w:tmpl w:val="00ECAC18"/>
    <w:lvl w:ilvl="0">
      <w:start w:val="1"/>
      <w:numFmt w:val="bullet"/>
      <w:lvlText w:val="-"/>
      <w:lvlJc w:val="left"/>
      <w:pPr>
        <w:ind w:left="0" w:firstLine="0"/>
      </w:pPr>
      <w:rPr>
        <w:rFonts w:ascii="Times New Roman" w:eastAsia="Times New Roman" w:hAnsi="Times New Roman" w:cs="Times New Roman"/>
        <w:b w:val="0"/>
        <w:i w:val="0"/>
        <w:smallCaps w:val="0"/>
        <w:strike w:val="0"/>
        <w:color w:val="39383C"/>
        <w:sz w:val="24"/>
        <w:szCs w:val="24"/>
        <w:u w:val="none"/>
        <w:shd w:val="clear" w:color="auto" w:fill="auto"/>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4"/>
  </w:num>
  <w:num w:numId="2">
    <w:abstractNumId w:val="1"/>
  </w:num>
  <w:num w:numId="3">
    <w:abstractNumId w:val="3"/>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AD"/>
    <w:rsid w:val="0000234F"/>
    <w:rsid w:val="00031062"/>
    <w:rsid w:val="000C6B9F"/>
    <w:rsid w:val="001226B2"/>
    <w:rsid w:val="001E16A6"/>
    <w:rsid w:val="00246774"/>
    <w:rsid w:val="002A6549"/>
    <w:rsid w:val="0032745C"/>
    <w:rsid w:val="00360B2A"/>
    <w:rsid w:val="0041318A"/>
    <w:rsid w:val="004570BE"/>
    <w:rsid w:val="004900BB"/>
    <w:rsid w:val="004D3FD6"/>
    <w:rsid w:val="004E6F2B"/>
    <w:rsid w:val="00542C8D"/>
    <w:rsid w:val="0055115D"/>
    <w:rsid w:val="00565F52"/>
    <w:rsid w:val="00573AD7"/>
    <w:rsid w:val="00586DFC"/>
    <w:rsid w:val="00592596"/>
    <w:rsid w:val="00600004"/>
    <w:rsid w:val="006B15C8"/>
    <w:rsid w:val="0072671B"/>
    <w:rsid w:val="007729F6"/>
    <w:rsid w:val="007A4D97"/>
    <w:rsid w:val="007D27F0"/>
    <w:rsid w:val="007E48A8"/>
    <w:rsid w:val="007F7C7D"/>
    <w:rsid w:val="00802FD4"/>
    <w:rsid w:val="00816FEE"/>
    <w:rsid w:val="00842278"/>
    <w:rsid w:val="00882404"/>
    <w:rsid w:val="008A4CD2"/>
    <w:rsid w:val="008B2B9D"/>
    <w:rsid w:val="0091037C"/>
    <w:rsid w:val="0091040A"/>
    <w:rsid w:val="0093194E"/>
    <w:rsid w:val="00955F8E"/>
    <w:rsid w:val="009879F4"/>
    <w:rsid w:val="00994CDB"/>
    <w:rsid w:val="009D2EDF"/>
    <w:rsid w:val="009D65CB"/>
    <w:rsid w:val="009D7DBD"/>
    <w:rsid w:val="00A03260"/>
    <w:rsid w:val="00A05489"/>
    <w:rsid w:val="00A11C38"/>
    <w:rsid w:val="00A90BC1"/>
    <w:rsid w:val="00AE3CA3"/>
    <w:rsid w:val="00B16A04"/>
    <w:rsid w:val="00B875EB"/>
    <w:rsid w:val="00BF5C62"/>
    <w:rsid w:val="00C26A13"/>
    <w:rsid w:val="00C53B4B"/>
    <w:rsid w:val="00C56FD3"/>
    <w:rsid w:val="00C76CCD"/>
    <w:rsid w:val="00CA3BAD"/>
    <w:rsid w:val="00CF1844"/>
    <w:rsid w:val="00D83843"/>
    <w:rsid w:val="00DB7145"/>
    <w:rsid w:val="00DE405B"/>
    <w:rsid w:val="00DE76F6"/>
    <w:rsid w:val="00DF3651"/>
    <w:rsid w:val="00E11395"/>
    <w:rsid w:val="00E972AD"/>
    <w:rsid w:val="00EC3D27"/>
    <w:rsid w:val="00EC477A"/>
    <w:rsid w:val="00F3044C"/>
    <w:rsid w:val="00F461CC"/>
    <w:rsid w:val="00F65339"/>
    <w:rsid w:val="00F73BFC"/>
    <w:rsid w:val="00F91061"/>
    <w:rsid w:val="00FA61D4"/>
    <w:rsid w:val="00FC4B35"/>
    <w:rsid w:val="00FE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spacing w:before="240" w:after="60"/>
      <w:outlineLvl w:val="0"/>
    </w:pPr>
    <w:rPr>
      <w:rFonts w:ascii="Arial" w:eastAsia="Arial" w:hAnsi="Arial" w:cs="Arial"/>
      <w:b/>
      <w:sz w:val="32"/>
      <w:szCs w:val="32"/>
    </w:rPr>
  </w:style>
  <w:style w:type="paragraph" w:styleId="Heading2">
    <w:name w:val="heading 2"/>
    <w:basedOn w:val="Normal"/>
    <w:next w:val="Normal"/>
    <w:link w:val="Heading2Char"/>
    <w:pPr>
      <w:keepNext/>
      <w:spacing w:before="240" w:after="60"/>
      <w:outlineLvl w:val="1"/>
    </w:pPr>
    <w:rPr>
      <w:rFonts w:ascii="Arial" w:eastAsia="Arial" w:hAnsi="Arial" w:cs="Arial"/>
      <w:b/>
      <w:i/>
    </w:rPr>
  </w:style>
  <w:style w:type="paragraph" w:styleId="Heading3">
    <w:name w:val="heading 3"/>
    <w:basedOn w:val="Normal"/>
    <w:next w:val="Normal"/>
    <w:link w:val="Heading3Char"/>
    <w:pPr>
      <w:keepNext/>
      <w:spacing w:before="120" w:after="120"/>
      <w:ind w:left="-600" w:firstLine="600"/>
      <w:jc w:val="center"/>
      <w:outlineLvl w:val="2"/>
    </w:pPr>
    <w:rPr>
      <w:b/>
      <w:sz w:val="24"/>
      <w:szCs w:val="24"/>
    </w:rPr>
  </w:style>
  <w:style w:type="paragraph" w:styleId="Heading4">
    <w:name w:val="heading 4"/>
    <w:basedOn w:val="Normal"/>
    <w:next w:val="Normal"/>
    <w:link w:val="Heading4Char"/>
    <w:pPr>
      <w:keepNext/>
      <w:spacing w:before="240" w:after="60"/>
      <w:outlineLvl w:val="3"/>
    </w:pPr>
    <w:rPr>
      <w:rFonts w:ascii="Calibri" w:eastAsia="Calibri" w:hAnsi="Calibri" w:cs="Calibri"/>
      <w:b/>
    </w:rPr>
  </w:style>
  <w:style w:type="paragraph" w:styleId="Heading5">
    <w:name w:val="heading 5"/>
    <w:basedOn w:val="Normal"/>
    <w:next w:val="Normal"/>
    <w:link w:val="Heading5Char"/>
    <w:pPr>
      <w:spacing w:before="240" w:after="60"/>
      <w:outlineLvl w:val="4"/>
    </w:pPr>
    <w:rPr>
      <w:b/>
      <w:i/>
      <w:sz w:val="26"/>
      <w:szCs w:val="26"/>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rFonts w:ascii="Helvetica Neue" w:eastAsia="Helvetica Neue" w:hAnsi="Helvetica Neue" w:cs="Helvetica Neue"/>
      <w:b/>
      <w:sz w:val="24"/>
      <w:szCs w:val="24"/>
    </w:rPr>
  </w:style>
  <w:style w:type="paragraph" w:styleId="Subtitle">
    <w:name w:val="Subtitle"/>
    <w:basedOn w:val="Normal"/>
    <w:next w:val="Normal"/>
    <w:link w:val="SubtitleChar"/>
    <w:rPr>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E6F2B"/>
    <w:pPr>
      <w:ind w:left="720"/>
      <w:contextualSpacing/>
    </w:pPr>
  </w:style>
  <w:style w:type="character" w:customStyle="1" w:styleId="Heading1Char">
    <w:name w:val="Heading 1 Char"/>
    <w:basedOn w:val="DefaultParagraphFont"/>
    <w:link w:val="Heading1"/>
    <w:rsid w:val="00C53B4B"/>
    <w:rPr>
      <w:rFonts w:ascii="Arial" w:eastAsia="Arial" w:hAnsi="Arial" w:cs="Arial"/>
      <w:b/>
      <w:sz w:val="32"/>
      <w:szCs w:val="32"/>
    </w:rPr>
  </w:style>
  <w:style w:type="character" w:customStyle="1" w:styleId="Heading2Char">
    <w:name w:val="Heading 2 Char"/>
    <w:basedOn w:val="DefaultParagraphFont"/>
    <w:link w:val="Heading2"/>
    <w:rsid w:val="00C53B4B"/>
    <w:rPr>
      <w:rFonts w:ascii="Arial" w:eastAsia="Arial" w:hAnsi="Arial" w:cs="Arial"/>
      <w:b/>
      <w:i/>
    </w:rPr>
  </w:style>
  <w:style w:type="character" w:customStyle="1" w:styleId="Heading3Char">
    <w:name w:val="Heading 3 Char"/>
    <w:basedOn w:val="DefaultParagraphFont"/>
    <w:link w:val="Heading3"/>
    <w:rsid w:val="00C53B4B"/>
    <w:rPr>
      <w:b/>
      <w:sz w:val="24"/>
      <w:szCs w:val="24"/>
    </w:rPr>
  </w:style>
  <w:style w:type="character" w:customStyle="1" w:styleId="Heading4Char">
    <w:name w:val="Heading 4 Char"/>
    <w:basedOn w:val="DefaultParagraphFont"/>
    <w:link w:val="Heading4"/>
    <w:rsid w:val="00C53B4B"/>
    <w:rPr>
      <w:rFonts w:ascii="Calibri" w:eastAsia="Calibri" w:hAnsi="Calibri" w:cs="Calibri"/>
      <w:b/>
    </w:rPr>
  </w:style>
  <w:style w:type="character" w:customStyle="1" w:styleId="Heading5Char">
    <w:name w:val="Heading 5 Char"/>
    <w:basedOn w:val="DefaultParagraphFont"/>
    <w:link w:val="Heading5"/>
    <w:rsid w:val="00C53B4B"/>
    <w:rPr>
      <w:b/>
      <w:i/>
      <w:sz w:val="26"/>
      <w:szCs w:val="26"/>
    </w:rPr>
  </w:style>
  <w:style w:type="character" w:customStyle="1" w:styleId="Heading6Char">
    <w:name w:val="Heading 6 Char"/>
    <w:basedOn w:val="DefaultParagraphFont"/>
    <w:link w:val="Heading6"/>
    <w:rsid w:val="00C53B4B"/>
    <w:rPr>
      <w:b/>
      <w:sz w:val="20"/>
      <w:szCs w:val="20"/>
    </w:rPr>
  </w:style>
  <w:style w:type="character" w:customStyle="1" w:styleId="TitleChar">
    <w:name w:val="Title Char"/>
    <w:basedOn w:val="DefaultParagraphFont"/>
    <w:link w:val="Title"/>
    <w:rsid w:val="00C53B4B"/>
    <w:rPr>
      <w:rFonts w:ascii="Helvetica Neue" w:eastAsia="Helvetica Neue" w:hAnsi="Helvetica Neue" w:cs="Helvetica Neue"/>
      <w:b/>
      <w:sz w:val="24"/>
      <w:szCs w:val="24"/>
    </w:rPr>
  </w:style>
  <w:style w:type="character" w:customStyle="1" w:styleId="SubtitleChar">
    <w:name w:val="Subtitle Char"/>
    <w:basedOn w:val="DefaultParagraphFont"/>
    <w:link w:val="Subtitle"/>
    <w:rsid w:val="00C53B4B"/>
    <w:rPr>
      <w:sz w:val="24"/>
      <w:szCs w:val="24"/>
    </w:rPr>
  </w:style>
  <w:style w:type="paragraph" w:styleId="Header">
    <w:name w:val="header"/>
    <w:basedOn w:val="Normal"/>
    <w:link w:val="HeaderChar"/>
    <w:uiPriority w:val="99"/>
    <w:unhideWhenUsed/>
    <w:rsid w:val="009D65CB"/>
    <w:pPr>
      <w:tabs>
        <w:tab w:val="center" w:pos="4680"/>
        <w:tab w:val="right" w:pos="9360"/>
      </w:tabs>
    </w:pPr>
  </w:style>
  <w:style w:type="character" w:customStyle="1" w:styleId="HeaderChar">
    <w:name w:val="Header Char"/>
    <w:basedOn w:val="DefaultParagraphFont"/>
    <w:link w:val="Header"/>
    <w:uiPriority w:val="99"/>
    <w:rsid w:val="009D65CB"/>
  </w:style>
  <w:style w:type="paragraph" w:styleId="Footer">
    <w:name w:val="footer"/>
    <w:basedOn w:val="Normal"/>
    <w:link w:val="FooterChar"/>
    <w:uiPriority w:val="99"/>
    <w:unhideWhenUsed/>
    <w:rsid w:val="009D65CB"/>
    <w:pPr>
      <w:tabs>
        <w:tab w:val="center" w:pos="4680"/>
        <w:tab w:val="right" w:pos="9360"/>
      </w:tabs>
    </w:pPr>
  </w:style>
  <w:style w:type="character" w:customStyle="1" w:styleId="FooterChar">
    <w:name w:val="Footer Char"/>
    <w:basedOn w:val="DefaultParagraphFont"/>
    <w:link w:val="Footer"/>
    <w:uiPriority w:val="99"/>
    <w:rsid w:val="009D65CB"/>
  </w:style>
  <w:style w:type="character" w:styleId="Hyperlink">
    <w:name w:val="Hyperlink"/>
    <w:basedOn w:val="DefaultParagraphFont"/>
    <w:uiPriority w:val="99"/>
    <w:semiHidden/>
    <w:unhideWhenUsed/>
    <w:rsid w:val="00994C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spacing w:before="240" w:after="60"/>
      <w:outlineLvl w:val="0"/>
    </w:pPr>
    <w:rPr>
      <w:rFonts w:ascii="Arial" w:eastAsia="Arial" w:hAnsi="Arial" w:cs="Arial"/>
      <w:b/>
      <w:sz w:val="32"/>
      <w:szCs w:val="32"/>
    </w:rPr>
  </w:style>
  <w:style w:type="paragraph" w:styleId="Heading2">
    <w:name w:val="heading 2"/>
    <w:basedOn w:val="Normal"/>
    <w:next w:val="Normal"/>
    <w:link w:val="Heading2Char"/>
    <w:pPr>
      <w:keepNext/>
      <w:spacing w:before="240" w:after="60"/>
      <w:outlineLvl w:val="1"/>
    </w:pPr>
    <w:rPr>
      <w:rFonts w:ascii="Arial" w:eastAsia="Arial" w:hAnsi="Arial" w:cs="Arial"/>
      <w:b/>
      <w:i/>
    </w:rPr>
  </w:style>
  <w:style w:type="paragraph" w:styleId="Heading3">
    <w:name w:val="heading 3"/>
    <w:basedOn w:val="Normal"/>
    <w:next w:val="Normal"/>
    <w:link w:val="Heading3Char"/>
    <w:pPr>
      <w:keepNext/>
      <w:spacing w:before="120" w:after="120"/>
      <w:ind w:left="-600" w:firstLine="600"/>
      <w:jc w:val="center"/>
      <w:outlineLvl w:val="2"/>
    </w:pPr>
    <w:rPr>
      <w:b/>
      <w:sz w:val="24"/>
      <w:szCs w:val="24"/>
    </w:rPr>
  </w:style>
  <w:style w:type="paragraph" w:styleId="Heading4">
    <w:name w:val="heading 4"/>
    <w:basedOn w:val="Normal"/>
    <w:next w:val="Normal"/>
    <w:link w:val="Heading4Char"/>
    <w:pPr>
      <w:keepNext/>
      <w:spacing w:before="240" w:after="60"/>
      <w:outlineLvl w:val="3"/>
    </w:pPr>
    <w:rPr>
      <w:rFonts w:ascii="Calibri" w:eastAsia="Calibri" w:hAnsi="Calibri" w:cs="Calibri"/>
      <w:b/>
    </w:rPr>
  </w:style>
  <w:style w:type="paragraph" w:styleId="Heading5">
    <w:name w:val="heading 5"/>
    <w:basedOn w:val="Normal"/>
    <w:next w:val="Normal"/>
    <w:link w:val="Heading5Char"/>
    <w:pPr>
      <w:spacing w:before="240" w:after="60"/>
      <w:outlineLvl w:val="4"/>
    </w:pPr>
    <w:rPr>
      <w:b/>
      <w:i/>
      <w:sz w:val="26"/>
      <w:szCs w:val="26"/>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rFonts w:ascii="Helvetica Neue" w:eastAsia="Helvetica Neue" w:hAnsi="Helvetica Neue" w:cs="Helvetica Neue"/>
      <w:b/>
      <w:sz w:val="24"/>
      <w:szCs w:val="24"/>
    </w:rPr>
  </w:style>
  <w:style w:type="paragraph" w:styleId="Subtitle">
    <w:name w:val="Subtitle"/>
    <w:basedOn w:val="Normal"/>
    <w:next w:val="Normal"/>
    <w:link w:val="SubtitleChar"/>
    <w:rPr>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E6F2B"/>
    <w:pPr>
      <w:ind w:left="720"/>
      <w:contextualSpacing/>
    </w:pPr>
  </w:style>
  <w:style w:type="character" w:customStyle="1" w:styleId="Heading1Char">
    <w:name w:val="Heading 1 Char"/>
    <w:basedOn w:val="DefaultParagraphFont"/>
    <w:link w:val="Heading1"/>
    <w:rsid w:val="00C53B4B"/>
    <w:rPr>
      <w:rFonts w:ascii="Arial" w:eastAsia="Arial" w:hAnsi="Arial" w:cs="Arial"/>
      <w:b/>
      <w:sz w:val="32"/>
      <w:szCs w:val="32"/>
    </w:rPr>
  </w:style>
  <w:style w:type="character" w:customStyle="1" w:styleId="Heading2Char">
    <w:name w:val="Heading 2 Char"/>
    <w:basedOn w:val="DefaultParagraphFont"/>
    <w:link w:val="Heading2"/>
    <w:rsid w:val="00C53B4B"/>
    <w:rPr>
      <w:rFonts w:ascii="Arial" w:eastAsia="Arial" w:hAnsi="Arial" w:cs="Arial"/>
      <w:b/>
      <w:i/>
    </w:rPr>
  </w:style>
  <w:style w:type="character" w:customStyle="1" w:styleId="Heading3Char">
    <w:name w:val="Heading 3 Char"/>
    <w:basedOn w:val="DefaultParagraphFont"/>
    <w:link w:val="Heading3"/>
    <w:rsid w:val="00C53B4B"/>
    <w:rPr>
      <w:b/>
      <w:sz w:val="24"/>
      <w:szCs w:val="24"/>
    </w:rPr>
  </w:style>
  <w:style w:type="character" w:customStyle="1" w:styleId="Heading4Char">
    <w:name w:val="Heading 4 Char"/>
    <w:basedOn w:val="DefaultParagraphFont"/>
    <w:link w:val="Heading4"/>
    <w:rsid w:val="00C53B4B"/>
    <w:rPr>
      <w:rFonts w:ascii="Calibri" w:eastAsia="Calibri" w:hAnsi="Calibri" w:cs="Calibri"/>
      <w:b/>
    </w:rPr>
  </w:style>
  <w:style w:type="character" w:customStyle="1" w:styleId="Heading5Char">
    <w:name w:val="Heading 5 Char"/>
    <w:basedOn w:val="DefaultParagraphFont"/>
    <w:link w:val="Heading5"/>
    <w:rsid w:val="00C53B4B"/>
    <w:rPr>
      <w:b/>
      <w:i/>
      <w:sz w:val="26"/>
      <w:szCs w:val="26"/>
    </w:rPr>
  </w:style>
  <w:style w:type="character" w:customStyle="1" w:styleId="Heading6Char">
    <w:name w:val="Heading 6 Char"/>
    <w:basedOn w:val="DefaultParagraphFont"/>
    <w:link w:val="Heading6"/>
    <w:rsid w:val="00C53B4B"/>
    <w:rPr>
      <w:b/>
      <w:sz w:val="20"/>
      <w:szCs w:val="20"/>
    </w:rPr>
  </w:style>
  <w:style w:type="character" w:customStyle="1" w:styleId="TitleChar">
    <w:name w:val="Title Char"/>
    <w:basedOn w:val="DefaultParagraphFont"/>
    <w:link w:val="Title"/>
    <w:rsid w:val="00C53B4B"/>
    <w:rPr>
      <w:rFonts w:ascii="Helvetica Neue" w:eastAsia="Helvetica Neue" w:hAnsi="Helvetica Neue" w:cs="Helvetica Neue"/>
      <w:b/>
      <w:sz w:val="24"/>
      <w:szCs w:val="24"/>
    </w:rPr>
  </w:style>
  <w:style w:type="character" w:customStyle="1" w:styleId="SubtitleChar">
    <w:name w:val="Subtitle Char"/>
    <w:basedOn w:val="DefaultParagraphFont"/>
    <w:link w:val="Subtitle"/>
    <w:rsid w:val="00C53B4B"/>
    <w:rPr>
      <w:sz w:val="24"/>
      <w:szCs w:val="24"/>
    </w:rPr>
  </w:style>
  <w:style w:type="paragraph" w:styleId="Header">
    <w:name w:val="header"/>
    <w:basedOn w:val="Normal"/>
    <w:link w:val="HeaderChar"/>
    <w:uiPriority w:val="99"/>
    <w:unhideWhenUsed/>
    <w:rsid w:val="009D65CB"/>
    <w:pPr>
      <w:tabs>
        <w:tab w:val="center" w:pos="4680"/>
        <w:tab w:val="right" w:pos="9360"/>
      </w:tabs>
    </w:pPr>
  </w:style>
  <w:style w:type="character" w:customStyle="1" w:styleId="HeaderChar">
    <w:name w:val="Header Char"/>
    <w:basedOn w:val="DefaultParagraphFont"/>
    <w:link w:val="Header"/>
    <w:uiPriority w:val="99"/>
    <w:rsid w:val="009D65CB"/>
  </w:style>
  <w:style w:type="paragraph" w:styleId="Footer">
    <w:name w:val="footer"/>
    <w:basedOn w:val="Normal"/>
    <w:link w:val="FooterChar"/>
    <w:uiPriority w:val="99"/>
    <w:unhideWhenUsed/>
    <w:rsid w:val="009D65CB"/>
    <w:pPr>
      <w:tabs>
        <w:tab w:val="center" w:pos="4680"/>
        <w:tab w:val="right" w:pos="9360"/>
      </w:tabs>
    </w:pPr>
  </w:style>
  <w:style w:type="character" w:customStyle="1" w:styleId="FooterChar">
    <w:name w:val="Footer Char"/>
    <w:basedOn w:val="DefaultParagraphFont"/>
    <w:link w:val="Footer"/>
    <w:uiPriority w:val="99"/>
    <w:rsid w:val="009D65CB"/>
  </w:style>
  <w:style w:type="character" w:styleId="Hyperlink">
    <w:name w:val="Hyperlink"/>
    <w:basedOn w:val="DefaultParagraphFont"/>
    <w:uiPriority w:val="99"/>
    <w:semiHidden/>
    <w:unhideWhenUsed/>
    <w:rsid w:val="00994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57296">
      <w:bodyDiv w:val="1"/>
      <w:marLeft w:val="0"/>
      <w:marRight w:val="0"/>
      <w:marTop w:val="0"/>
      <w:marBottom w:val="0"/>
      <w:divBdr>
        <w:top w:val="none" w:sz="0" w:space="0" w:color="auto"/>
        <w:left w:val="none" w:sz="0" w:space="0" w:color="auto"/>
        <w:bottom w:val="none" w:sz="0" w:space="0" w:color="auto"/>
        <w:right w:val="none" w:sz="0" w:space="0" w:color="auto"/>
      </w:divBdr>
    </w:div>
    <w:div w:id="1749615039">
      <w:bodyDiv w:val="1"/>
      <w:marLeft w:val="0"/>
      <w:marRight w:val="0"/>
      <w:marTop w:val="0"/>
      <w:marBottom w:val="0"/>
      <w:divBdr>
        <w:top w:val="none" w:sz="0" w:space="0" w:color="auto"/>
        <w:left w:val="none" w:sz="0" w:space="0" w:color="auto"/>
        <w:bottom w:val="none" w:sz="0" w:space="0" w:color="auto"/>
        <w:right w:val="none" w:sz="0" w:space="0" w:color="auto"/>
      </w:divBdr>
    </w:div>
    <w:div w:id="213575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vihypkFJdhgevK2rrrj4QQCygQ==">CgMxLjAyCGguZ2pkZ3hzMgppZC4zMGowemxsMgppZC4xZm9iOXRlMgppZC4zem55c2g3OAByITE0b0ZHcFVpc2l0Xzh4SnRYYWR1ek9UVjAzRy0wVmkycQ==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KHÔNG ĐƯỢC MỞ</dc:creator>
  <cp:lastModifiedBy>User</cp:lastModifiedBy>
  <cp:revision>7</cp:revision>
  <dcterms:created xsi:type="dcterms:W3CDTF">2024-01-16T01:12:00Z</dcterms:created>
  <dcterms:modified xsi:type="dcterms:W3CDTF">2024-01-16T01:36:00Z</dcterms:modified>
</cp:coreProperties>
</file>