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2" w:type="dxa"/>
        <w:tblInd w:w="-34" w:type="dxa"/>
        <w:tblLayout w:type="fixed"/>
        <w:tblLook w:val="0000" w:firstRow="0" w:lastRow="0" w:firstColumn="0" w:lastColumn="0" w:noHBand="0" w:noVBand="0"/>
      </w:tblPr>
      <w:tblGrid>
        <w:gridCol w:w="3403"/>
        <w:gridCol w:w="6129"/>
      </w:tblGrid>
      <w:tr w:rsidR="003B710D" w:rsidRPr="003B710D" w14:paraId="2A7831C3" w14:textId="77777777" w:rsidTr="00194D8B">
        <w:trPr>
          <w:trHeight w:val="706"/>
        </w:trPr>
        <w:tc>
          <w:tcPr>
            <w:tcW w:w="3403" w:type="dxa"/>
          </w:tcPr>
          <w:p w14:paraId="6D1D077D" w14:textId="654C2AFD" w:rsidR="00501C73" w:rsidRPr="003B710D" w:rsidRDefault="00B167EE" w:rsidP="0026739D">
            <w:pPr>
              <w:widowControl w:val="0"/>
              <w:spacing w:before="40"/>
              <w:jc w:val="center"/>
              <w:rPr>
                <w:b/>
                <w:sz w:val="28"/>
                <w:szCs w:val="28"/>
              </w:rPr>
            </w:pPr>
            <w:r w:rsidRPr="003B710D">
              <w:rPr>
                <w:b/>
                <w:sz w:val="28"/>
                <w:szCs w:val="28"/>
              </w:rPr>
              <w:t>ỦY</w:t>
            </w:r>
            <w:r w:rsidR="00501C73" w:rsidRPr="003B710D">
              <w:rPr>
                <w:b/>
                <w:sz w:val="28"/>
                <w:szCs w:val="28"/>
              </w:rPr>
              <w:t xml:space="preserve"> BAN NHÂN DÂN</w:t>
            </w:r>
          </w:p>
          <w:p w14:paraId="0DB53276" w14:textId="179E575A" w:rsidR="00501C73" w:rsidRPr="003B710D" w:rsidRDefault="002E4DB5" w:rsidP="0026739D">
            <w:pPr>
              <w:widowControl w:val="0"/>
              <w:jc w:val="center"/>
              <w:rPr>
                <w:sz w:val="28"/>
                <w:szCs w:val="28"/>
              </w:rPr>
            </w:pPr>
            <w:r w:rsidRPr="003B710D">
              <w:rPr>
                <w:noProof/>
                <w:sz w:val="28"/>
                <w:szCs w:val="28"/>
              </w:rPr>
              <mc:AlternateContent>
                <mc:Choice Requires="wps">
                  <w:drawing>
                    <wp:anchor distT="0" distB="0" distL="114300" distR="114300" simplePos="0" relativeHeight="251656192" behindDoc="0" locked="0" layoutInCell="1" allowOverlap="1" wp14:anchorId="48278955" wp14:editId="2FCC5D84">
                      <wp:simplePos x="0" y="0"/>
                      <wp:positionH relativeFrom="column">
                        <wp:align>center</wp:align>
                      </wp:positionH>
                      <wp:positionV relativeFrom="paragraph">
                        <wp:posOffset>212725</wp:posOffset>
                      </wp:positionV>
                      <wp:extent cx="720090" cy="0"/>
                      <wp:effectExtent l="6350" t="9525" r="698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FC0DB" id="Line 2" o:spid="_x0000_s1026" style="position:absolute;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75pt" to="56.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qEQ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" strokeweight=".85pt"/>
                  </w:pict>
                </mc:Fallback>
              </mc:AlternateContent>
            </w:r>
            <w:r w:rsidR="00501C73" w:rsidRPr="003B710D">
              <w:rPr>
                <w:b/>
                <w:sz w:val="28"/>
                <w:szCs w:val="28"/>
              </w:rPr>
              <w:t xml:space="preserve">TỈNH </w:t>
            </w:r>
            <w:r w:rsidR="00A32447" w:rsidRPr="003B710D">
              <w:rPr>
                <w:b/>
                <w:sz w:val="28"/>
                <w:szCs w:val="28"/>
              </w:rPr>
              <w:t>NINH THUẬN</w:t>
            </w:r>
          </w:p>
        </w:tc>
        <w:tc>
          <w:tcPr>
            <w:tcW w:w="6129" w:type="dxa"/>
          </w:tcPr>
          <w:p w14:paraId="7B5D89A4" w14:textId="6DECCA4C" w:rsidR="00501C73" w:rsidRPr="007B13C2" w:rsidRDefault="00501C73" w:rsidP="00AC3CA3">
            <w:pPr>
              <w:jc w:val="center"/>
              <w:rPr>
                <w:b/>
                <w:sz w:val="28"/>
                <w:szCs w:val="26"/>
              </w:rPr>
            </w:pPr>
            <w:r w:rsidRPr="007B13C2">
              <w:rPr>
                <w:b/>
                <w:sz w:val="28"/>
                <w:szCs w:val="26"/>
              </w:rPr>
              <w:t xml:space="preserve">CỘNG </w:t>
            </w:r>
            <w:r w:rsidR="00B167EE" w:rsidRPr="007B13C2">
              <w:rPr>
                <w:b/>
                <w:sz w:val="28"/>
                <w:szCs w:val="26"/>
              </w:rPr>
              <w:t>HÒA</w:t>
            </w:r>
            <w:r w:rsidRPr="007B13C2">
              <w:rPr>
                <w:b/>
                <w:sz w:val="28"/>
                <w:szCs w:val="26"/>
              </w:rPr>
              <w:t xml:space="preserve"> XÃ HỘI CHỦ NGHĨA VIỆT NAM</w:t>
            </w:r>
          </w:p>
          <w:p w14:paraId="4E76624C" w14:textId="77777777" w:rsidR="00501C73" w:rsidRPr="007B13C2" w:rsidRDefault="00501C73" w:rsidP="00AC3CA3">
            <w:pPr>
              <w:jc w:val="center"/>
              <w:rPr>
                <w:b/>
                <w:sz w:val="30"/>
                <w:szCs w:val="28"/>
              </w:rPr>
            </w:pPr>
            <w:r w:rsidRPr="007B13C2">
              <w:rPr>
                <w:b/>
                <w:sz w:val="30"/>
                <w:szCs w:val="28"/>
              </w:rPr>
              <w:t>Độc lập - Tự do - Hạnh phúc</w:t>
            </w:r>
          </w:p>
          <w:p w14:paraId="2EA5D20E" w14:textId="77777777" w:rsidR="00501C73" w:rsidRPr="003B710D" w:rsidRDefault="002E4DB5" w:rsidP="0026739D">
            <w:pPr>
              <w:widowControl w:val="0"/>
              <w:jc w:val="center"/>
              <w:rPr>
                <w:sz w:val="28"/>
                <w:szCs w:val="28"/>
              </w:rPr>
            </w:pPr>
            <w:r w:rsidRPr="003B710D">
              <w:rPr>
                <w:noProof/>
                <w:sz w:val="28"/>
                <w:szCs w:val="28"/>
              </w:rPr>
              <mc:AlternateContent>
                <mc:Choice Requires="wps">
                  <w:drawing>
                    <wp:anchor distT="0" distB="0" distL="114300" distR="114300" simplePos="0" relativeHeight="251657216" behindDoc="0" locked="0" layoutInCell="1" allowOverlap="1" wp14:anchorId="4E2C7069" wp14:editId="19E155B9">
                      <wp:simplePos x="0" y="0"/>
                      <wp:positionH relativeFrom="column">
                        <wp:align>center</wp:align>
                      </wp:positionH>
                      <wp:positionV relativeFrom="paragraph">
                        <wp:posOffset>17780</wp:posOffset>
                      </wp:positionV>
                      <wp:extent cx="2157730" cy="0"/>
                      <wp:effectExtent l="14605" t="14605" r="8890"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749BE" id="Line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pt" to="169.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iSEg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" strokeweight=".85pt"/>
                  </w:pict>
                </mc:Fallback>
              </mc:AlternateContent>
            </w:r>
          </w:p>
        </w:tc>
      </w:tr>
      <w:tr w:rsidR="003B710D" w:rsidRPr="003B710D" w14:paraId="020BE605" w14:textId="77777777" w:rsidTr="00194D8B">
        <w:trPr>
          <w:trHeight w:val="348"/>
        </w:trPr>
        <w:tc>
          <w:tcPr>
            <w:tcW w:w="3403" w:type="dxa"/>
          </w:tcPr>
          <w:p w14:paraId="6019D50A" w14:textId="43541940" w:rsidR="002B0243" w:rsidRPr="003B710D" w:rsidRDefault="00501C73" w:rsidP="002B666F">
            <w:pPr>
              <w:widowControl w:val="0"/>
              <w:jc w:val="center"/>
              <w:rPr>
                <w:sz w:val="28"/>
                <w:szCs w:val="28"/>
              </w:rPr>
            </w:pPr>
            <w:r w:rsidRPr="003B710D">
              <w:rPr>
                <w:sz w:val="28"/>
                <w:szCs w:val="28"/>
              </w:rPr>
              <w:t xml:space="preserve">Số: </w:t>
            </w:r>
            <w:r w:rsidR="000629E5" w:rsidRPr="003B710D">
              <w:rPr>
                <w:sz w:val="28"/>
                <w:szCs w:val="28"/>
              </w:rPr>
              <w:t xml:space="preserve"> </w:t>
            </w:r>
            <w:r w:rsidR="00691466" w:rsidRPr="003B710D">
              <w:rPr>
                <w:sz w:val="28"/>
                <w:szCs w:val="28"/>
              </w:rPr>
              <w:t xml:space="preserve">  </w:t>
            </w:r>
            <w:r w:rsidR="003B710D" w:rsidRPr="003B710D">
              <w:rPr>
                <w:sz w:val="28"/>
                <w:szCs w:val="28"/>
              </w:rPr>
              <w:t xml:space="preserve"> </w:t>
            </w:r>
            <w:r w:rsidR="000629E5" w:rsidRPr="003B710D">
              <w:rPr>
                <w:sz w:val="28"/>
                <w:szCs w:val="28"/>
              </w:rPr>
              <w:t xml:space="preserve">   </w:t>
            </w:r>
            <w:r w:rsidR="0049444F" w:rsidRPr="003B710D">
              <w:rPr>
                <w:sz w:val="28"/>
                <w:szCs w:val="28"/>
              </w:rPr>
              <w:t>/</w:t>
            </w:r>
            <w:r w:rsidR="004708BE" w:rsidRPr="003B710D">
              <w:rPr>
                <w:sz w:val="28"/>
                <w:szCs w:val="28"/>
                <w:lang w:val="vi-VN"/>
              </w:rPr>
              <w:t>KH</w:t>
            </w:r>
            <w:r w:rsidRPr="003B710D">
              <w:rPr>
                <w:sz w:val="28"/>
                <w:szCs w:val="28"/>
              </w:rPr>
              <w:t>-UBND</w:t>
            </w:r>
          </w:p>
        </w:tc>
        <w:tc>
          <w:tcPr>
            <w:tcW w:w="6129" w:type="dxa"/>
          </w:tcPr>
          <w:p w14:paraId="5A0EBA3F" w14:textId="784C8CA4" w:rsidR="00501C73" w:rsidRPr="003B710D" w:rsidRDefault="00A32447" w:rsidP="00376435">
            <w:pPr>
              <w:jc w:val="center"/>
              <w:rPr>
                <w:bCs/>
                <w:i/>
                <w:sz w:val="28"/>
                <w:szCs w:val="28"/>
              </w:rPr>
            </w:pPr>
            <w:r w:rsidRPr="003B710D">
              <w:rPr>
                <w:bCs/>
                <w:i/>
                <w:sz w:val="28"/>
                <w:szCs w:val="28"/>
              </w:rPr>
              <w:t>Ninh Thuận</w:t>
            </w:r>
            <w:r w:rsidR="007B4FAB" w:rsidRPr="003B710D">
              <w:rPr>
                <w:i/>
                <w:sz w:val="28"/>
                <w:szCs w:val="28"/>
              </w:rPr>
              <w:t xml:space="preserve">, ngày </w:t>
            </w:r>
            <w:r w:rsidR="000629E5" w:rsidRPr="003B710D">
              <w:rPr>
                <w:bCs/>
                <w:i/>
                <w:sz w:val="28"/>
                <w:szCs w:val="28"/>
              </w:rPr>
              <w:t xml:space="preserve"> </w:t>
            </w:r>
            <w:r w:rsidR="003B710D" w:rsidRPr="003B710D">
              <w:rPr>
                <w:bCs/>
                <w:i/>
                <w:sz w:val="28"/>
                <w:szCs w:val="28"/>
              </w:rPr>
              <w:t>31</w:t>
            </w:r>
            <w:r w:rsidR="000629E5" w:rsidRPr="003B710D">
              <w:rPr>
                <w:bCs/>
                <w:i/>
                <w:sz w:val="28"/>
                <w:szCs w:val="28"/>
              </w:rPr>
              <w:t xml:space="preserve">  </w:t>
            </w:r>
            <w:r w:rsidR="007B4FAB" w:rsidRPr="003B710D">
              <w:rPr>
                <w:i/>
                <w:sz w:val="28"/>
                <w:szCs w:val="28"/>
              </w:rPr>
              <w:t xml:space="preserve"> tháng</w:t>
            </w:r>
            <w:r w:rsidR="00130C0D" w:rsidRPr="003B710D">
              <w:rPr>
                <w:i/>
                <w:sz w:val="28"/>
                <w:szCs w:val="28"/>
              </w:rPr>
              <w:t xml:space="preserve"> </w:t>
            </w:r>
            <w:r w:rsidRPr="003B710D">
              <w:rPr>
                <w:i/>
                <w:sz w:val="28"/>
                <w:szCs w:val="28"/>
              </w:rPr>
              <w:t xml:space="preserve"> 12</w:t>
            </w:r>
            <w:r w:rsidR="000629E5" w:rsidRPr="003B710D">
              <w:rPr>
                <w:bCs/>
                <w:i/>
                <w:sz w:val="28"/>
                <w:szCs w:val="28"/>
              </w:rPr>
              <w:t xml:space="preserve"> </w:t>
            </w:r>
            <w:r w:rsidRPr="003B710D">
              <w:rPr>
                <w:bCs/>
                <w:i/>
                <w:sz w:val="28"/>
                <w:szCs w:val="28"/>
              </w:rPr>
              <w:t xml:space="preserve"> </w:t>
            </w:r>
            <w:r w:rsidR="00501C73" w:rsidRPr="003B710D">
              <w:rPr>
                <w:i/>
                <w:sz w:val="28"/>
                <w:szCs w:val="28"/>
              </w:rPr>
              <w:t xml:space="preserve">năm </w:t>
            </w:r>
            <w:r w:rsidR="00376435" w:rsidRPr="003B710D">
              <w:rPr>
                <w:i/>
                <w:sz w:val="28"/>
                <w:szCs w:val="28"/>
              </w:rPr>
              <w:t>2024</w:t>
            </w:r>
          </w:p>
        </w:tc>
      </w:tr>
    </w:tbl>
    <w:p w14:paraId="5FC5D0F9" w14:textId="525C2EFA" w:rsidR="009C1373" w:rsidRPr="003B710D" w:rsidRDefault="008E50EC" w:rsidP="008E50EC">
      <w:pPr>
        <w:pStyle w:val="BodyText"/>
        <w:widowControl w:val="0"/>
        <w:spacing w:line="264" w:lineRule="auto"/>
        <w:ind w:left="720"/>
        <w:jc w:val="left"/>
        <w:rPr>
          <w:b/>
          <w:i/>
          <w:szCs w:val="28"/>
        </w:rPr>
      </w:pPr>
      <w:r w:rsidRPr="003B710D">
        <w:rPr>
          <w:b/>
          <w:i/>
          <w:szCs w:val="28"/>
        </w:rPr>
        <w:t xml:space="preserve">  </w:t>
      </w:r>
    </w:p>
    <w:p w14:paraId="70713034" w14:textId="043CF5D9" w:rsidR="000629E5" w:rsidRPr="003B710D" w:rsidRDefault="004708BE" w:rsidP="000D0BC3">
      <w:pPr>
        <w:widowControl w:val="0"/>
        <w:spacing w:line="264" w:lineRule="auto"/>
        <w:jc w:val="center"/>
        <w:rPr>
          <w:b/>
          <w:sz w:val="28"/>
          <w:szCs w:val="28"/>
        </w:rPr>
      </w:pPr>
      <w:r w:rsidRPr="003B710D">
        <w:rPr>
          <w:b/>
          <w:sz w:val="28"/>
          <w:szCs w:val="28"/>
          <w:lang w:val="vi-VN"/>
        </w:rPr>
        <w:t>KẾ HOẠCH</w:t>
      </w:r>
      <w:r w:rsidR="000629E5" w:rsidRPr="003B710D">
        <w:rPr>
          <w:b/>
          <w:sz w:val="28"/>
          <w:szCs w:val="28"/>
        </w:rPr>
        <w:t xml:space="preserve"> </w:t>
      </w:r>
    </w:p>
    <w:p w14:paraId="2B6F1D29" w14:textId="0C0C2ED1" w:rsidR="004708BE" w:rsidRPr="003B710D" w:rsidRDefault="000629E5" w:rsidP="000D0BC3">
      <w:pPr>
        <w:widowControl w:val="0"/>
        <w:spacing w:line="264" w:lineRule="auto"/>
        <w:jc w:val="center"/>
        <w:rPr>
          <w:b/>
          <w:sz w:val="28"/>
          <w:szCs w:val="28"/>
        </w:rPr>
      </w:pPr>
      <w:r w:rsidRPr="003B710D">
        <w:rPr>
          <w:b/>
          <w:sz w:val="28"/>
          <w:szCs w:val="28"/>
        </w:rPr>
        <w:t>T</w:t>
      </w:r>
      <w:r w:rsidR="00130C0D" w:rsidRPr="003B710D">
        <w:rPr>
          <w:b/>
          <w:sz w:val="28"/>
          <w:szCs w:val="28"/>
        </w:rPr>
        <w:t>hực hiện</w:t>
      </w:r>
      <w:r w:rsidR="001B1C4D" w:rsidRPr="003B710D">
        <w:rPr>
          <w:b/>
          <w:sz w:val="28"/>
          <w:szCs w:val="28"/>
        </w:rPr>
        <w:t xml:space="preserve"> Quy hoạch tỉnh </w:t>
      </w:r>
      <w:r w:rsidR="00087AB5" w:rsidRPr="003B710D">
        <w:rPr>
          <w:b/>
          <w:sz w:val="28"/>
          <w:szCs w:val="28"/>
        </w:rPr>
        <w:t>Ninh Thuận</w:t>
      </w:r>
      <w:r w:rsidR="001B1C4D" w:rsidRPr="003B710D">
        <w:rPr>
          <w:b/>
          <w:sz w:val="28"/>
          <w:szCs w:val="28"/>
        </w:rPr>
        <w:t xml:space="preserve"> thời kỳ 2021-2030,</w:t>
      </w:r>
    </w:p>
    <w:p w14:paraId="2F6D22AE" w14:textId="1635DD15" w:rsidR="001B1C4D" w:rsidRPr="003B710D" w:rsidRDefault="001B1C4D" w:rsidP="000D0BC3">
      <w:pPr>
        <w:widowControl w:val="0"/>
        <w:spacing w:line="264" w:lineRule="auto"/>
        <w:jc w:val="center"/>
        <w:rPr>
          <w:b/>
          <w:sz w:val="28"/>
          <w:szCs w:val="28"/>
        </w:rPr>
      </w:pPr>
      <w:r w:rsidRPr="003B710D">
        <w:rPr>
          <w:b/>
          <w:sz w:val="28"/>
          <w:szCs w:val="28"/>
        </w:rPr>
        <w:t xml:space="preserve"> tầm nhìn đến năm </w:t>
      </w:r>
      <w:r w:rsidR="00C665EF" w:rsidRPr="003B710D">
        <w:rPr>
          <w:b/>
          <w:sz w:val="28"/>
          <w:szCs w:val="28"/>
        </w:rPr>
        <w:t>2050</w:t>
      </w:r>
      <w:r w:rsidRPr="003B710D">
        <w:rPr>
          <w:b/>
          <w:sz w:val="28"/>
          <w:szCs w:val="28"/>
        </w:rPr>
        <w:t xml:space="preserve"> </w:t>
      </w:r>
    </w:p>
    <w:p w14:paraId="08D829E8" w14:textId="77777777" w:rsidR="00501D5A" w:rsidRPr="00686A26" w:rsidRDefault="002E4DB5" w:rsidP="0026739D">
      <w:pPr>
        <w:widowControl w:val="0"/>
        <w:spacing w:before="120" w:line="264" w:lineRule="auto"/>
        <w:jc w:val="center"/>
        <w:outlineLvl w:val="0"/>
        <w:rPr>
          <w:color w:val="FF0000"/>
          <w:sz w:val="28"/>
          <w:szCs w:val="28"/>
        </w:rPr>
      </w:pPr>
      <w:r w:rsidRPr="00686A26">
        <w:rPr>
          <w:noProof/>
          <w:color w:val="FF0000"/>
          <w:sz w:val="28"/>
          <w:szCs w:val="28"/>
        </w:rPr>
        <mc:AlternateContent>
          <mc:Choice Requires="wps">
            <w:drawing>
              <wp:anchor distT="0" distB="0" distL="114300" distR="114300" simplePos="0" relativeHeight="251658240" behindDoc="0" locked="0" layoutInCell="1" allowOverlap="1" wp14:anchorId="098E442E" wp14:editId="71F42689">
                <wp:simplePos x="0" y="0"/>
                <wp:positionH relativeFrom="column">
                  <wp:align>center</wp:align>
                </wp:positionH>
                <wp:positionV relativeFrom="paragraph">
                  <wp:posOffset>25400</wp:posOffset>
                </wp:positionV>
                <wp:extent cx="875520" cy="0"/>
                <wp:effectExtent l="0" t="0" r="2032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52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57FCA4" id="_x0000_t32" coordsize="21600,21600" o:spt="32" o:oned="t" path="m,l21600,21600e" filled="f">
                <v:path arrowok="t" fillok="f" o:connecttype="none"/>
                <o:lock v:ext="edit" shapetype="t"/>
              </v:shapetype>
              <v:shape id="AutoShape 5" o:spid="_x0000_s1026" type="#_x0000_t32" style="position:absolute;margin-left:0;margin-top:2pt;width:68.95pt;height: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olHQIAADs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" strokeweight=".85pt"/>
            </w:pict>
          </mc:Fallback>
        </mc:AlternateContent>
      </w:r>
    </w:p>
    <w:p w14:paraId="67CC61B3" w14:textId="5AB5FC8F" w:rsidR="00130C0D" w:rsidRPr="003B710D" w:rsidRDefault="000629E5" w:rsidP="00F0778B">
      <w:pPr>
        <w:widowControl w:val="0"/>
        <w:shd w:val="clear" w:color="auto" w:fill="FFFFFF"/>
        <w:spacing w:before="120" w:after="120"/>
        <w:ind w:firstLine="720"/>
        <w:jc w:val="both"/>
        <w:rPr>
          <w:spacing w:val="-4"/>
          <w:sz w:val="28"/>
          <w:szCs w:val="28"/>
        </w:rPr>
      </w:pPr>
      <w:r w:rsidRPr="003B710D">
        <w:rPr>
          <w:spacing w:val="-4"/>
          <w:sz w:val="28"/>
          <w:szCs w:val="28"/>
        </w:rPr>
        <w:t>Thực hiện</w:t>
      </w:r>
      <w:r w:rsidR="00AA00D0" w:rsidRPr="003B710D">
        <w:rPr>
          <w:spacing w:val="-4"/>
          <w:sz w:val="28"/>
          <w:szCs w:val="28"/>
        </w:rPr>
        <w:t xml:space="preserve"> </w:t>
      </w:r>
      <w:r w:rsidR="005F61A1" w:rsidRPr="003B710D">
        <w:rPr>
          <w:spacing w:val="-4"/>
          <w:sz w:val="28"/>
          <w:szCs w:val="28"/>
        </w:rPr>
        <w:t xml:space="preserve">Quyết định số </w:t>
      </w:r>
      <w:r w:rsidR="004708BE" w:rsidRPr="003B710D">
        <w:rPr>
          <w:spacing w:val="-4"/>
          <w:sz w:val="28"/>
          <w:szCs w:val="28"/>
        </w:rPr>
        <w:t>1319/QĐ-TTg ngày 10</w:t>
      </w:r>
      <w:r w:rsidR="004708BE" w:rsidRPr="003B710D">
        <w:rPr>
          <w:spacing w:val="-4"/>
          <w:sz w:val="28"/>
          <w:szCs w:val="28"/>
          <w:lang w:val="vi-VN"/>
        </w:rPr>
        <w:t>/</w:t>
      </w:r>
      <w:r w:rsidR="004708BE" w:rsidRPr="003B710D">
        <w:rPr>
          <w:spacing w:val="-4"/>
          <w:sz w:val="28"/>
          <w:szCs w:val="28"/>
        </w:rPr>
        <w:t>11</w:t>
      </w:r>
      <w:r w:rsidR="004708BE" w:rsidRPr="003B710D">
        <w:rPr>
          <w:spacing w:val="-4"/>
          <w:sz w:val="28"/>
          <w:szCs w:val="28"/>
          <w:lang w:val="vi-VN"/>
        </w:rPr>
        <w:t>/</w:t>
      </w:r>
      <w:r w:rsidR="004708BE" w:rsidRPr="003B710D">
        <w:rPr>
          <w:spacing w:val="-4"/>
          <w:sz w:val="28"/>
          <w:szCs w:val="28"/>
        </w:rPr>
        <w:t xml:space="preserve">2023 </w:t>
      </w:r>
      <w:r w:rsidR="00CD0075" w:rsidRPr="003B710D">
        <w:rPr>
          <w:spacing w:val="-4"/>
          <w:sz w:val="28"/>
          <w:szCs w:val="28"/>
          <w:lang w:val="vi-VN"/>
        </w:rPr>
        <w:t>và</w:t>
      </w:r>
      <w:r w:rsidR="00087AB5" w:rsidRPr="003B710D">
        <w:rPr>
          <w:spacing w:val="-4"/>
          <w:sz w:val="28"/>
          <w:szCs w:val="28"/>
        </w:rPr>
        <w:t xml:space="preserve"> </w:t>
      </w:r>
      <w:r w:rsidR="00B167EE" w:rsidRPr="003B710D">
        <w:rPr>
          <w:spacing w:val="-4"/>
          <w:sz w:val="28"/>
          <w:szCs w:val="28"/>
        </w:rPr>
        <w:t xml:space="preserve">Quyết định </w:t>
      </w:r>
      <w:r w:rsidR="00087AB5" w:rsidRPr="003B710D">
        <w:rPr>
          <w:spacing w:val="-4"/>
          <w:sz w:val="28"/>
          <w:szCs w:val="28"/>
        </w:rPr>
        <w:t>số 1483/QĐ-TTg ngày 29/11</w:t>
      </w:r>
      <w:r w:rsidR="001E1569" w:rsidRPr="003B710D">
        <w:rPr>
          <w:spacing w:val="-4"/>
          <w:sz w:val="28"/>
          <w:szCs w:val="28"/>
        </w:rPr>
        <w:t>/2024 củ</w:t>
      </w:r>
      <w:r w:rsidR="00F470DA" w:rsidRPr="003B710D">
        <w:rPr>
          <w:spacing w:val="-4"/>
          <w:sz w:val="28"/>
          <w:szCs w:val="28"/>
        </w:rPr>
        <w:t xml:space="preserve">a Thủ tướng Chính phủ </w:t>
      </w:r>
      <w:r w:rsidR="00087AB5" w:rsidRPr="003B710D">
        <w:rPr>
          <w:spacing w:val="-4"/>
          <w:sz w:val="28"/>
          <w:szCs w:val="28"/>
        </w:rPr>
        <w:t xml:space="preserve">phê duyệt </w:t>
      </w:r>
      <w:r w:rsidR="001E1569" w:rsidRPr="003B710D">
        <w:rPr>
          <w:spacing w:val="-4"/>
          <w:sz w:val="28"/>
          <w:szCs w:val="28"/>
        </w:rPr>
        <w:t xml:space="preserve">Kế hoạch thực hiện </w:t>
      </w:r>
      <w:r w:rsidR="00130C0D" w:rsidRPr="003B710D">
        <w:rPr>
          <w:spacing w:val="-4"/>
          <w:sz w:val="28"/>
          <w:szCs w:val="28"/>
        </w:rPr>
        <w:t xml:space="preserve">Quy hoạch tỉnh </w:t>
      </w:r>
      <w:r w:rsidR="00087AB5" w:rsidRPr="003B710D">
        <w:rPr>
          <w:spacing w:val="-4"/>
          <w:sz w:val="28"/>
          <w:szCs w:val="28"/>
        </w:rPr>
        <w:t>Ninh Thuận</w:t>
      </w:r>
      <w:r w:rsidR="00130C0D" w:rsidRPr="003B710D">
        <w:rPr>
          <w:spacing w:val="-4"/>
          <w:sz w:val="28"/>
          <w:szCs w:val="28"/>
        </w:rPr>
        <w:t xml:space="preserve"> thời kỳ 2021-</w:t>
      </w:r>
      <w:r w:rsidR="00AA00D0" w:rsidRPr="003B710D">
        <w:rPr>
          <w:spacing w:val="-4"/>
          <w:sz w:val="28"/>
          <w:szCs w:val="28"/>
        </w:rPr>
        <w:t xml:space="preserve">2030, tầm nhìn đến năm </w:t>
      </w:r>
      <w:r w:rsidR="00C665EF" w:rsidRPr="003B710D">
        <w:rPr>
          <w:spacing w:val="-4"/>
          <w:sz w:val="28"/>
          <w:szCs w:val="28"/>
        </w:rPr>
        <w:t>2050</w:t>
      </w:r>
      <w:r w:rsidR="00087AB5" w:rsidRPr="003B710D">
        <w:rPr>
          <w:spacing w:val="-4"/>
          <w:sz w:val="28"/>
          <w:szCs w:val="28"/>
        </w:rPr>
        <w:t xml:space="preserve">; </w:t>
      </w:r>
      <w:r w:rsidR="003B710D" w:rsidRPr="003B710D">
        <w:rPr>
          <w:spacing w:val="-4"/>
          <w:sz w:val="28"/>
          <w:szCs w:val="28"/>
        </w:rPr>
        <w:t>Ủy ban nhân dân</w:t>
      </w:r>
      <w:r w:rsidR="00130C0D" w:rsidRPr="003B710D">
        <w:rPr>
          <w:spacing w:val="-4"/>
          <w:sz w:val="28"/>
          <w:szCs w:val="28"/>
        </w:rPr>
        <w:t xml:space="preserve"> tỉnh </w:t>
      </w:r>
      <w:r w:rsidR="00136A5D" w:rsidRPr="003B710D">
        <w:rPr>
          <w:spacing w:val="-4"/>
          <w:sz w:val="28"/>
          <w:szCs w:val="28"/>
        </w:rPr>
        <w:t>ban hành</w:t>
      </w:r>
      <w:r w:rsidR="00130C0D" w:rsidRPr="003B710D">
        <w:rPr>
          <w:spacing w:val="-4"/>
          <w:sz w:val="28"/>
          <w:szCs w:val="28"/>
        </w:rPr>
        <w:t xml:space="preserve"> </w:t>
      </w:r>
      <w:r w:rsidR="009F163A" w:rsidRPr="003B710D">
        <w:rPr>
          <w:spacing w:val="-4"/>
          <w:sz w:val="28"/>
          <w:szCs w:val="28"/>
          <w:lang w:val="vi-VN"/>
        </w:rPr>
        <w:t>Kế hoạch thực hiện</w:t>
      </w:r>
      <w:r w:rsidR="00030FA2" w:rsidRPr="003B710D">
        <w:rPr>
          <w:spacing w:val="-4"/>
          <w:sz w:val="28"/>
          <w:szCs w:val="28"/>
        </w:rPr>
        <w:t xml:space="preserve"> </w:t>
      </w:r>
      <w:r w:rsidR="00130C0D" w:rsidRPr="003B710D">
        <w:rPr>
          <w:spacing w:val="-4"/>
          <w:sz w:val="28"/>
          <w:szCs w:val="28"/>
        </w:rPr>
        <w:t xml:space="preserve">với các nội dung chủ yếu như sau: </w:t>
      </w:r>
    </w:p>
    <w:p w14:paraId="26CD079D" w14:textId="77777777" w:rsidR="00130C0D" w:rsidRPr="00072A87" w:rsidRDefault="00130C0D" w:rsidP="00F0778B">
      <w:pPr>
        <w:pStyle w:val="Heading1"/>
        <w:spacing w:before="120" w:after="120" w:line="240" w:lineRule="auto"/>
        <w:rPr>
          <w:sz w:val="28"/>
          <w:szCs w:val="28"/>
        </w:rPr>
      </w:pPr>
      <w:r w:rsidRPr="00072A87">
        <w:rPr>
          <w:sz w:val="28"/>
          <w:szCs w:val="28"/>
        </w:rPr>
        <w:t xml:space="preserve">I. MỤC ĐÍCH, YÊU CẦU </w:t>
      </w:r>
    </w:p>
    <w:p w14:paraId="4C2BD35C" w14:textId="63DEF66B" w:rsidR="005255F4" w:rsidRPr="00072A87" w:rsidRDefault="005255F4" w:rsidP="00F0778B">
      <w:pPr>
        <w:pStyle w:val="Heading2"/>
        <w:spacing w:before="120" w:after="120" w:line="240" w:lineRule="auto"/>
      </w:pPr>
      <w:r w:rsidRPr="00072A87">
        <w:t>1. Mục đích</w:t>
      </w:r>
    </w:p>
    <w:p w14:paraId="498282B1" w14:textId="4C3F4FDF" w:rsidR="00CD0075" w:rsidRPr="00072A87" w:rsidRDefault="00CD0075" w:rsidP="00F0778B">
      <w:pPr>
        <w:widowControl w:val="0"/>
        <w:shd w:val="clear" w:color="auto" w:fill="FFFFFF"/>
        <w:spacing w:before="120" w:after="120"/>
        <w:ind w:firstLine="720"/>
        <w:jc w:val="both"/>
        <w:rPr>
          <w:spacing w:val="-2"/>
          <w:sz w:val="28"/>
          <w:szCs w:val="28"/>
        </w:rPr>
      </w:pPr>
      <w:r w:rsidRPr="00072A87">
        <w:rPr>
          <w:spacing w:val="-2"/>
          <w:sz w:val="28"/>
          <w:szCs w:val="28"/>
        </w:rPr>
        <w:t xml:space="preserve">- Triển khai thực hiện có hiệu quả Quyết định số 1319/QĐ-TTg </w:t>
      </w:r>
      <w:r w:rsidR="00F73D9F" w:rsidRPr="00072A87">
        <w:rPr>
          <w:spacing w:val="-4"/>
          <w:sz w:val="28"/>
          <w:szCs w:val="28"/>
        </w:rPr>
        <w:t>ngày 10</w:t>
      </w:r>
      <w:r w:rsidR="00F73D9F" w:rsidRPr="00072A87">
        <w:rPr>
          <w:spacing w:val="-4"/>
          <w:sz w:val="28"/>
          <w:szCs w:val="28"/>
          <w:lang w:val="vi-VN"/>
        </w:rPr>
        <w:t>/</w:t>
      </w:r>
      <w:r w:rsidR="00F73D9F" w:rsidRPr="00072A87">
        <w:rPr>
          <w:spacing w:val="-4"/>
          <w:sz w:val="28"/>
          <w:szCs w:val="28"/>
        </w:rPr>
        <w:t>11</w:t>
      </w:r>
      <w:r w:rsidR="00F73D9F" w:rsidRPr="00072A87">
        <w:rPr>
          <w:spacing w:val="-4"/>
          <w:sz w:val="28"/>
          <w:szCs w:val="28"/>
          <w:lang w:val="vi-VN"/>
        </w:rPr>
        <w:t>/</w:t>
      </w:r>
      <w:r w:rsidR="00F73D9F" w:rsidRPr="00072A87">
        <w:rPr>
          <w:spacing w:val="-4"/>
          <w:sz w:val="28"/>
          <w:szCs w:val="28"/>
        </w:rPr>
        <w:t xml:space="preserve">2023 </w:t>
      </w:r>
      <w:r w:rsidR="00F73D9F" w:rsidRPr="00072A87">
        <w:rPr>
          <w:spacing w:val="-4"/>
          <w:sz w:val="28"/>
          <w:szCs w:val="28"/>
          <w:lang w:val="vi-VN"/>
        </w:rPr>
        <w:t>và</w:t>
      </w:r>
      <w:r w:rsidR="00F73D9F" w:rsidRPr="00072A87">
        <w:rPr>
          <w:spacing w:val="-4"/>
          <w:sz w:val="28"/>
          <w:szCs w:val="28"/>
        </w:rPr>
        <w:t xml:space="preserve"> </w:t>
      </w:r>
      <w:r w:rsidR="00D317A3" w:rsidRPr="00072A87">
        <w:rPr>
          <w:spacing w:val="-4"/>
          <w:sz w:val="28"/>
          <w:szCs w:val="28"/>
        </w:rPr>
        <w:t xml:space="preserve">Quyết định </w:t>
      </w:r>
      <w:r w:rsidR="00F73D9F" w:rsidRPr="00072A87">
        <w:rPr>
          <w:spacing w:val="-4"/>
          <w:sz w:val="28"/>
          <w:szCs w:val="28"/>
        </w:rPr>
        <w:t>số 1483/QĐ-TTg ngày 29/11/2024</w:t>
      </w:r>
      <w:r w:rsidR="00F73D9F" w:rsidRPr="00072A87">
        <w:rPr>
          <w:spacing w:val="-4"/>
          <w:sz w:val="28"/>
          <w:szCs w:val="28"/>
          <w:lang w:val="vi-VN"/>
        </w:rPr>
        <w:t xml:space="preserve"> </w:t>
      </w:r>
      <w:r w:rsidRPr="00072A87">
        <w:rPr>
          <w:spacing w:val="-2"/>
          <w:sz w:val="28"/>
          <w:szCs w:val="28"/>
        </w:rPr>
        <w:t>của Thủ tướng Chính phủ phê duyệt Quy hoạch</w:t>
      </w:r>
      <w:r w:rsidR="00ED5073" w:rsidRPr="00072A87">
        <w:rPr>
          <w:spacing w:val="-2"/>
          <w:sz w:val="28"/>
          <w:szCs w:val="28"/>
        </w:rPr>
        <w:t xml:space="preserve"> và Kế hoạch thực hiện Quy hoạch</w:t>
      </w:r>
      <w:r w:rsidRPr="00072A87">
        <w:rPr>
          <w:spacing w:val="-2"/>
          <w:sz w:val="28"/>
          <w:szCs w:val="28"/>
        </w:rPr>
        <w:t xml:space="preserve"> tỉnh Ninh Thuận thời kỳ 2021 - 2030, tầm nhìn đến năm 2050 (gọi tắt là Quy hoạch tỉnh).</w:t>
      </w:r>
    </w:p>
    <w:p w14:paraId="2EDCA9BA" w14:textId="77777777" w:rsidR="00CD0075" w:rsidRPr="00072A87" w:rsidRDefault="00CD0075" w:rsidP="00F0778B">
      <w:pPr>
        <w:widowControl w:val="0"/>
        <w:shd w:val="clear" w:color="auto" w:fill="FFFFFF"/>
        <w:spacing w:before="120" w:after="120"/>
        <w:ind w:firstLine="720"/>
        <w:jc w:val="both"/>
        <w:rPr>
          <w:spacing w:val="-2"/>
          <w:sz w:val="28"/>
          <w:szCs w:val="28"/>
        </w:rPr>
      </w:pPr>
      <w:r w:rsidRPr="00072A87">
        <w:rPr>
          <w:spacing w:val="-2"/>
          <w:sz w:val="28"/>
          <w:szCs w:val="28"/>
        </w:rPr>
        <w:t>- Xây dựng lộ trình phân kỳ đầu tư triển khai các dự án trong quy hoạch, tổ chức triển khai thực hiện các chương trình, đề án nhằm thực hiện tốt các mục tiêu, nhiệm vụ và giải pháp của Quy hoạch tỉnh đã đề ra.</w:t>
      </w:r>
    </w:p>
    <w:p w14:paraId="748D2C6F" w14:textId="6E440ED8" w:rsidR="00CD0075" w:rsidRPr="00072A87" w:rsidRDefault="00CD0075" w:rsidP="00F0778B">
      <w:pPr>
        <w:widowControl w:val="0"/>
        <w:shd w:val="clear" w:color="auto" w:fill="FFFFFF"/>
        <w:spacing w:before="120" w:after="120"/>
        <w:ind w:firstLine="720"/>
        <w:jc w:val="both"/>
        <w:rPr>
          <w:spacing w:val="-2"/>
          <w:sz w:val="28"/>
          <w:szCs w:val="28"/>
        </w:rPr>
      </w:pPr>
      <w:r w:rsidRPr="00072A87">
        <w:rPr>
          <w:spacing w:val="-2"/>
          <w:sz w:val="28"/>
          <w:szCs w:val="28"/>
        </w:rPr>
        <w:t>- Xác định nội dung trọng tâm, tiến độ, các nguồn lực và việc sử dụng nguồn lực để thực hiện quy hoạch</w:t>
      </w:r>
      <w:r w:rsidR="00B437FF" w:rsidRPr="00072A87">
        <w:rPr>
          <w:spacing w:val="-2"/>
          <w:sz w:val="28"/>
          <w:szCs w:val="28"/>
        </w:rPr>
        <w:t>.</w:t>
      </w:r>
    </w:p>
    <w:p w14:paraId="20BF887F" w14:textId="6F36924B" w:rsidR="005255F4" w:rsidRPr="00072A87" w:rsidRDefault="00583079" w:rsidP="00F0778B">
      <w:pPr>
        <w:widowControl w:val="0"/>
        <w:shd w:val="clear" w:color="auto" w:fill="FFFFFF"/>
        <w:spacing w:before="120" w:after="120"/>
        <w:ind w:firstLine="720"/>
        <w:jc w:val="both"/>
        <w:rPr>
          <w:spacing w:val="-2"/>
          <w:sz w:val="28"/>
          <w:szCs w:val="28"/>
        </w:rPr>
      </w:pPr>
      <w:r w:rsidRPr="00072A87">
        <w:rPr>
          <w:spacing w:val="-2"/>
          <w:sz w:val="28"/>
          <w:szCs w:val="28"/>
          <w:lang w:val="vi-VN"/>
        </w:rPr>
        <w:t>- Phân công trách nhiệm c</w:t>
      </w:r>
      <w:r w:rsidR="00F73D9F" w:rsidRPr="00072A87">
        <w:rPr>
          <w:spacing w:val="-2"/>
          <w:sz w:val="28"/>
          <w:szCs w:val="28"/>
          <w:lang w:val="vi-VN"/>
        </w:rPr>
        <w:t>hủ trì và trách nhiệm phối hợp</w:t>
      </w:r>
      <w:r w:rsidR="005255F4" w:rsidRPr="00072A87">
        <w:rPr>
          <w:spacing w:val="-2"/>
          <w:sz w:val="28"/>
          <w:szCs w:val="28"/>
        </w:rPr>
        <w:t xml:space="preserve"> cụ thể cho các </w:t>
      </w:r>
      <w:r w:rsidR="00C30465" w:rsidRPr="00072A87">
        <w:rPr>
          <w:spacing w:val="-2"/>
          <w:sz w:val="28"/>
          <w:szCs w:val="28"/>
        </w:rPr>
        <w:t>Sở</w:t>
      </w:r>
      <w:r w:rsidR="005255F4" w:rsidRPr="00072A87">
        <w:rPr>
          <w:spacing w:val="-2"/>
          <w:sz w:val="28"/>
          <w:szCs w:val="28"/>
        </w:rPr>
        <w:t>, ban, ngành cấp tỉnh, UBND các huyện, thành p</w:t>
      </w:r>
      <w:r w:rsidR="00FF7B10" w:rsidRPr="00072A87">
        <w:rPr>
          <w:spacing w:val="-2"/>
          <w:sz w:val="28"/>
          <w:szCs w:val="28"/>
        </w:rPr>
        <w:t xml:space="preserve">hố trong việc tổ chức thực hiện </w:t>
      </w:r>
      <w:r w:rsidR="00F73D9F" w:rsidRPr="00072A87">
        <w:rPr>
          <w:spacing w:val="-4"/>
          <w:sz w:val="28"/>
          <w:szCs w:val="28"/>
          <w:lang w:val="vi-VN"/>
        </w:rPr>
        <w:t>Quy hoạch tỉnh</w:t>
      </w:r>
      <w:r w:rsidR="005255F4" w:rsidRPr="00072A87">
        <w:rPr>
          <w:spacing w:val="-2"/>
          <w:sz w:val="28"/>
          <w:szCs w:val="28"/>
        </w:rPr>
        <w:t xml:space="preserve">; tạo sự đồng thuận xã hội để triển khai thực hiện Quy hoạch tỉnh được đồng bộ, quyết liệt, hiệu quả, hướng tới mục tiêu xây dựng và phát triển tỉnh </w:t>
      </w:r>
      <w:r w:rsidR="00087AB5" w:rsidRPr="00072A87">
        <w:rPr>
          <w:spacing w:val="-2"/>
          <w:sz w:val="28"/>
          <w:szCs w:val="28"/>
        </w:rPr>
        <w:t>Ninh Thuận</w:t>
      </w:r>
      <w:r w:rsidR="005255F4" w:rsidRPr="00072A87">
        <w:rPr>
          <w:spacing w:val="-2"/>
          <w:sz w:val="28"/>
          <w:szCs w:val="28"/>
        </w:rPr>
        <w:t xml:space="preserve"> trở thành </w:t>
      </w:r>
      <w:r w:rsidR="002F19E3" w:rsidRPr="00072A87">
        <w:rPr>
          <w:spacing w:val="-2"/>
          <w:sz w:val="28"/>
          <w:szCs w:val="28"/>
        </w:rPr>
        <w:t xml:space="preserve">tỉnh phát triển khá </w:t>
      </w:r>
      <w:r w:rsidR="00304E2B" w:rsidRPr="00072A87">
        <w:rPr>
          <w:spacing w:val="-2"/>
          <w:sz w:val="28"/>
          <w:szCs w:val="28"/>
        </w:rPr>
        <w:t xml:space="preserve">và năng động </w:t>
      </w:r>
      <w:r w:rsidR="002F19E3" w:rsidRPr="00072A87">
        <w:rPr>
          <w:spacing w:val="-2"/>
          <w:sz w:val="28"/>
          <w:szCs w:val="28"/>
        </w:rPr>
        <w:t xml:space="preserve">của khu vực </w:t>
      </w:r>
      <w:r w:rsidR="00087AB5" w:rsidRPr="00072A87">
        <w:rPr>
          <w:spacing w:val="-2"/>
          <w:sz w:val="28"/>
          <w:szCs w:val="28"/>
        </w:rPr>
        <w:t xml:space="preserve">Bắc Trung bộ và duyên hải </w:t>
      </w:r>
      <w:r w:rsidR="002F19E3" w:rsidRPr="00072A87">
        <w:rPr>
          <w:spacing w:val="-2"/>
          <w:sz w:val="28"/>
          <w:szCs w:val="28"/>
        </w:rPr>
        <w:t>miền Trung</w:t>
      </w:r>
      <w:r w:rsidR="00087AB5" w:rsidRPr="00072A87">
        <w:rPr>
          <w:spacing w:val="-2"/>
          <w:sz w:val="28"/>
          <w:szCs w:val="28"/>
        </w:rPr>
        <w:t xml:space="preserve"> và cả nước</w:t>
      </w:r>
      <w:r w:rsidR="00312481" w:rsidRPr="00072A87">
        <w:rPr>
          <w:spacing w:val="-2"/>
          <w:sz w:val="28"/>
          <w:szCs w:val="28"/>
        </w:rPr>
        <w:t>.</w:t>
      </w:r>
    </w:p>
    <w:p w14:paraId="5657D7C3" w14:textId="20900654" w:rsidR="005255F4" w:rsidRPr="00072A87" w:rsidRDefault="005255F4" w:rsidP="00F0778B">
      <w:pPr>
        <w:pStyle w:val="Heading2"/>
        <w:spacing w:before="120" w:after="120" w:line="240" w:lineRule="auto"/>
      </w:pPr>
      <w:r w:rsidRPr="00072A87">
        <w:t>2. Yêu cầu</w:t>
      </w:r>
    </w:p>
    <w:p w14:paraId="1521183F" w14:textId="77777777" w:rsidR="00813C98" w:rsidRPr="00072A87" w:rsidRDefault="00813C98" w:rsidP="00F0778B">
      <w:pPr>
        <w:widowControl w:val="0"/>
        <w:shd w:val="clear" w:color="auto" w:fill="FFFFFF"/>
        <w:spacing w:before="120" w:after="120"/>
        <w:ind w:firstLine="720"/>
        <w:jc w:val="both"/>
        <w:rPr>
          <w:sz w:val="28"/>
          <w:szCs w:val="28"/>
        </w:rPr>
      </w:pPr>
      <w:r w:rsidRPr="00072A87">
        <w:rPr>
          <w:sz w:val="28"/>
          <w:szCs w:val="28"/>
        </w:rPr>
        <w:t>- Bảo đảm tuân thủ, kế thừa, thống nhất, đồng bộ với quy hoạch, kế hoạch thực hiện quy hoạch tổng thể quốc gia, quy hoạch ngành quốc gia, quy hoạch vùng Bắc Trung Bộ và duyên hải Trung Bộ thời kỳ 2021 - 2030, tầm nhìn đến năm 2050 và quy hoạch tỉnh đã được phê duyệt; phù hợp với quy định của pháp luật về quy hoạch, pháp luật về đầu tư công, pháp luật về đầu tư và pháp luật có liên quan khác.</w:t>
      </w:r>
    </w:p>
    <w:p w14:paraId="31ABE4FB" w14:textId="77777777" w:rsidR="00813C98" w:rsidRPr="00072A87" w:rsidRDefault="00813C98" w:rsidP="00F0778B">
      <w:pPr>
        <w:widowControl w:val="0"/>
        <w:shd w:val="clear" w:color="auto" w:fill="FFFFFF"/>
        <w:spacing w:before="120" w:after="120"/>
        <w:ind w:firstLine="720"/>
        <w:jc w:val="both"/>
        <w:rPr>
          <w:sz w:val="28"/>
          <w:szCs w:val="28"/>
        </w:rPr>
      </w:pPr>
      <w:r w:rsidRPr="00072A87">
        <w:rPr>
          <w:sz w:val="28"/>
          <w:szCs w:val="28"/>
        </w:rPr>
        <w:t>- Bảo đảm tính khả thi, linh hoạt, hiệu quả của kế hoạch thực hiện; đẩy mạnh phân cấp, tạo sự chủ động cho địa phương trong quá trình thực hiện quy hoạch tỉnh, nhất là các nội dung thuộc quyền quyết định của địa phương.</w:t>
      </w:r>
    </w:p>
    <w:p w14:paraId="2A7C3E96" w14:textId="77777777" w:rsidR="00813C98" w:rsidRPr="00072A87" w:rsidRDefault="00813C98" w:rsidP="00F0778B">
      <w:pPr>
        <w:widowControl w:val="0"/>
        <w:shd w:val="clear" w:color="auto" w:fill="FFFFFF"/>
        <w:spacing w:before="120" w:after="120"/>
        <w:ind w:firstLine="720"/>
        <w:jc w:val="both"/>
        <w:rPr>
          <w:sz w:val="28"/>
          <w:szCs w:val="28"/>
        </w:rPr>
      </w:pPr>
      <w:r w:rsidRPr="00072A87">
        <w:rPr>
          <w:sz w:val="28"/>
          <w:szCs w:val="28"/>
        </w:rPr>
        <w:lastRenderedPageBreak/>
        <w:t>- Huy động, phân bổ và sử dụng có hiệu quả các nguồn lực, phát huy tối đa tiềm năng, lợi thế của tỉnh để từng bước phát triển hệ thống kết cấu hạ tầng kinh tế - xã hội đồng bộ, hiện đại.</w:t>
      </w:r>
    </w:p>
    <w:p w14:paraId="124C1F00" w14:textId="3BEEF8C2" w:rsidR="00813C98" w:rsidRPr="00072A87" w:rsidRDefault="00813C98" w:rsidP="00F0778B">
      <w:pPr>
        <w:widowControl w:val="0"/>
        <w:shd w:val="clear" w:color="auto" w:fill="FFFFFF"/>
        <w:spacing w:before="120" w:after="120"/>
        <w:ind w:firstLine="720"/>
        <w:jc w:val="both"/>
        <w:rPr>
          <w:sz w:val="28"/>
          <w:szCs w:val="28"/>
        </w:rPr>
      </w:pPr>
      <w:r w:rsidRPr="00072A87">
        <w:rPr>
          <w:sz w:val="28"/>
          <w:szCs w:val="28"/>
        </w:rPr>
        <w:t xml:space="preserve">- Phân bổ nguồn lực đầu tư tập trung có trọng tâm, trọng điểm, phù hợp với khả năng huy động nguồn lực, thực tiễn phát triển của tỉnh; lấy </w:t>
      </w:r>
      <w:r w:rsidRPr="00072A87">
        <w:rPr>
          <w:i/>
          <w:sz w:val="28"/>
          <w:szCs w:val="28"/>
        </w:rPr>
        <w:t>“đầu tư công dẫn dắt đầu tư tư”</w:t>
      </w:r>
      <w:r w:rsidRPr="00072A87">
        <w:rPr>
          <w:sz w:val="28"/>
          <w:szCs w:val="28"/>
        </w:rPr>
        <w:t xml:space="preserve">, nhằm tạo đột phá trong thu hút vốn đầu tư trong phát triển và hoàn thiện hệ thống kết cấu hạ tầng chiến lược, đồng bộ, hiện đại, đa mục tiêu, bảo </w:t>
      </w:r>
      <w:r w:rsidR="00072A87" w:rsidRPr="00072A87">
        <w:rPr>
          <w:sz w:val="28"/>
          <w:szCs w:val="28"/>
        </w:rPr>
        <w:t>đảm</w:t>
      </w:r>
      <w:r w:rsidR="00072A87" w:rsidRPr="00072A87">
        <w:rPr>
          <w:sz w:val="28"/>
          <w:szCs w:val="28"/>
        </w:rPr>
        <w:t xml:space="preserve"> </w:t>
      </w:r>
      <w:r w:rsidRPr="00072A87">
        <w:rPr>
          <w:sz w:val="28"/>
          <w:szCs w:val="28"/>
        </w:rPr>
        <w:t>liên thông tổng thể.</w:t>
      </w:r>
    </w:p>
    <w:p w14:paraId="37F8E136" w14:textId="32F1870C" w:rsidR="006405B2" w:rsidRPr="00072A87" w:rsidRDefault="00A24F0E" w:rsidP="00F0778B">
      <w:pPr>
        <w:pStyle w:val="Heading1"/>
        <w:spacing w:before="120" w:after="120" w:line="240" w:lineRule="auto"/>
        <w:rPr>
          <w:sz w:val="28"/>
          <w:szCs w:val="28"/>
        </w:rPr>
      </w:pPr>
      <w:r w:rsidRPr="00072A87">
        <w:rPr>
          <w:sz w:val="28"/>
          <w:szCs w:val="28"/>
        </w:rPr>
        <w:t>II</w:t>
      </w:r>
      <w:r w:rsidR="002D3B84" w:rsidRPr="00072A87">
        <w:rPr>
          <w:sz w:val="28"/>
          <w:szCs w:val="28"/>
        </w:rPr>
        <w:t xml:space="preserve">. </w:t>
      </w:r>
      <w:r w:rsidR="007712A3" w:rsidRPr="00072A87">
        <w:rPr>
          <w:sz w:val="28"/>
          <w:szCs w:val="28"/>
        </w:rPr>
        <w:t xml:space="preserve">NHIỆM VỤ </w:t>
      </w:r>
      <w:r w:rsidR="00DC2BC5" w:rsidRPr="00072A87">
        <w:rPr>
          <w:sz w:val="28"/>
          <w:szCs w:val="28"/>
        </w:rPr>
        <w:t>VÀ GIẢI PHÁP CHỦ YẾU</w:t>
      </w:r>
      <w:r w:rsidR="00200220" w:rsidRPr="00072A87">
        <w:rPr>
          <w:sz w:val="28"/>
          <w:szCs w:val="28"/>
        </w:rPr>
        <w:t xml:space="preserve"> </w:t>
      </w:r>
      <w:r w:rsidR="00130C0D" w:rsidRPr="00072A87">
        <w:rPr>
          <w:sz w:val="28"/>
          <w:szCs w:val="28"/>
        </w:rPr>
        <w:t xml:space="preserve"> </w:t>
      </w:r>
    </w:p>
    <w:p w14:paraId="13ADCC0F" w14:textId="12DEC5BB" w:rsidR="00F03D5E" w:rsidRPr="00072A87" w:rsidRDefault="00F03D5E" w:rsidP="00F0778B">
      <w:pPr>
        <w:pStyle w:val="Heading2"/>
        <w:spacing w:before="120" w:after="120" w:line="240" w:lineRule="auto"/>
      </w:pPr>
      <w:r w:rsidRPr="00072A87">
        <w:t>1. Nhiệm vụ chung</w:t>
      </w:r>
      <w:r w:rsidR="007F258E" w:rsidRPr="00072A87">
        <w:t xml:space="preserve"> của các </w:t>
      </w:r>
      <w:r w:rsidR="00C30465" w:rsidRPr="00072A87">
        <w:t>Sở</w:t>
      </w:r>
      <w:r w:rsidR="007F258E" w:rsidRPr="00072A87">
        <w:t>, ban, ngành, đơn vị, địa phương</w:t>
      </w:r>
    </w:p>
    <w:p w14:paraId="64FCF9C0" w14:textId="5672A603" w:rsidR="005B311C" w:rsidRPr="007B13C2" w:rsidRDefault="007B13C2" w:rsidP="00F0778B">
      <w:pPr>
        <w:pStyle w:val="Heading3"/>
        <w:spacing w:before="120" w:after="120" w:line="240" w:lineRule="auto"/>
      </w:pPr>
      <w:r w:rsidRPr="007B13C2">
        <w:t>1.1.</w:t>
      </w:r>
      <w:r w:rsidR="00DF2043" w:rsidRPr="007B13C2">
        <w:t xml:space="preserve"> Tuyên truyền, phổ biến và triển khai Quy hoạch tỉnh và Kế hoạch thực hiện Quy hoạch tỉnh</w:t>
      </w:r>
    </w:p>
    <w:p w14:paraId="31864639" w14:textId="223A96C5" w:rsidR="003C37F6" w:rsidRPr="00072A87" w:rsidRDefault="005B311C" w:rsidP="00A81C93">
      <w:pPr>
        <w:pStyle w:val="Heading3"/>
        <w:spacing w:before="120" w:after="120" w:line="240" w:lineRule="auto"/>
        <w:rPr>
          <w:b w:val="0"/>
          <w:i w:val="0"/>
          <w:lang w:val="vi-VN"/>
        </w:rPr>
      </w:pPr>
      <w:r w:rsidRPr="00072A87">
        <w:rPr>
          <w:b w:val="0"/>
          <w:i w:val="0"/>
          <w:spacing w:val="-2"/>
        </w:rPr>
        <w:t>Phổ biến, quán triệt nghiêm túc, đầy đủ các nội dung của Quyết định số 1319</w:t>
      </w:r>
      <w:r w:rsidR="00A81C93" w:rsidRPr="00072A87">
        <w:rPr>
          <w:b w:val="0"/>
          <w:i w:val="0"/>
          <w:spacing w:val="-2"/>
        </w:rPr>
        <w:t>/QĐ-TTg và</w:t>
      </w:r>
      <w:r w:rsidRPr="00072A87">
        <w:rPr>
          <w:b w:val="0"/>
          <w:i w:val="0"/>
          <w:spacing w:val="-2"/>
        </w:rPr>
        <w:t xml:space="preserve"> Quyết định số 1483/QĐ-TTg</w:t>
      </w:r>
      <w:r w:rsidR="00A81C93" w:rsidRPr="00072A87">
        <w:rPr>
          <w:b w:val="0"/>
          <w:i w:val="0"/>
          <w:spacing w:val="-2"/>
          <w:lang w:val="vi-VN"/>
        </w:rPr>
        <w:t xml:space="preserve"> của Thủ tướng Chính phủ</w:t>
      </w:r>
      <w:r w:rsidRPr="00072A87">
        <w:rPr>
          <w:b w:val="0"/>
          <w:i w:val="0"/>
          <w:spacing w:val="-2"/>
        </w:rPr>
        <w:t>. Chủ động khai thác, nghiên cứu hồ sơ Quy hoạch tỉnh để phục vụ công tác quản lý và triển khai thực hiện. Đồng thời</w:t>
      </w:r>
      <w:r w:rsidR="00A81C93" w:rsidRPr="00072A87">
        <w:rPr>
          <w:b w:val="0"/>
          <w:i w:val="0"/>
          <w:spacing w:val="-2"/>
          <w:lang w:val="vi-VN"/>
        </w:rPr>
        <w:t>,</w:t>
      </w:r>
      <w:r w:rsidRPr="00072A87">
        <w:rPr>
          <w:b w:val="0"/>
          <w:i w:val="0"/>
          <w:spacing w:val="-2"/>
        </w:rPr>
        <w:t xml:space="preserve"> triển khai các giải pháp, các hoạt động tuyên</w:t>
      </w:r>
      <w:r w:rsidR="00A81C93" w:rsidRPr="00072A87">
        <w:rPr>
          <w:b w:val="0"/>
          <w:i w:val="0"/>
          <w:spacing w:val="-2"/>
        </w:rPr>
        <w:t xml:space="preserve"> truyền, phổ biến các nội dung Q</w:t>
      </w:r>
      <w:r w:rsidRPr="00072A87">
        <w:rPr>
          <w:b w:val="0"/>
          <w:i w:val="0"/>
          <w:spacing w:val="-2"/>
        </w:rPr>
        <w:t>uy hoạch tỉnh thông qua nhiều hình thức để người dân, cộng đồng doanh nghiệp, nhà đầu tư trong và ngoài nước được biết để tìm hiểu, nghiên cứu đầu tư; tạo sự đồng thuận, tham gia thực hiện và giám sát quá trình tổ chức triển khai thực hiện các quy hoạch trên địa bàn tỉnh.</w:t>
      </w:r>
      <w:r w:rsidR="00A81C93" w:rsidRPr="00072A87">
        <w:rPr>
          <w:b w:val="0"/>
          <w:i w:val="0"/>
          <w:spacing w:val="-2"/>
          <w:lang w:val="vi-VN"/>
        </w:rPr>
        <w:t xml:space="preserve"> </w:t>
      </w:r>
      <w:r w:rsidR="003C37F6" w:rsidRPr="00072A87">
        <w:rPr>
          <w:b w:val="0"/>
          <w:lang w:val="vi-VN"/>
        </w:rPr>
        <w:t xml:space="preserve">(Phân công </w:t>
      </w:r>
      <w:r w:rsidR="00A55B13" w:rsidRPr="00072A87">
        <w:rPr>
          <w:b w:val="0"/>
          <w:lang w:val="vi-VN"/>
        </w:rPr>
        <w:t xml:space="preserve">quản lý, </w:t>
      </w:r>
      <w:r w:rsidR="002B61EA" w:rsidRPr="00072A87">
        <w:rPr>
          <w:b w:val="0"/>
          <w:lang w:val="vi-VN"/>
        </w:rPr>
        <w:t>theo dõi thực hiện</w:t>
      </w:r>
      <w:r w:rsidR="003C37F6" w:rsidRPr="00072A87">
        <w:rPr>
          <w:b w:val="0"/>
          <w:lang w:val="vi-VN"/>
        </w:rPr>
        <w:t xml:space="preserve"> các nội dung trong Quy hoạch tỉnh tại Phụ lục </w:t>
      </w:r>
      <w:r w:rsidR="00F5596F" w:rsidRPr="00072A87">
        <w:rPr>
          <w:b w:val="0"/>
          <w:lang w:val="vi-VN"/>
        </w:rPr>
        <w:t>I</w:t>
      </w:r>
      <w:r w:rsidR="003C37F6" w:rsidRPr="00072A87">
        <w:rPr>
          <w:b w:val="0"/>
          <w:lang w:val="vi-VN"/>
        </w:rPr>
        <w:t xml:space="preserve"> kèm theo)</w:t>
      </w:r>
    </w:p>
    <w:p w14:paraId="4D776399" w14:textId="691E9CCF" w:rsidR="00DF2043" w:rsidRPr="007B13C2" w:rsidRDefault="007B13C2" w:rsidP="00F0778B">
      <w:pPr>
        <w:pStyle w:val="Heading3"/>
        <w:spacing w:before="120" w:after="120" w:line="240" w:lineRule="auto"/>
      </w:pPr>
      <w:r w:rsidRPr="007B13C2">
        <w:t>1.2.</w:t>
      </w:r>
      <w:r w:rsidR="00DF2043" w:rsidRPr="007B13C2">
        <w:t xml:space="preserve"> Hoàn thiện và triển khai đồng bộ hệ thống các quy hoạch</w:t>
      </w:r>
    </w:p>
    <w:p w14:paraId="32782792" w14:textId="3CF54CB8" w:rsidR="00E13071" w:rsidRPr="001413CC" w:rsidRDefault="003979E3" w:rsidP="00A81C93">
      <w:pPr>
        <w:widowControl w:val="0"/>
        <w:shd w:val="clear" w:color="auto" w:fill="FFFFFF"/>
        <w:spacing w:before="120" w:after="120"/>
        <w:ind w:firstLine="720"/>
        <w:jc w:val="both"/>
        <w:rPr>
          <w:i/>
          <w:sz w:val="28"/>
          <w:szCs w:val="28"/>
        </w:rPr>
      </w:pPr>
      <w:r w:rsidRPr="001413CC">
        <w:rPr>
          <w:sz w:val="28"/>
          <w:szCs w:val="28"/>
        </w:rPr>
        <w:t xml:space="preserve">- </w:t>
      </w:r>
      <w:r w:rsidR="00193A6D" w:rsidRPr="001413CC">
        <w:rPr>
          <w:spacing w:val="-4"/>
          <w:sz w:val="28"/>
          <w:szCs w:val="28"/>
        </w:rPr>
        <w:t>Tập trung</w:t>
      </w:r>
      <w:r w:rsidR="00193A6D" w:rsidRPr="001413CC">
        <w:rPr>
          <w:sz w:val="28"/>
          <w:szCs w:val="28"/>
        </w:rPr>
        <w:t xml:space="preserve"> triển khai rà soát, lập, điều chỉnh các quy hoạch đô thị và nông thôn, quy hoạch có tính chất kỹ thuật, chuyên ngành (</w:t>
      </w:r>
      <w:r w:rsidR="002B61EA" w:rsidRPr="001413CC">
        <w:rPr>
          <w:sz w:val="28"/>
          <w:szCs w:val="28"/>
        </w:rPr>
        <w:t>thuộc thẩm quyền phê duyệt của địa phương</w:t>
      </w:r>
      <w:r w:rsidR="00193A6D" w:rsidRPr="001413CC">
        <w:rPr>
          <w:sz w:val="28"/>
          <w:szCs w:val="28"/>
        </w:rPr>
        <w:t xml:space="preserve">) theo quy định của pháp luật về quy hoạch, </w:t>
      </w:r>
      <w:r w:rsidR="001413CC" w:rsidRPr="001413CC">
        <w:rPr>
          <w:sz w:val="28"/>
          <w:szCs w:val="28"/>
        </w:rPr>
        <w:t>bảo</w:t>
      </w:r>
      <w:r w:rsidR="001413CC" w:rsidRPr="001413CC">
        <w:rPr>
          <w:sz w:val="28"/>
          <w:szCs w:val="28"/>
        </w:rPr>
        <w:t xml:space="preserve"> </w:t>
      </w:r>
      <w:r w:rsidR="00193A6D" w:rsidRPr="001413CC">
        <w:rPr>
          <w:sz w:val="28"/>
          <w:szCs w:val="28"/>
        </w:rPr>
        <w:t>đảm thống n</w:t>
      </w:r>
      <w:r w:rsidR="00A81C93" w:rsidRPr="001413CC">
        <w:rPr>
          <w:sz w:val="28"/>
          <w:szCs w:val="28"/>
        </w:rPr>
        <w:t xml:space="preserve">hất, đồng bộ với Quy hoạch tỉnh </w:t>
      </w:r>
      <w:r w:rsidR="00E13071" w:rsidRPr="001413CC">
        <w:rPr>
          <w:i/>
          <w:sz w:val="28"/>
          <w:szCs w:val="28"/>
        </w:rPr>
        <w:t xml:space="preserve">(Phân công tại </w:t>
      </w:r>
      <w:r w:rsidR="00E13071" w:rsidRPr="001413CC">
        <w:rPr>
          <w:b/>
          <w:i/>
          <w:sz w:val="28"/>
          <w:szCs w:val="28"/>
        </w:rPr>
        <w:t>Phụ lục I</w:t>
      </w:r>
      <w:r w:rsidR="004E0746" w:rsidRPr="001413CC">
        <w:rPr>
          <w:b/>
          <w:i/>
          <w:sz w:val="28"/>
          <w:szCs w:val="28"/>
        </w:rPr>
        <w:t>I</w:t>
      </w:r>
      <w:r w:rsidR="00E13071" w:rsidRPr="001413CC">
        <w:rPr>
          <w:i/>
          <w:sz w:val="28"/>
          <w:szCs w:val="28"/>
        </w:rPr>
        <w:t xml:space="preserve"> kèm theo)</w:t>
      </w:r>
    </w:p>
    <w:p w14:paraId="605EEEB4" w14:textId="6283F797" w:rsidR="004E0746" w:rsidRPr="001413CC" w:rsidRDefault="003979E3" w:rsidP="00073659">
      <w:pPr>
        <w:widowControl w:val="0"/>
        <w:shd w:val="clear" w:color="auto" w:fill="FFFFFF"/>
        <w:spacing w:before="120" w:after="120"/>
        <w:ind w:firstLine="720"/>
        <w:jc w:val="both"/>
        <w:rPr>
          <w:i/>
          <w:sz w:val="28"/>
          <w:szCs w:val="28"/>
        </w:rPr>
      </w:pPr>
      <w:r w:rsidRPr="001413CC">
        <w:rPr>
          <w:sz w:val="28"/>
          <w:szCs w:val="28"/>
        </w:rPr>
        <w:t xml:space="preserve">- Chủ động tham mưu, phối hợp chặt chẽ với các Bộ, ngành trung ương </w:t>
      </w:r>
      <w:r w:rsidR="005B311C" w:rsidRPr="001413CC">
        <w:rPr>
          <w:sz w:val="28"/>
          <w:szCs w:val="28"/>
        </w:rPr>
        <w:t xml:space="preserve">có liên quan </w:t>
      </w:r>
      <w:r w:rsidRPr="001413CC">
        <w:rPr>
          <w:sz w:val="28"/>
          <w:szCs w:val="28"/>
        </w:rPr>
        <w:t>trong quá trình lập</w:t>
      </w:r>
      <w:r w:rsidR="00D076F3" w:rsidRPr="001413CC">
        <w:rPr>
          <w:sz w:val="28"/>
          <w:szCs w:val="28"/>
        </w:rPr>
        <w:t>, thẩm định, phê duyệt và triển khai thực hiện</w:t>
      </w:r>
      <w:r w:rsidRPr="001413CC">
        <w:rPr>
          <w:sz w:val="28"/>
          <w:szCs w:val="28"/>
        </w:rPr>
        <w:t xml:space="preserve"> các quy hoạch cấp quốc gia, quy hoạch vùng, quy hoạch kỹ thuật, chuyên ngành (</w:t>
      </w:r>
      <w:r w:rsidR="00ED23CC" w:rsidRPr="001413CC">
        <w:rPr>
          <w:sz w:val="28"/>
          <w:szCs w:val="28"/>
        </w:rPr>
        <w:t xml:space="preserve">do </w:t>
      </w:r>
      <w:r w:rsidRPr="001413CC">
        <w:rPr>
          <w:sz w:val="28"/>
          <w:szCs w:val="28"/>
        </w:rPr>
        <w:t>các Bộ, ngành Trung ương lập) thống nhất, đồng bộ</w:t>
      </w:r>
      <w:r w:rsidR="00BF779A" w:rsidRPr="001413CC">
        <w:rPr>
          <w:sz w:val="28"/>
          <w:szCs w:val="28"/>
        </w:rPr>
        <w:t xml:space="preserve"> với Quy hoạch tỉnh, </w:t>
      </w:r>
      <w:r w:rsidR="004E0746" w:rsidRPr="001413CC">
        <w:rPr>
          <w:sz w:val="28"/>
          <w:szCs w:val="28"/>
        </w:rPr>
        <w:t>các qu</w:t>
      </w:r>
      <w:r w:rsidR="00BF779A" w:rsidRPr="001413CC">
        <w:rPr>
          <w:sz w:val="28"/>
          <w:szCs w:val="28"/>
        </w:rPr>
        <w:t>y</w:t>
      </w:r>
      <w:r w:rsidR="004E0746" w:rsidRPr="001413CC">
        <w:rPr>
          <w:sz w:val="28"/>
          <w:szCs w:val="28"/>
        </w:rPr>
        <w:t xml:space="preserve"> hoạch đô thị, nông thôn và q</w:t>
      </w:r>
      <w:r w:rsidR="00BF779A" w:rsidRPr="001413CC">
        <w:rPr>
          <w:sz w:val="28"/>
          <w:szCs w:val="28"/>
        </w:rPr>
        <w:t xml:space="preserve">uy hoạch kỹ thuật, chuyên ngành </w:t>
      </w:r>
      <w:r w:rsidR="004E0746" w:rsidRPr="001413CC">
        <w:rPr>
          <w:sz w:val="28"/>
          <w:szCs w:val="28"/>
        </w:rPr>
        <w:t>(</w:t>
      </w:r>
      <w:r w:rsidR="00D5657E" w:rsidRPr="001413CC">
        <w:rPr>
          <w:sz w:val="28"/>
          <w:szCs w:val="28"/>
        </w:rPr>
        <w:t>thuộc thẩm quyền phê duyệt của địa phương</w:t>
      </w:r>
      <w:r w:rsidR="004E0746" w:rsidRPr="001413CC">
        <w:rPr>
          <w:sz w:val="28"/>
          <w:szCs w:val="28"/>
        </w:rPr>
        <w:t xml:space="preserve">) </w:t>
      </w:r>
      <w:r w:rsidR="00BF779A" w:rsidRPr="001413CC">
        <w:rPr>
          <w:sz w:val="28"/>
          <w:szCs w:val="28"/>
        </w:rPr>
        <w:t>nhằm</w:t>
      </w:r>
      <w:r w:rsidR="00D076F3" w:rsidRPr="001413CC">
        <w:rPr>
          <w:sz w:val="28"/>
          <w:szCs w:val="28"/>
        </w:rPr>
        <w:t xml:space="preserve"> bảo đảm mối quan hệ giữa các loại quy hoạch theo quy định tại Điều 6 của Luật Quy hoạch</w:t>
      </w:r>
      <w:r w:rsidRPr="001413CC">
        <w:rPr>
          <w:sz w:val="28"/>
          <w:szCs w:val="28"/>
        </w:rPr>
        <w:t xml:space="preserve">. </w:t>
      </w:r>
      <w:r w:rsidR="00893D63" w:rsidRPr="001413CC">
        <w:rPr>
          <w:sz w:val="28"/>
          <w:szCs w:val="28"/>
        </w:rPr>
        <w:t>Trường hợp có mâu thuẫn giữa quy hoạch cấp quốc gia (đặc biệt là các quy hoạch ngành quốc gia), qu</w:t>
      </w:r>
      <w:r w:rsidR="008D3168" w:rsidRPr="001413CC">
        <w:rPr>
          <w:sz w:val="28"/>
          <w:szCs w:val="28"/>
        </w:rPr>
        <w:t>y hoạch vùng với quy hoạch tỉnh hoặc có đề xuất điều chỉnh Quy hoạch tỉnh kịp thời cho phù hợp với tình hình và điều kiện thực tế tại địa phương,</w:t>
      </w:r>
      <w:r w:rsidR="00893D63" w:rsidRPr="001413CC">
        <w:rPr>
          <w:sz w:val="28"/>
          <w:szCs w:val="28"/>
        </w:rPr>
        <w:t xml:space="preserve"> báo cáo UBND tỉnh (</w:t>
      </w:r>
      <w:r w:rsidR="00DD7677" w:rsidRPr="001413CC">
        <w:rPr>
          <w:sz w:val="28"/>
          <w:szCs w:val="28"/>
        </w:rPr>
        <w:t xml:space="preserve">thông </w:t>
      </w:r>
      <w:r w:rsidR="00893D63" w:rsidRPr="001413CC">
        <w:rPr>
          <w:sz w:val="28"/>
          <w:szCs w:val="28"/>
        </w:rPr>
        <w:t xml:space="preserve">qua </w:t>
      </w:r>
      <w:r w:rsidR="00C30465" w:rsidRPr="001413CC">
        <w:rPr>
          <w:sz w:val="28"/>
          <w:szCs w:val="28"/>
        </w:rPr>
        <w:t>Sở</w:t>
      </w:r>
      <w:r w:rsidR="00893D63" w:rsidRPr="001413CC">
        <w:rPr>
          <w:sz w:val="28"/>
          <w:szCs w:val="28"/>
        </w:rPr>
        <w:t xml:space="preserve"> Kế hoạch và Đầu tư) để tổng hợp, báo cáo cấp có thẩm quyền xem xét, thực hiện theo quy định</w:t>
      </w:r>
      <w:r w:rsidR="00073659" w:rsidRPr="001413CC">
        <w:rPr>
          <w:sz w:val="28"/>
          <w:szCs w:val="28"/>
        </w:rPr>
        <w:t xml:space="preserve">. </w:t>
      </w:r>
      <w:r w:rsidR="004E0746" w:rsidRPr="001413CC">
        <w:rPr>
          <w:i/>
          <w:sz w:val="28"/>
          <w:szCs w:val="28"/>
        </w:rPr>
        <w:t xml:space="preserve">(Phân công </w:t>
      </w:r>
      <w:r w:rsidR="004C6C6B" w:rsidRPr="001413CC">
        <w:rPr>
          <w:i/>
          <w:sz w:val="28"/>
          <w:szCs w:val="28"/>
        </w:rPr>
        <w:t xml:space="preserve">theo dõi, </w:t>
      </w:r>
      <w:r w:rsidR="004F728C" w:rsidRPr="001413CC">
        <w:rPr>
          <w:i/>
          <w:sz w:val="28"/>
          <w:szCs w:val="28"/>
        </w:rPr>
        <w:t>triển khai đồng bộ các Quy hoạch cấp quốc gia, Quy hoạch vùng</w:t>
      </w:r>
      <w:r w:rsidR="00D5657E" w:rsidRPr="001413CC">
        <w:rPr>
          <w:i/>
          <w:sz w:val="28"/>
          <w:szCs w:val="28"/>
        </w:rPr>
        <w:t>, Quy hoạch</w:t>
      </w:r>
      <w:r w:rsidR="004F728C" w:rsidRPr="001413CC">
        <w:rPr>
          <w:i/>
          <w:sz w:val="28"/>
          <w:szCs w:val="28"/>
        </w:rPr>
        <w:t xml:space="preserve"> </w:t>
      </w:r>
      <w:r w:rsidR="006762C0" w:rsidRPr="001413CC">
        <w:rPr>
          <w:i/>
          <w:sz w:val="28"/>
          <w:szCs w:val="28"/>
        </w:rPr>
        <w:t>kỹ thuật, chuyên ngành do các Bộ, ngành Trung ương lập</w:t>
      </w:r>
      <w:r w:rsidR="004F728C" w:rsidRPr="001413CC">
        <w:rPr>
          <w:i/>
          <w:sz w:val="28"/>
          <w:szCs w:val="28"/>
        </w:rPr>
        <w:t xml:space="preserve"> </w:t>
      </w:r>
      <w:r w:rsidR="004E0746" w:rsidRPr="001413CC">
        <w:rPr>
          <w:i/>
          <w:sz w:val="28"/>
          <w:szCs w:val="28"/>
        </w:rPr>
        <w:t xml:space="preserve">tại </w:t>
      </w:r>
      <w:r w:rsidR="004E0746" w:rsidRPr="001413CC">
        <w:rPr>
          <w:b/>
          <w:i/>
          <w:sz w:val="28"/>
          <w:szCs w:val="28"/>
        </w:rPr>
        <w:t>Phụ lục I</w:t>
      </w:r>
      <w:r w:rsidR="008924DD" w:rsidRPr="001413CC">
        <w:rPr>
          <w:b/>
          <w:i/>
          <w:sz w:val="28"/>
          <w:szCs w:val="28"/>
        </w:rPr>
        <w:t>II</w:t>
      </w:r>
      <w:r w:rsidR="004E0746" w:rsidRPr="001413CC">
        <w:rPr>
          <w:i/>
          <w:sz w:val="28"/>
          <w:szCs w:val="28"/>
        </w:rPr>
        <w:t xml:space="preserve"> kèm theo)</w:t>
      </w:r>
    </w:p>
    <w:p w14:paraId="3D57AA59" w14:textId="1644EB2C" w:rsidR="00275918" w:rsidRPr="001413CC" w:rsidRDefault="00275918" w:rsidP="00F0778B">
      <w:pPr>
        <w:widowControl w:val="0"/>
        <w:shd w:val="clear" w:color="auto" w:fill="FFFFFF"/>
        <w:spacing w:before="120" w:after="120"/>
        <w:ind w:firstLine="720"/>
        <w:jc w:val="both"/>
        <w:rPr>
          <w:sz w:val="28"/>
          <w:szCs w:val="28"/>
        </w:rPr>
      </w:pPr>
      <w:r w:rsidRPr="001413CC">
        <w:rPr>
          <w:sz w:val="28"/>
          <w:szCs w:val="28"/>
        </w:rPr>
        <w:t xml:space="preserve">- Tham mưu bãi bỏ các Quy hoạch hết hiệu lực theo quy định tại điểm c Điều 59 Luật Quy hoạch (trước đây được ban hành bằng văn bản quy phạm pháp </w:t>
      </w:r>
      <w:r w:rsidRPr="001413CC">
        <w:rPr>
          <w:sz w:val="28"/>
          <w:szCs w:val="28"/>
        </w:rPr>
        <w:lastRenderedPageBreak/>
        <w:t>luật). Rà soát, tham mưu bãi bỏ các quy hoạch về đầu tư phát triển hàng hóa, dịch vụ, sản phẩm cụ thể, ấn định khối lượng, số lượng sản phẩm được sản xuất, tiêu thụ trên địa bàn và các quy hoạch không còn phù hợp với thực tế và quy định của pháp luật (nếu có) theo điểm d Điều 59 Luật Quy hoạch. Rà soát, điều chỉnh, bãi bỏ hoặc tham mưu điều chỉnh, bãi bỏ theo thẩm quyền các kế hoạch, chương trình, đề án, phương án có liên quan cho phù hợp, đồng bộ với Quy hoạch tỉnh.</w:t>
      </w:r>
    </w:p>
    <w:p w14:paraId="6CFEB77F" w14:textId="1344DE4D" w:rsidR="00275918" w:rsidRPr="001413CC" w:rsidRDefault="00275918" w:rsidP="00F0778B">
      <w:pPr>
        <w:widowControl w:val="0"/>
        <w:shd w:val="clear" w:color="auto" w:fill="FFFFFF"/>
        <w:spacing w:before="120" w:after="120"/>
        <w:ind w:firstLine="720"/>
        <w:jc w:val="both"/>
        <w:rPr>
          <w:spacing w:val="-2"/>
          <w:sz w:val="28"/>
          <w:szCs w:val="28"/>
        </w:rPr>
      </w:pPr>
      <w:r w:rsidRPr="001413CC">
        <w:rPr>
          <w:spacing w:val="-2"/>
          <w:sz w:val="28"/>
          <w:szCs w:val="28"/>
        </w:rPr>
        <w:t xml:space="preserve">- Phối hợp với </w:t>
      </w:r>
      <w:r w:rsidR="00C30465" w:rsidRPr="001413CC">
        <w:rPr>
          <w:spacing w:val="-2"/>
          <w:sz w:val="28"/>
          <w:szCs w:val="28"/>
        </w:rPr>
        <w:t>Sở</w:t>
      </w:r>
      <w:r w:rsidRPr="001413CC">
        <w:rPr>
          <w:spacing w:val="-2"/>
          <w:sz w:val="28"/>
          <w:szCs w:val="28"/>
        </w:rPr>
        <w:t xml:space="preserve"> Kế hoạch và Đầu tư hoàn thiện hệ thống </w:t>
      </w:r>
      <w:r w:rsidR="007B31FA" w:rsidRPr="001413CC">
        <w:rPr>
          <w:spacing w:val="-2"/>
          <w:sz w:val="28"/>
          <w:szCs w:val="28"/>
        </w:rPr>
        <w:t>cơ sở</w:t>
      </w:r>
      <w:r w:rsidRPr="001413CC">
        <w:rPr>
          <w:spacing w:val="-2"/>
          <w:sz w:val="28"/>
          <w:szCs w:val="28"/>
        </w:rPr>
        <w:t xml:space="preserve"> dữ liệu</w:t>
      </w:r>
      <w:r w:rsidR="00E23CA9" w:rsidRPr="001413CC">
        <w:rPr>
          <w:spacing w:val="-2"/>
          <w:sz w:val="28"/>
          <w:szCs w:val="28"/>
        </w:rPr>
        <w:t>, sơ đồ, bản đồ</w:t>
      </w:r>
      <w:r w:rsidRPr="001413CC">
        <w:rPr>
          <w:spacing w:val="-2"/>
          <w:sz w:val="28"/>
          <w:szCs w:val="28"/>
        </w:rPr>
        <w:t xml:space="preserve"> quy hoạch tỉnh theo quy định của pháp luật và phù hợ</w:t>
      </w:r>
      <w:r w:rsidR="008924DD" w:rsidRPr="001413CC">
        <w:rPr>
          <w:spacing w:val="-2"/>
          <w:sz w:val="28"/>
          <w:szCs w:val="28"/>
        </w:rPr>
        <w:t>p với nội dung Quyết định số 1319</w:t>
      </w:r>
      <w:r w:rsidRPr="001413CC">
        <w:rPr>
          <w:spacing w:val="-2"/>
          <w:sz w:val="28"/>
          <w:szCs w:val="28"/>
        </w:rPr>
        <w:t xml:space="preserve">/QĐ-TTg để tích hợp vào hệ thống </w:t>
      </w:r>
      <w:r w:rsidR="007B31FA" w:rsidRPr="001413CC">
        <w:rPr>
          <w:spacing w:val="-2"/>
          <w:sz w:val="28"/>
          <w:szCs w:val="28"/>
        </w:rPr>
        <w:t>cơ sở</w:t>
      </w:r>
      <w:r w:rsidRPr="001413CC">
        <w:rPr>
          <w:spacing w:val="-2"/>
          <w:sz w:val="28"/>
          <w:szCs w:val="28"/>
        </w:rPr>
        <w:t xml:space="preserve"> dữ liệu quy hoạch quốc gia</w:t>
      </w:r>
      <w:r w:rsidR="004C6C6B" w:rsidRPr="001413CC">
        <w:rPr>
          <w:spacing w:val="-2"/>
          <w:sz w:val="28"/>
          <w:szCs w:val="28"/>
        </w:rPr>
        <w:t>.</w:t>
      </w:r>
    </w:p>
    <w:p w14:paraId="121B0CE0" w14:textId="5E1C1B94" w:rsidR="00275918" w:rsidRPr="007B13C2" w:rsidRDefault="007B13C2" w:rsidP="00F0778B">
      <w:pPr>
        <w:pStyle w:val="Heading3"/>
        <w:spacing w:before="120" w:after="120" w:line="240" w:lineRule="auto"/>
      </w:pPr>
      <w:r w:rsidRPr="007B13C2">
        <w:t>1.3.</w:t>
      </w:r>
      <w:r w:rsidR="00275918" w:rsidRPr="007B13C2">
        <w:t xml:space="preserve"> Hoàn thiện và triển khai các cơ chế, chính sách, chương trình, đề án thực hiện quy hoạch tỉnh</w:t>
      </w:r>
    </w:p>
    <w:p w14:paraId="5E87423B" w14:textId="349539C9" w:rsidR="00D21B5F" w:rsidRPr="001413CC" w:rsidRDefault="00D21B5F" w:rsidP="00F0778B">
      <w:pPr>
        <w:widowControl w:val="0"/>
        <w:shd w:val="clear" w:color="auto" w:fill="FFFFFF"/>
        <w:spacing w:before="120" w:after="120"/>
        <w:ind w:firstLine="720"/>
        <w:jc w:val="both"/>
        <w:rPr>
          <w:sz w:val="28"/>
          <w:szCs w:val="28"/>
        </w:rPr>
      </w:pPr>
      <w:r w:rsidRPr="001413CC">
        <w:rPr>
          <w:sz w:val="28"/>
          <w:szCs w:val="28"/>
        </w:rPr>
        <w:t>- Chủ động nghiên cứu, tham mưu sửa đổi, bổ sung và hoàn thiện các cơ chế, chính sách</w:t>
      </w:r>
      <w:r w:rsidR="007B31DB" w:rsidRPr="001413CC">
        <w:rPr>
          <w:sz w:val="28"/>
          <w:szCs w:val="28"/>
        </w:rPr>
        <w:t>, các đề án</w:t>
      </w:r>
      <w:r w:rsidRPr="001413CC">
        <w:rPr>
          <w:sz w:val="28"/>
          <w:szCs w:val="28"/>
        </w:rPr>
        <w:t xml:space="preserve"> phát triển tỉnh</w:t>
      </w:r>
      <w:r w:rsidR="006D5E78" w:rsidRPr="001413CC">
        <w:rPr>
          <w:sz w:val="28"/>
          <w:szCs w:val="28"/>
        </w:rPr>
        <w:t xml:space="preserve">; </w:t>
      </w:r>
      <w:r w:rsidRPr="001413CC">
        <w:rPr>
          <w:sz w:val="28"/>
          <w:szCs w:val="28"/>
        </w:rPr>
        <w:t>phối hợp với các bộ, ngành trung ương, các địa phương trong vùng Bắc Trung Bộ và duyên hải miền Trung xây dựng, hoàn thiện thể chế chính sách của vùng và những đề án trọng tâm, trọng điểm tạo đột phá cho phát triển vùng, tỉnh và ngành.</w:t>
      </w:r>
    </w:p>
    <w:p w14:paraId="2C480EE9" w14:textId="540604F8" w:rsidR="000206DE" w:rsidRPr="001413CC" w:rsidRDefault="00882C43" w:rsidP="00F0778B">
      <w:pPr>
        <w:widowControl w:val="0"/>
        <w:shd w:val="clear" w:color="auto" w:fill="FFFFFF"/>
        <w:spacing w:before="120" w:after="120"/>
        <w:ind w:firstLine="720"/>
        <w:jc w:val="both"/>
        <w:rPr>
          <w:sz w:val="28"/>
          <w:szCs w:val="28"/>
        </w:rPr>
      </w:pPr>
      <w:r w:rsidRPr="001413CC">
        <w:rPr>
          <w:sz w:val="28"/>
          <w:szCs w:val="28"/>
        </w:rPr>
        <w:t xml:space="preserve">- </w:t>
      </w:r>
      <w:r w:rsidR="00341B4B" w:rsidRPr="001413CC">
        <w:rPr>
          <w:sz w:val="28"/>
          <w:szCs w:val="28"/>
        </w:rPr>
        <w:t>Thực hiện các nhiệm vụ của Tổ điều phối tỉnh giúp việc UBND tỉnh triển khai có hiệu quả các hoạt động của Hội đồng điều phối vùng Bắc Trung Bộ và duyên hải Trung Bộ trong tổ chức thực hiện các quy hoạch vùng, ngành quốc gia, quy hoạch tỉnh và các quy hoạch có liên quan trên địa bàn và Nghị quyết của Bộ Chính trị về phát triển vùng, liên kết vùng.</w:t>
      </w:r>
    </w:p>
    <w:p w14:paraId="56724653" w14:textId="498F5C8A" w:rsidR="00B544CA" w:rsidRPr="007B13C2" w:rsidRDefault="007B13C2" w:rsidP="00F0778B">
      <w:pPr>
        <w:pStyle w:val="Heading3"/>
        <w:spacing w:before="120" w:after="120" w:line="240" w:lineRule="auto"/>
      </w:pPr>
      <w:r w:rsidRPr="007B13C2">
        <w:t>1.4.</w:t>
      </w:r>
      <w:r w:rsidR="00B544CA" w:rsidRPr="007B13C2">
        <w:t xml:space="preserve"> Huy động các nguồn lực thực hiện quy hoạch</w:t>
      </w:r>
    </w:p>
    <w:p w14:paraId="47A58AE6" w14:textId="47A08C83" w:rsidR="00484651" w:rsidRPr="001413CC" w:rsidRDefault="008B29A8" w:rsidP="00F0778B">
      <w:pPr>
        <w:widowControl w:val="0"/>
        <w:shd w:val="clear" w:color="auto" w:fill="FFFFFF"/>
        <w:spacing w:before="120" w:after="120"/>
        <w:ind w:firstLine="720"/>
        <w:jc w:val="both"/>
        <w:rPr>
          <w:sz w:val="28"/>
          <w:szCs w:val="28"/>
        </w:rPr>
      </w:pPr>
      <w:r w:rsidRPr="001413CC">
        <w:rPr>
          <w:sz w:val="28"/>
          <w:szCs w:val="28"/>
        </w:rPr>
        <w:t xml:space="preserve">- Triển khai có hiệu quả các giải pháp huy động nguồn lực </w:t>
      </w:r>
      <w:r w:rsidR="00744509" w:rsidRPr="001413CC">
        <w:rPr>
          <w:sz w:val="28"/>
          <w:szCs w:val="28"/>
        </w:rPr>
        <w:t>đã được xác định trong</w:t>
      </w:r>
      <w:r w:rsidRPr="001413CC">
        <w:rPr>
          <w:sz w:val="28"/>
          <w:szCs w:val="28"/>
        </w:rPr>
        <w:t xml:space="preserve"> Quy hoạch tỉnh</w:t>
      </w:r>
      <w:r w:rsidR="00D22CC8" w:rsidRPr="001413CC">
        <w:rPr>
          <w:sz w:val="28"/>
          <w:szCs w:val="28"/>
        </w:rPr>
        <w:t xml:space="preserve"> để đầu tư vào </w:t>
      </w:r>
      <w:r w:rsidR="009B5944" w:rsidRPr="001413CC">
        <w:rPr>
          <w:i/>
          <w:sz w:val="28"/>
          <w:szCs w:val="28"/>
        </w:rPr>
        <w:t>4 vùng lãnh thổ, 3 vùng động lực và 03 hành lang phát triển</w:t>
      </w:r>
      <w:r w:rsidR="00D22CC8" w:rsidRPr="001413CC">
        <w:rPr>
          <w:i/>
          <w:sz w:val="28"/>
          <w:szCs w:val="28"/>
        </w:rPr>
        <w:t xml:space="preserve"> và </w:t>
      </w:r>
      <w:r w:rsidR="009B5944" w:rsidRPr="001413CC">
        <w:rPr>
          <w:i/>
          <w:sz w:val="28"/>
          <w:szCs w:val="28"/>
        </w:rPr>
        <w:t xml:space="preserve">05 cụm ngành quan trọng </w:t>
      </w:r>
      <w:r w:rsidR="009B5944" w:rsidRPr="001413CC">
        <w:rPr>
          <w:sz w:val="28"/>
          <w:szCs w:val="28"/>
        </w:rPr>
        <w:t>với các</w:t>
      </w:r>
      <w:r w:rsidR="00D22CC8" w:rsidRPr="001413CC">
        <w:rPr>
          <w:sz w:val="28"/>
          <w:szCs w:val="28"/>
        </w:rPr>
        <w:t xml:space="preserve"> dự án ưu tiên đầu tư tại Kế hoạch thực hiện Quy hoạch tỉnh</w:t>
      </w:r>
      <w:r w:rsidR="00355EEF" w:rsidRPr="001413CC">
        <w:rPr>
          <w:sz w:val="28"/>
          <w:szCs w:val="28"/>
        </w:rPr>
        <w:t>; đồng thời</w:t>
      </w:r>
      <w:r w:rsidR="006154A7" w:rsidRPr="001413CC">
        <w:rPr>
          <w:sz w:val="28"/>
          <w:szCs w:val="28"/>
        </w:rPr>
        <w:t xml:space="preserve"> phối hợp các Bộ, ngành Trung ương</w:t>
      </w:r>
      <w:r w:rsidR="000E4CE9" w:rsidRPr="001413CC">
        <w:rPr>
          <w:sz w:val="28"/>
          <w:szCs w:val="28"/>
        </w:rPr>
        <w:t xml:space="preserve"> </w:t>
      </w:r>
      <w:r w:rsidR="006154A7" w:rsidRPr="001413CC">
        <w:rPr>
          <w:sz w:val="28"/>
          <w:szCs w:val="28"/>
        </w:rPr>
        <w:t>khởi động các dự án ưu tiên đầu tư trên địa bàn tỉnh đã xác định trong các Quy hoạch cấp quốc gia, Quy hoạch vùng (và Kế hoạch thực hiện các quy hoạch)</w:t>
      </w:r>
      <w:r w:rsidR="00D22CC8" w:rsidRPr="001413CC">
        <w:rPr>
          <w:sz w:val="28"/>
          <w:szCs w:val="28"/>
        </w:rPr>
        <w:t xml:space="preserve"> nhằm thúc đẩy phát triển </w:t>
      </w:r>
      <w:r w:rsidR="006154A7" w:rsidRPr="001413CC">
        <w:rPr>
          <w:sz w:val="28"/>
          <w:szCs w:val="28"/>
        </w:rPr>
        <w:t>KT-XH</w:t>
      </w:r>
      <w:r w:rsidR="00D22CC8" w:rsidRPr="001413CC">
        <w:rPr>
          <w:sz w:val="28"/>
          <w:szCs w:val="28"/>
        </w:rPr>
        <w:t xml:space="preserve"> của tỉnh và các địa phương trong tỉnh. </w:t>
      </w:r>
    </w:p>
    <w:p w14:paraId="6B3D40A9" w14:textId="610B74AE" w:rsidR="00A10F6F" w:rsidRPr="001413CC" w:rsidRDefault="00484651" w:rsidP="00F0778B">
      <w:pPr>
        <w:widowControl w:val="0"/>
        <w:shd w:val="clear" w:color="auto" w:fill="FFFFFF"/>
        <w:spacing w:before="120" w:after="120"/>
        <w:ind w:firstLine="720"/>
        <w:jc w:val="both"/>
        <w:rPr>
          <w:sz w:val="28"/>
          <w:szCs w:val="28"/>
        </w:rPr>
      </w:pPr>
      <w:r w:rsidRPr="001413CC">
        <w:rPr>
          <w:sz w:val="28"/>
          <w:szCs w:val="28"/>
        </w:rPr>
        <w:t xml:space="preserve">- </w:t>
      </w:r>
      <w:r w:rsidR="009B5944" w:rsidRPr="001413CC">
        <w:rPr>
          <w:sz w:val="28"/>
          <w:szCs w:val="28"/>
        </w:rPr>
        <w:t>Hoàn thiện</w:t>
      </w:r>
      <w:r w:rsidR="00F05A75" w:rsidRPr="001413CC">
        <w:rPr>
          <w:sz w:val="28"/>
          <w:szCs w:val="28"/>
        </w:rPr>
        <w:t xml:space="preserve"> kế hoạch đầu tư công giai đoạn 2026-2030 </w:t>
      </w:r>
      <w:r w:rsidR="001413CC" w:rsidRPr="001413CC">
        <w:rPr>
          <w:sz w:val="28"/>
          <w:szCs w:val="28"/>
        </w:rPr>
        <w:t>bảo</w:t>
      </w:r>
      <w:r w:rsidR="001413CC" w:rsidRPr="001413CC">
        <w:rPr>
          <w:sz w:val="28"/>
          <w:szCs w:val="28"/>
        </w:rPr>
        <w:t xml:space="preserve"> </w:t>
      </w:r>
      <w:r w:rsidR="00D22CC8" w:rsidRPr="001413CC">
        <w:rPr>
          <w:sz w:val="28"/>
          <w:szCs w:val="28"/>
        </w:rPr>
        <w:t>đảm tính khả thi</w:t>
      </w:r>
      <w:r w:rsidR="00F05A75" w:rsidRPr="001413CC">
        <w:rPr>
          <w:sz w:val="28"/>
          <w:szCs w:val="28"/>
        </w:rPr>
        <w:t>,</w:t>
      </w:r>
      <w:r w:rsidR="00D22CC8" w:rsidRPr="001413CC">
        <w:rPr>
          <w:sz w:val="28"/>
          <w:szCs w:val="28"/>
        </w:rPr>
        <w:t xml:space="preserve"> theo phương châm</w:t>
      </w:r>
      <w:r w:rsidR="00F05A75" w:rsidRPr="001413CC">
        <w:rPr>
          <w:sz w:val="28"/>
          <w:szCs w:val="28"/>
        </w:rPr>
        <w:t xml:space="preserve"> </w:t>
      </w:r>
      <w:r w:rsidR="008B29A8" w:rsidRPr="001413CC">
        <w:rPr>
          <w:sz w:val="28"/>
          <w:szCs w:val="28"/>
        </w:rPr>
        <w:t>lấy đầu tư công dẫn dắt và kích hoạt các nguồn lực của xã hội</w:t>
      </w:r>
      <w:r w:rsidR="00D22CC8" w:rsidRPr="001413CC">
        <w:rPr>
          <w:sz w:val="28"/>
          <w:szCs w:val="28"/>
        </w:rPr>
        <w:t>; đồng thời đẩy mạnh hợp tác công tư, khơi thông, sử dụng hiệu quả mọi nguồn lực cho phát triển.</w:t>
      </w:r>
      <w:r w:rsidR="00F44A94" w:rsidRPr="001413CC">
        <w:rPr>
          <w:sz w:val="28"/>
          <w:szCs w:val="28"/>
        </w:rPr>
        <w:t xml:space="preserve"> </w:t>
      </w:r>
    </w:p>
    <w:p w14:paraId="466F106D" w14:textId="6B699BCE" w:rsidR="00F44A94" w:rsidRPr="001413CC" w:rsidRDefault="00A10F6F" w:rsidP="00F0778B">
      <w:pPr>
        <w:widowControl w:val="0"/>
        <w:shd w:val="clear" w:color="auto" w:fill="FFFFFF"/>
        <w:spacing w:before="120" w:after="120"/>
        <w:ind w:firstLine="720"/>
        <w:jc w:val="both"/>
        <w:rPr>
          <w:sz w:val="28"/>
          <w:szCs w:val="28"/>
        </w:rPr>
      </w:pPr>
      <w:r w:rsidRPr="001413CC">
        <w:rPr>
          <w:sz w:val="28"/>
          <w:szCs w:val="28"/>
        </w:rPr>
        <w:t xml:space="preserve">- </w:t>
      </w:r>
      <w:r w:rsidR="00F44A94" w:rsidRPr="001413CC">
        <w:rPr>
          <w:sz w:val="28"/>
          <w:szCs w:val="28"/>
        </w:rPr>
        <w:t xml:space="preserve">Tiếp tục đẩy mạnh cải cách hành chính, cải thiện, nâng cao hơn nữa chất lượng môi trường đầu tư, kinh doanh. Thu hút các </w:t>
      </w:r>
      <w:r w:rsidR="009B5944" w:rsidRPr="001413CC">
        <w:rPr>
          <w:sz w:val="28"/>
          <w:szCs w:val="28"/>
        </w:rPr>
        <w:t>Doanh nghiệp</w:t>
      </w:r>
      <w:r w:rsidR="00F44A94" w:rsidRPr="001413CC">
        <w:rPr>
          <w:sz w:val="28"/>
          <w:szCs w:val="28"/>
        </w:rPr>
        <w:t xml:space="preserve"> lớn có uy tín và năng lực tài chính, công nghệ tiên tiến, công nghệ cao, hệ thống quản lý hiện</w:t>
      </w:r>
      <w:r w:rsidR="00D22CC8" w:rsidRPr="001413CC">
        <w:rPr>
          <w:sz w:val="28"/>
          <w:szCs w:val="28"/>
        </w:rPr>
        <w:t xml:space="preserve"> đại</w:t>
      </w:r>
      <w:r w:rsidR="00FE384F" w:rsidRPr="001413CC">
        <w:rPr>
          <w:sz w:val="28"/>
          <w:szCs w:val="28"/>
        </w:rPr>
        <w:t xml:space="preserve">; thúc đẩy liên kết ngân hàng - </w:t>
      </w:r>
      <w:r w:rsidR="00D64CC1" w:rsidRPr="001413CC">
        <w:rPr>
          <w:sz w:val="28"/>
          <w:szCs w:val="28"/>
        </w:rPr>
        <w:t>DN</w:t>
      </w:r>
      <w:r w:rsidR="00FE384F" w:rsidRPr="001413CC">
        <w:rPr>
          <w:sz w:val="28"/>
          <w:szCs w:val="28"/>
        </w:rPr>
        <w:t>, hỗ trợ các nhà đầu tư nâng cao hiệu quả nguồn vốn đầu tư</w:t>
      </w:r>
      <w:r w:rsidR="00F44A94" w:rsidRPr="001413CC">
        <w:rPr>
          <w:sz w:val="28"/>
          <w:szCs w:val="28"/>
        </w:rPr>
        <w:t xml:space="preserve">. </w:t>
      </w:r>
    </w:p>
    <w:p w14:paraId="757F334C" w14:textId="17A53A18" w:rsidR="002C1151" w:rsidRPr="003E173C" w:rsidRDefault="002C1151" w:rsidP="00F0778B">
      <w:pPr>
        <w:pStyle w:val="Heading2"/>
        <w:spacing w:before="120" w:after="120" w:line="240" w:lineRule="auto"/>
      </w:pPr>
      <w:r w:rsidRPr="003E173C">
        <w:t xml:space="preserve">2. Nhiệm vụ </w:t>
      </w:r>
      <w:r w:rsidR="00F64928" w:rsidRPr="003E173C">
        <w:t xml:space="preserve">và giải pháp </w:t>
      </w:r>
      <w:r w:rsidRPr="003E173C">
        <w:t>cụ thể</w:t>
      </w:r>
      <w:r w:rsidR="00F64928" w:rsidRPr="003E173C">
        <w:t xml:space="preserve"> cho từng ngành, lĩnh vực</w:t>
      </w:r>
    </w:p>
    <w:p w14:paraId="1CBDB369" w14:textId="5AD0304F" w:rsidR="006405B2" w:rsidRPr="007B13C2" w:rsidRDefault="007B13C2" w:rsidP="00F0778B">
      <w:pPr>
        <w:pStyle w:val="Heading3"/>
        <w:spacing w:before="120" w:after="120" w:line="240" w:lineRule="auto"/>
      </w:pPr>
      <w:r>
        <w:t>2.1.</w:t>
      </w:r>
      <w:r w:rsidR="00130C0D" w:rsidRPr="007B13C2">
        <w:t xml:space="preserve"> </w:t>
      </w:r>
      <w:r w:rsidR="00C30465" w:rsidRPr="007B13C2">
        <w:t>Sở</w:t>
      </w:r>
      <w:r w:rsidR="00130C0D" w:rsidRPr="007B13C2">
        <w:t xml:space="preserve"> Kế hoạch và Đầu tư </w:t>
      </w:r>
    </w:p>
    <w:p w14:paraId="5BEB36D1" w14:textId="2620ADE4" w:rsidR="00106E6D" w:rsidRPr="00435B27" w:rsidRDefault="00882C43" w:rsidP="00F0778B">
      <w:pPr>
        <w:widowControl w:val="0"/>
        <w:shd w:val="clear" w:color="auto" w:fill="FFFFFF"/>
        <w:spacing w:before="120" w:after="120"/>
        <w:ind w:firstLine="720"/>
        <w:jc w:val="both"/>
        <w:rPr>
          <w:sz w:val="28"/>
          <w:szCs w:val="28"/>
        </w:rPr>
      </w:pPr>
      <w:r w:rsidRPr="007B13C2">
        <w:rPr>
          <w:sz w:val="28"/>
          <w:szCs w:val="28"/>
        </w:rPr>
        <w:lastRenderedPageBreak/>
        <w:t xml:space="preserve">- </w:t>
      </w:r>
      <w:r w:rsidR="00106E6D" w:rsidRPr="007B13C2">
        <w:rPr>
          <w:sz w:val="28"/>
          <w:szCs w:val="28"/>
        </w:rPr>
        <w:t xml:space="preserve">Trên </w:t>
      </w:r>
      <w:r w:rsidR="007B31FA" w:rsidRPr="007B13C2">
        <w:rPr>
          <w:sz w:val="28"/>
          <w:szCs w:val="28"/>
        </w:rPr>
        <w:t>cơ sở</w:t>
      </w:r>
      <w:r w:rsidR="00106E6D" w:rsidRPr="007B13C2">
        <w:rPr>
          <w:sz w:val="28"/>
          <w:szCs w:val="28"/>
        </w:rPr>
        <w:t xml:space="preserve"> các mục tiêu của Quy hoạch tỉnh cho từng thời kỳ, tham mưu xây dựng kế hoạch</w:t>
      </w:r>
      <w:r w:rsidR="00EF40A2" w:rsidRPr="007B13C2">
        <w:rPr>
          <w:sz w:val="28"/>
          <w:szCs w:val="28"/>
        </w:rPr>
        <w:t xml:space="preserve"> </w:t>
      </w:r>
      <w:r w:rsidR="00106E6D" w:rsidRPr="007B13C2">
        <w:rPr>
          <w:sz w:val="28"/>
          <w:szCs w:val="28"/>
        </w:rPr>
        <w:t xml:space="preserve">phát triển </w:t>
      </w:r>
      <w:r w:rsidR="00FA7ED1" w:rsidRPr="007B13C2">
        <w:rPr>
          <w:sz w:val="28"/>
          <w:szCs w:val="28"/>
        </w:rPr>
        <w:t xml:space="preserve">KT-XH </w:t>
      </w:r>
      <w:r w:rsidR="00106E6D" w:rsidRPr="007B13C2">
        <w:rPr>
          <w:sz w:val="28"/>
          <w:szCs w:val="28"/>
        </w:rPr>
        <w:t>5 năm và hằng năm</w:t>
      </w:r>
      <w:r w:rsidR="00323730" w:rsidRPr="007B13C2">
        <w:rPr>
          <w:sz w:val="28"/>
          <w:szCs w:val="28"/>
        </w:rPr>
        <w:t xml:space="preserve"> để tổ chức thực hiện; thường xuyên rà soát, đánh giá kết quả thực hiện các mục tiêu để kịp thời tham mưu, đề xuất các nhiệm vụ, giải pháp thích hợp nhằm đạt được mục tiêu Quy </w:t>
      </w:r>
      <w:r w:rsidR="00323730" w:rsidRPr="00435B27">
        <w:rPr>
          <w:sz w:val="28"/>
          <w:szCs w:val="28"/>
        </w:rPr>
        <w:t>hoạch đề ra.</w:t>
      </w:r>
    </w:p>
    <w:p w14:paraId="69A2C6FE" w14:textId="5C6676EE" w:rsidR="006405B2" w:rsidRPr="00435B27" w:rsidRDefault="00106E6D" w:rsidP="00F0778B">
      <w:pPr>
        <w:widowControl w:val="0"/>
        <w:shd w:val="clear" w:color="auto" w:fill="FFFFFF"/>
        <w:spacing w:before="120" w:after="120"/>
        <w:ind w:firstLine="720"/>
        <w:jc w:val="both"/>
        <w:rPr>
          <w:sz w:val="28"/>
          <w:szCs w:val="28"/>
        </w:rPr>
      </w:pPr>
      <w:r w:rsidRPr="00435B27">
        <w:rPr>
          <w:sz w:val="28"/>
          <w:szCs w:val="28"/>
        </w:rPr>
        <w:t xml:space="preserve">- Tham mưu tổ chức thực hiện có hiệu quả kế hoạch đầu tư công trung hạn và hằng năm của từng thời kỳ; các nhiệm vụ, giải pháp huy động vốn đầu tư phát triển, cân đối và phân bổ các nguồn lực trong nền kinh tế để </w:t>
      </w:r>
      <w:r w:rsidR="00130C0D" w:rsidRPr="00435B27">
        <w:rPr>
          <w:sz w:val="28"/>
          <w:szCs w:val="28"/>
        </w:rPr>
        <w:t xml:space="preserve">thực hiện quy hoạch. </w:t>
      </w:r>
    </w:p>
    <w:p w14:paraId="62A95DCF" w14:textId="39934ABD" w:rsidR="00BF0A05" w:rsidRPr="00435B27" w:rsidRDefault="00366191" w:rsidP="00F0778B">
      <w:pPr>
        <w:widowControl w:val="0"/>
        <w:shd w:val="clear" w:color="auto" w:fill="FFFFFF"/>
        <w:spacing w:before="120" w:after="120"/>
        <w:ind w:firstLine="720"/>
        <w:jc w:val="both"/>
        <w:rPr>
          <w:sz w:val="28"/>
          <w:szCs w:val="28"/>
        </w:rPr>
      </w:pPr>
      <w:r w:rsidRPr="00435B27">
        <w:rPr>
          <w:sz w:val="28"/>
          <w:szCs w:val="28"/>
        </w:rPr>
        <w:t xml:space="preserve">- </w:t>
      </w:r>
      <w:r w:rsidR="00203528" w:rsidRPr="00435B27">
        <w:rPr>
          <w:sz w:val="28"/>
          <w:szCs w:val="28"/>
        </w:rPr>
        <w:t>Tham mưu các giải pháp đổi mới mạnh mẽ chính s</w:t>
      </w:r>
      <w:r w:rsidR="00680184" w:rsidRPr="00435B27">
        <w:rPr>
          <w:sz w:val="28"/>
          <w:szCs w:val="28"/>
        </w:rPr>
        <w:t>ách và cách thức thu hút đầu tư; xây dựng lộ trình, kế hoạch và triển khai các giải pháp huy động nguồn lực triển khai thực hiện các công trình, dự án ưu tiên đầu tư trên địa bàn thời kỳ 2021-2030</w:t>
      </w:r>
      <w:r w:rsidR="00791EA5" w:rsidRPr="00435B27">
        <w:rPr>
          <w:sz w:val="28"/>
          <w:szCs w:val="28"/>
        </w:rPr>
        <w:t xml:space="preserve">; đồng thời </w:t>
      </w:r>
      <w:r w:rsidR="00203528" w:rsidRPr="00435B27">
        <w:rPr>
          <w:sz w:val="28"/>
          <w:szCs w:val="28"/>
        </w:rPr>
        <w:t xml:space="preserve">phối hợp các </w:t>
      </w:r>
      <w:r w:rsidR="00C30465" w:rsidRPr="00435B27">
        <w:rPr>
          <w:sz w:val="28"/>
          <w:szCs w:val="28"/>
        </w:rPr>
        <w:t>Sở</w:t>
      </w:r>
      <w:r w:rsidR="00203528" w:rsidRPr="00435B27">
        <w:rPr>
          <w:sz w:val="28"/>
          <w:szCs w:val="28"/>
        </w:rPr>
        <w:t>, ngành, địa phương chuẩn bị đồng bộ các điều kiện như hạ tầng, thể chế, nhân lực... để tăng hiệu quả đầu tư</w:t>
      </w:r>
      <w:r w:rsidR="000B4DDC" w:rsidRPr="00435B27">
        <w:rPr>
          <w:sz w:val="28"/>
          <w:szCs w:val="28"/>
        </w:rPr>
        <w:t>,</w:t>
      </w:r>
      <w:r w:rsidR="00203528" w:rsidRPr="00435B27">
        <w:rPr>
          <w:sz w:val="28"/>
          <w:szCs w:val="28"/>
        </w:rPr>
        <w:t xml:space="preserve"> phục vụ cho các mục tiêu phát triển từng thời kỳ</w:t>
      </w:r>
      <w:r w:rsidR="00BF0A05" w:rsidRPr="00435B27">
        <w:rPr>
          <w:sz w:val="28"/>
          <w:szCs w:val="28"/>
        </w:rPr>
        <w:t>.</w:t>
      </w:r>
    </w:p>
    <w:p w14:paraId="1680B4EE" w14:textId="0AE29C9F" w:rsidR="006405B2" w:rsidRPr="00435B27" w:rsidRDefault="001D0C00" w:rsidP="00F0778B">
      <w:pPr>
        <w:widowControl w:val="0"/>
        <w:shd w:val="clear" w:color="auto" w:fill="FFFFFF"/>
        <w:spacing w:before="120" w:after="120"/>
        <w:ind w:firstLine="720"/>
        <w:jc w:val="both"/>
        <w:rPr>
          <w:sz w:val="28"/>
          <w:szCs w:val="28"/>
        </w:rPr>
      </w:pPr>
      <w:r w:rsidRPr="00435B27">
        <w:rPr>
          <w:sz w:val="28"/>
          <w:szCs w:val="28"/>
        </w:rPr>
        <w:t xml:space="preserve">- </w:t>
      </w:r>
      <w:r w:rsidR="00FA7ED1" w:rsidRPr="00435B27">
        <w:rPr>
          <w:sz w:val="28"/>
          <w:szCs w:val="28"/>
        </w:rPr>
        <w:t>Tham mưu UBND tỉnh thông báo danh mục các Quy hoạch hết hiệu lực theo quy định tại</w:t>
      </w:r>
      <w:r w:rsidR="00AD41E2" w:rsidRPr="00435B27">
        <w:rPr>
          <w:sz w:val="28"/>
          <w:szCs w:val="28"/>
        </w:rPr>
        <w:t xml:space="preserve"> điểm c</w:t>
      </w:r>
      <w:r w:rsidR="00FA7ED1" w:rsidRPr="00435B27">
        <w:rPr>
          <w:sz w:val="28"/>
          <w:szCs w:val="28"/>
        </w:rPr>
        <w:t xml:space="preserve"> Điều 59 Luật Quy hoạch</w:t>
      </w:r>
      <w:r w:rsidR="00AD41E2" w:rsidRPr="00435B27">
        <w:rPr>
          <w:sz w:val="28"/>
          <w:szCs w:val="28"/>
        </w:rPr>
        <w:t xml:space="preserve"> </w:t>
      </w:r>
      <w:r w:rsidR="001A2DA5" w:rsidRPr="00435B27">
        <w:rPr>
          <w:sz w:val="28"/>
          <w:szCs w:val="28"/>
        </w:rPr>
        <w:t>năm 2017</w:t>
      </w:r>
      <w:r w:rsidR="00FA7ED1" w:rsidRPr="00435B27">
        <w:rPr>
          <w:sz w:val="28"/>
          <w:szCs w:val="28"/>
        </w:rPr>
        <w:t xml:space="preserve">. </w:t>
      </w:r>
      <w:r w:rsidR="001510D0" w:rsidRPr="00435B27">
        <w:rPr>
          <w:sz w:val="28"/>
          <w:szCs w:val="28"/>
        </w:rPr>
        <w:t xml:space="preserve">Tham mưu tổng hợp, rà soát, báo cáo Thủ tướng Chính phủ xem xét, quyết định việc điều chỉnh Quy hoạch tỉnh đảm bảo thống nhất với quy hoạch cấp quốc gia, quy hoạch vùng đã được cấp có thẩm quyền quyết định hoặc phê duyệt theo quy định </w:t>
      </w:r>
      <w:r w:rsidR="0026214C" w:rsidRPr="00435B27">
        <w:rPr>
          <w:sz w:val="28"/>
          <w:szCs w:val="28"/>
        </w:rPr>
        <w:t>của pháp luật về quy hoạch</w:t>
      </w:r>
      <w:r w:rsidR="0072249C" w:rsidRPr="00435B27">
        <w:rPr>
          <w:sz w:val="28"/>
          <w:szCs w:val="28"/>
        </w:rPr>
        <w:t>,</w:t>
      </w:r>
      <w:r w:rsidR="001510D0" w:rsidRPr="00435B27">
        <w:rPr>
          <w:sz w:val="28"/>
          <w:szCs w:val="28"/>
        </w:rPr>
        <w:t xml:space="preserve"> tình hình và điều kiện thực tế tại địa phương</w:t>
      </w:r>
      <w:r w:rsidR="00130C0D" w:rsidRPr="00435B27">
        <w:rPr>
          <w:sz w:val="28"/>
          <w:szCs w:val="28"/>
        </w:rPr>
        <w:t xml:space="preserve">. </w:t>
      </w:r>
    </w:p>
    <w:p w14:paraId="721CFC97" w14:textId="6BBD6A2E" w:rsidR="0010483C" w:rsidRPr="00435B27" w:rsidRDefault="00435B27" w:rsidP="00F0778B">
      <w:pPr>
        <w:pStyle w:val="Heading3"/>
        <w:spacing w:before="120" w:after="120" w:line="240" w:lineRule="auto"/>
      </w:pPr>
      <w:r w:rsidRPr="00435B27">
        <w:t>2.2.</w:t>
      </w:r>
      <w:r w:rsidR="0010483C" w:rsidRPr="00435B27">
        <w:t xml:space="preserve"> </w:t>
      </w:r>
      <w:r w:rsidR="00C30465" w:rsidRPr="00435B27">
        <w:t>Sở</w:t>
      </w:r>
      <w:r w:rsidR="0010483C" w:rsidRPr="00435B27">
        <w:t xml:space="preserve"> Tài chính </w:t>
      </w:r>
    </w:p>
    <w:p w14:paraId="5D1320B1" w14:textId="60D64A3B" w:rsidR="0010483C" w:rsidRPr="00435B27" w:rsidRDefault="0010483C" w:rsidP="00F0778B">
      <w:pPr>
        <w:widowControl w:val="0"/>
        <w:shd w:val="clear" w:color="auto" w:fill="FFFFFF"/>
        <w:spacing w:before="120" w:after="120"/>
        <w:ind w:firstLine="720"/>
        <w:jc w:val="both"/>
        <w:rPr>
          <w:sz w:val="28"/>
          <w:szCs w:val="28"/>
        </w:rPr>
      </w:pPr>
      <w:r w:rsidRPr="00435B27">
        <w:rPr>
          <w:sz w:val="28"/>
          <w:szCs w:val="28"/>
        </w:rPr>
        <w:t xml:space="preserve">- Tham mưu tiếp tục cơ cấu lại </w:t>
      </w:r>
      <w:r w:rsidR="00FA7ED1" w:rsidRPr="00435B27">
        <w:rPr>
          <w:sz w:val="28"/>
          <w:szCs w:val="28"/>
        </w:rPr>
        <w:t>NSNN</w:t>
      </w:r>
      <w:r w:rsidRPr="00435B27">
        <w:rPr>
          <w:sz w:val="28"/>
          <w:szCs w:val="28"/>
        </w:rPr>
        <w:t xml:space="preserve"> theo chỉ đạo của Chính phủ và Bộ Tài chính, </w:t>
      </w:r>
      <w:r w:rsidR="00285487" w:rsidRPr="00435B27">
        <w:rPr>
          <w:sz w:val="28"/>
          <w:szCs w:val="28"/>
        </w:rPr>
        <w:t xml:space="preserve">bảo đảm tỷ lệ hợp lý giữa chi thường xuyên và chi đầu tư phát triển theo hướng tăng dần cho chi đầu tư phát triển; tham mưu đẩy nhanh thoái vốn nhà nước, cổ phần hóa các </w:t>
      </w:r>
      <w:r w:rsidR="00E23CA9" w:rsidRPr="00435B27">
        <w:rPr>
          <w:sz w:val="28"/>
          <w:szCs w:val="28"/>
        </w:rPr>
        <w:t>DN</w:t>
      </w:r>
      <w:r w:rsidR="00285487" w:rsidRPr="00435B27">
        <w:rPr>
          <w:sz w:val="28"/>
          <w:szCs w:val="28"/>
        </w:rPr>
        <w:t xml:space="preserve"> nhà nước theo quy định, lộ trình</w:t>
      </w:r>
      <w:r w:rsidRPr="00435B27">
        <w:rPr>
          <w:sz w:val="28"/>
          <w:szCs w:val="28"/>
        </w:rPr>
        <w:t xml:space="preserve">. </w:t>
      </w:r>
    </w:p>
    <w:p w14:paraId="41DA1F9C" w14:textId="0D2E7E18" w:rsidR="0010483C" w:rsidRPr="00435B27" w:rsidRDefault="0010483C" w:rsidP="00F0778B">
      <w:pPr>
        <w:widowControl w:val="0"/>
        <w:shd w:val="clear" w:color="auto" w:fill="FFFFFF"/>
        <w:spacing w:before="120" w:after="120"/>
        <w:ind w:firstLine="720"/>
        <w:jc w:val="both"/>
        <w:rPr>
          <w:sz w:val="28"/>
          <w:szCs w:val="28"/>
        </w:rPr>
      </w:pPr>
      <w:r w:rsidRPr="00435B27">
        <w:rPr>
          <w:sz w:val="28"/>
          <w:szCs w:val="28"/>
        </w:rPr>
        <w:t xml:space="preserve">- Phối hợp với Cục Thuế tỉnh, Cục Hải quan tỉnh và các cơ quan, đơn vị khác có liên quan thực hiện đồng bộ, hiệu quả các giải pháp thu ngân sách nhà nước, nuôi dưỡng và phát triển nguồn thu; bảo đảm thu đúng, thu đủ, phù hợp với tình hình phát triển của </w:t>
      </w:r>
      <w:r w:rsidR="00E23CA9" w:rsidRPr="00435B27">
        <w:rPr>
          <w:sz w:val="28"/>
          <w:szCs w:val="28"/>
        </w:rPr>
        <w:t>DN</w:t>
      </w:r>
      <w:r w:rsidRPr="00435B27">
        <w:rPr>
          <w:sz w:val="28"/>
          <w:szCs w:val="28"/>
        </w:rPr>
        <w:t xml:space="preserve"> và </w:t>
      </w:r>
      <w:r w:rsidR="0072249C" w:rsidRPr="00435B27">
        <w:rPr>
          <w:sz w:val="28"/>
          <w:szCs w:val="28"/>
          <w:lang w:val="vi-VN"/>
        </w:rPr>
        <w:t>kinh tế - xã hội</w:t>
      </w:r>
      <w:r w:rsidR="00FA7ED1" w:rsidRPr="00435B27">
        <w:rPr>
          <w:sz w:val="28"/>
          <w:szCs w:val="28"/>
        </w:rPr>
        <w:t xml:space="preserve"> </w:t>
      </w:r>
      <w:r w:rsidRPr="00435B27">
        <w:rPr>
          <w:sz w:val="28"/>
          <w:szCs w:val="28"/>
        </w:rPr>
        <w:t>của tỉnh.</w:t>
      </w:r>
    </w:p>
    <w:p w14:paraId="09549CD1" w14:textId="59949ED4" w:rsidR="0010483C" w:rsidRPr="00435B27" w:rsidRDefault="0010483C" w:rsidP="00F0778B">
      <w:pPr>
        <w:widowControl w:val="0"/>
        <w:shd w:val="clear" w:color="auto" w:fill="FFFFFF"/>
        <w:spacing w:before="120" w:after="120"/>
        <w:ind w:firstLine="720"/>
        <w:jc w:val="both"/>
        <w:rPr>
          <w:sz w:val="28"/>
          <w:szCs w:val="28"/>
        </w:rPr>
      </w:pPr>
      <w:r w:rsidRPr="00435B27">
        <w:rPr>
          <w:sz w:val="28"/>
          <w:szCs w:val="28"/>
        </w:rPr>
        <w:t xml:space="preserve"> - </w:t>
      </w:r>
      <w:r w:rsidR="00F15F4C" w:rsidRPr="00435B27">
        <w:rPr>
          <w:sz w:val="28"/>
          <w:szCs w:val="28"/>
        </w:rPr>
        <w:t xml:space="preserve">Chủ trì, phối hợp với </w:t>
      </w:r>
      <w:r w:rsidR="00C30465" w:rsidRPr="00435B27">
        <w:rPr>
          <w:sz w:val="28"/>
          <w:szCs w:val="28"/>
        </w:rPr>
        <w:t>Sở</w:t>
      </w:r>
      <w:r w:rsidR="00F15F4C" w:rsidRPr="00435B27">
        <w:rPr>
          <w:sz w:val="28"/>
          <w:szCs w:val="28"/>
        </w:rPr>
        <w:t xml:space="preserve"> Kế hoạch và Đầu tư cân đối, bố trí nguồn ngân sách chi thường xuyên theo quy định thực hiện các nhiệm vụ để hiện thực hóa các mục tiêu, định hướng phát triển, giải pháp theo Quy hoạch tỉnh và Kế hoạch thực hiện Quy hoạch tỉnh được duyệt</w:t>
      </w:r>
      <w:r w:rsidRPr="00435B27">
        <w:rPr>
          <w:sz w:val="28"/>
          <w:szCs w:val="28"/>
        </w:rPr>
        <w:t>.</w:t>
      </w:r>
    </w:p>
    <w:p w14:paraId="62A9C30F" w14:textId="508DB086" w:rsidR="006405B2" w:rsidRPr="00435B27" w:rsidRDefault="00435B27" w:rsidP="00F0778B">
      <w:pPr>
        <w:pStyle w:val="Heading3"/>
        <w:spacing w:before="120" w:after="120" w:line="240" w:lineRule="auto"/>
      </w:pPr>
      <w:r w:rsidRPr="00435B27">
        <w:t>2.3.</w:t>
      </w:r>
      <w:r w:rsidR="00130C0D" w:rsidRPr="00435B27">
        <w:t xml:space="preserve"> </w:t>
      </w:r>
      <w:r w:rsidR="00C30465" w:rsidRPr="00435B27">
        <w:t>Sở</w:t>
      </w:r>
      <w:r w:rsidR="00130C0D" w:rsidRPr="00435B27">
        <w:t xml:space="preserve"> Tài nguyên và Môi trường </w:t>
      </w:r>
    </w:p>
    <w:p w14:paraId="25AD03EC" w14:textId="3AE8CA7D" w:rsidR="00987F9E" w:rsidRPr="00435B27" w:rsidRDefault="001D0C00" w:rsidP="00F0778B">
      <w:pPr>
        <w:widowControl w:val="0"/>
        <w:shd w:val="clear" w:color="auto" w:fill="FFFFFF"/>
        <w:spacing w:before="120" w:after="120"/>
        <w:ind w:firstLine="720"/>
        <w:jc w:val="both"/>
        <w:rPr>
          <w:spacing w:val="-2"/>
          <w:sz w:val="28"/>
          <w:szCs w:val="28"/>
        </w:rPr>
      </w:pPr>
      <w:r w:rsidRPr="00435B27">
        <w:rPr>
          <w:spacing w:val="-2"/>
          <w:sz w:val="28"/>
          <w:szCs w:val="28"/>
        </w:rPr>
        <w:t>-</w:t>
      </w:r>
      <w:r w:rsidR="00413CF8" w:rsidRPr="00435B27">
        <w:rPr>
          <w:spacing w:val="-2"/>
          <w:sz w:val="28"/>
          <w:szCs w:val="28"/>
        </w:rPr>
        <w:t xml:space="preserve"> T</w:t>
      </w:r>
      <w:r w:rsidR="0021214F" w:rsidRPr="00435B27">
        <w:rPr>
          <w:spacing w:val="-2"/>
          <w:sz w:val="28"/>
          <w:szCs w:val="28"/>
        </w:rPr>
        <w:t xml:space="preserve">ham mưu tổ chức triển khai thực hiện Phương án phân bổ, khoanh vùng đất đai trong Quy hoạch tỉnh, Quy hoạch sử dụng đất </w:t>
      </w:r>
      <w:r w:rsidR="009A6E8F" w:rsidRPr="00435B27">
        <w:rPr>
          <w:spacing w:val="-2"/>
          <w:sz w:val="28"/>
          <w:szCs w:val="28"/>
        </w:rPr>
        <w:t>các</w:t>
      </w:r>
      <w:r w:rsidR="0021214F" w:rsidRPr="00435B27">
        <w:rPr>
          <w:spacing w:val="-2"/>
          <w:sz w:val="28"/>
          <w:szCs w:val="28"/>
        </w:rPr>
        <w:t xml:space="preserve"> huyện thời kỳ 2021-2030 và Kế hoạch sử dụng đất </w:t>
      </w:r>
      <w:r w:rsidR="009A6E8F" w:rsidRPr="00435B27">
        <w:rPr>
          <w:spacing w:val="-2"/>
          <w:sz w:val="28"/>
          <w:szCs w:val="28"/>
        </w:rPr>
        <w:t xml:space="preserve">hằng năm </w:t>
      </w:r>
      <w:r w:rsidR="0021214F" w:rsidRPr="00435B27">
        <w:rPr>
          <w:spacing w:val="-2"/>
          <w:sz w:val="28"/>
          <w:szCs w:val="28"/>
        </w:rPr>
        <w:t xml:space="preserve">cấp huyện </w:t>
      </w:r>
      <w:r w:rsidR="00D22B60" w:rsidRPr="00435B27">
        <w:rPr>
          <w:spacing w:val="-2"/>
          <w:sz w:val="28"/>
          <w:szCs w:val="28"/>
        </w:rPr>
        <w:t xml:space="preserve">theo quy định của Luật Đất đai năm 2024 đảm bảo đồng bộ, thống nhất, </w:t>
      </w:r>
      <w:r w:rsidR="0021214F" w:rsidRPr="00435B27">
        <w:rPr>
          <w:spacing w:val="-2"/>
          <w:sz w:val="28"/>
          <w:szCs w:val="28"/>
        </w:rPr>
        <w:t xml:space="preserve">tuân thủ các chỉ tiêu sử dụng đất đã được Thủ tướng Chính phủ phân bổ tại </w:t>
      </w:r>
      <w:r w:rsidR="00E30E75" w:rsidRPr="00435B27">
        <w:rPr>
          <w:spacing w:val="-2"/>
          <w:sz w:val="28"/>
          <w:szCs w:val="28"/>
        </w:rPr>
        <w:t xml:space="preserve">các </w:t>
      </w:r>
      <w:r w:rsidR="0021214F" w:rsidRPr="00435B27">
        <w:rPr>
          <w:spacing w:val="-2"/>
          <w:sz w:val="28"/>
          <w:szCs w:val="28"/>
        </w:rPr>
        <w:t>Quyết định số 326/QĐ-TTg ngày 09/3/2022</w:t>
      </w:r>
      <w:r w:rsidR="00E30E75" w:rsidRPr="00435B27">
        <w:rPr>
          <w:spacing w:val="-2"/>
          <w:sz w:val="28"/>
          <w:szCs w:val="28"/>
        </w:rPr>
        <w:t xml:space="preserve">, </w:t>
      </w:r>
      <w:r w:rsidR="004727BF" w:rsidRPr="00435B27">
        <w:rPr>
          <w:spacing w:val="-2"/>
          <w:sz w:val="28"/>
          <w:szCs w:val="28"/>
        </w:rPr>
        <w:t xml:space="preserve">số </w:t>
      </w:r>
      <w:r w:rsidR="00E30E75" w:rsidRPr="00435B27">
        <w:rPr>
          <w:spacing w:val="-2"/>
          <w:sz w:val="28"/>
          <w:szCs w:val="28"/>
        </w:rPr>
        <w:t>227/QĐ-TTg</w:t>
      </w:r>
      <w:r w:rsidR="0021214F" w:rsidRPr="00435B27">
        <w:rPr>
          <w:spacing w:val="-2"/>
          <w:sz w:val="28"/>
          <w:szCs w:val="28"/>
        </w:rPr>
        <w:t xml:space="preserve"> </w:t>
      </w:r>
      <w:r w:rsidR="00E30E75" w:rsidRPr="00435B27">
        <w:rPr>
          <w:spacing w:val="-2"/>
          <w:sz w:val="28"/>
          <w:szCs w:val="28"/>
        </w:rPr>
        <w:t xml:space="preserve">ngày 12/3/2024 </w:t>
      </w:r>
      <w:r w:rsidR="0021214F" w:rsidRPr="00435B27">
        <w:rPr>
          <w:spacing w:val="-2"/>
          <w:sz w:val="28"/>
          <w:szCs w:val="28"/>
        </w:rPr>
        <w:t xml:space="preserve">và các Quyết định điều chỉnh (nếu có) trên </w:t>
      </w:r>
      <w:r w:rsidR="007B31FA" w:rsidRPr="00435B27">
        <w:rPr>
          <w:spacing w:val="-2"/>
          <w:sz w:val="28"/>
          <w:szCs w:val="28"/>
        </w:rPr>
        <w:t>cơ sở</w:t>
      </w:r>
      <w:r w:rsidR="0021214F" w:rsidRPr="00435B27">
        <w:rPr>
          <w:spacing w:val="-2"/>
          <w:sz w:val="28"/>
          <w:szCs w:val="28"/>
        </w:rPr>
        <w:t xml:space="preserve"> nhu cầu cho phát triển </w:t>
      </w:r>
      <w:r w:rsidR="00FA7ED1" w:rsidRPr="00435B27">
        <w:rPr>
          <w:spacing w:val="-2"/>
          <w:sz w:val="28"/>
          <w:szCs w:val="28"/>
        </w:rPr>
        <w:t>KT-XH</w:t>
      </w:r>
      <w:r w:rsidR="0021214F" w:rsidRPr="00435B27">
        <w:rPr>
          <w:spacing w:val="-2"/>
          <w:sz w:val="28"/>
          <w:szCs w:val="28"/>
        </w:rPr>
        <w:t xml:space="preserve"> từng thời kỳ của tỉnh</w:t>
      </w:r>
      <w:r w:rsidR="00987F9E" w:rsidRPr="00435B27">
        <w:rPr>
          <w:spacing w:val="-2"/>
          <w:sz w:val="28"/>
          <w:szCs w:val="28"/>
        </w:rPr>
        <w:t xml:space="preserve">. </w:t>
      </w:r>
    </w:p>
    <w:p w14:paraId="1B0213C6" w14:textId="1FC15719" w:rsidR="00436F56" w:rsidRPr="00435B27" w:rsidRDefault="00436F56" w:rsidP="00F0778B">
      <w:pPr>
        <w:widowControl w:val="0"/>
        <w:shd w:val="clear" w:color="auto" w:fill="FFFFFF"/>
        <w:spacing w:before="120" w:after="120"/>
        <w:ind w:firstLine="720"/>
        <w:jc w:val="both"/>
        <w:rPr>
          <w:sz w:val="28"/>
          <w:szCs w:val="28"/>
        </w:rPr>
      </w:pPr>
      <w:r w:rsidRPr="00435B27">
        <w:rPr>
          <w:sz w:val="28"/>
          <w:szCs w:val="28"/>
        </w:rPr>
        <w:lastRenderedPageBreak/>
        <w:t>- Chủ trì, phối hợp với Sở Kế hoạch và Đầu tư tham mưu Ủy ban nhân dân tỉnh báo cáo Bộ Tài nguyên và Môi trường và các đơn vị liên quan về tiến độ thực hiện các mục tiêu, nhiệm vụ của Chiến lược phát triển bền vững kinh tế biển Việt Nam đến năm 2030, tầm nhìn đến năm 2045 trên địa bàn tỉnh Ninh Thuận.</w:t>
      </w:r>
    </w:p>
    <w:p w14:paraId="59D09A72" w14:textId="4DE9F600" w:rsidR="00641953" w:rsidRPr="00435B27" w:rsidRDefault="00641953" w:rsidP="00641953">
      <w:pPr>
        <w:widowControl w:val="0"/>
        <w:shd w:val="clear" w:color="auto" w:fill="FFFFFF"/>
        <w:spacing w:before="120" w:after="120"/>
        <w:ind w:firstLine="720"/>
        <w:jc w:val="both"/>
        <w:rPr>
          <w:spacing w:val="-2"/>
          <w:sz w:val="28"/>
          <w:szCs w:val="28"/>
        </w:rPr>
      </w:pPr>
      <w:r w:rsidRPr="00435B27">
        <w:rPr>
          <w:spacing w:val="-2"/>
          <w:sz w:val="28"/>
          <w:szCs w:val="28"/>
        </w:rPr>
        <w:t xml:space="preserve">- Tham mưu công tác cấp phép hoạt động khoáng sản thông qua đấu giá quyền khai thác khoáng sản nhằm đáp ứng yêu cầu phát triển kinh tế - xã hội của tỉnh trong từng thời kỳ, đảm bảo công khai, minh bạch, đúng quy định của pháp luật, phù hợp với chỉ tiêu sử dụng đất được phân bổ và </w:t>
      </w:r>
      <w:r w:rsidR="00DD2F97" w:rsidRPr="00435B27">
        <w:rPr>
          <w:spacing w:val="-2"/>
          <w:sz w:val="28"/>
          <w:szCs w:val="28"/>
        </w:rPr>
        <w:t>và định hướng phát triển trong Quy hoạch tỉnh.</w:t>
      </w:r>
    </w:p>
    <w:p w14:paraId="00CBC78E" w14:textId="1B11ABA9" w:rsidR="00626D35" w:rsidRPr="00435B27" w:rsidRDefault="00626D35" w:rsidP="00F0778B">
      <w:pPr>
        <w:widowControl w:val="0"/>
        <w:shd w:val="clear" w:color="auto" w:fill="FFFFFF"/>
        <w:spacing w:before="120" w:after="120"/>
        <w:ind w:firstLine="720"/>
        <w:jc w:val="both"/>
        <w:rPr>
          <w:sz w:val="28"/>
          <w:szCs w:val="28"/>
        </w:rPr>
      </w:pPr>
      <w:r w:rsidRPr="00435B27">
        <w:rPr>
          <w:sz w:val="28"/>
          <w:szCs w:val="28"/>
        </w:rPr>
        <w:t xml:space="preserve">- Chủ trì, phối hợp với các đơn vị có liên quan tham mưu </w:t>
      </w:r>
      <w:r w:rsidR="0008556B" w:rsidRPr="00435B27">
        <w:rPr>
          <w:sz w:val="28"/>
          <w:szCs w:val="28"/>
        </w:rPr>
        <w:t>UBND</w:t>
      </w:r>
      <w:r w:rsidRPr="00435B27">
        <w:rPr>
          <w:sz w:val="28"/>
          <w:szCs w:val="28"/>
        </w:rPr>
        <w:t xml:space="preserve"> tỉnh triển khai thực hiện quản lý chất thải rắn sinh hoạt theo quy định tại điểm b khoản 1 Điều 63 Nghị định số 08/2022/NĐ-CP ngày 10/01/2022 của Chính phủ quy định chi tiết một số điều một số điều của Luật Bảo vệ môi trường</w:t>
      </w:r>
      <w:r w:rsidR="0008556B" w:rsidRPr="00435B27">
        <w:rPr>
          <w:sz w:val="28"/>
          <w:szCs w:val="28"/>
        </w:rPr>
        <w:t>.</w:t>
      </w:r>
    </w:p>
    <w:p w14:paraId="2F021A99" w14:textId="3FBCF43A" w:rsidR="00C87BC8" w:rsidRPr="00435B27" w:rsidRDefault="00C87BC8" w:rsidP="00F0778B">
      <w:pPr>
        <w:widowControl w:val="0"/>
        <w:shd w:val="clear" w:color="auto" w:fill="FFFFFF"/>
        <w:spacing w:before="120" w:after="120"/>
        <w:ind w:firstLine="720"/>
        <w:jc w:val="both"/>
        <w:rPr>
          <w:sz w:val="28"/>
          <w:szCs w:val="28"/>
        </w:rPr>
      </w:pPr>
      <w:r w:rsidRPr="00435B27">
        <w:rPr>
          <w:sz w:val="28"/>
          <w:szCs w:val="28"/>
        </w:rPr>
        <w:t>- Tổ chức quan trắc chất lượng môi trường, bảo tồn thiên nhiên và đa dạng sinh học, bảo vệ tài nguyên nước theo các phương án đã xác định tại Quy hoạch tỉnh Ninh Thuận thời kỳ 2021-2030, tầm nhìn đến năm 2050.</w:t>
      </w:r>
    </w:p>
    <w:p w14:paraId="25ED9825" w14:textId="598AB427" w:rsidR="006405B2" w:rsidRPr="00435B27" w:rsidRDefault="00435B27" w:rsidP="00F0778B">
      <w:pPr>
        <w:pStyle w:val="Heading3"/>
        <w:spacing w:before="120" w:after="120" w:line="240" w:lineRule="auto"/>
      </w:pPr>
      <w:r w:rsidRPr="00435B27">
        <w:t>2.4.</w:t>
      </w:r>
      <w:r w:rsidR="00130C0D" w:rsidRPr="00435B27">
        <w:t xml:space="preserve"> </w:t>
      </w:r>
      <w:r w:rsidR="00C30465" w:rsidRPr="00435B27">
        <w:t>Sở</w:t>
      </w:r>
      <w:r w:rsidR="00EF0578" w:rsidRPr="00435B27">
        <w:t xml:space="preserve"> </w:t>
      </w:r>
      <w:r w:rsidR="00130C0D" w:rsidRPr="00435B27">
        <w:t xml:space="preserve">Xây dựng </w:t>
      </w:r>
    </w:p>
    <w:p w14:paraId="451D3D17" w14:textId="02A27195" w:rsidR="00E86A81" w:rsidRPr="00435B27" w:rsidRDefault="00E86A81" w:rsidP="00F0778B">
      <w:pPr>
        <w:widowControl w:val="0"/>
        <w:shd w:val="clear" w:color="auto" w:fill="FFFFFF"/>
        <w:spacing w:before="120" w:after="120"/>
        <w:ind w:firstLine="720"/>
        <w:jc w:val="both"/>
        <w:rPr>
          <w:b/>
          <w:i/>
          <w:sz w:val="28"/>
          <w:szCs w:val="28"/>
        </w:rPr>
      </w:pPr>
      <w:r w:rsidRPr="00435B27">
        <w:rPr>
          <w:sz w:val="28"/>
          <w:szCs w:val="28"/>
        </w:rPr>
        <w:t>- Tham mưu UBND tỉnh chỉ đạo các ngành, địa phương tổ chức lập các quy hoạch vùng liên huyện, quy hoạch vùng huyện</w:t>
      </w:r>
      <w:r w:rsidR="009B2F1F" w:rsidRPr="00435B27">
        <w:rPr>
          <w:sz w:val="28"/>
          <w:szCs w:val="28"/>
        </w:rPr>
        <w:t xml:space="preserve">, </w:t>
      </w:r>
      <w:r w:rsidRPr="00435B27">
        <w:rPr>
          <w:sz w:val="28"/>
          <w:szCs w:val="28"/>
        </w:rPr>
        <w:t xml:space="preserve">rà soát, điều chỉnh các quy hoạch đô thị, quy hoạch khu chức năng, quy hoạch nông thôn </w:t>
      </w:r>
      <w:r w:rsidR="00435B27" w:rsidRPr="00435B27">
        <w:rPr>
          <w:sz w:val="28"/>
          <w:szCs w:val="28"/>
        </w:rPr>
        <w:t>bảo</w:t>
      </w:r>
      <w:r w:rsidR="00435B27" w:rsidRPr="00435B27">
        <w:rPr>
          <w:sz w:val="28"/>
          <w:szCs w:val="28"/>
        </w:rPr>
        <w:t xml:space="preserve"> </w:t>
      </w:r>
      <w:r w:rsidRPr="00435B27">
        <w:rPr>
          <w:sz w:val="28"/>
          <w:szCs w:val="28"/>
        </w:rPr>
        <w:t xml:space="preserve">đảm phù hợp với Quy hoạch tỉnh; tổ chức lập quy hoạch phân khu đối với các </w:t>
      </w:r>
      <w:r w:rsidR="005D14A1" w:rsidRPr="00435B27">
        <w:rPr>
          <w:sz w:val="28"/>
          <w:szCs w:val="28"/>
        </w:rPr>
        <w:t xml:space="preserve">khu </w:t>
      </w:r>
      <w:r w:rsidRPr="00435B27">
        <w:rPr>
          <w:sz w:val="28"/>
          <w:szCs w:val="28"/>
        </w:rPr>
        <w:t xml:space="preserve">đô thị mới, các khu chức năng; đẩy nhanh tiến độ lập, thẩm định các quy hoạch chung, quy hoạch phân khu, quy hoạch chi tiết làm </w:t>
      </w:r>
      <w:r w:rsidR="007B31FA" w:rsidRPr="00435B27">
        <w:rPr>
          <w:sz w:val="28"/>
          <w:szCs w:val="28"/>
        </w:rPr>
        <w:t>cơ sở</w:t>
      </w:r>
      <w:r w:rsidRPr="00435B27">
        <w:rPr>
          <w:sz w:val="28"/>
          <w:szCs w:val="28"/>
        </w:rPr>
        <w:t xml:space="preserve"> xác định, triển khai thực hiện các dự án; công khai, minh bạch thông tin về quy hoạch xây dựng.</w:t>
      </w:r>
    </w:p>
    <w:p w14:paraId="0DBD6996" w14:textId="343F062F" w:rsidR="00E86A81" w:rsidRPr="00435B27" w:rsidRDefault="00E86A81" w:rsidP="00F0778B">
      <w:pPr>
        <w:widowControl w:val="0"/>
        <w:shd w:val="clear" w:color="auto" w:fill="FFFFFF"/>
        <w:spacing w:before="120" w:after="120"/>
        <w:ind w:firstLine="720"/>
        <w:jc w:val="both"/>
        <w:rPr>
          <w:b/>
          <w:i/>
          <w:sz w:val="28"/>
          <w:szCs w:val="28"/>
        </w:rPr>
      </w:pPr>
      <w:r w:rsidRPr="00435B27">
        <w:rPr>
          <w:sz w:val="28"/>
          <w:szCs w:val="28"/>
        </w:rPr>
        <w:t>- Phối hợp v</w:t>
      </w:r>
      <w:r w:rsidR="00C27F04" w:rsidRPr="00435B27">
        <w:rPr>
          <w:sz w:val="28"/>
          <w:szCs w:val="28"/>
        </w:rPr>
        <w:t xml:space="preserve">ới UBND các huyện, </w:t>
      </w:r>
      <w:r w:rsidRPr="00435B27">
        <w:rPr>
          <w:sz w:val="28"/>
          <w:szCs w:val="28"/>
        </w:rPr>
        <w:t>thành phố xây dựng lộ trình, chương trình, kế hoạch phát triển các đô thị trên địa bàn tỉnh, bảo đảm tính khả thi, phù hợp với chương trình phát triển đô thị của tỉnh.</w:t>
      </w:r>
    </w:p>
    <w:p w14:paraId="368844E2" w14:textId="0D72CECE" w:rsidR="00E86A81" w:rsidRPr="00435B27" w:rsidRDefault="00E86A81" w:rsidP="00F0778B">
      <w:pPr>
        <w:widowControl w:val="0"/>
        <w:shd w:val="clear" w:color="auto" w:fill="FFFFFF"/>
        <w:spacing w:before="120" w:after="120"/>
        <w:ind w:firstLine="720"/>
        <w:jc w:val="both"/>
        <w:rPr>
          <w:b/>
          <w:i/>
          <w:sz w:val="28"/>
          <w:szCs w:val="28"/>
        </w:rPr>
      </w:pPr>
      <w:r w:rsidRPr="00435B27">
        <w:rPr>
          <w:sz w:val="28"/>
          <w:szCs w:val="28"/>
        </w:rPr>
        <w:t xml:space="preserve">- Tham mưu UBND tỉnh tổ chức thực hiện có hiệu quả các Chương trình về phát triển đô thị, phát triển nhà ở; phát triển bền vững thị trường bất động sản, thu hút các dự án đầu tư xây dựng hạ tầng đô thị, các khu đô thị mới theo quy hoạch; huy động các nguồn vốn xã hội hóa phát triển nhà ở xã hội đáp ứng yêu cầu phát triển </w:t>
      </w:r>
      <w:r w:rsidR="00FA7ED1" w:rsidRPr="00435B27">
        <w:rPr>
          <w:sz w:val="28"/>
          <w:szCs w:val="28"/>
        </w:rPr>
        <w:t>KT-XH</w:t>
      </w:r>
      <w:r w:rsidRPr="00435B27">
        <w:rPr>
          <w:sz w:val="28"/>
          <w:szCs w:val="28"/>
        </w:rPr>
        <w:t>.</w:t>
      </w:r>
    </w:p>
    <w:p w14:paraId="23579FF1" w14:textId="05A99492" w:rsidR="00366191" w:rsidRPr="00435B27" w:rsidRDefault="00E86A81" w:rsidP="00F0778B">
      <w:pPr>
        <w:widowControl w:val="0"/>
        <w:shd w:val="clear" w:color="auto" w:fill="FFFFFF"/>
        <w:spacing w:before="120" w:after="120"/>
        <w:ind w:firstLine="720"/>
        <w:jc w:val="both"/>
        <w:rPr>
          <w:sz w:val="28"/>
          <w:szCs w:val="28"/>
        </w:rPr>
      </w:pPr>
      <w:r w:rsidRPr="00435B27">
        <w:rPr>
          <w:sz w:val="28"/>
          <w:szCs w:val="28"/>
        </w:rPr>
        <w:t xml:space="preserve">- Chú trọng công tác </w:t>
      </w:r>
      <w:r w:rsidR="00E45E09" w:rsidRPr="00435B27">
        <w:rPr>
          <w:sz w:val="28"/>
          <w:szCs w:val="28"/>
        </w:rPr>
        <w:t>q</w:t>
      </w:r>
      <w:r w:rsidRPr="00435B27">
        <w:rPr>
          <w:sz w:val="28"/>
          <w:szCs w:val="28"/>
        </w:rPr>
        <w:t>uy hoạch phát triển không gian đô thị hợp lý, gắn với phát huy tiềm năng thế mạnh của từng vùng, địa phương; định hướng phát triển các đô thị theo hướng đô thị thông minh, đô thị xanh, hài hòa với thiên nhiên, giữ gìn môi trường xanh, sạch, thích ứng với biến đổi khí hậu và nước biển dâng, đáp ứng tiêu chuẩn đô thị hiện đại; nâng cao chất lượng công tác quản lý nhà nước về lập, thẩm định, phê duyệt, quản lý quy hoạch và thiết kế đô thị, tạo sự thay đổi tích cực về không gian kiến trúc, cảnh quan đô thị.</w:t>
      </w:r>
    </w:p>
    <w:p w14:paraId="5E61EBCC" w14:textId="23F00805" w:rsidR="00F72B2C" w:rsidRPr="00435B27" w:rsidRDefault="00435B27" w:rsidP="00F0778B">
      <w:pPr>
        <w:pStyle w:val="Heading3"/>
        <w:spacing w:before="120" w:after="120" w:line="240" w:lineRule="auto"/>
      </w:pPr>
      <w:r w:rsidRPr="00435B27">
        <w:t>2.5.</w:t>
      </w:r>
      <w:r w:rsidR="00F72B2C" w:rsidRPr="00435B27">
        <w:t xml:space="preserve"> </w:t>
      </w:r>
      <w:r w:rsidR="00C30465" w:rsidRPr="00435B27">
        <w:t>Sở</w:t>
      </w:r>
      <w:r w:rsidR="00F72B2C" w:rsidRPr="00435B27">
        <w:t xml:space="preserve"> Giao thông </w:t>
      </w:r>
      <w:r w:rsidR="00BF5CAD" w:rsidRPr="00435B27">
        <w:t>v</w:t>
      </w:r>
      <w:r w:rsidR="00F72B2C" w:rsidRPr="00435B27">
        <w:t xml:space="preserve">ận tải </w:t>
      </w:r>
    </w:p>
    <w:p w14:paraId="6F028CB9" w14:textId="616CB33D" w:rsidR="00EB3598" w:rsidRPr="00435B27" w:rsidRDefault="00EB3598" w:rsidP="00F0778B">
      <w:pPr>
        <w:widowControl w:val="0"/>
        <w:shd w:val="clear" w:color="auto" w:fill="FFFFFF"/>
        <w:spacing w:before="120" w:after="120"/>
        <w:ind w:firstLine="720"/>
        <w:jc w:val="both"/>
        <w:rPr>
          <w:sz w:val="28"/>
          <w:szCs w:val="28"/>
        </w:rPr>
      </w:pPr>
      <w:r w:rsidRPr="00435B27">
        <w:rPr>
          <w:sz w:val="28"/>
          <w:szCs w:val="28"/>
        </w:rPr>
        <w:t xml:space="preserve">- Chủ động </w:t>
      </w:r>
      <w:r w:rsidR="00312481" w:rsidRPr="00435B27">
        <w:rPr>
          <w:sz w:val="28"/>
          <w:szCs w:val="28"/>
        </w:rPr>
        <w:t>phối hợp</w:t>
      </w:r>
      <w:r w:rsidRPr="00435B27">
        <w:rPr>
          <w:sz w:val="28"/>
          <w:szCs w:val="28"/>
        </w:rPr>
        <w:t xml:space="preserve"> vớ</w:t>
      </w:r>
      <w:r w:rsidR="00312481" w:rsidRPr="00435B27">
        <w:rPr>
          <w:sz w:val="28"/>
          <w:szCs w:val="28"/>
        </w:rPr>
        <w:t>i Bộ Giao thông vận tải và các B</w:t>
      </w:r>
      <w:r w:rsidRPr="00435B27">
        <w:rPr>
          <w:sz w:val="28"/>
          <w:szCs w:val="28"/>
        </w:rPr>
        <w:t xml:space="preserve">ộ, ngành có liên </w:t>
      </w:r>
      <w:r w:rsidRPr="00435B27">
        <w:rPr>
          <w:sz w:val="28"/>
          <w:szCs w:val="28"/>
        </w:rPr>
        <w:lastRenderedPageBreak/>
        <w:t>quan tham mưu cho UBND tỉnh triển khai hiệu quả các chương trình, đề án của Chính phủ, của ngành giao thông vận tải trên địa bàn tỉnh, trọng tâm là hoàn thành các dự án</w:t>
      </w:r>
      <w:r w:rsidR="00312481" w:rsidRPr="00435B27">
        <w:rPr>
          <w:sz w:val="28"/>
          <w:szCs w:val="28"/>
        </w:rPr>
        <w:t xml:space="preserve"> giao thông quan trọng quốc gia</w:t>
      </w:r>
      <w:r w:rsidR="00D83F11" w:rsidRPr="00435B27">
        <w:rPr>
          <w:sz w:val="28"/>
          <w:szCs w:val="28"/>
          <w:lang w:val="vi-VN"/>
        </w:rPr>
        <w:t xml:space="preserve"> như</w:t>
      </w:r>
      <w:r w:rsidR="00312481" w:rsidRPr="00435B27">
        <w:rPr>
          <w:sz w:val="28"/>
          <w:szCs w:val="28"/>
        </w:rPr>
        <w:t xml:space="preserve"> </w:t>
      </w:r>
      <w:r w:rsidR="00312481" w:rsidRPr="00435B27">
        <w:rPr>
          <w:spacing w:val="-2"/>
          <w:sz w:val="28"/>
          <w:szCs w:val="28"/>
          <w:lang w:val="nl-NL"/>
        </w:rPr>
        <w:t>Xây dựng Đường sắt tốc độ cao Bắc – Nam qua địa bàn tỉnh</w:t>
      </w:r>
      <w:r w:rsidR="00435B27" w:rsidRPr="00435B27">
        <w:rPr>
          <w:spacing w:val="-2"/>
          <w:sz w:val="28"/>
          <w:szCs w:val="28"/>
          <w:lang w:val="nl-NL"/>
        </w:rPr>
        <w:t>.</w:t>
      </w:r>
      <w:r w:rsidR="00312481" w:rsidRPr="00435B27">
        <w:rPr>
          <w:spacing w:val="-2"/>
          <w:sz w:val="28"/>
          <w:szCs w:val="28"/>
          <w:lang w:val="nl-NL"/>
        </w:rPr>
        <w:t xml:space="preserve"> </w:t>
      </w:r>
    </w:p>
    <w:p w14:paraId="4FDD8393" w14:textId="2225248C" w:rsidR="00EB3598" w:rsidRPr="00435B27" w:rsidRDefault="00EB3598" w:rsidP="00F0778B">
      <w:pPr>
        <w:widowControl w:val="0"/>
        <w:shd w:val="clear" w:color="auto" w:fill="FFFFFF"/>
        <w:spacing w:before="120" w:after="120"/>
        <w:ind w:firstLine="720"/>
        <w:jc w:val="both"/>
        <w:rPr>
          <w:sz w:val="28"/>
          <w:szCs w:val="28"/>
        </w:rPr>
      </w:pPr>
      <w:r w:rsidRPr="00435B27">
        <w:rPr>
          <w:sz w:val="28"/>
          <w:szCs w:val="28"/>
        </w:rPr>
        <w:t>- Chủ trì</w:t>
      </w:r>
      <w:r w:rsidR="00435B27" w:rsidRPr="00435B27">
        <w:rPr>
          <w:sz w:val="28"/>
          <w:szCs w:val="28"/>
        </w:rPr>
        <w:t>,</w:t>
      </w:r>
      <w:r w:rsidRPr="00435B27">
        <w:rPr>
          <w:sz w:val="28"/>
          <w:szCs w:val="28"/>
        </w:rPr>
        <w:t xml:space="preserve"> phối hợp với các </w:t>
      </w:r>
      <w:r w:rsidR="00C30465" w:rsidRPr="00435B27">
        <w:rPr>
          <w:sz w:val="28"/>
          <w:szCs w:val="28"/>
        </w:rPr>
        <w:t>Sở</w:t>
      </w:r>
      <w:r w:rsidRPr="00435B27">
        <w:rPr>
          <w:sz w:val="28"/>
          <w:szCs w:val="28"/>
        </w:rPr>
        <w:t>, ban, ngành, địa phương để tham mưu, đề xuất từng bước đầu tư, nâng cấp hệ thống đường bộ, đường sắt, đường thủy, cảng cạn, bến thủy nội địa, bến xe… theo quy hoạch ngành các cấp, đáp ứng nhu cầu phát triển kinh tế - xã hội của tỉnh.</w:t>
      </w:r>
    </w:p>
    <w:p w14:paraId="000D8DAD" w14:textId="49C558A3" w:rsidR="00EB3598" w:rsidRPr="00435B27" w:rsidRDefault="00EB3598" w:rsidP="00F0778B">
      <w:pPr>
        <w:widowControl w:val="0"/>
        <w:shd w:val="clear" w:color="auto" w:fill="FFFFFF"/>
        <w:spacing w:before="120" w:after="120"/>
        <w:ind w:firstLine="720"/>
        <w:jc w:val="both"/>
        <w:rPr>
          <w:sz w:val="28"/>
          <w:szCs w:val="28"/>
        </w:rPr>
      </w:pPr>
      <w:r w:rsidRPr="00435B27">
        <w:rPr>
          <w:sz w:val="28"/>
          <w:szCs w:val="28"/>
        </w:rPr>
        <w:t>- Hướng dẫn, đôn đốc UBND các huyện, thành phố và các đơn vị liên quan thực hiện đầu tư xây dựng hạ tầng mạng lưới giao thông theo Quy hoạch tỉnh đáp ứng nhu cầu phát triển kinh tế xã hội.</w:t>
      </w:r>
    </w:p>
    <w:p w14:paraId="68FD55A2" w14:textId="33EDA6A4" w:rsidR="00D83F11" w:rsidRPr="00435B27" w:rsidRDefault="00D83F11" w:rsidP="00D83F11">
      <w:pPr>
        <w:widowControl w:val="0"/>
        <w:shd w:val="clear" w:color="auto" w:fill="FFFFFF"/>
        <w:spacing w:before="120" w:after="120"/>
        <w:ind w:firstLine="720"/>
        <w:jc w:val="both"/>
        <w:rPr>
          <w:sz w:val="28"/>
          <w:szCs w:val="28"/>
        </w:rPr>
      </w:pPr>
      <w:r w:rsidRPr="00435B27">
        <w:rPr>
          <w:sz w:val="28"/>
          <w:szCs w:val="28"/>
          <w:lang w:val="vi-VN"/>
        </w:rPr>
        <w:t>- Phối hợp t</w:t>
      </w:r>
      <w:r w:rsidRPr="00435B27">
        <w:rPr>
          <w:sz w:val="28"/>
          <w:szCs w:val="28"/>
        </w:rPr>
        <w:t>riển khai thực hiện dự án Xây dựng tuyến đường liên vùng kết nối Cảng tổng hợp Cà Ná với khu vực Nam Tây Nguyên; Đầu tư thực hiện dự án Đường nối từ Thị Trấn Tân Sơn, huyện  Ninh Sơn, tỉnh Ninh Thuận đi ngã tư Tà Năng, huyện Đức Trọng, tỉnh Lâm Đồng.</w:t>
      </w:r>
    </w:p>
    <w:p w14:paraId="0FFCDC56" w14:textId="0F2DAF22" w:rsidR="00EB3598" w:rsidRPr="00435B27" w:rsidRDefault="00EB3598" w:rsidP="00F0778B">
      <w:pPr>
        <w:widowControl w:val="0"/>
        <w:shd w:val="clear" w:color="auto" w:fill="FFFFFF"/>
        <w:spacing w:before="120" w:after="120"/>
        <w:ind w:firstLine="720"/>
        <w:jc w:val="both"/>
        <w:rPr>
          <w:sz w:val="28"/>
          <w:szCs w:val="28"/>
        </w:rPr>
      </w:pPr>
      <w:r w:rsidRPr="00435B27">
        <w:rPr>
          <w:sz w:val="28"/>
          <w:szCs w:val="28"/>
        </w:rPr>
        <w:t>- Phối hợp với các đơn vị liên quan tham mưu xây dựng kế hoạch, lộ trình và triển khai đầu tư xây dựng các tuyến đường tỉnh, đặc biệt là các tuyến mở mới để cụ thể hóa định hướng tổ chức không gian phát triển đã được xác định trong quy hoạch.</w:t>
      </w:r>
    </w:p>
    <w:p w14:paraId="739F9DD7" w14:textId="4702E143" w:rsidR="006405B2" w:rsidRPr="00435B27" w:rsidRDefault="00435B27" w:rsidP="00F0778B">
      <w:pPr>
        <w:widowControl w:val="0"/>
        <w:shd w:val="clear" w:color="auto" w:fill="FFFFFF"/>
        <w:spacing w:before="120" w:after="120"/>
        <w:ind w:firstLine="720"/>
        <w:jc w:val="both"/>
        <w:rPr>
          <w:b/>
          <w:i/>
          <w:sz w:val="28"/>
          <w:szCs w:val="28"/>
        </w:rPr>
      </w:pPr>
      <w:r w:rsidRPr="00435B27">
        <w:rPr>
          <w:b/>
          <w:i/>
          <w:sz w:val="28"/>
          <w:szCs w:val="28"/>
        </w:rPr>
        <w:t>2.6.</w:t>
      </w:r>
      <w:r w:rsidR="00130C0D" w:rsidRPr="00435B27">
        <w:rPr>
          <w:b/>
          <w:i/>
          <w:sz w:val="28"/>
          <w:szCs w:val="28"/>
        </w:rPr>
        <w:t xml:space="preserve"> </w:t>
      </w:r>
      <w:r w:rsidR="00C30465" w:rsidRPr="00435B27">
        <w:rPr>
          <w:b/>
          <w:i/>
          <w:sz w:val="28"/>
          <w:szCs w:val="28"/>
        </w:rPr>
        <w:t>Sở</w:t>
      </w:r>
      <w:r w:rsidR="00130C0D" w:rsidRPr="00435B27">
        <w:rPr>
          <w:b/>
          <w:i/>
          <w:sz w:val="28"/>
          <w:szCs w:val="28"/>
        </w:rPr>
        <w:t xml:space="preserve"> Công Thương </w:t>
      </w:r>
    </w:p>
    <w:p w14:paraId="4D773146" w14:textId="1DFA29C5" w:rsidR="00211A6B" w:rsidRPr="00435B27" w:rsidRDefault="001D0C00" w:rsidP="00F0778B">
      <w:pPr>
        <w:widowControl w:val="0"/>
        <w:shd w:val="clear" w:color="auto" w:fill="FFFFFF"/>
        <w:spacing w:before="120" w:after="120"/>
        <w:ind w:firstLine="720"/>
        <w:jc w:val="both"/>
        <w:rPr>
          <w:sz w:val="28"/>
          <w:szCs w:val="28"/>
        </w:rPr>
      </w:pPr>
      <w:r w:rsidRPr="00435B27">
        <w:rPr>
          <w:sz w:val="28"/>
          <w:szCs w:val="28"/>
        </w:rPr>
        <w:t xml:space="preserve">- </w:t>
      </w:r>
      <w:r w:rsidR="00211A6B" w:rsidRPr="00435B27">
        <w:rPr>
          <w:sz w:val="28"/>
          <w:szCs w:val="28"/>
        </w:rPr>
        <w:t>Tham mưu tổ chức thực hiện đầy đủ, hiệu quả các cơ chế</w:t>
      </w:r>
      <w:r w:rsidR="009A105C" w:rsidRPr="00435B27">
        <w:rPr>
          <w:sz w:val="28"/>
          <w:szCs w:val="28"/>
        </w:rPr>
        <w:t>,</w:t>
      </w:r>
      <w:r w:rsidR="00211A6B" w:rsidRPr="00435B27">
        <w:rPr>
          <w:sz w:val="28"/>
          <w:szCs w:val="28"/>
        </w:rPr>
        <w:t xml:space="preserve"> chính sách phát triển công nghiệp đã được ban hành </w:t>
      </w:r>
      <w:r w:rsidR="0042467E" w:rsidRPr="00435B27">
        <w:rPr>
          <w:sz w:val="28"/>
          <w:szCs w:val="28"/>
        </w:rPr>
        <w:t>nhằm</w:t>
      </w:r>
      <w:r w:rsidR="00211A6B" w:rsidRPr="00435B27">
        <w:rPr>
          <w:sz w:val="28"/>
          <w:szCs w:val="28"/>
        </w:rPr>
        <w:t xml:space="preserve"> thu hút</w:t>
      </w:r>
      <w:r w:rsidR="006D4846" w:rsidRPr="00435B27">
        <w:rPr>
          <w:sz w:val="28"/>
          <w:szCs w:val="28"/>
        </w:rPr>
        <w:t xml:space="preserve"> các dự án đầu tư</w:t>
      </w:r>
      <w:r w:rsidR="00211A6B" w:rsidRPr="00435B27">
        <w:rPr>
          <w:sz w:val="28"/>
          <w:szCs w:val="28"/>
        </w:rPr>
        <w:t xml:space="preserve"> và mở rộng sản xuất các ngành công nghiệp có thế mạnh của tỉnh </w:t>
      </w:r>
      <w:r w:rsidR="00FF7B10" w:rsidRPr="00435B27">
        <w:rPr>
          <w:sz w:val="28"/>
          <w:szCs w:val="28"/>
        </w:rPr>
        <w:t>Ninh Thuận</w:t>
      </w:r>
      <w:r w:rsidR="00A20247" w:rsidRPr="00435B27">
        <w:rPr>
          <w:sz w:val="28"/>
          <w:szCs w:val="28"/>
        </w:rPr>
        <w:t xml:space="preserve"> đã xác định trong Quy hoạch tỉnh</w:t>
      </w:r>
      <w:r w:rsidR="00211A6B" w:rsidRPr="00435B27">
        <w:rPr>
          <w:sz w:val="28"/>
          <w:szCs w:val="28"/>
        </w:rPr>
        <w:t>.</w:t>
      </w:r>
      <w:r w:rsidR="00206051" w:rsidRPr="00435B27">
        <w:rPr>
          <w:sz w:val="28"/>
          <w:szCs w:val="28"/>
        </w:rPr>
        <w:t xml:space="preserve"> </w:t>
      </w:r>
    </w:p>
    <w:p w14:paraId="49C5822B" w14:textId="174D1211" w:rsidR="006405B2" w:rsidRPr="00435B27" w:rsidRDefault="001D0C00" w:rsidP="00F0778B">
      <w:pPr>
        <w:widowControl w:val="0"/>
        <w:shd w:val="clear" w:color="auto" w:fill="FFFFFF"/>
        <w:snapToGrid w:val="0"/>
        <w:spacing w:before="120" w:after="120"/>
        <w:ind w:firstLine="720"/>
        <w:jc w:val="both"/>
        <w:rPr>
          <w:rFonts w:eastAsia="Courier New"/>
          <w:bCs/>
          <w:sz w:val="28"/>
          <w:szCs w:val="28"/>
          <w:lang w:val="nl-NL"/>
        </w:rPr>
      </w:pPr>
      <w:r w:rsidRPr="00435B27">
        <w:rPr>
          <w:spacing w:val="2"/>
          <w:sz w:val="28"/>
          <w:szCs w:val="28"/>
        </w:rPr>
        <w:t xml:space="preserve">- </w:t>
      </w:r>
      <w:r w:rsidR="00130C0D" w:rsidRPr="00435B27">
        <w:rPr>
          <w:spacing w:val="2"/>
          <w:sz w:val="28"/>
          <w:szCs w:val="28"/>
        </w:rPr>
        <w:t>Chủ trì</w:t>
      </w:r>
      <w:r w:rsidR="00DA6E60" w:rsidRPr="00435B27">
        <w:rPr>
          <w:spacing w:val="2"/>
          <w:sz w:val="28"/>
          <w:szCs w:val="28"/>
        </w:rPr>
        <w:t>,</w:t>
      </w:r>
      <w:r w:rsidR="00130C0D" w:rsidRPr="00435B27">
        <w:rPr>
          <w:spacing w:val="2"/>
          <w:sz w:val="28"/>
          <w:szCs w:val="28"/>
        </w:rPr>
        <w:t xml:space="preserve"> phối hợp với UBND các huyện, thành phố</w:t>
      </w:r>
      <w:r w:rsidR="0043220D" w:rsidRPr="00435B27">
        <w:rPr>
          <w:spacing w:val="2"/>
          <w:sz w:val="28"/>
          <w:szCs w:val="28"/>
        </w:rPr>
        <w:t xml:space="preserve"> </w:t>
      </w:r>
      <w:r w:rsidR="002D3B84" w:rsidRPr="00435B27">
        <w:rPr>
          <w:spacing w:val="2"/>
          <w:sz w:val="28"/>
          <w:szCs w:val="28"/>
        </w:rPr>
        <w:t>phát triển</w:t>
      </w:r>
      <w:r w:rsidR="0043220D" w:rsidRPr="00435B27">
        <w:rPr>
          <w:spacing w:val="2"/>
          <w:sz w:val="28"/>
          <w:szCs w:val="28"/>
        </w:rPr>
        <w:t xml:space="preserve"> các </w:t>
      </w:r>
      <w:r w:rsidR="00130C0D" w:rsidRPr="00435B27">
        <w:rPr>
          <w:spacing w:val="2"/>
          <w:sz w:val="28"/>
          <w:szCs w:val="28"/>
        </w:rPr>
        <w:t>cụm công nghiệp</w:t>
      </w:r>
      <w:r w:rsidR="00A60541" w:rsidRPr="00435B27">
        <w:rPr>
          <w:spacing w:val="2"/>
          <w:sz w:val="28"/>
          <w:szCs w:val="28"/>
        </w:rPr>
        <w:t xml:space="preserve"> theo phương án phát triển cụm công nghiệp trong Quy hoạch tỉnh</w:t>
      </w:r>
      <w:r w:rsidR="006E60EF" w:rsidRPr="00435B27">
        <w:rPr>
          <w:spacing w:val="2"/>
          <w:sz w:val="28"/>
          <w:szCs w:val="28"/>
        </w:rPr>
        <w:t>; trong đó ưu tiên phát triển có chọn lọc một số cụm công nghiệp để phát huy được tiềm năng, lợi thế và nguồn lực của địa phương, tạo môi trường thu hút đầu tư phát triển công nghiệp, tiểu thủ công nghiệp và công nghiệp nông thôn</w:t>
      </w:r>
      <w:r w:rsidR="00130C0D" w:rsidRPr="00435B27">
        <w:rPr>
          <w:spacing w:val="2"/>
          <w:sz w:val="28"/>
          <w:szCs w:val="28"/>
        </w:rPr>
        <w:t>. Hướng dẫn, theo dõi, kiểm tra, đôn đốc việc triển khai đầu tư hạ tầng cụm công nghiệp theo</w:t>
      </w:r>
      <w:r w:rsidR="00940965" w:rsidRPr="00435B27">
        <w:rPr>
          <w:spacing w:val="2"/>
          <w:sz w:val="28"/>
          <w:szCs w:val="28"/>
        </w:rPr>
        <w:t xml:space="preserve"> tiến độ</w:t>
      </w:r>
      <w:r w:rsidR="00130C0D" w:rsidRPr="00435B27">
        <w:rPr>
          <w:spacing w:val="2"/>
          <w:sz w:val="28"/>
          <w:szCs w:val="28"/>
        </w:rPr>
        <w:t xml:space="preserve"> được phê duyệt; </w:t>
      </w:r>
      <w:r w:rsidR="0043220D" w:rsidRPr="00435B27">
        <w:rPr>
          <w:spacing w:val="2"/>
          <w:sz w:val="28"/>
          <w:szCs w:val="28"/>
        </w:rPr>
        <w:t xml:space="preserve">tăng cường </w:t>
      </w:r>
      <w:r w:rsidR="00130C0D" w:rsidRPr="00435B27">
        <w:rPr>
          <w:spacing w:val="2"/>
          <w:sz w:val="28"/>
          <w:szCs w:val="28"/>
        </w:rPr>
        <w:t xml:space="preserve">phối hợp các </w:t>
      </w:r>
      <w:r w:rsidR="00C30465" w:rsidRPr="00435B27">
        <w:rPr>
          <w:spacing w:val="2"/>
          <w:sz w:val="28"/>
          <w:szCs w:val="28"/>
        </w:rPr>
        <w:t>Sở</w:t>
      </w:r>
      <w:r w:rsidR="00130C0D" w:rsidRPr="00435B27">
        <w:rPr>
          <w:spacing w:val="2"/>
          <w:sz w:val="28"/>
          <w:szCs w:val="28"/>
        </w:rPr>
        <w:t xml:space="preserve">, </w:t>
      </w:r>
      <w:r w:rsidR="0043220D" w:rsidRPr="00435B27">
        <w:rPr>
          <w:spacing w:val="2"/>
          <w:sz w:val="28"/>
          <w:szCs w:val="28"/>
        </w:rPr>
        <w:t xml:space="preserve">ban, </w:t>
      </w:r>
      <w:r w:rsidR="00130C0D" w:rsidRPr="00435B27">
        <w:rPr>
          <w:spacing w:val="2"/>
          <w:sz w:val="28"/>
          <w:szCs w:val="28"/>
        </w:rPr>
        <w:t xml:space="preserve">ngành, UBND huyện, thành phố thực hiện </w:t>
      </w:r>
      <w:r w:rsidR="005319AD" w:rsidRPr="00435B27">
        <w:rPr>
          <w:spacing w:val="2"/>
          <w:sz w:val="28"/>
          <w:szCs w:val="28"/>
        </w:rPr>
        <w:t xml:space="preserve">các </w:t>
      </w:r>
      <w:r w:rsidR="00130C0D" w:rsidRPr="00435B27">
        <w:rPr>
          <w:spacing w:val="2"/>
          <w:sz w:val="28"/>
          <w:szCs w:val="28"/>
        </w:rPr>
        <w:t xml:space="preserve">giải pháp nhằm tháo gỡ khó khăn, vướng mắc của các chủ đầu tư cụm công nghiệp. </w:t>
      </w:r>
    </w:p>
    <w:p w14:paraId="08A24786" w14:textId="6C12920B" w:rsidR="0061736F" w:rsidRPr="00435B27" w:rsidRDefault="0061736F" w:rsidP="00F0778B">
      <w:pPr>
        <w:widowControl w:val="0"/>
        <w:shd w:val="clear" w:color="auto" w:fill="FFFFFF"/>
        <w:spacing w:before="120" w:after="120"/>
        <w:ind w:firstLine="720"/>
        <w:jc w:val="both"/>
        <w:rPr>
          <w:sz w:val="28"/>
          <w:szCs w:val="28"/>
          <w:lang w:val="vi-VN"/>
        </w:rPr>
      </w:pPr>
      <w:r w:rsidRPr="00435B27">
        <w:rPr>
          <w:sz w:val="28"/>
          <w:szCs w:val="28"/>
          <w:lang w:val="vi-VN"/>
        </w:rPr>
        <w:t xml:space="preserve">- </w:t>
      </w:r>
      <w:r w:rsidRPr="00435B27">
        <w:rPr>
          <w:sz w:val="28"/>
          <w:szCs w:val="28"/>
        </w:rPr>
        <w:t xml:space="preserve">Tham mưu, phối hợp với các đơn vị có liên quan tham mưu phát triển các ngành thương mại, dịch vụ theo hướng đa dạng, có hàm lượng tri thức và công nghệ cao, </w:t>
      </w:r>
      <w:r w:rsidR="00435B27" w:rsidRPr="00435B27">
        <w:rPr>
          <w:sz w:val="28"/>
          <w:szCs w:val="28"/>
        </w:rPr>
        <w:t xml:space="preserve">bảo </w:t>
      </w:r>
      <w:r w:rsidRPr="00435B27">
        <w:rPr>
          <w:sz w:val="28"/>
          <w:szCs w:val="28"/>
        </w:rPr>
        <w:t>đảm hội nhập quốc tế; phát triển đồng bộ hạ tầng thương mại, trọng tâm là thu hút đầu tư các dự án hạ tầng thương mại lớn... Phối hợp với các huyện, thành phố kêu gọi đầu tư, nâng cấp hệ thống các chợ theo quy hoạch, đáp ứng yêu cầu giao thương trong tỉnh. Chủ động, phối hợp với các đơn vị có liên quan hỗ trợ hợp tác với các đối tác thương mại truyền thống và tiềm năng để thúc đẩy quan hệ kinh tế, thương mại, đầu tư, nhất là tạo điều kiện tiếp cận thuận lợi hơn nữa với các thị trường lớn, quan trọng cho hàng hóa xuất khẩu thế mạnh của tỉnh</w:t>
      </w:r>
      <w:r w:rsidRPr="00435B27">
        <w:rPr>
          <w:sz w:val="28"/>
          <w:szCs w:val="28"/>
          <w:lang w:val="vi-VN"/>
        </w:rPr>
        <w:t>.</w:t>
      </w:r>
    </w:p>
    <w:p w14:paraId="4829AF95" w14:textId="3E3A5D82" w:rsidR="00FE53F6" w:rsidRPr="00435B27" w:rsidRDefault="00FE53F6" w:rsidP="00FE53F6">
      <w:pPr>
        <w:spacing w:before="120" w:after="120"/>
        <w:ind w:firstLine="720"/>
        <w:jc w:val="both"/>
        <w:rPr>
          <w:spacing w:val="-2"/>
          <w:sz w:val="28"/>
          <w:szCs w:val="28"/>
          <w:lang w:val="vi-VN"/>
        </w:rPr>
      </w:pPr>
      <w:r w:rsidRPr="00435B27">
        <w:rPr>
          <w:spacing w:val="-2"/>
          <w:sz w:val="28"/>
          <w:szCs w:val="28"/>
          <w:lang w:val="vi-VN"/>
        </w:rPr>
        <w:lastRenderedPageBreak/>
        <w:t xml:space="preserve">- </w:t>
      </w:r>
      <w:r w:rsidRPr="00435B27">
        <w:rPr>
          <w:sz w:val="28"/>
          <w:szCs w:val="28"/>
        </w:rPr>
        <w:t>Chủ trì, phối hợp với các cơ quan trực thuộc Bộ Công Thương và các đơn vị có liên quan triển khai thực hiện xây dựng Đề án thành lập Trung tâm công nghiệp, dịch vụ năng lượng tái tạo liên vùng tại Ninh Thuận; thực hiện công tác quản lý Nhà nước đối với Xây dựng mới và nâng cấp các nhà máy điện, mạng lưới truyền tải điện (500kV, 220kV, 110kV), hạ tầng dự trữ, cung ứng xăng dầu, khí đốt theo Quy hoạch, kế hoạch thực hiện quy hoạch cấp quốc gia được phê duyệt; Xây dựng các trung tâm logistics gắn với các hành lang kinh tế, đầu mối giao thông</w:t>
      </w:r>
      <w:r w:rsidRPr="00435B27">
        <w:rPr>
          <w:sz w:val="28"/>
          <w:szCs w:val="28"/>
          <w:lang w:val="vi-VN"/>
        </w:rPr>
        <w:t>.</w:t>
      </w:r>
    </w:p>
    <w:p w14:paraId="0C5A1C80" w14:textId="67EE9F58" w:rsidR="00C71ACB" w:rsidRPr="00435B27" w:rsidRDefault="00435B27" w:rsidP="00F0778B">
      <w:pPr>
        <w:pStyle w:val="Heading3"/>
        <w:spacing w:before="120" w:after="120" w:line="240" w:lineRule="auto"/>
        <w:rPr>
          <w:lang w:val="nl-NL"/>
        </w:rPr>
      </w:pPr>
      <w:r w:rsidRPr="00435B27">
        <w:rPr>
          <w:lang w:val="nl-NL"/>
        </w:rPr>
        <w:t>2.7.</w:t>
      </w:r>
      <w:r w:rsidR="00C71ACB" w:rsidRPr="00435B27">
        <w:rPr>
          <w:lang w:val="nl-NL"/>
        </w:rPr>
        <w:t xml:space="preserve"> </w:t>
      </w:r>
      <w:r w:rsidR="00C30465" w:rsidRPr="00435B27">
        <w:rPr>
          <w:lang w:val="nl-NL"/>
        </w:rPr>
        <w:t>Sở</w:t>
      </w:r>
      <w:r w:rsidR="00C71ACB" w:rsidRPr="00435B27">
        <w:rPr>
          <w:lang w:val="nl-NL"/>
        </w:rPr>
        <w:t xml:space="preserve"> Nông nghiệp và Phát triển nông thôn</w:t>
      </w:r>
    </w:p>
    <w:p w14:paraId="0B1806DC" w14:textId="47ED5A07" w:rsidR="00E159FD" w:rsidRPr="00435B27" w:rsidRDefault="00C71ACB" w:rsidP="00F0778B">
      <w:pPr>
        <w:widowControl w:val="0"/>
        <w:shd w:val="clear" w:color="auto" w:fill="FFFFFF"/>
        <w:spacing w:before="120" w:after="120"/>
        <w:ind w:firstLine="720"/>
        <w:jc w:val="both"/>
        <w:rPr>
          <w:sz w:val="28"/>
          <w:szCs w:val="28"/>
          <w:lang w:val="nl-NL"/>
        </w:rPr>
      </w:pPr>
      <w:r w:rsidRPr="00435B27">
        <w:rPr>
          <w:sz w:val="28"/>
          <w:szCs w:val="28"/>
          <w:lang w:val="nl-NL"/>
        </w:rPr>
        <w:t xml:space="preserve">- </w:t>
      </w:r>
      <w:r w:rsidR="005F40BA" w:rsidRPr="00435B27">
        <w:rPr>
          <w:sz w:val="28"/>
          <w:szCs w:val="28"/>
          <w:lang w:val="nl-NL"/>
        </w:rPr>
        <w:t xml:space="preserve">Đẩy mạnh cơ cấu lại ngành nông nghiệp theo hướng nâng cao giá trị gia tăng và phát triển bền vững, gắn với xây dựng nông thôn mới, </w:t>
      </w:r>
      <w:r w:rsidR="00435B27" w:rsidRPr="00435B27">
        <w:rPr>
          <w:sz w:val="28"/>
          <w:szCs w:val="28"/>
          <w:lang w:val="nl-NL"/>
        </w:rPr>
        <w:t>bảo</w:t>
      </w:r>
      <w:r w:rsidR="00435B27" w:rsidRPr="00435B27">
        <w:rPr>
          <w:sz w:val="28"/>
          <w:szCs w:val="28"/>
          <w:lang w:val="nl-NL"/>
        </w:rPr>
        <w:t xml:space="preserve"> </w:t>
      </w:r>
      <w:r w:rsidR="005F40BA" w:rsidRPr="00435B27">
        <w:rPr>
          <w:sz w:val="28"/>
          <w:szCs w:val="28"/>
          <w:lang w:val="nl-NL"/>
        </w:rPr>
        <w:t>đảm an toàn thực phẩm, vững chắc an ninh lương thực và các nhu cầu khác của nền kinh tế. Tổ chức thực hiện tốt các cơ chế, chính sách phát triển nông nghiệp hiện đang còn hiệu lực thi hành, đẩy mạnh nghiên cứu tham mưu các cơ chế, chính sách phát triển các sản phẩm chủ lực, đặc sản theo quy trình sản xuất tiên tiến (VietGap, GlobalGap, hữu cơ…), sản xuất theo chuỗi giá trị và các chính sách phát triển sản xuất nông nghiệp ứng dụng công nghệ cao; số hóa nông nghiệp...Thực hiện có hiệu quả các Chiến lược phát triển trồng trọt; Chiến lược phát triển nông nghiệp, nông thôn bền vững; Chiến lược phát triển thủy sản; Chiến lược phát</w:t>
      </w:r>
      <w:r w:rsidR="00AF29E2" w:rsidRPr="00435B27">
        <w:rPr>
          <w:sz w:val="28"/>
          <w:szCs w:val="28"/>
          <w:lang w:val="nl-NL"/>
        </w:rPr>
        <w:t xml:space="preserve"> triển chăn nuôi </w:t>
      </w:r>
      <w:r w:rsidR="00D5000A" w:rsidRPr="00435B27">
        <w:rPr>
          <w:sz w:val="28"/>
          <w:szCs w:val="28"/>
          <w:lang w:val="nl-NL"/>
        </w:rPr>
        <w:t xml:space="preserve">trên địa bàn </w:t>
      </w:r>
      <w:r w:rsidR="00AF29E2" w:rsidRPr="00435B27">
        <w:rPr>
          <w:sz w:val="28"/>
          <w:szCs w:val="28"/>
          <w:lang w:val="nl-NL"/>
        </w:rPr>
        <w:t>tỉnh</w:t>
      </w:r>
      <w:r w:rsidR="00953AE3" w:rsidRPr="00435B27">
        <w:rPr>
          <w:sz w:val="28"/>
          <w:szCs w:val="28"/>
          <w:lang w:val="nl-NL"/>
        </w:rPr>
        <w:t>.</w:t>
      </w:r>
      <w:r w:rsidR="005F40BA" w:rsidRPr="00435B27">
        <w:rPr>
          <w:sz w:val="28"/>
          <w:szCs w:val="28"/>
          <w:lang w:val="nl-NL"/>
        </w:rPr>
        <w:t xml:space="preserve"> Đẩy mạnh thực hiện Chương trình mục tiêu quốc gia xây dựng nông thôn mới và Chương trình mỗi xã một sản phẩm (OCOP)</w:t>
      </w:r>
      <w:r w:rsidR="00E159FD" w:rsidRPr="00435B27">
        <w:rPr>
          <w:sz w:val="28"/>
          <w:szCs w:val="28"/>
          <w:lang w:val="nl-NL"/>
        </w:rPr>
        <w:t>.</w:t>
      </w:r>
    </w:p>
    <w:p w14:paraId="45E17300" w14:textId="5D9983B1" w:rsidR="00D36AFA" w:rsidRPr="00435B27" w:rsidRDefault="00C71ACB" w:rsidP="00F0778B">
      <w:pPr>
        <w:widowControl w:val="0"/>
        <w:shd w:val="clear" w:color="auto" w:fill="FFFFFF"/>
        <w:spacing w:before="120" w:after="120"/>
        <w:ind w:firstLine="720"/>
        <w:jc w:val="both"/>
        <w:rPr>
          <w:sz w:val="28"/>
          <w:szCs w:val="28"/>
          <w:lang w:val="nl-NL"/>
        </w:rPr>
      </w:pPr>
      <w:r w:rsidRPr="00435B27">
        <w:rPr>
          <w:sz w:val="28"/>
          <w:szCs w:val="28"/>
          <w:lang w:val="nl-NL"/>
        </w:rPr>
        <w:t xml:space="preserve">- </w:t>
      </w:r>
      <w:r w:rsidR="00E159FD" w:rsidRPr="00435B27">
        <w:rPr>
          <w:sz w:val="28"/>
          <w:szCs w:val="28"/>
          <w:lang w:val="nl-NL"/>
        </w:rPr>
        <w:t>Đẩy mạnh xây dựng và phát triển các vùng sản xuất nông nghiệp tập trung, vùng chăn nuôi tập trung, vùng sản xuất lâm nghiệp tập trung tại các địa phương phù hợp với định hướng Quy hoạch tỉnh được duyệt</w:t>
      </w:r>
      <w:r w:rsidRPr="00435B27">
        <w:rPr>
          <w:sz w:val="28"/>
          <w:szCs w:val="28"/>
          <w:lang w:val="nl-NL"/>
        </w:rPr>
        <w:t>.</w:t>
      </w:r>
      <w:r w:rsidR="00024B74" w:rsidRPr="00435B27">
        <w:rPr>
          <w:sz w:val="28"/>
          <w:szCs w:val="28"/>
          <w:lang w:val="nl-NL"/>
        </w:rPr>
        <w:t xml:space="preserve"> </w:t>
      </w:r>
      <w:r w:rsidR="004E2D07" w:rsidRPr="00435B27">
        <w:rPr>
          <w:sz w:val="28"/>
          <w:szCs w:val="28"/>
          <w:lang w:val="nl-NL"/>
        </w:rPr>
        <w:t>Phát triển ngành thủy sản bền vững,</w:t>
      </w:r>
      <w:r w:rsidR="00657B2D" w:rsidRPr="00435B27">
        <w:rPr>
          <w:sz w:val="28"/>
          <w:szCs w:val="28"/>
          <w:lang w:val="nl-NL"/>
        </w:rPr>
        <w:t xml:space="preserve"> ứng dụng khoa học công nghệ vào nuôi trồng thủy sản; Phát triển Ninh Thuận trở thành Trung tâm giống thủy sản chất lượng cao của cả nước. </w:t>
      </w:r>
      <w:r w:rsidR="00084458" w:rsidRPr="00435B27">
        <w:rPr>
          <w:sz w:val="28"/>
          <w:szCs w:val="28"/>
          <w:lang w:val="nl-NL"/>
        </w:rPr>
        <w:t>Tập trung quản lý, bảo vệ và phát triển rừng theo Phương án quản lý rừng bền vững rừng đặc dụng, rừng phòng hộ, rừng sản xuất; xây dựng các dự án đầu tư, hỗ trợ đầu tư bảo vệ và phát triển rừng, phát triển kết cấu hạ tầng lâm nghiệp</w:t>
      </w:r>
      <w:r w:rsidR="004E2D07" w:rsidRPr="00435B27">
        <w:rPr>
          <w:rFonts w:eastAsia="Calibri"/>
          <w:bCs/>
          <w:sz w:val="28"/>
          <w:szCs w:val="28"/>
          <w:lang w:val="nl-NL"/>
        </w:rPr>
        <w:t>. X</w:t>
      </w:r>
      <w:r w:rsidR="00D36AFA" w:rsidRPr="00435B27">
        <w:rPr>
          <w:rFonts w:eastAsia="Calibri"/>
          <w:bCs/>
          <w:sz w:val="28"/>
          <w:szCs w:val="28"/>
          <w:lang w:val="nl-NL"/>
        </w:rPr>
        <w:t xml:space="preserve">ây dựng hình thành các vùng rừng nguyên liệu tập trung thâm canh trồng rừng gỗ lớn, năng suất cao, hỗ trợ các </w:t>
      </w:r>
      <w:r w:rsidR="00E23CA9" w:rsidRPr="00435B27">
        <w:rPr>
          <w:rFonts w:eastAsia="Calibri"/>
          <w:bCs/>
          <w:sz w:val="28"/>
          <w:szCs w:val="28"/>
          <w:lang w:val="nl-NL"/>
        </w:rPr>
        <w:t>DN</w:t>
      </w:r>
      <w:r w:rsidR="00D36AFA" w:rsidRPr="00435B27">
        <w:rPr>
          <w:rFonts w:eastAsia="Calibri"/>
          <w:bCs/>
          <w:sz w:val="28"/>
          <w:szCs w:val="28"/>
          <w:lang w:val="nl-NL"/>
        </w:rPr>
        <w:t xml:space="preserve"> và chủ rừng hình thành các chuỗi trong sản xuất lâm nghiệp phục vụ chế biến và xuất khẩu.</w:t>
      </w:r>
    </w:p>
    <w:p w14:paraId="5D71416A" w14:textId="7663B0F8" w:rsidR="00C820BA" w:rsidRPr="00435B27" w:rsidRDefault="00C71ACB" w:rsidP="00F0778B">
      <w:pPr>
        <w:widowControl w:val="0"/>
        <w:spacing w:before="120" w:after="120"/>
        <w:ind w:firstLine="720"/>
        <w:jc w:val="both"/>
        <w:rPr>
          <w:iCs/>
          <w:sz w:val="28"/>
          <w:szCs w:val="28"/>
          <w:lang w:val="nl-NL"/>
        </w:rPr>
      </w:pPr>
      <w:r w:rsidRPr="00435B27">
        <w:rPr>
          <w:sz w:val="28"/>
          <w:szCs w:val="28"/>
          <w:lang w:val="nl-NL"/>
        </w:rPr>
        <w:t xml:space="preserve">- </w:t>
      </w:r>
      <w:r w:rsidR="00895153" w:rsidRPr="00435B27">
        <w:rPr>
          <w:sz w:val="28"/>
          <w:szCs w:val="28"/>
          <w:lang w:val="nl-NL"/>
        </w:rPr>
        <w:t xml:space="preserve">Tham mưu đầu tư hoàn thiện hệ thống các công trình thủy lợi, kè </w:t>
      </w:r>
      <w:r w:rsidR="00091378" w:rsidRPr="00435B27">
        <w:rPr>
          <w:sz w:val="28"/>
          <w:szCs w:val="28"/>
          <w:lang w:val="nl-NL"/>
        </w:rPr>
        <w:t xml:space="preserve">biển, </w:t>
      </w:r>
      <w:r w:rsidR="00895153" w:rsidRPr="00435B27">
        <w:rPr>
          <w:sz w:val="28"/>
          <w:szCs w:val="28"/>
          <w:lang w:val="nl-NL"/>
        </w:rPr>
        <w:t xml:space="preserve">sông, suối, công trình phòng chống lụt bão, thích ứng với biến đổi khí hậu theo quy hoạch, tập trung vào các khu vực dễ bị </w:t>
      </w:r>
      <w:r w:rsidR="00657B2D" w:rsidRPr="00435B27">
        <w:rPr>
          <w:sz w:val="28"/>
          <w:szCs w:val="28"/>
          <w:lang w:val="nl-NL"/>
        </w:rPr>
        <w:t>ảnh hưởng như khu vực ven biển,</w:t>
      </w:r>
      <w:r w:rsidR="00895153" w:rsidRPr="00435B27">
        <w:rPr>
          <w:sz w:val="28"/>
          <w:szCs w:val="28"/>
          <w:lang w:val="nl-NL"/>
        </w:rPr>
        <w:t>, các tuyến đê,</w:t>
      </w:r>
      <w:r w:rsidR="006B6C5E" w:rsidRPr="00435B27">
        <w:rPr>
          <w:sz w:val="28"/>
          <w:szCs w:val="28"/>
          <w:lang w:val="nl-NL"/>
        </w:rPr>
        <w:t xml:space="preserve"> kè,</w:t>
      </w:r>
      <w:r w:rsidR="00895153" w:rsidRPr="00435B27">
        <w:rPr>
          <w:sz w:val="28"/>
          <w:szCs w:val="28"/>
          <w:lang w:val="nl-NL"/>
        </w:rPr>
        <w:t xml:space="preserve"> hạ tầng các khu neo đậu, cảng cá, bến cá, các vùng nuôi trồng thủy sản tập trung</w:t>
      </w:r>
      <w:r w:rsidR="00C623DC" w:rsidRPr="00435B27">
        <w:rPr>
          <w:iCs/>
          <w:sz w:val="28"/>
          <w:szCs w:val="28"/>
          <w:lang w:val="nl-NL"/>
        </w:rPr>
        <w:t>...</w:t>
      </w:r>
    </w:p>
    <w:p w14:paraId="39589D77" w14:textId="33CCE51D" w:rsidR="00C623DC" w:rsidRPr="00435B27" w:rsidRDefault="00C820BA" w:rsidP="00F0778B">
      <w:pPr>
        <w:widowControl w:val="0"/>
        <w:spacing w:before="120" w:after="120"/>
        <w:ind w:firstLine="720"/>
        <w:jc w:val="both"/>
        <w:rPr>
          <w:iCs/>
          <w:sz w:val="28"/>
          <w:szCs w:val="28"/>
          <w:lang w:val="nl-NL"/>
        </w:rPr>
      </w:pPr>
      <w:r w:rsidRPr="00435B27">
        <w:rPr>
          <w:iCs/>
          <w:sz w:val="28"/>
          <w:szCs w:val="28"/>
          <w:lang w:val="nl-NL"/>
        </w:rPr>
        <w:t xml:space="preserve">- </w:t>
      </w:r>
      <w:r w:rsidR="00834242" w:rsidRPr="00435B27">
        <w:rPr>
          <w:iCs/>
          <w:sz w:val="28"/>
          <w:szCs w:val="28"/>
          <w:lang w:val="nl-NL"/>
        </w:rPr>
        <w:t>Tiếp tục triển khai thực hiện</w:t>
      </w:r>
      <w:r w:rsidRPr="00435B27">
        <w:rPr>
          <w:iCs/>
          <w:sz w:val="28"/>
          <w:szCs w:val="28"/>
          <w:lang w:val="nl-NL"/>
        </w:rPr>
        <w:t xml:space="preserve"> Đề án cấp nước sạch nông thôn trên địa bàn tỉnh </w:t>
      </w:r>
      <w:r w:rsidR="00CD7A31" w:rsidRPr="00435B27">
        <w:rPr>
          <w:iCs/>
          <w:sz w:val="28"/>
          <w:szCs w:val="28"/>
          <w:lang w:val="nl-NL"/>
        </w:rPr>
        <w:t>để</w:t>
      </w:r>
      <w:r w:rsidRPr="00435B27">
        <w:rPr>
          <w:iCs/>
          <w:sz w:val="28"/>
          <w:szCs w:val="28"/>
          <w:lang w:val="nl-NL"/>
        </w:rPr>
        <w:t xml:space="preserve"> thực hiện hiệu quả Chiến lược quốc gia cấp nước sạch và vệ sinh nông thôn đến năm 2030, tầm nhìn đến năm 2045</w:t>
      </w:r>
      <w:r w:rsidR="00CD7A31" w:rsidRPr="00435B27">
        <w:rPr>
          <w:iCs/>
          <w:sz w:val="28"/>
          <w:szCs w:val="28"/>
          <w:lang w:val="nl-NL"/>
        </w:rPr>
        <w:t xml:space="preserve">; trong đó chú trọng ưu tiên </w:t>
      </w:r>
      <w:r w:rsidR="007C183D" w:rsidRPr="00435B27">
        <w:rPr>
          <w:iCs/>
          <w:sz w:val="28"/>
          <w:szCs w:val="28"/>
          <w:lang w:val="nl-NL"/>
        </w:rPr>
        <w:t>đầu tư xây dựng mới các hệ thống cấp nước sạch nông thôn tại các khu vực chưa được đầu tư, kết hợp với nâng cấp, sửa chữa một số công trình hiện có để tạo thành cụm công trình hoạt động hiệu quả.</w:t>
      </w:r>
    </w:p>
    <w:p w14:paraId="199F6D3D" w14:textId="7CD7714A" w:rsidR="002D3B84" w:rsidRPr="00435B27" w:rsidRDefault="002D3B84" w:rsidP="00F0778B">
      <w:pPr>
        <w:widowControl w:val="0"/>
        <w:spacing w:before="120" w:after="120"/>
        <w:ind w:firstLine="720"/>
        <w:jc w:val="both"/>
        <w:rPr>
          <w:sz w:val="28"/>
          <w:szCs w:val="28"/>
          <w:lang w:val="nl-NL"/>
        </w:rPr>
      </w:pPr>
      <w:r w:rsidRPr="00435B27">
        <w:rPr>
          <w:sz w:val="28"/>
          <w:szCs w:val="28"/>
          <w:lang w:val="nl-NL"/>
        </w:rPr>
        <w:t xml:space="preserve">- Chủ trì, phối hợp với các ngành, địa phương giải quyết các khó khăn, </w:t>
      </w:r>
      <w:r w:rsidRPr="00435B27">
        <w:rPr>
          <w:sz w:val="28"/>
          <w:szCs w:val="28"/>
          <w:lang w:val="nl-NL"/>
        </w:rPr>
        <w:lastRenderedPageBreak/>
        <w:t xml:space="preserve">vướng mắc, tạo thuận lợi cho các dự án sản xuất lĩnh vực nông nghiệp đẩy nhanh tiến độ thực hiện và hoạt động hiệu quả. Tổ chức thu hút các dự án đầu tư mới vào lĩnh vực nông nghiệp, nông thôn, trọng tâm là các dự án có quy mô lớn, sử dụng công nghệ hiện đại, bảo vệ môi trường và phát huy được thế mạnh của tỉnh về nông nghiệp như các dự án chế biến lâm sản, chăn nuôi quy mô lớn, </w:t>
      </w:r>
      <w:r w:rsidR="00CD11E6" w:rsidRPr="00435B27">
        <w:rPr>
          <w:sz w:val="28"/>
          <w:szCs w:val="28"/>
          <w:lang w:val="nl-NL"/>
        </w:rPr>
        <w:t>sản xuất nông nghiệp hữu cơ…</w:t>
      </w:r>
    </w:p>
    <w:p w14:paraId="440157FD" w14:textId="32B733A1" w:rsidR="00E237C9" w:rsidRPr="00435B27" w:rsidRDefault="00435B27" w:rsidP="00F0778B">
      <w:pPr>
        <w:pStyle w:val="Heading3"/>
        <w:spacing w:before="120" w:after="120" w:line="240" w:lineRule="auto"/>
        <w:rPr>
          <w:lang w:val="nl-NL"/>
        </w:rPr>
      </w:pPr>
      <w:r w:rsidRPr="00435B27">
        <w:rPr>
          <w:lang w:val="nl-NL"/>
        </w:rPr>
        <w:t>2.8.</w:t>
      </w:r>
      <w:r w:rsidR="008939DC" w:rsidRPr="00435B27">
        <w:rPr>
          <w:lang w:val="nl-NL"/>
        </w:rPr>
        <w:t xml:space="preserve"> </w:t>
      </w:r>
      <w:r w:rsidR="00C30465" w:rsidRPr="00435B27">
        <w:rPr>
          <w:lang w:val="nl-NL"/>
        </w:rPr>
        <w:t>Sở</w:t>
      </w:r>
      <w:r w:rsidR="008939DC" w:rsidRPr="00435B27">
        <w:rPr>
          <w:lang w:val="nl-NL"/>
        </w:rPr>
        <w:t xml:space="preserve"> </w:t>
      </w:r>
      <w:r w:rsidR="00815D09" w:rsidRPr="00435B27">
        <w:rPr>
          <w:lang w:val="nl-NL"/>
        </w:rPr>
        <w:t xml:space="preserve">Văn hóa, Thể thao và </w:t>
      </w:r>
      <w:r w:rsidR="008939DC" w:rsidRPr="00435B27">
        <w:rPr>
          <w:lang w:val="nl-NL"/>
        </w:rPr>
        <w:t>Du lịch</w:t>
      </w:r>
    </w:p>
    <w:p w14:paraId="08F9B1EA" w14:textId="77777777" w:rsidR="000C3A22" w:rsidRPr="00435B27" w:rsidRDefault="000C3A22" w:rsidP="000C3A22">
      <w:pPr>
        <w:widowControl w:val="0"/>
        <w:shd w:val="clear" w:color="auto" w:fill="FFFFFF"/>
        <w:spacing w:before="120" w:after="120"/>
        <w:ind w:firstLine="720"/>
        <w:jc w:val="both"/>
        <w:rPr>
          <w:sz w:val="28"/>
          <w:szCs w:val="28"/>
          <w:lang w:val="vi-VN"/>
        </w:rPr>
      </w:pPr>
      <w:r w:rsidRPr="00435B27">
        <w:rPr>
          <w:sz w:val="28"/>
          <w:szCs w:val="28"/>
          <w:lang w:val="vi-VN"/>
        </w:rPr>
        <w:t>- Tiếp tục tham mưu triển khai thực hiện Đề án phát triển du lịch tỉnh Ninh Thuận giai đoạn 2021-2025, tầm nhìn đến năm 2030 nhằm thực hiện hiệu quả định hướng phát triển du lịch trong Quy hoạch tỉnh; xây dựng và phát triển theo hướng “Bền vững - Chất lượng cao - Độc đáo” theo quy hoạch tỉnh tại Quyết định số 1319/QĐ-TTg ngày 10/11/2023 của Thủ tướng Chính phủ về phê duyệt Quy hoạch tỉnh Ninh Thuận thời kỳ 2021 - 2030, tầm nhìn đến năm 2050; xây dựng và phát triển các sản phẩm du lịch, đặc biệt là những sản phẩm mang tính khác biệt, đặc trưng của tỉnh như: du lịch khám phá thiên nhiên, du lịch văn hóa, du lịch thể thao, mạo hiểm, du lịch trải nghiệm, du lịch biển, nghỉ dưỡng cao cấp...</w:t>
      </w:r>
    </w:p>
    <w:p w14:paraId="6E2B01AC" w14:textId="77777777" w:rsidR="000C3A22" w:rsidRPr="00435B27" w:rsidRDefault="000C3A22" w:rsidP="000C3A22">
      <w:pPr>
        <w:widowControl w:val="0"/>
        <w:shd w:val="clear" w:color="auto" w:fill="FFFFFF"/>
        <w:spacing w:before="120" w:after="120"/>
        <w:ind w:firstLine="720"/>
        <w:jc w:val="both"/>
        <w:rPr>
          <w:sz w:val="28"/>
          <w:szCs w:val="28"/>
          <w:lang w:val="vi-VN"/>
        </w:rPr>
      </w:pPr>
      <w:r w:rsidRPr="00435B27">
        <w:rPr>
          <w:sz w:val="28"/>
          <w:szCs w:val="28"/>
          <w:lang w:val="vi-VN"/>
        </w:rPr>
        <w:t>- Phối hợp với các Sở, ngành, địa phương liên quan tập trung tháo gỡ khó khăn, vướng mắc để đẩy nhanh tiến độ thực hiện các dự án du lịch lớn, trọng điểm; rà soát và đề xuất các chính sách hỗ trợ phát triển du lịch; phối hợp thu hút đầu tư đồng bộ hạ tầng du lịch theo hướng hiện đại, nhất là các dự án khu phức hợp du lịch, nghỉ dưỡng, giải trí, thể thao dịch vụ chất lượng cao, công viên chủ đề, các dự án du lịch sinh thái, nghỉ dưỡng giải trí theo hình thức thuê môi trường rừng….</w:t>
      </w:r>
    </w:p>
    <w:p w14:paraId="02EC0F03" w14:textId="77777777" w:rsidR="000C3A22" w:rsidRPr="00435B27" w:rsidRDefault="000C3A22" w:rsidP="000C3A22">
      <w:pPr>
        <w:widowControl w:val="0"/>
        <w:shd w:val="clear" w:color="auto" w:fill="FFFFFF"/>
        <w:spacing w:before="120" w:after="120"/>
        <w:ind w:firstLine="720"/>
        <w:jc w:val="both"/>
        <w:rPr>
          <w:sz w:val="28"/>
          <w:szCs w:val="28"/>
          <w:lang w:val="vi-VN"/>
        </w:rPr>
      </w:pPr>
      <w:r w:rsidRPr="00435B27">
        <w:rPr>
          <w:sz w:val="28"/>
          <w:szCs w:val="28"/>
          <w:lang w:val="vi-VN"/>
        </w:rPr>
        <w:t>- Chủ trì, phối hợp tham mưu huy động nguồn lực, đẩy mạnh xã hội hóa để cải tạo, nâng cấp, đầu tư xây dựng mới hệ thống thiết chế văn hóa, thể thao từ tỉnh đến cơ sở theo nội dung Quy hoạch tỉnh, qua đó đẩy mạnh phát triển các loại hình văn hóa, nghệ thuật, thể dục thể thao, vui chơi giải trí đáp ứng nhu cầu đời sống tinh thần cho Nhân dân.</w:t>
      </w:r>
    </w:p>
    <w:p w14:paraId="210C1987" w14:textId="759705E5" w:rsidR="000C3A22" w:rsidRPr="00435B27" w:rsidRDefault="000C3A22" w:rsidP="000C3A22">
      <w:pPr>
        <w:widowControl w:val="0"/>
        <w:shd w:val="clear" w:color="auto" w:fill="FFFFFF"/>
        <w:spacing w:before="120" w:after="120"/>
        <w:ind w:firstLine="720"/>
        <w:jc w:val="both"/>
        <w:rPr>
          <w:sz w:val="28"/>
          <w:szCs w:val="28"/>
          <w:lang w:val="vi-VN"/>
        </w:rPr>
      </w:pPr>
      <w:r w:rsidRPr="00435B27">
        <w:rPr>
          <w:sz w:val="28"/>
          <w:szCs w:val="28"/>
          <w:lang w:val="vi-VN"/>
        </w:rPr>
        <w:t>- Tăng cường tham mưu các giải pháp nâng cao hiệu quả công tác bảo tồn, giữ gìn, bảo vệ, khai thác, phát huy giá trị các di tích, danh lam thắng cảnh gắn với phát triển bền vững tại địa phương; các đề án, dự án nghiên cứu, bảo tồn, phát huy giá trị các di sản văn hóa phi vật thể đã được UNESCO ghi danh, Bộ Văn hóa, Thể thao và Du lịch đưa vào Danh mục di sản văn hóa phi vật thể quốc gia và các loại hình di sản văn hóa khác.</w:t>
      </w:r>
    </w:p>
    <w:p w14:paraId="0BC360F0" w14:textId="76F4014A" w:rsidR="006405B2" w:rsidRPr="00435B27" w:rsidRDefault="00435B27" w:rsidP="00F0778B">
      <w:pPr>
        <w:pStyle w:val="Heading3"/>
        <w:spacing w:before="120" w:after="120" w:line="240" w:lineRule="auto"/>
        <w:rPr>
          <w:lang w:val="nl-NL"/>
        </w:rPr>
      </w:pPr>
      <w:r w:rsidRPr="00435B27">
        <w:rPr>
          <w:lang w:val="nl-NL"/>
        </w:rPr>
        <w:t>2.9.</w:t>
      </w:r>
      <w:r w:rsidR="00130C0D" w:rsidRPr="00435B27">
        <w:rPr>
          <w:lang w:val="nl-NL"/>
        </w:rPr>
        <w:t xml:space="preserve"> </w:t>
      </w:r>
      <w:r w:rsidR="00C30465" w:rsidRPr="00435B27">
        <w:rPr>
          <w:lang w:val="nl-NL"/>
        </w:rPr>
        <w:t>Sở</w:t>
      </w:r>
      <w:r w:rsidR="00130C0D" w:rsidRPr="00435B27">
        <w:rPr>
          <w:lang w:val="nl-NL"/>
        </w:rPr>
        <w:t xml:space="preserve"> Y tế </w:t>
      </w:r>
    </w:p>
    <w:p w14:paraId="77CEAF51" w14:textId="79D26BAA" w:rsidR="00D864A3" w:rsidRPr="00435B27" w:rsidRDefault="00D864A3" w:rsidP="00F0778B">
      <w:pPr>
        <w:widowControl w:val="0"/>
        <w:shd w:val="clear" w:color="auto" w:fill="FFFFFF"/>
        <w:spacing w:before="120" w:after="120"/>
        <w:ind w:firstLine="720"/>
        <w:jc w:val="both"/>
        <w:rPr>
          <w:sz w:val="28"/>
          <w:szCs w:val="28"/>
          <w:lang w:val="nl-NL"/>
        </w:rPr>
      </w:pPr>
      <w:r w:rsidRPr="00435B27">
        <w:rPr>
          <w:sz w:val="28"/>
          <w:szCs w:val="28"/>
          <w:lang w:val="nl-NL"/>
        </w:rPr>
        <w:t xml:space="preserve">- Tham mưu phát triển mạng lưới các </w:t>
      </w:r>
      <w:r w:rsidR="007B31FA" w:rsidRPr="00435B27">
        <w:rPr>
          <w:sz w:val="28"/>
          <w:szCs w:val="28"/>
          <w:lang w:val="nl-NL"/>
        </w:rPr>
        <w:t>cơ sở</w:t>
      </w:r>
      <w:r w:rsidRPr="00435B27">
        <w:rPr>
          <w:sz w:val="28"/>
          <w:szCs w:val="28"/>
          <w:lang w:val="nl-NL"/>
        </w:rPr>
        <w:t xml:space="preserve"> y tế theo Quy hoạch, hoàn chỉnh, hiện đại về </w:t>
      </w:r>
      <w:r w:rsidR="007B31FA" w:rsidRPr="00435B27">
        <w:rPr>
          <w:sz w:val="28"/>
          <w:szCs w:val="28"/>
          <w:lang w:val="nl-NL"/>
        </w:rPr>
        <w:t>cơ sở</w:t>
      </w:r>
      <w:r w:rsidRPr="00435B27">
        <w:rPr>
          <w:sz w:val="28"/>
          <w:szCs w:val="28"/>
          <w:lang w:val="nl-NL"/>
        </w:rPr>
        <w:t xml:space="preserve"> vật chất, trang thiết bị y tế, đáp ứng yêu cầu chăm sóc sức khỏe cho Nhân dân. Xây dựng hoàn chỉnh và nâng cao năng lực công tác khám chữa bệnh, y tế dự phòng, bảo đảm an toàn thực phẩm, công tác dân số và phát triển; Đào tạo và phát triển nguồn nhân lực y tế đáp ứng nhu cầu về bảo vệ, chăm sóc, nâng cao sức khỏe Nhân dân trên địa bàn tỉnh.</w:t>
      </w:r>
    </w:p>
    <w:p w14:paraId="456F0FEA" w14:textId="0137340D" w:rsidR="000E0A9F" w:rsidRPr="00435B27" w:rsidRDefault="000E0A9F" w:rsidP="00F0778B">
      <w:pPr>
        <w:widowControl w:val="0"/>
        <w:shd w:val="clear" w:color="auto" w:fill="FFFFFF"/>
        <w:spacing w:before="120" w:after="120"/>
        <w:ind w:firstLine="720"/>
        <w:jc w:val="both"/>
        <w:rPr>
          <w:spacing w:val="2"/>
          <w:sz w:val="28"/>
          <w:szCs w:val="28"/>
          <w:lang w:val="nl-NL"/>
        </w:rPr>
      </w:pPr>
      <w:r w:rsidRPr="00435B27">
        <w:rPr>
          <w:sz w:val="28"/>
          <w:szCs w:val="28"/>
          <w:lang w:val="nl-NL"/>
        </w:rPr>
        <w:t xml:space="preserve">- Phối hợp với các ngành liên quan, tham mưu kêu gọi khuyến khích, hỗ trợ phát triển hệ thống </w:t>
      </w:r>
      <w:r w:rsidR="007B31FA" w:rsidRPr="00435B27">
        <w:rPr>
          <w:sz w:val="28"/>
          <w:szCs w:val="28"/>
          <w:lang w:val="nl-NL"/>
        </w:rPr>
        <w:t>cơ sở</w:t>
      </w:r>
      <w:r w:rsidRPr="00435B27">
        <w:rPr>
          <w:sz w:val="28"/>
          <w:szCs w:val="28"/>
          <w:lang w:val="nl-NL"/>
        </w:rPr>
        <w:t xml:space="preserve">, dịch vụ y tế ngoài công lập đáp ứng nhu cầu khám chữa </w:t>
      </w:r>
      <w:r w:rsidRPr="00435B27">
        <w:rPr>
          <w:sz w:val="28"/>
          <w:szCs w:val="28"/>
          <w:lang w:val="nl-NL"/>
        </w:rPr>
        <w:lastRenderedPageBreak/>
        <w:t>bệnh của nhân dân và kết hợp phục vụ du lịch và hội nhập quốc tế.</w:t>
      </w:r>
    </w:p>
    <w:p w14:paraId="71BCBA0C" w14:textId="14FA950B" w:rsidR="000B39A3" w:rsidRPr="00435B27" w:rsidRDefault="00435B27" w:rsidP="00F0778B">
      <w:pPr>
        <w:pStyle w:val="Heading3"/>
        <w:spacing w:before="120" w:after="120" w:line="240" w:lineRule="auto"/>
        <w:rPr>
          <w:lang w:val="nl-NL"/>
        </w:rPr>
      </w:pPr>
      <w:r w:rsidRPr="00435B27">
        <w:rPr>
          <w:lang w:val="nl-NL"/>
        </w:rPr>
        <w:t>2.10.</w:t>
      </w:r>
      <w:r w:rsidR="00130C0D" w:rsidRPr="00435B27">
        <w:rPr>
          <w:lang w:val="nl-NL"/>
        </w:rPr>
        <w:t xml:space="preserve"> </w:t>
      </w:r>
      <w:r w:rsidR="00C30465" w:rsidRPr="00435B27">
        <w:rPr>
          <w:lang w:val="nl-NL"/>
        </w:rPr>
        <w:t>Sở</w:t>
      </w:r>
      <w:r w:rsidR="00130C0D" w:rsidRPr="00435B27">
        <w:rPr>
          <w:lang w:val="nl-NL"/>
        </w:rPr>
        <w:t xml:space="preserve"> Lao động - Thương binh và Xã hội </w:t>
      </w:r>
    </w:p>
    <w:p w14:paraId="2551DA4B" w14:textId="1D453E06" w:rsidR="000B39A3" w:rsidRPr="00435B27" w:rsidRDefault="00735BC9" w:rsidP="00F0778B">
      <w:pPr>
        <w:widowControl w:val="0"/>
        <w:shd w:val="clear" w:color="auto" w:fill="FFFFFF"/>
        <w:spacing w:before="120" w:after="120"/>
        <w:ind w:firstLine="720"/>
        <w:jc w:val="both"/>
        <w:rPr>
          <w:i/>
          <w:sz w:val="28"/>
          <w:szCs w:val="28"/>
          <w:lang w:val="nl-NL"/>
        </w:rPr>
      </w:pPr>
      <w:r w:rsidRPr="00435B27">
        <w:rPr>
          <w:sz w:val="28"/>
          <w:szCs w:val="28"/>
          <w:lang w:val="nl-NL"/>
        </w:rPr>
        <w:t xml:space="preserve">- </w:t>
      </w:r>
      <w:r w:rsidR="00071738" w:rsidRPr="00435B27">
        <w:rPr>
          <w:sz w:val="28"/>
          <w:szCs w:val="28"/>
          <w:lang w:val="nl-NL"/>
        </w:rPr>
        <w:t>Tham mưu các giải pháp phát triển nguồn nhân lực bền vững, bảo đảm cân đối tổng thể, hài hòa với định hướng phân bố dân cư; tăng nhanh tỷ lệ lao động có bằng cấp, chứng chỉ, nhất là nguồn nhân lực chất lượng cao; huy động nguồn lực trong đào tạo và đào tạo lại nguồn nhân lực nhằm</w:t>
      </w:r>
      <w:r w:rsidR="000B39A3" w:rsidRPr="00435B27">
        <w:rPr>
          <w:sz w:val="28"/>
          <w:szCs w:val="28"/>
          <w:lang w:val="nl-NL"/>
        </w:rPr>
        <w:t xml:space="preserve"> cung ứng cho các ngành kinh tế chủ lực, thế mạnh của tỉnh. </w:t>
      </w:r>
      <w:r w:rsidR="00815BFA" w:rsidRPr="00435B27">
        <w:rPr>
          <w:sz w:val="28"/>
          <w:szCs w:val="28"/>
          <w:lang w:val="nl-NL"/>
        </w:rPr>
        <w:t xml:space="preserve">Tham mưu phát triển mạng lưới dịch vụ việc làm (các Trung tâm dịch vụ việc làm và các </w:t>
      </w:r>
      <w:r w:rsidR="00E23CA9" w:rsidRPr="00435B27">
        <w:rPr>
          <w:sz w:val="28"/>
          <w:szCs w:val="28"/>
          <w:lang w:val="nl-NL"/>
        </w:rPr>
        <w:t>DN</w:t>
      </w:r>
      <w:r w:rsidR="00815BFA" w:rsidRPr="00435B27">
        <w:rPr>
          <w:sz w:val="28"/>
          <w:szCs w:val="28"/>
          <w:lang w:val="nl-NL"/>
        </w:rPr>
        <w:t xml:space="preserve"> hoạt động dịch vụ việc làm) theo đúng quy hoạch, đẩy mạnh các hoạt động kết nối cung cầu lao động thông qua các hoạt động tư vấn, giới thiệu việc làm và các hoạt động của Sàn giao dịch việc làm với nhiều hình thức phù hợp; xây dựng được các </w:t>
      </w:r>
      <w:r w:rsidR="007B31FA" w:rsidRPr="00435B27">
        <w:rPr>
          <w:sz w:val="28"/>
          <w:szCs w:val="28"/>
          <w:lang w:val="nl-NL"/>
        </w:rPr>
        <w:t>cơ sở</w:t>
      </w:r>
      <w:r w:rsidR="00815BFA" w:rsidRPr="00435B27">
        <w:rPr>
          <w:sz w:val="28"/>
          <w:szCs w:val="28"/>
          <w:lang w:val="nl-NL"/>
        </w:rPr>
        <w:t xml:space="preserve"> dữ liệu về lao động, việc làm đồng bộ; phát triển hệ thống thông tin thị trường lao động hiện đại, liên thông để giải quyết việc làm cho người lao động trên địa bàn tỉnh</w:t>
      </w:r>
      <w:r w:rsidR="000B39A3" w:rsidRPr="00435B27">
        <w:rPr>
          <w:sz w:val="28"/>
          <w:szCs w:val="28"/>
          <w:lang w:val="nl-NL"/>
        </w:rPr>
        <w:t>.</w:t>
      </w:r>
    </w:p>
    <w:p w14:paraId="734B5FA2" w14:textId="50E98674" w:rsidR="00397251" w:rsidRPr="00435B27" w:rsidRDefault="00F61AAD" w:rsidP="00F0778B">
      <w:pPr>
        <w:widowControl w:val="0"/>
        <w:shd w:val="clear" w:color="auto" w:fill="FFFFFF"/>
        <w:spacing w:before="120" w:after="120"/>
        <w:ind w:firstLine="720"/>
        <w:jc w:val="both"/>
        <w:rPr>
          <w:spacing w:val="-2"/>
          <w:sz w:val="28"/>
          <w:szCs w:val="28"/>
          <w:lang w:val="nl-NL"/>
        </w:rPr>
      </w:pPr>
      <w:r w:rsidRPr="00435B27">
        <w:rPr>
          <w:spacing w:val="-2"/>
          <w:sz w:val="28"/>
          <w:szCs w:val="28"/>
          <w:lang w:val="nl-NL"/>
        </w:rPr>
        <w:t xml:space="preserve">- Phối hợp với các đơn vị liên quan tham mưu cấp có thẩm quyền hoàn thiện hạ tầng các </w:t>
      </w:r>
      <w:r w:rsidR="007B31FA" w:rsidRPr="00435B27">
        <w:rPr>
          <w:spacing w:val="-2"/>
          <w:sz w:val="28"/>
          <w:szCs w:val="28"/>
          <w:lang w:val="nl-NL"/>
        </w:rPr>
        <w:t>cơ sở</w:t>
      </w:r>
      <w:r w:rsidRPr="00435B27">
        <w:rPr>
          <w:spacing w:val="-2"/>
          <w:sz w:val="28"/>
          <w:szCs w:val="28"/>
          <w:lang w:val="nl-NL"/>
        </w:rPr>
        <w:t xml:space="preserve"> giáo dục nghề nghiệp, </w:t>
      </w:r>
      <w:r w:rsidR="007B31FA" w:rsidRPr="00435B27">
        <w:rPr>
          <w:spacing w:val="-2"/>
          <w:sz w:val="28"/>
          <w:szCs w:val="28"/>
          <w:lang w:val="nl-NL"/>
        </w:rPr>
        <w:t>cơ sở</w:t>
      </w:r>
      <w:r w:rsidRPr="00435B27">
        <w:rPr>
          <w:spacing w:val="-2"/>
          <w:sz w:val="28"/>
          <w:szCs w:val="28"/>
          <w:lang w:val="nl-NL"/>
        </w:rPr>
        <w:t xml:space="preserve"> trợ giúp xã hội theo hướng đầu tư nâng cấp, xây dựng mới, mở rộng quy mô hoạt động theo từng giai đoạn, phù hợp với Quy hoạch tỉnh, tạo điều kiện thuận lợi cho người dân tiếp cận và thụ hưởng các dịch vụ trợ giúp xã hội. Đẩy mạnh xã hội hóa đầu tư, tạo điều kiện để các tổ chức, cá nhân phát triển mạng lưới và tham gia hoạt động giáo dục nghề nghiệp, trợ giúp xã hội.</w:t>
      </w:r>
    </w:p>
    <w:p w14:paraId="2F95B509" w14:textId="2C743595" w:rsidR="00735BC9" w:rsidRPr="00435B27" w:rsidRDefault="00735BC9" w:rsidP="00F0778B">
      <w:pPr>
        <w:widowControl w:val="0"/>
        <w:shd w:val="clear" w:color="auto" w:fill="FFFFFF"/>
        <w:spacing w:before="120" w:after="120"/>
        <w:ind w:firstLine="720"/>
        <w:jc w:val="both"/>
        <w:rPr>
          <w:spacing w:val="-2"/>
          <w:sz w:val="28"/>
          <w:szCs w:val="28"/>
          <w:lang w:val="nl-NL"/>
        </w:rPr>
      </w:pPr>
      <w:r w:rsidRPr="00435B27">
        <w:rPr>
          <w:spacing w:val="-2"/>
          <w:sz w:val="28"/>
          <w:szCs w:val="28"/>
          <w:lang w:val="nl-NL"/>
        </w:rPr>
        <w:t xml:space="preserve">- </w:t>
      </w:r>
      <w:r w:rsidR="00A11652" w:rsidRPr="00435B27">
        <w:rPr>
          <w:spacing w:val="-2"/>
          <w:sz w:val="28"/>
          <w:szCs w:val="28"/>
          <w:lang w:val="nl-NL"/>
        </w:rPr>
        <w:t>Phối hợp với các đơn vị liên quan tham mưu triển khai thực hiện đầy đủ các chính sách bảo đảm an sinh xã hội đối với mọi người dân theo quy định của pháp luật</w:t>
      </w:r>
      <w:r w:rsidRPr="00435B27">
        <w:rPr>
          <w:spacing w:val="-2"/>
          <w:sz w:val="28"/>
          <w:szCs w:val="28"/>
          <w:lang w:val="nl-NL"/>
        </w:rPr>
        <w:t>.</w:t>
      </w:r>
    </w:p>
    <w:p w14:paraId="0BC63E3F" w14:textId="502ADF5D" w:rsidR="004C20E7" w:rsidRPr="00435B27" w:rsidRDefault="00435B27" w:rsidP="00F0778B">
      <w:pPr>
        <w:pStyle w:val="Heading3"/>
        <w:spacing w:before="120" w:after="120" w:line="240" w:lineRule="auto"/>
        <w:rPr>
          <w:lang w:val="nl-NL"/>
        </w:rPr>
      </w:pPr>
      <w:r w:rsidRPr="00435B27">
        <w:rPr>
          <w:lang w:val="nl-NL"/>
        </w:rPr>
        <w:t>2.11.</w:t>
      </w:r>
      <w:r w:rsidR="004C20E7" w:rsidRPr="00435B27">
        <w:rPr>
          <w:lang w:val="nl-NL"/>
        </w:rPr>
        <w:t xml:space="preserve"> </w:t>
      </w:r>
      <w:r w:rsidR="00C30465" w:rsidRPr="00435B27">
        <w:rPr>
          <w:lang w:val="nl-NL"/>
        </w:rPr>
        <w:t>Sở</w:t>
      </w:r>
      <w:r w:rsidR="004C20E7" w:rsidRPr="00435B27">
        <w:rPr>
          <w:lang w:val="nl-NL"/>
        </w:rPr>
        <w:t xml:space="preserve"> Giáo dục và Đào tạo </w:t>
      </w:r>
    </w:p>
    <w:p w14:paraId="4F4EAE8F" w14:textId="5AE1D7BC" w:rsidR="004C20E7" w:rsidRPr="00435B27" w:rsidRDefault="004C20E7" w:rsidP="00F0778B">
      <w:pPr>
        <w:widowControl w:val="0"/>
        <w:shd w:val="clear" w:color="auto" w:fill="FFFFFF"/>
        <w:spacing w:before="120" w:after="120"/>
        <w:ind w:firstLine="720"/>
        <w:jc w:val="both"/>
        <w:rPr>
          <w:sz w:val="28"/>
          <w:szCs w:val="28"/>
          <w:lang w:val="nl-NL"/>
        </w:rPr>
      </w:pPr>
      <w:r w:rsidRPr="00435B27">
        <w:rPr>
          <w:sz w:val="28"/>
          <w:szCs w:val="28"/>
          <w:lang w:val="nl-NL"/>
        </w:rPr>
        <w:t xml:space="preserve">- Tham mưu phát triển mạng lưới các </w:t>
      </w:r>
      <w:r w:rsidR="007B31FA" w:rsidRPr="00435B27">
        <w:rPr>
          <w:sz w:val="28"/>
          <w:szCs w:val="28"/>
          <w:lang w:val="nl-NL"/>
        </w:rPr>
        <w:t>cơ sở</w:t>
      </w:r>
      <w:r w:rsidRPr="00435B27">
        <w:rPr>
          <w:sz w:val="28"/>
          <w:szCs w:val="28"/>
          <w:lang w:val="nl-NL"/>
        </w:rPr>
        <w:t xml:space="preserve"> giáo dục theo </w:t>
      </w:r>
      <w:r w:rsidR="00DE38D1" w:rsidRPr="00435B27">
        <w:rPr>
          <w:sz w:val="28"/>
          <w:szCs w:val="28"/>
          <w:lang w:val="nl-NL"/>
        </w:rPr>
        <w:t xml:space="preserve">hệ thống </w:t>
      </w:r>
      <w:r w:rsidRPr="00435B27">
        <w:rPr>
          <w:sz w:val="28"/>
          <w:szCs w:val="28"/>
          <w:lang w:val="nl-NL"/>
        </w:rPr>
        <w:t xml:space="preserve">quy hoạch, đáp ứng nhu cầu của Nhân dân theo hướng khuyến khích, hỗ trợ việc thành lập trường ngoài công lập chất lượng cao ở khu tập trung đông </w:t>
      </w:r>
      <w:r w:rsidR="00482E86" w:rsidRPr="00435B27">
        <w:rPr>
          <w:sz w:val="28"/>
          <w:szCs w:val="28"/>
          <w:lang w:val="nl-NL"/>
        </w:rPr>
        <w:t>dân cư (các KCN, khu đô thị mới</w:t>
      </w:r>
      <w:r w:rsidRPr="00435B27">
        <w:rPr>
          <w:sz w:val="28"/>
          <w:szCs w:val="28"/>
          <w:lang w:val="nl-NL"/>
        </w:rPr>
        <w:t>…)</w:t>
      </w:r>
      <w:r w:rsidR="00E96DCE" w:rsidRPr="00435B27">
        <w:rPr>
          <w:sz w:val="28"/>
          <w:szCs w:val="28"/>
          <w:lang w:val="nl-NL"/>
        </w:rPr>
        <w:t>; Chủ trì, phối hợp với các đơn vị, địa phương liên quan tham mưu đầu tư, nâng cao chất lượng kết cấu hạ tầng mạng lưới trường, lớp học.</w:t>
      </w:r>
    </w:p>
    <w:p w14:paraId="188B7C38" w14:textId="77777777" w:rsidR="004C20E7" w:rsidRPr="00435B27" w:rsidRDefault="004C20E7" w:rsidP="00F0778B">
      <w:pPr>
        <w:widowControl w:val="0"/>
        <w:shd w:val="clear" w:color="auto" w:fill="FFFFFF"/>
        <w:spacing w:before="120" w:after="120"/>
        <w:ind w:firstLine="720"/>
        <w:jc w:val="both"/>
        <w:rPr>
          <w:spacing w:val="-4"/>
          <w:sz w:val="28"/>
          <w:szCs w:val="28"/>
          <w:lang w:val="nl-NL"/>
        </w:rPr>
      </w:pPr>
      <w:r w:rsidRPr="00435B27">
        <w:rPr>
          <w:spacing w:val="-4"/>
          <w:sz w:val="28"/>
          <w:szCs w:val="28"/>
          <w:lang w:val="nl-NL"/>
        </w:rPr>
        <w:t xml:space="preserve">- Tiếp tục xây dựng đội ngũ giáo viên đủ về số lượng, cơ cấu bộ môn; bảo đảm các điều kiện về trình độ chuyên môn. Nâng cao chất lượng đội ngũ cán bộ quản lý giáo dục các cấp học về trình độ chuyên môn, lý luận chính trị và quản lý nhà nước, đảm bảo có đủ phẩm chất, năng lực đáp ứng yêu cầu, nhiệm vụ vị trí công tác. </w:t>
      </w:r>
    </w:p>
    <w:p w14:paraId="3A2922C5" w14:textId="77777777" w:rsidR="004C20E7" w:rsidRPr="00435B27" w:rsidRDefault="004C20E7" w:rsidP="00F0778B">
      <w:pPr>
        <w:widowControl w:val="0"/>
        <w:shd w:val="clear" w:color="auto" w:fill="FFFFFF"/>
        <w:spacing w:before="120" w:after="120"/>
        <w:ind w:firstLine="720"/>
        <w:jc w:val="both"/>
        <w:rPr>
          <w:spacing w:val="-4"/>
          <w:sz w:val="28"/>
          <w:szCs w:val="28"/>
          <w:lang w:val="nl-NL"/>
        </w:rPr>
      </w:pPr>
      <w:r w:rsidRPr="00435B27">
        <w:rPr>
          <w:spacing w:val="-4"/>
          <w:sz w:val="28"/>
          <w:szCs w:val="28"/>
          <w:lang w:val="nl-NL"/>
        </w:rPr>
        <w:t>- Đẩy mạnh ứng dụng công nghệ thông tin, chuyển đổi số trong việc dạy và học; thường xuyên đổi mới phương thức dạy và học, lấy học sinh làm trung tâm, gắn giáo dục lý thuyết với thực hành thực tiễn để nâng cao chất lượng, hiệu quả giáo dục.</w:t>
      </w:r>
    </w:p>
    <w:p w14:paraId="36DC6F2A" w14:textId="68BD7C2A" w:rsidR="008B4DD8" w:rsidRPr="00435B27" w:rsidRDefault="00435B27" w:rsidP="00F0778B">
      <w:pPr>
        <w:pStyle w:val="Heading3"/>
        <w:spacing w:before="120" w:after="120" w:line="240" w:lineRule="auto"/>
        <w:rPr>
          <w:lang w:val="nl-NL"/>
        </w:rPr>
      </w:pPr>
      <w:r w:rsidRPr="00435B27">
        <w:rPr>
          <w:lang w:val="nl-NL"/>
        </w:rPr>
        <w:t>2.12.</w:t>
      </w:r>
      <w:r w:rsidR="00130C0D" w:rsidRPr="00435B27">
        <w:rPr>
          <w:lang w:val="nl-NL"/>
        </w:rPr>
        <w:t xml:space="preserve"> </w:t>
      </w:r>
      <w:r w:rsidR="00C30465" w:rsidRPr="00435B27">
        <w:rPr>
          <w:lang w:val="nl-NL"/>
        </w:rPr>
        <w:t>Sở</w:t>
      </w:r>
      <w:r w:rsidR="00130C0D" w:rsidRPr="00435B27">
        <w:rPr>
          <w:lang w:val="nl-NL"/>
        </w:rPr>
        <w:t xml:space="preserve"> Thông tin và Truyền thông </w:t>
      </w:r>
    </w:p>
    <w:p w14:paraId="33B19618" w14:textId="7417B764" w:rsidR="00744560" w:rsidRPr="00435B27" w:rsidRDefault="008B4DD8" w:rsidP="00F0778B">
      <w:pPr>
        <w:widowControl w:val="0"/>
        <w:shd w:val="clear" w:color="auto" w:fill="FFFFFF"/>
        <w:spacing w:before="120" w:after="120"/>
        <w:ind w:firstLine="720"/>
        <w:jc w:val="both"/>
        <w:rPr>
          <w:sz w:val="28"/>
          <w:szCs w:val="28"/>
          <w:lang w:val="nl-NL"/>
        </w:rPr>
      </w:pPr>
      <w:r w:rsidRPr="00435B27">
        <w:rPr>
          <w:sz w:val="28"/>
          <w:szCs w:val="28"/>
          <w:lang w:val="nl-NL"/>
        </w:rPr>
        <w:t xml:space="preserve">- </w:t>
      </w:r>
      <w:r w:rsidR="00311F2A" w:rsidRPr="00435B27">
        <w:rPr>
          <w:sz w:val="28"/>
          <w:szCs w:val="28"/>
          <w:lang w:val="nl-NL"/>
        </w:rPr>
        <w:t xml:space="preserve">Tham mưu triển khai có hiệu quả </w:t>
      </w:r>
      <w:r w:rsidR="00392311" w:rsidRPr="00435B27">
        <w:rPr>
          <w:sz w:val="28"/>
          <w:szCs w:val="28"/>
          <w:lang w:val="nl-NL"/>
        </w:rPr>
        <w:t xml:space="preserve">các Chương trình, đề án, dự án về chuyển đổi số, xây dựng chính quyền số, kinh tế số, xã hội số </w:t>
      </w:r>
      <w:r w:rsidR="00311F2A" w:rsidRPr="00435B27">
        <w:rPr>
          <w:sz w:val="28"/>
          <w:szCs w:val="28"/>
          <w:lang w:val="nl-NL"/>
        </w:rPr>
        <w:t>và các mục tiêu, nhiệm vụ, dự án lĩnh vực thông tin và truyền thông trong Quy hoạch tỉnh</w:t>
      </w:r>
      <w:r w:rsidR="00744560" w:rsidRPr="00435B27">
        <w:rPr>
          <w:sz w:val="28"/>
          <w:szCs w:val="28"/>
          <w:lang w:val="nl-NL"/>
        </w:rPr>
        <w:t xml:space="preserve">; </w:t>
      </w:r>
      <w:r w:rsidR="00311F2A" w:rsidRPr="00435B27">
        <w:rPr>
          <w:sz w:val="28"/>
          <w:szCs w:val="28"/>
          <w:lang w:val="nl-NL"/>
        </w:rPr>
        <w:t xml:space="preserve">lấy việc xây dựng chính quyền số để dẫn dắt, định hướng phát triển kinh tế số và xã hội số. </w:t>
      </w:r>
    </w:p>
    <w:p w14:paraId="42C198E1" w14:textId="11207F6C" w:rsidR="00CF54BB" w:rsidRPr="00435B27" w:rsidRDefault="00744560" w:rsidP="00F0778B">
      <w:pPr>
        <w:widowControl w:val="0"/>
        <w:shd w:val="clear" w:color="auto" w:fill="FFFFFF"/>
        <w:spacing w:before="120" w:after="120"/>
        <w:ind w:firstLine="720"/>
        <w:jc w:val="both"/>
        <w:rPr>
          <w:spacing w:val="-4"/>
          <w:sz w:val="28"/>
          <w:szCs w:val="28"/>
          <w:lang w:val="nl-NL"/>
        </w:rPr>
      </w:pPr>
      <w:r w:rsidRPr="00435B27">
        <w:rPr>
          <w:spacing w:val="-4"/>
          <w:sz w:val="28"/>
          <w:szCs w:val="28"/>
          <w:lang w:val="nl-NL"/>
        </w:rPr>
        <w:lastRenderedPageBreak/>
        <w:t xml:space="preserve">- Tham mưu các giải pháp nâng cấp mạng lưới điểm phục vụ bưu chính, hiện đại hoá </w:t>
      </w:r>
      <w:r w:rsidR="007B31FA" w:rsidRPr="00435B27">
        <w:rPr>
          <w:spacing w:val="-4"/>
          <w:sz w:val="28"/>
          <w:szCs w:val="28"/>
          <w:lang w:val="nl-NL"/>
        </w:rPr>
        <w:t>cơ sở</w:t>
      </w:r>
      <w:r w:rsidRPr="00435B27">
        <w:rPr>
          <w:spacing w:val="-4"/>
          <w:sz w:val="28"/>
          <w:szCs w:val="28"/>
          <w:lang w:val="nl-NL"/>
        </w:rPr>
        <w:t xml:space="preserve"> vật chất, đa dạng hoá loại hình dịch vụ, đẩy mạnh ứng dụng công nghệ thông tin, chuyển đổi số trong khai thác và cung cấp dịch vụ; xây dựng hạ tầng viễn thông hiện đại, đáp ứng tốt nhu cầu sản xuất, thương mại của </w:t>
      </w:r>
      <w:r w:rsidR="00E23CA9" w:rsidRPr="00435B27">
        <w:rPr>
          <w:spacing w:val="-4"/>
          <w:sz w:val="28"/>
          <w:szCs w:val="28"/>
          <w:lang w:val="nl-NL"/>
        </w:rPr>
        <w:t>DN</w:t>
      </w:r>
      <w:r w:rsidRPr="00435B27">
        <w:rPr>
          <w:spacing w:val="-4"/>
          <w:sz w:val="28"/>
          <w:szCs w:val="28"/>
          <w:lang w:val="nl-NL"/>
        </w:rPr>
        <w:t xml:space="preserve"> và các ngành kinh tế</w:t>
      </w:r>
      <w:r w:rsidR="008B4DD8" w:rsidRPr="00435B27">
        <w:rPr>
          <w:spacing w:val="-4"/>
          <w:sz w:val="28"/>
          <w:szCs w:val="28"/>
          <w:lang w:val="nl-NL"/>
        </w:rPr>
        <w:t>.</w:t>
      </w:r>
    </w:p>
    <w:p w14:paraId="1CA2E2BF" w14:textId="4A662A55" w:rsidR="00A37FD9" w:rsidRPr="00435B27" w:rsidRDefault="00A37FD9" w:rsidP="00F0778B">
      <w:pPr>
        <w:widowControl w:val="0"/>
        <w:shd w:val="clear" w:color="auto" w:fill="FFFFFF"/>
        <w:spacing w:before="120" w:after="120"/>
        <w:ind w:firstLine="720"/>
        <w:jc w:val="both"/>
        <w:rPr>
          <w:sz w:val="28"/>
          <w:szCs w:val="28"/>
          <w:lang w:val="vi-VN"/>
        </w:rPr>
      </w:pPr>
      <w:r w:rsidRPr="00435B27">
        <w:rPr>
          <w:sz w:val="28"/>
          <w:szCs w:val="28"/>
          <w:lang w:val="vi-VN"/>
        </w:rPr>
        <w:t xml:space="preserve">- Hướng dẫn, chỉ đạo các </w:t>
      </w:r>
      <w:r w:rsidR="00E23CA9" w:rsidRPr="00435B27">
        <w:rPr>
          <w:sz w:val="28"/>
          <w:szCs w:val="28"/>
          <w:lang w:val="vi-VN"/>
        </w:rPr>
        <w:t>DN</w:t>
      </w:r>
      <w:r w:rsidRPr="00435B27">
        <w:rPr>
          <w:sz w:val="28"/>
          <w:szCs w:val="28"/>
          <w:lang w:val="vi-VN"/>
        </w:rPr>
        <w:t xml:space="preserve"> viễn thông đầu tư, phát triển hạ tầng băng rộng cố định, nâng cấp hạ tầng mạng thông tin di động 4G, phát triển hạ tầng mạng thông tin di động 5G đảm bảo hạ tầng phục vụ chuyển đổi số. </w:t>
      </w:r>
    </w:p>
    <w:p w14:paraId="10A1992F" w14:textId="66D3A34C" w:rsidR="006405B2" w:rsidRPr="00435B27" w:rsidRDefault="00435B27" w:rsidP="00F0778B">
      <w:pPr>
        <w:pStyle w:val="Heading3"/>
        <w:spacing w:before="120" w:after="120" w:line="240" w:lineRule="auto"/>
        <w:rPr>
          <w:lang w:val="vi-VN"/>
        </w:rPr>
      </w:pPr>
      <w:r w:rsidRPr="00435B27">
        <w:t>2.13.</w:t>
      </w:r>
      <w:r w:rsidR="00130C0D" w:rsidRPr="00435B27">
        <w:rPr>
          <w:lang w:val="vi-VN"/>
        </w:rPr>
        <w:t xml:space="preserve"> </w:t>
      </w:r>
      <w:r w:rsidR="00C30465" w:rsidRPr="00435B27">
        <w:rPr>
          <w:lang w:val="vi-VN"/>
        </w:rPr>
        <w:t>Sở</w:t>
      </w:r>
      <w:r w:rsidR="00130C0D" w:rsidRPr="00435B27">
        <w:rPr>
          <w:lang w:val="vi-VN"/>
        </w:rPr>
        <w:t xml:space="preserve"> Khoa học và Công nghệ </w:t>
      </w:r>
    </w:p>
    <w:p w14:paraId="227E54AD" w14:textId="33F1AFB8" w:rsidR="00FD2077" w:rsidRPr="00435B27" w:rsidRDefault="005E531A" w:rsidP="00F0778B">
      <w:pPr>
        <w:widowControl w:val="0"/>
        <w:shd w:val="clear" w:color="auto" w:fill="FFFFFF"/>
        <w:spacing w:before="120" w:after="120"/>
        <w:ind w:firstLine="720"/>
        <w:jc w:val="both"/>
        <w:rPr>
          <w:sz w:val="28"/>
          <w:szCs w:val="28"/>
          <w:lang w:val="vi-VN"/>
        </w:rPr>
      </w:pPr>
      <w:r w:rsidRPr="00435B27">
        <w:rPr>
          <w:sz w:val="28"/>
          <w:szCs w:val="28"/>
          <w:lang w:val="vi-VN"/>
        </w:rPr>
        <w:t xml:space="preserve">- </w:t>
      </w:r>
      <w:r w:rsidR="006D05B8" w:rsidRPr="00435B27">
        <w:rPr>
          <w:sz w:val="28"/>
          <w:szCs w:val="28"/>
          <w:lang w:val="vi-VN"/>
        </w:rPr>
        <w:t>Tham mưu n</w:t>
      </w:r>
      <w:r w:rsidR="00FD2077" w:rsidRPr="00435B27">
        <w:rPr>
          <w:sz w:val="28"/>
          <w:szCs w:val="28"/>
          <w:lang w:val="vi-VN"/>
        </w:rPr>
        <w:t xml:space="preserve">âng cao năng lực khoa học và công nghệ, đổi mới sáng tạo; </w:t>
      </w:r>
      <w:r w:rsidR="00211493" w:rsidRPr="00435B27">
        <w:rPr>
          <w:sz w:val="28"/>
          <w:szCs w:val="28"/>
          <w:lang w:val="vi-VN"/>
        </w:rPr>
        <w:t>lựa chọn và tập trung hỗ trợ triển khai nghiên cứu ứng dụng phát triển công nghệ cho các ngành, lĩnh vực then ch</w:t>
      </w:r>
      <w:r w:rsidR="006D05B8" w:rsidRPr="00435B27">
        <w:rPr>
          <w:sz w:val="28"/>
          <w:szCs w:val="28"/>
          <w:lang w:val="vi-VN"/>
        </w:rPr>
        <w:t xml:space="preserve">ốt và có lợi thế của tỉnh; </w:t>
      </w:r>
      <w:r w:rsidR="00211493" w:rsidRPr="00435B27">
        <w:rPr>
          <w:sz w:val="28"/>
          <w:szCs w:val="28"/>
          <w:lang w:val="vi-VN"/>
        </w:rPr>
        <w:t>nâng cao tiềm lực và trình độ khoa học, công nghệ để có thể triển khai các hướng nghiên cứu khoa học và phát triển công nghệ mới, tập trung ưu tiên phát triển công nghệ có khả năng ứng dụng cao, nhất là công nghệ số, sinh học, trí tuệ nhân tạo, cơ điện tử, tự động hóa, điện tử y sinh, năng lượng, môi trường</w:t>
      </w:r>
      <w:r w:rsidR="00FD2077" w:rsidRPr="00435B27">
        <w:rPr>
          <w:sz w:val="28"/>
          <w:szCs w:val="28"/>
          <w:lang w:val="vi-VN"/>
        </w:rPr>
        <w:t>.</w:t>
      </w:r>
    </w:p>
    <w:p w14:paraId="5634E1D5" w14:textId="012D59AD" w:rsidR="007E59FB" w:rsidRPr="00435B27" w:rsidRDefault="005E531A" w:rsidP="00F0778B">
      <w:pPr>
        <w:widowControl w:val="0"/>
        <w:shd w:val="clear" w:color="auto" w:fill="FFFFFF"/>
        <w:spacing w:before="120" w:after="120"/>
        <w:ind w:firstLine="720"/>
        <w:jc w:val="both"/>
        <w:rPr>
          <w:sz w:val="28"/>
          <w:szCs w:val="28"/>
          <w:lang w:val="vi-VN"/>
        </w:rPr>
      </w:pPr>
      <w:r w:rsidRPr="00435B27">
        <w:rPr>
          <w:sz w:val="28"/>
          <w:szCs w:val="28"/>
          <w:lang w:val="vi-VN"/>
        </w:rPr>
        <w:t xml:space="preserve">- </w:t>
      </w:r>
      <w:r w:rsidR="005F251B" w:rsidRPr="00435B27">
        <w:rPr>
          <w:sz w:val="28"/>
          <w:szCs w:val="28"/>
          <w:lang w:val="vi-VN"/>
        </w:rPr>
        <w:t>T</w:t>
      </w:r>
      <w:r w:rsidR="007E59FB" w:rsidRPr="00435B27">
        <w:rPr>
          <w:sz w:val="28"/>
          <w:szCs w:val="28"/>
          <w:lang w:val="vi-VN"/>
        </w:rPr>
        <w:t xml:space="preserve">ham mưu các giải pháp phát triển thị trường khoa học và công nghệ, nhất là kết nối cung - cầu công nghệ để giúp các doanh nghiệp tìm kiếm, đổi mới công nghệ phù hợp với cuộc cách mạng công nghiệp lần thứ tư; ươm tạo, thành lập và phát triển bền vững doanh nghiệp khoa học và công nghệ. </w:t>
      </w:r>
    </w:p>
    <w:p w14:paraId="5E9AB865" w14:textId="06AF582F" w:rsidR="006405B2" w:rsidRPr="00435B27" w:rsidRDefault="007E59FB" w:rsidP="00F0778B">
      <w:pPr>
        <w:widowControl w:val="0"/>
        <w:shd w:val="clear" w:color="auto" w:fill="FFFFFF"/>
        <w:spacing w:before="120" w:after="120"/>
        <w:ind w:firstLine="720"/>
        <w:jc w:val="both"/>
        <w:rPr>
          <w:spacing w:val="-4"/>
          <w:sz w:val="28"/>
          <w:szCs w:val="28"/>
          <w:lang w:val="vi-VN"/>
        </w:rPr>
      </w:pPr>
      <w:r w:rsidRPr="00435B27">
        <w:rPr>
          <w:spacing w:val="-4"/>
          <w:sz w:val="28"/>
          <w:szCs w:val="28"/>
          <w:lang w:val="vi-VN"/>
        </w:rPr>
        <w:t xml:space="preserve">- </w:t>
      </w:r>
      <w:r w:rsidR="00E35537" w:rsidRPr="00435B27">
        <w:rPr>
          <w:spacing w:val="-4"/>
          <w:sz w:val="28"/>
          <w:szCs w:val="28"/>
          <w:lang w:val="vi-VN"/>
        </w:rPr>
        <w:t>T</w:t>
      </w:r>
      <w:r w:rsidRPr="00435B27">
        <w:rPr>
          <w:spacing w:val="-4"/>
          <w:sz w:val="28"/>
          <w:szCs w:val="28"/>
          <w:lang w:val="vi-VN"/>
        </w:rPr>
        <w:t xml:space="preserve">húc đẩy hoạt động khởi nghiệp đổi mới sáng tạo; phong trào phát huy sáng kiến, cải tiến kỹ thuật phục vụ phát triển </w:t>
      </w:r>
      <w:r w:rsidR="00FA7ED1" w:rsidRPr="00435B27">
        <w:rPr>
          <w:spacing w:val="-4"/>
          <w:sz w:val="28"/>
          <w:szCs w:val="28"/>
          <w:lang w:val="vi-VN"/>
        </w:rPr>
        <w:t>KT-XH</w:t>
      </w:r>
      <w:r w:rsidRPr="00435B27">
        <w:rPr>
          <w:spacing w:val="-4"/>
          <w:sz w:val="28"/>
          <w:szCs w:val="28"/>
          <w:lang w:val="vi-VN"/>
        </w:rPr>
        <w:t xml:space="preserve">; nâng cao giá trị, sức cạnh tranh của sản phẩm hàng hóa thông qua công tác </w:t>
      </w:r>
      <w:r w:rsidR="0099539D" w:rsidRPr="00435B27">
        <w:rPr>
          <w:spacing w:val="-4"/>
          <w:sz w:val="28"/>
          <w:szCs w:val="28"/>
          <w:lang w:val="vi-VN"/>
        </w:rPr>
        <w:t>s</w:t>
      </w:r>
      <w:r w:rsidR="00C30465" w:rsidRPr="00435B27">
        <w:rPr>
          <w:spacing w:val="-4"/>
          <w:sz w:val="28"/>
          <w:szCs w:val="28"/>
          <w:lang w:val="vi-VN"/>
        </w:rPr>
        <w:t>ở</w:t>
      </w:r>
      <w:r w:rsidRPr="00435B27">
        <w:rPr>
          <w:spacing w:val="-4"/>
          <w:sz w:val="28"/>
          <w:szCs w:val="28"/>
          <w:lang w:val="vi-VN"/>
        </w:rPr>
        <w:t xml:space="preserve"> hữu trí tuệ, tiêu chuẩn, quy chuẩn</w:t>
      </w:r>
      <w:r w:rsidR="00130C0D" w:rsidRPr="00435B27">
        <w:rPr>
          <w:spacing w:val="-4"/>
          <w:sz w:val="28"/>
          <w:szCs w:val="28"/>
          <w:lang w:val="vi-VN"/>
        </w:rPr>
        <w:t xml:space="preserve">. </w:t>
      </w:r>
    </w:p>
    <w:p w14:paraId="70A0DE58" w14:textId="1B27D175" w:rsidR="00FD2077" w:rsidRPr="00F5339D" w:rsidRDefault="00435B27" w:rsidP="00F0778B">
      <w:pPr>
        <w:pStyle w:val="Heading3"/>
        <w:spacing w:before="120" w:after="120" w:line="240" w:lineRule="auto"/>
        <w:rPr>
          <w:lang w:val="vi-VN"/>
        </w:rPr>
      </w:pPr>
      <w:r w:rsidRPr="00F5339D">
        <w:t>2.14.</w:t>
      </w:r>
      <w:r w:rsidR="00FD2077" w:rsidRPr="00F5339D">
        <w:rPr>
          <w:lang w:val="vi-VN"/>
        </w:rPr>
        <w:t xml:space="preserve"> </w:t>
      </w:r>
      <w:r w:rsidR="00C30465" w:rsidRPr="00F5339D">
        <w:rPr>
          <w:lang w:val="vi-VN"/>
        </w:rPr>
        <w:t>Sở</w:t>
      </w:r>
      <w:r w:rsidR="00FD2077" w:rsidRPr="00F5339D">
        <w:rPr>
          <w:lang w:val="vi-VN"/>
        </w:rPr>
        <w:t xml:space="preserve"> Nội vụ </w:t>
      </w:r>
    </w:p>
    <w:p w14:paraId="28840369" w14:textId="2B2A3575" w:rsidR="00FD2077" w:rsidRPr="00F5339D" w:rsidRDefault="005E531A" w:rsidP="00F0778B">
      <w:pPr>
        <w:widowControl w:val="0"/>
        <w:shd w:val="clear" w:color="auto" w:fill="FFFFFF"/>
        <w:spacing w:before="120" w:after="120"/>
        <w:ind w:firstLine="720"/>
        <w:jc w:val="both"/>
        <w:rPr>
          <w:sz w:val="28"/>
          <w:szCs w:val="28"/>
          <w:lang w:val="vi-VN"/>
        </w:rPr>
      </w:pPr>
      <w:r w:rsidRPr="00F5339D">
        <w:rPr>
          <w:sz w:val="28"/>
          <w:szCs w:val="28"/>
          <w:lang w:val="vi-VN"/>
        </w:rPr>
        <w:t xml:space="preserve">- </w:t>
      </w:r>
      <w:r w:rsidR="00D020F7" w:rsidRPr="00F5339D">
        <w:rPr>
          <w:sz w:val="28"/>
          <w:szCs w:val="28"/>
          <w:lang w:val="vi-VN"/>
        </w:rPr>
        <w:t>Chủ trì,</w:t>
      </w:r>
      <w:r w:rsidR="00F16DB4" w:rsidRPr="00F5339D">
        <w:rPr>
          <w:sz w:val="28"/>
          <w:szCs w:val="28"/>
          <w:lang w:val="vi-VN"/>
        </w:rPr>
        <w:t xml:space="preserve"> tham mưu triển khai quyết liệt, đồng bộ, hiệu quả các nhiệm vụ sắp xếp đơn vị hành chính </w:t>
      </w:r>
      <w:r w:rsidR="005C309F" w:rsidRPr="00F5339D">
        <w:rPr>
          <w:sz w:val="28"/>
          <w:szCs w:val="28"/>
          <w:lang w:val="vi-VN"/>
        </w:rPr>
        <w:t>cấp xã giai đoạn 2023 - 2025</w:t>
      </w:r>
      <w:r w:rsidR="00F16E5B" w:rsidRPr="00F5339D">
        <w:rPr>
          <w:sz w:val="28"/>
          <w:szCs w:val="28"/>
          <w:lang w:val="vi-VN"/>
        </w:rPr>
        <w:t>.</w:t>
      </w:r>
    </w:p>
    <w:p w14:paraId="6B838CB0" w14:textId="7D6C1856" w:rsidR="00D020F7" w:rsidRPr="00F5339D" w:rsidRDefault="0037730A" w:rsidP="00F0778B">
      <w:pPr>
        <w:widowControl w:val="0"/>
        <w:shd w:val="clear" w:color="auto" w:fill="FFFFFF"/>
        <w:spacing w:before="120" w:after="120"/>
        <w:ind w:firstLine="720"/>
        <w:jc w:val="both"/>
        <w:rPr>
          <w:sz w:val="28"/>
          <w:szCs w:val="28"/>
          <w:lang w:val="vi-VN"/>
        </w:rPr>
      </w:pPr>
      <w:r w:rsidRPr="00F5339D">
        <w:rPr>
          <w:sz w:val="28"/>
          <w:szCs w:val="28"/>
          <w:lang w:val="vi-VN"/>
        </w:rPr>
        <w:t xml:space="preserve">- </w:t>
      </w:r>
      <w:r w:rsidR="000206DE" w:rsidRPr="00F5339D">
        <w:rPr>
          <w:sz w:val="28"/>
          <w:szCs w:val="28"/>
          <w:lang w:val="vi-VN"/>
        </w:rPr>
        <w:t xml:space="preserve">Tham mưu quy hoạch, đào tạo, bồi dưỡng và thu hút lao động, đặc biệt là nhân lực chất lượng cao về làm việc </w:t>
      </w:r>
      <w:r w:rsidR="00B96077" w:rsidRPr="00F5339D">
        <w:rPr>
          <w:sz w:val="28"/>
          <w:szCs w:val="28"/>
          <w:lang w:val="vi-VN"/>
        </w:rPr>
        <w:t xml:space="preserve">trong các cơ quan, tổ chức hành chính, đơn vị sự nghiệp công lập của tỉnh </w:t>
      </w:r>
      <w:r w:rsidR="001B41C6" w:rsidRPr="00F5339D">
        <w:rPr>
          <w:sz w:val="28"/>
          <w:szCs w:val="28"/>
          <w:lang w:val="vi-VN"/>
        </w:rPr>
        <w:t xml:space="preserve">để nâng cao hiệu lực, hiệu quả </w:t>
      </w:r>
      <w:r w:rsidR="00ED2949" w:rsidRPr="00F5339D">
        <w:rPr>
          <w:sz w:val="28"/>
          <w:szCs w:val="28"/>
          <w:lang w:val="vi-VN"/>
        </w:rPr>
        <w:t>QLNN</w:t>
      </w:r>
      <w:r w:rsidR="001B41C6" w:rsidRPr="00F5339D">
        <w:rPr>
          <w:sz w:val="28"/>
          <w:szCs w:val="28"/>
          <w:lang w:val="vi-VN"/>
        </w:rPr>
        <w:t xml:space="preserve"> trên các lĩnh vực.</w:t>
      </w:r>
      <w:r w:rsidR="00F16DB4" w:rsidRPr="00F5339D">
        <w:rPr>
          <w:sz w:val="28"/>
          <w:szCs w:val="28"/>
          <w:lang w:val="vi-VN"/>
        </w:rPr>
        <w:t xml:space="preserve"> Tham mưu đẩy mạnh công tác cải cách hành chính và thực thi nhiệm vụ, công vụ trên địa bàn tỉnh tạo đột phá phát triển trong thời kỳ quy hoạch.</w:t>
      </w:r>
    </w:p>
    <w:p w14:paraId="74991343" w14:textId="7D052276" w:rsidR="00B50734" w:rsidRPr="00F5339D" w:rsidRDefault="00435B27" w:rsidP="00F5339D">
      <w:pPr>
        <w:pStyle w:val="Heading3"/>
        <w:spacing w:before="120" w:after="120" w:line="240" w:lineRule="auto"/>
        <w:rPr>
          <w:lang w:val="vi-VN"/>
        </w:rPr>
      </w:pPr>
      <w:r w:rsidRPr="00F5339D">
        <w:t>2.15.</w:t>
      </w:r>
      <w:r w:rsidR="00B50734" w:rsidRPr="00F5339D">
        <w:rPr>
          <w:lang w:val="vi-VN"/>
        </w:rPr>
        <w:t xml:space="preserve"> </w:t>
      </w:r>
      <w:r w:rsidR="00C30465" w:rsidRPr="00F5339D">
        <w:rPr>
          <w:lang w:val="vi-VN"/>
        </w:rPr>
        <w:t>Sở</w:t>
      </w:r>
      <w:r w:rsidR="00B50734" w:rsidRPr="00F5339D">
        <w:rPr>
          <w:lang w:val="vi-VN"/>
        </w:rPr>
        <w:t xml:space="preserve"> Tư pháp</w:t>
      </w:r>
      <w:r w:rsidR="00F5339D" w:rsidRPr="00F5339D">
        <w:t xml:space="preserve">: </w:t>
      </w:r>
      <w:r w:rsidR="00ED2949" w:rsidRPr="00F5339D">
        <w:rPr>
          <w:b w:val="0"/>
          <w:i w:val="0"/>
          <w:lang w:val="vi-VN"/>
        </w:rPr>
        <w:t xml:space="preserve">Phối hợp với các </w:t>
      </w:r>
      <w:r w:rsidR="00C30465" w:rsidRPr="00F5339D">
        <w:rPr>
          <w:b w:val="0"/>
          <w:i w:val="0"/>
          <w:lang w:val="vi-VN"/>
        </w:rPr>
        <w:t>Sở</w:t>
      </w:r>
      <w:r w:rsidR="00B50734" w:rsidRPr="00F5339D">
        <w:rPr>
          <w:b w:val="0"/>
          <w:i w:val="0"/>
          <w:lang w:val="vi-VN"/>
        </w:rPr>
        <w:t>, ngành</w:t>
      </w:r>
      <w:r w:rsidR="00ED2949" w:rsidRPr="00F5339D">
        <w:rPr>
          <w:b w:val="0"/>
          <w:i w:val="0"/>
          <w:lang w:val="vi-VN"/>
        </w:rPr>
        <w:t>, đơn vị, địa phương</w:t>
      </w:r>
      <w:r w:rsidR="00B50734" w:rsidRPr="00F5339D">
        <w:rPr>
          <w:b w:val="0"/>
          <w:i w:val="0"/>
          <w:lang w:val="vi-VN"/>
        </w:rPr>
        <w:t xml:space="preserve"> tham mưu cấp có thẩm quyền ban hành các cơ chế, chính sách góp phần hoàn thiện thể chế, thu hút đầu tư, </w:t>
      </w:r>
      <w:r w:rsidR="00F5339D" w:rsidRPr="00F5339D">
        <w:rPr>
          <w:b w:val="0"/>
          <w:i w:val="0"/>
          <w:lang w:val="vi-VN"/>
        </w:rPr>
        <w:t xml:space="preserve">bảo </w:t>
      </w:r>
      <w:r w:rsidR="00B50734" w:rsidRPr="00F5339D">
        <w:rPr>
          <w:b w:val="0"/>
          <w:i w:val="0"/>
          <w:lang w:val="vi-VN"/>
        </w:rPr>
        <w:t>đảm nguồn lực để triển khai thực hiện các mục tiêu nhiệm vụ và định hướng được đề ra trong quy hoạch.</w:t>
      </w:r>
    </w:p>
    <w:p w14:paraId="21A0ACFA" w14:textId="0AAD45A5" w:rsidR="00024B74" w:rsidRPr="00F5339D" w:rsidRDefault="00435B27" w:rsidP="00F0778B">
      <w:pPr>
        <w:pStyle w:val="Heading3"/>
        <w:spacing w:before="120" w:after="120" w:line="240" w:lineRule="auto"/>
        <w:rPr>
          <w:lang w:val="vi-VN"/>
        </w:rPr>
      </w:pPr>
      <w:r w:rsidRPr="00F5339D">
        <w:t>2.16.</w:t>
      </w:r>
      <w:r w:rsidR="00024B74" w:rsidRPr="00F5339D">
        <w:rPr>
          <w:lang w:val="vi-VN"/>
        </w:rPr>
        <w:t xml:space="preserve"> Ban Dân tộc </w:t>
      </w:r>
    </w:p>
    <w:p w14:paraId="4343216F" w14:textId="026BC0C3" w:rsidR="00211493" w:rsidRPr="00F5339D" w:rsidRDefault="00211493" w:rsidP="00F0778B">
      <w:pPr>
        <w:widowControl w:val="0"/>
        <w:shd w:val="clear" w:color="auto" w:fill="FFFFFF"/>
        <w:spacing w:before="120" w:after="120"/>
        <w:ind w:firstLine="720"/>
        <w:jc w:val="both"/>
        <w:rPr>
          <w:sz w:val="28"/>
          <w:szCs w:val="28"/>
          <w:lang w:val="vi-VN"/>
        </w:rPr>
      </w:pPr>
      <w:r w:rsidRPr="00F5339D">
        <w:rPr>
          <w:sz w:val="28"/>
          <w:szCs w:val="28"/>
          <w:lang w:val="vi-VN"/>
        </w:rPr>
        <w:t xml:space="preserve">- </w:t>
      </w:r>
      <w:r w:rsidR="005B3C70" w:rsidRPr="00F5339D">
        <w:rPr>
          <w:sz w:val="28"/>
          <w:szCs w:val="28"/>
          <w:lang w:val="vi-VN"/>
        </w:rPr>
        <w:t>Triển khai thực hiện hiệu quả C</w:t>
      </w:r>
      <w:r w:rsidR="00880139" w:rsidRPr="00F5339D">
        <w:rPr>
          <w:sz w:val="28"/>
          <w:szCs w:val="28"/>
          <w:lang w:val="vi-VN"/>
        </w:rPr>
        <w:t>hiến lược công tác dân tộc giai đoạn 2</w:t>
      </w:r>
      <w:r w:rsidR="005B3C70" w:rsidRPr="00F5339D">
        <w:rPr>
          <w:sz w:val="28"/>
          <w:szCs w:val="28"/>
          <w:lang w:val="vi-VN"/>
        </w:rPr>
        <w:t>021-2030, tầm nhìn đến năm 2045</w:t>
      </w:r>
      <w:r w:rsidR="00880139" w:rsidRPr="00F5339D">
        <w:rPr>
          <w:sz w:val="28"/>
          <w:szCs w:val="28"/>
          <w:lang w:val="vi-VN"/>
        </w:rPr>
        <w:t xml:space="preserve"> theo Nghị quyết số 10/NQ-CP ngày 28/01/2022 của Chính phủ; t</w:t>
      </w:r>
      <w:r w:rsidRPr="00F5339D">
        <w:rPr>
          <w:sz w:val="28"/>
          <w:szCs w:val="28"/>
          <w:lang w:val="vi-VN"/>
        </w:rPr>
        <w:t xml:space="preserve">ham mưu huy động các nguồn lực đầu tư các vùng đồng bào dân tộc thiểu số và miền núi, vùng có điều kiện </w:t>
      </w:r>
      <w:r w:rsidR="00FA7ED1" w:rsidRPr="00F5339D">
        <w:rPr>
          <w:sz w:val="28"/>
          <w:szCs w:val="28"/>
          <w:lang w:val="vi-VN"/>
        </w:rPr>
        <w:t>KT-XH</w:t>
      </w:r>
      <w:r w:rsidRPr="00F5339D">
        <w:rPr>
          <w:sz w:val="28"/>
          <w:szCs w:val="28"/>
          <w:lang w:val="vi-VN"/>
        </w:rPr>
        <w:t xml:space="preserve"> đặc biệt khó khăn;</w:t>
      </w:r>
      <w:r w:rsidR="002166B1" w:rsidRPr="00F5339D">
        <w:rPr>
          <w:sz w:val="28"/>
          <w:szCs w:val="28"/>
          <w:lang w:val="vi-VN"/>
        </w:rPr>
        <w:t xml:space="preserve"> triển khai có hiệu quả Chương trình mục tiêu quốc gia về phát triển KT-XH vùng đồng bào dân </w:t>
      </w:r>
      <w:r w:rsidR="002166B1" w:rsidRPr="00F5339D">
        <w:rPr>
          <w:sz w:val="28"/>
          <w:szCs w:val="28"/>
          <w:lang w:val="vi-VN"/>
        </w:rPr>
        <w:lastRenderedPageBreak/>
        <w:t>tộc thiểu số và miền núi giai đoạn 2021-2030 và các chương trình, dự án tại các vùng khó khăn, đặc biệt khó khăn;</w:t>
      </w:r>
      <w:r w:rsidRPr="00F5339D">
        <w:rPr>
          <w:sz w:val="28"/>
          <w:szCs w:val="28"/>
          <w:lang w:val="vi-VN"/>
        </w:rPr>
        <w:t xml:space="preserve"> hỗ trợ, tạo điều kiện để đồng bào dân tộc thiểu số tiếp cận bình đẳng nguồn lực, cơ hội phát triển và hưởng thụ đầy đủ, công bằng các dịch vụ xã hội cơ bản.</w:t>
      </w:r>
    </w:p>
    <w:p w14:paraId="7299424A" w14:textId="6F9B63F5" w:rsidR="00024B74" w:rsidRPr="00F5339D" w:rsidRDefault="00211493" w:rsidP="00F0778B">
      <w:pPr>
        <w:widowControl w:val="0"/>
        <w:shd w:val="clear" w:color="auto" w:fill="FFFFFF"/>
        <w:spacing w:before="120" w:after="120"/>
        <w:ind w:firstLine="720"/>
        <w:jc w:val="both"/>
        <w:rPr>
          <w:sz w:val="28"/>
          <w:szCs w:val="28"/>
          <w:lang w:val="vi-VN"/>
        </w:rPr>
      </w:pPr>
      <w:r w:rsidRPr="00F5339D">
        <w:rPr>
          <w:sz w:val="28"/>
          <w:szCs w:val="28"/>
          <w:lang w:val="vi-VN"/>
        </w:rPr>
        <w:t xml:space="preserve">- Tham mưu từng bước phát triển khu vực khó khăn thông qua xây dựng hạ tầng kết nối khu vực khó khăn với các hành lang kinh tế, kết nối các khu vực </w:t>
      </w:r>
      <w:r w:rsidR="00F16E5B" w:rsidRPr="00F5339D">
        <w:rPr>
          <w:sz w:val="28"/>
          <w:szCs w:val="28"/>
          <w:lang w:val="vi-VN"/>
        </w:rPr>
        <w:t>khó khăn.</w:t>
      </w:r>
    </w:p>
    <w:p w14:paraId="0C65F2EC" w14:textId="309E71CD" w:rsidR="00CD11E6" w:rsidRPr="00F5339D" w:rsidRDefault="00435B27" w:rsidP="00F0778B">
      <w:pPr>
        <w:pStyle w:val="Heading3"/>
        <w:spacing w:before="120" w:after="120" w:line="240" w:lineRule="auto"/>
        <w:rPr>
          <w:lang w:val="vi-VN"/>
        </w:rPr>
      </w:pPr>
      <w:r w:rsidRPr="00F5339D">
        <w:t>2.17.</w:t>
      </w:r>
      <w:r w:rsidR="00130C0D" w:rsidRPr="00F5339D">
        <w:rPr>
          <w:lang w:val="vi-VN"/>
        </w:rPr>
        <w:t xml:space="preserve"> Bộ Chỉ huy Quân sự tỉnh</w:t>
      </w:r>
      <w:r w:rsidR="00360C66" w:rsidRPr="00F5339D">
        <w:rPr>
          <w:lang w:val="vi-VN"/>
        </w:rPr>
        <w:t>, Bộ Chỉ huy Bộ đội biên phòng tỉnh</w:t>
      </w:r>
      <w:r w:rsidR="009428DA" w:rsidRPr="00F5339D">
        <w:rPr>
          <w:lang w:val="vi-VN"/>
        </w:rPr>
        <w:t>, Công an tỉnh</w:t>
      </w:r>
    </w:p>
    <w:p w14:paraId="62116133" w14:textId="7DA6B7E9" w:rsidR="009428DA" w:rsidRPr="00F5339D" w:rsidRDefault="009428DA" w:rsidP="00F0778B">
      <w:pPr>
        <w:widowControl w:val="0"/>
        <w:shd w:val="clear" w:color="auto" w:fill="FFFFFF"/>
        <w:spacing w:before="120" w:after="120"/>
        <w:ind w:firstLine="720"/>
        <w:jc w:val="both"/>
        <w:rPr>
          <w:spacing w:val="-4"/>
          <w:sz w:val="28"/>
          <w:szCs w:val="28"/>
          <w:lang w:val="vi-VN"/>
        </w:rPr>
      </w:pPr>
      <w:r w:rsidRPr="00F5339D">
        <w:rPr>
          <w:spacing w:val="-4"/>
          <w:sz w:val="28"/>
          <w:szCs w:val="28"/>
          <w:lang w:val="vi-VN"/>
        </w:rPr>
        <w:t>- Xây dựng Quân đội nhân dân, Công an nhân dân cách mạng, chính quy, tinh nhuệ, hiện đại, đáp ứng yêu cầu, nhiệm vụ trong tình hình mới.</w:t>
      </w:r>
      <w:r w:rsidR="00035A9C" w:rsidRPr="00F5339D">
        <w:rPr>
          <w:spacing w:val="-4"/>
          <w:sz w:val="28"/>
          <w:szCs w:val="28"/>
          <w:lang w:val="vi-VN"/>
        </w:rPr>
        <w:t xml:space="preserve"> </w:t>
      </w:r>
      <w:r w:rsidRPr="00F5339D">
        <w:rPr>
          <w:spacing w:val="-4"/>
          <w:sz w:val="28"/>
          <w:szCs w:val="28"/>
          <w:lang w:val="vi-VN"/>
        </w:rPr>
        <w:t>Xây dựng kế hoạch, phương án tác chiến theo chỉ đạo, hướng dẫn của Bộ Quốc phòng, Bộ Công an; nâng cao trình độ, khả năng sẵn sàng chiến đấu bảo vệ vững chắc độc lập, chủ quyền, thống nhất, toàn vẹn lãnh thổ và giữ vững ổn định chính trị, an ninh, trật tự, an toàn xã hội.</w:t>
      </w:r>
    </w:p>
    <w:p w14:paraId="2F2EE701" w14:textId="77D2F02B" w:rsidR="009428DA" w:rsidRPr="00F5339D" w:rsidRDefault="009428DA" w:rsidP="00F0778B">
      <w:pPr>
        <w:widowControl w:val="0"/>
        <w:shd w:val="clear" w:color="auto" w:fill="FFFFFF"/>
        <w:spacing w:before="120" w:after="120"/>
        <w:ind w:firstLine="720"/>
        <w:jc w:val="both"/>
        <w:rPr>
          <w:spacing w:val="-4"/>
          <w:sz w:val="28"/>
          <w:szCs w:val="28"/>
          <w:lang w:val="vi-VN"/>
        </w:rPr>
      </w:pPr>
      <w:r w:rsidRPr="00F5339D">
        <w:rPr>
          <w:spacing w:val="-4"/>
          <w:sz w:val="28"/>
          <w:szCs w:val="28"/>
          <w:lang w:val="vi-VN"/>
        </w:rPr>
        <w:t>- Kết hợp chặt chẽ phát triển kinh tế, văn hóa, xã hội với củng cố, tăng cường quốc phòng, an ninh trên từng vùng lãnh thổ, trên các địa bàn ch</w:t>
      </w:r>
      <w:r w:rsidR="00B42E05" w:rsidRPr="00F5339D">
        <w:rPr>
          <w:spacing w:val="-4"/>
          <w:sz w:val="28"/>
          <w:szCs w:val="28"/>
          <w:lang w:val="vi-VN"/>
        </w:rPr>
        <w:t xml:space="preserve">iến lược, biên giới, biển, đảo, </w:t>
      </w:r>
      <w:r w:rsidR="0010483C" w:rsidRPr="00F5339D">
        <w:rPr>
          <w:spacing w:val="-4"/>
          <w:sz w:val="28"/>
          <w:szCs w:val="28"/>
          <w:lang w:val="vi-VN"/>
        </w:rPr>
        <w:t>KCN</w:t>
      </w:r>
      <w:r w:rsidR="00B42E05" w:rsidRPr="00F5339D">
        <w:rPr>
          <w:spacing w:val="-4"/>
          <w:sz w:val="28"/>
          <w:szCs w:val="28"/>
          <w:lang w:val="vi-VN"/>
        </w:rPr>
        <w:t>,…</w:t>
      </w:r>
      <w:r w:rsidRPr="00F5339D">
        <w:rPr>
          <w:spacing w:val="-4"/>
          <w:sz w:val="28"/>
          <w:szCs w:val="28"/>
          <w:lang w:val="vi-VN"/>
        </w:rPr>
        <w:t>phù hợp với chiến lược, đề án quốc phòng, an ninh được cấp có thẩm quyền phê duyệt. Xây dựng đồng bộ hệ thống tổ chức phòng thủ dân sự, sẵn sàng ứng phó hiệu quả với các thách thức an ninh t</w:t>
      </w:r>
      <w:r w:rsidR="00650238" w:rsidRPr="00F5339D">
        <w:rPr>
          <w:spacing w:val="-4"/>
          <w:sz w:val="28"/>
          <w:szCs w:val="28"/>
          <w:lang w:val="vi-VN"/>
        </w:rPr>
        <w:t>ruyền thống và phi truyền thống</w:t>
      </w:r>
      <w:r w:rsidR="00035A9C" w:rsidRPr="00F5339D">
        <w:rPr>
          <w:spacing w:val="-4"/>
          <w:sz w:val="28"/>
          <w:szCs w:val="28"/>
          <w:lang w:val="vi-VN"/>
        </w:rPr>
        <w:t>.</w:t>
      </w:r>
    </w:p>
    <w:p w14:paraId="44325F28" w14:textId="49BBEC0A" w:rsidR="00035A9C" w:rsidRPr="00F5339D" w:rsidRDefault="00035A9C" w:rsidP="00F0778B">
      <w:pPr>
        <w:widowControl w:val="0"/>
        <w:shd w:val="clear" w:color="auto" w:fill="FFFFFF"/>
        <w:spacing w:before="120" w:after="120"/>
        <w:ind w:firstLine="720"/>
        <w:jc w:val="both"/>
        <w:rPr>
          <w:spacing w:val="-4"/>
          <w:sz w:val="28"/>
          <w:szCs w:val="28"/>
          <w:lang w:val="vi-VN"/>
        </w:rPr>
      </w:pPr>
      <w:r w:rsidRPr="00F5339D">
        <w:rPr>
          <w:spacing w:val="-4"/>
          <w:sz w:val="28"/>
          <w:szCs w:val="28"/>
          <w:lang w:val="vi-VN"/>
        </w:rPr>
        <w:t xml:space="preserve">- Bộ Chỉ huy Quân sự tỉnh chủ trì, phối hợp </w:t>
      </w:r>
      <w:r w:rsidR="007939F6" w:rsidRPr="00F5339D">
        <w:rPr>
          <w:spacing w:val="-4"/>
          <w:sz w:val="28"/>
          <w:szCs w:val="28"/>
          <w:lang w:val="vi-VN"/>
        </w:rPr>
        <w:t xml:space="preserve">Bộ Chỉ huy Bộ đội Biên phòng tỉnh và các </w:t>
      </w:r>
      <w:r w:rsidR="0050295F" w:rsidRPr="00F5339D">
        <w:rPr>
          <w:spacing w:val="-4"/>
          <w:sz w:val="28"/>
          <w:szCs w:val="28"/>
          <w:lang w:val="vi-VN"/>
        </w:rPr>
        <w:t>đơn vị</w:t>
      </w:r>
      <w:r w:rsidRPr="00F5339D">
        <w:rPr>
          <w:spacing w:val="-4"/>
          <w:sz w:val="28"/>
          <w:szCs w:val="28"/>
          <w:lang w:val="vi-VN"/>
        </w:rPr>
        <w:t xml:space="preserve">, địa phương liên quan thực hiện có hiệu quả </w:t>
      </w:r>
      <w:r w:rsidR="00650238" w:rsidRPr="00F5339D">
        <w:rPr>
          <w:spacing w:val="-4"/>
          <w:sz w:val="28"/>
          <w:szCs w:val="28"/>
          <w:lang w:val="vi-VN"/>
        </w:rPr>
        <w:t>phương án</w:t>
      </w:r>
      <w:r w:rsidR="0050295F" w:rsidRPr="00F5339D">
        <w:rPr>
          <w:spacing w:val="-4"/>
          <w:sz w:val="28"/>
          <w:szCs w:val="28"/>
          <w:lang w:val="vi-VN"/>
        </w:rPr>
        <w:t xml:space="preserve"> quy hoạch tổng thể bố trí quốc phòng kết hợp</w:t>
      </w:r>
      <w:r w:rsidR="00650238" w:rsidRPr="00F5339D">
        <w:rPr>
          <w:spacing w:val="-4"/>
          <w:sz w:val="28"/>
          <w:szCs w:val="28"/>
          <w:lang w:val="vi-VN"/>
        </w:rPr>
        <w:t xml:space="preserve"> với</w:t>
      </w:r>
      <w:r w:rsidR="0050295F" w:rsidRPr="00F5339D">
        <w:rPr>
          <w:spacing w:val="-4"/>
          <w:sz w:val="28"/>
          <w:szCs w:val="28"/>
          <w:lang w:val="vi-VN"/>
        </w:rPr>
        <w:t xml:space="preserve"> phát triển KT-XH được tích hợp vào Quy hoạch tỉnh.</w:t>
      </w:r>
    </w:p>
    <w:p w14:paraId="78FF3FD3" w14:textId="417F9461" w:rsidR="00A408F9" w:rsidRPr="00F5339D" w:rsidRDefault="00A408F9" w:rsidP="00F0778B">
      <w:pPr>
        <w:widowControl w:val="0"/>
        <w:shd w:val="clear" w:color="auto" w:fill="FFFFFF"/>
        <w:spacing w:before="120" w:after="120"/>
        <w:ind w:firstLine="720"/>
        <w:jc w:val="both"/>
        <w:rPr>
          <w:spacing w:val="-2"/>
          <w:sz w:val="28"/>
          <w:szCs w:val="28"/>
          <w:lang w:val="vi-VN"/>
        </w:rPr>
      </w:pPr>
      <w:r w:rsidRPr="00F5339D">
        <w:rPr>
          <w:spacing w:val="-2"/>
          <w:sz w:val="28"/>
          <w:szCs w:val="28"/>
          <w:lang w:val="vi-VN"/>
        </w:rPr>
        <w:t xml:space="preserve">- </w:t>
      </w:r>
      <w:r w:rsidR="00035A9C" w:rsidRPr="00F5339D">
        <w:rPr>
          <w:spacing w:val="-2"/>
          <w:sz w:val="28"/>
          <w:szCs w:val="28"/>
          <w:lang w:val="vi-VN"/>
        </w:rPr>
        <w:t xml:space="preserve">Công </w:t>
      </w:r>
      <w:r w:rsidR="00AE13DD" w:rsidRPr="00F5339D">
        <w:rPr>
          <w:spacing w:val="-2"/>
          <w:sz w:val="28"/>
          <w:szCs w:val="28"/>
          <w:lang w:val="vi-VN"/>
        </w:rPr>
        <w:t>a</w:t>
      </w:r>
      <w:r w:rsidR="00035A9C" w:rsidRPr="00F5339D">
        <w:rPr>
          <w:spacing w:val="-2"/>
          <w:sz w:val="28"/>
          <w:szCs w:val="28"/>
          <w:lang w:val="vi-VN"/>
        </w:rPr>
        <w:t xml:space="preserve">n </w:t>
      </w:r>
      <w:r w:rsidR="00E056D3" w:rsidRPr="00F5339D">
        <w:rPr>
          <w:spacing w:val="-2"/>
          <w:sz w:val="28"/>
          <w:szCs w:val="28"/>
          <w:lang w:val="vi-VN"/>
        </w:rPr>
        <w:t xml:space="preserve">tỉnh tham mưu triển khai thực hiện có hiệu quả phương án phát triển hạ tầng phòng cháy và chữa cháy trong Quy hoạch tỉnh phù hợp với Quy hoạch hạ tầng phòng cháy và chữa cháy thời kỳ 2021-2030, tầm nhìn đến năm 2050; </w:t>
      </w:r>
      <w:r w:rsidR="00035A9C" w:rsidRPr="00F5339D">
        <w:rPr>
          <w:spacing w:val="-2"/>
          <w:sz w:val="28"/>
          <w:szCs w:val="28"/>
          <w:lang w:val="vi-VN"/>
        </w:rPr>
        <w:t>triển khai quyết liệt</w:t>
      </w:r>
      <w:r w:rsidRPr="00F5339D">
        <w:rPr>
          <w:spacing w:val="-2"/>
          <w:sz w:val="28"/>
          <w:szCs w:val="28"/>
          <w:lang w:val="vi-VN"/>
        </w:rPr>
        <w:t xml:space="preserve"> Đề án 06 về phát triển ứng dụng dữ liệu dân cư, định danh và xác thực điện tử phục vụ chuyển đổi số quốc gia giai đoạn 2021-2025, tầm nhìn đến năm 2030.</w:t>
      </w:r>
    </w:p>
    <w:p w14:paraId="1FCF7C55" w14:textId="191AC4EB" w:rsidR="005534D3" w:rsidRPr="00F5339D" w:rsidRDefault="00435B27" w:rsidP="00F5339D">
      <w:pPr>
        <w:pStyle w:val="Heading3"/>
        <w:spacing w:before="120" w:after="120" w:line="240" w:lineRule="auto"/>
        <w:rPr>
          <w:lang w:val="vi-VN"/>
        </w:rPr>
      </w:pPr>
      <w:r w:rsidRPr="00F5339D">
        <w:t>2.18.</w:t>
      </w:r>
      <w:r w:rsidR="00657B2D" w:rsidRPr="00F5339D">
        <w:rPr>
          <w:lang w:val="vi-VN"/>
        </w:rPr>
        <w:t xml:space="preserve"> Ban Quản lý các Khu công nghiệp tỉnh</w:t>
      </w:r>
      <w:r w:rsidR="00F5339D" w:rsidRPr="00F5339D">
        <w:t xml:space="preserve">: </w:t>
      </w:r>
      <w:r w:rsidR="005534D3" w:rsidRPr="00F5339D">
        <w:rPr>
          <w:b w:val="0"/>
          <w:i w:val="0"/>
          <w:spacing w:val="-2"/>
          <w:lang w:val="nl-NL"/>
        </w:rPr>
        <w:t xml:space="preserve">Phối hợp với </w:t>
      </w:r>
      <w:r w:rsidR="00C30465" w:rsidRPr="00F5339D">
        <w:rPr>
          <w:b w:val="0"/>
          <w:i w:val="0"/>
          <w:spacing w:val="-2"/>
          <w:lang w:val="nl-NL"/>
        </w:rPr>
        <w:t>Sở</w:t>
      </w:r>
      <w:r w:rsidR="005534D3" w:rsidRPr="00F5339D">
        <w:rPr>
          <w:b w:val="0"/>
          <w:i w:val="0"/>
          <w:spacing w:val="-2"/>
          <w:lang w:val="nl-NL"/>
        </w:rPr>
        <w:t xml:space="preserve"> Kế hoạch và Đầu tư, các cơ quan, đơn vị có liên quan tham mưu trình Bộ Kế hoạch và Đầu tư, các bộ ngành liên quan, triển khai thành lập Khu kinh tế ven biển phía Nam tỉnh khi đủ điều kiện theo quy định.</w:t>
      </w:r>
      <w:r w:rsidR="005534D3" w:rsidRPr="00F5339D">
        <w:rPr>
          <w:b w:val="0"/>
          <w:i w:val="0"/>
          <w:lang w:val="vi-VN"/>
        </w:rPr>
        <w:t xml:space="preserve"> Tham mưu hoàn thiện đầu tư xây dựng hạ tầng kỹ thuật các KCN trên địa bàn tỉnh.</w:t>
      </w:r>
      <w:r w:rsidR="005534D3" w:rsidRPr="00F5339D">
        <w:rPr>
          <w:lang w:val="vi-VN"/>
        </w:rPr>
        <w:t xml:space="preserve"> </w:t>
      </w:r>
    </w:p>
    <w:p w14:paraId="513F7CD1" w14:textId="433C3918" w:rsidR="005C309F" w:rsidRPr="00F5339D" w:rsidRDefault="00435B27" w:rsidP="00F0778B">
      <w:pPr>
        <w:widowControl w:val="0"/>
        <w:shd w:val="clear" w:color="auto" w:fill="FFFFFF"/>
        <w:spacing w:before="120" w:after="120"/>
        <w:ind w:firstLine="720"/>
        <w:jc w:val="both"/>
        <w:rPr>
          <w:sz w:val="28"/>
          <w:szCs w:val="28"/>
          <w:lang w:val="vi-VN"/>
        </w:rPr>
      </w:pPr>
      <w:r w:rsidRPr="00F5339D">
        <w:rPr>
          <w:b/>
          <w:i/>
          <w:sz w:val="28"/>
          <w:szCs w:val="28"/>
        </w:rPr>
        <w:t>2.19.</w:t>
      </w:r>
      <w:r w:rsidR="005C309F" w:rsidRPr="00F5339D">
        <w:rPr>
          <w:b/>
          <w:i/>
          <w:sz w:val="28"/>
          <w:szCs w:val="28"/>
          <w:lang w:val="vi-VN"/>
        </w:rPr>
        <w:t xml:space="preserve"> Các Ban Quản lý dự án xây dựng chuyên ngành</w:t>
      </w:r>
      <w:r w:rsidR="00F5339D" w:rsidRPr="00F5339D">
        <w:rPr>
          <w:b/>
          <w:i/>
          <w:sz w:val="28"/>
          <w:szCs w:val="28"/>
        </w:rPr>
        <w:t xml:space="preserve">: </w:t>
      </w:r>
      <w:r w:rsidR="005C309F" w:rsidRPr="00F5339D">
        <w:rPr>
          <w:sz w:val="28"/>
          <w:szCs w:val="28"/>
          <w:lang w:val="vi-VN"/>
        </w:rPr>
        <w:t>Triển khai thực hiện các dự án được xác định trong Kế hoạch thực hiện Quy hoạch tỉnh tại Quyết định 1483/QĐ-TTg của Thủ tướng Chính phủ</w:t>
      </w:r>
      <w:r w:rsidR="00855C81" w:rsidRPr="00F5339D">
        <w:rPr>
          <w:sz w:val="28"/>
          <w:szCs w:val="28"/>
          <w:lang w:val="vi-VN"/>
        </w:rPr>
        <w:t>.</w:t>
      </w:r>
    </w:p>
    <w:p w14:paraId="327712B0" w14:textId="7E143C5B" w:rsidR="00B60AE5" w:rsidRPr="00F5339D" w:rsidRDefault="00435B27" w:rsidP="00F5339D">
      <w:pPr>
        <w:pStyle w:val="Heading3"/>
        <w:spacing w:before="120" w:after="120" w:line="240" w:lineRule="auto"/>
        <w:rPr>
          <w:b w:val="0"/>
          <w:i w:val="0"/>
          <w:lang w:val="vi-VN"/>
        </w:rPr>
      </w:pPr>
      <w:r w:rsidRPr="00F5339D">
        <w:t>2.20.</w:t>
      </w:r>
      <w:r w:rsidR="00B60AE5" w:rsidRPr="00F5339D">
        <w:rPr>
          <w:lang w:val="vi-VN"/>
        </w:rPr>
        <w:t xml:space="preserve"> Ngân hàng Nhà nước chi nhánh tỉnh </w:t>
      </w:r>
      <w:r w:rsidR="00FF7B10" w:rsidRPr="00F5339D">
        <w:rPr>
          <w:lang w:val="vi-VN"/>
        </w:rPr>
        <w:t>Ninh Thuận</w:t>
      </w:r>
      <w:r w:rsidR="00F5339D" w:rsidRPr="00F5339D">
        <w:t xml:space="preserve">: </w:t>
      </w:r>
      <w:r w:rsidR="00B60AE5" w:rsidRPr="00F5339D">
        <w:rPr>
          <w:b w:val="0"/>
          <w:i w:val="0"/>
          <w:lang w:val="vi-VN"/>
        </w:rPr>
        <w:t xml:space="preserve">Chủ trì, tham mưu triển khai các giải pháp nhằm thúc đẩy </w:t>
      </w:r>
      <w:r w:rsidR="00D95A10" w:rsidRPr="00F5339D">
        <w:rPr>
          <w:b w:val="0"/>
          <w:i w:val="0"/>
          <w:lang w:val="vi-VN"/>
        </w:rPr>
        <w:t xml:space="preserve">tăng trưởng </w:t>
      </w:r>
      <w:r w:rsidR="00B60AE5" w:rsidRPr="00F5339D">
        <w:rPr>
          <w:b w:val="0"/>
          <w:i w:val="0"/>
          <w:lang w:val="vi-VN"/>
        </w:rPr>
        <w:t xml:space="preserve">tín dụng, tạo điều kiện thuận lợi cho các </w:t>
      </w:r>
      <w:r w:rsidR="00E23CA9" w:rsidRPr="00F5339D">
        <w:rPr>
          <w:b w:val="0"/>
          <w:i w:val="0"/>
          <w:lang w:val="vi-VN"/>
        </w:rPr>
        <w:t>DN</w:t>
      </w:r>
      <w:r w:rsidR="00B60AE5" w:rsidRPr="00F5339D">
        <w:rPr>
          <w:b w:val="0"/>
          <w:i w:val="0"/>
          <w:lang w:val="vi-VN"/>
        </w:rPr>
        <w:t xml:space="preserve"> và người dân tiếp cận vốn nhằm thực hiện các công trình, dự án ưu tiên đầu tư trên địa bàn. </w:t>
      </w:r>
    </w:p>
    <w:p w14:paraId="0E95EC82" w14:textId="4EB827FD" w:rsidR="006405B2" w:rsidRPr="00F5339D" w:rsidRDefault="00435B27" w:rsidP="00F0778B">
      <w:pPr>
        <w:pStyle w:val="Heading3"/>
        <w:spacing w:before="120" w:after="120" w:line="240" w:lineRule="auto"/>
        <w:rPr>
          <w:lang w:val="vi-VN"/>
        </w:rPr>
      </w:pPr>
      <w:r w:rsidRPr="00F5339D">
        <w:lastRenderedPageBreak/>
        <w:t>2.21.</w:t>
      </w:r>
      <w:r w:rsidR="00130C0D" w:rsidRPr="00F5339D">
        <w:rPr>
          <w:lang w:val="vi-VN"/>
        </w:rPr>
        <w:t xml:space="preserve"> UBND các huyện,</w:t>
      </w:r>
      <w:r w:rsidR="00217963" w:rsidRPr="00F5339D">
        <w:rPr>
          <w:lang w:val="vi-VN"/>
        </w:rPr>
        <w:t xml:space="preserve"> </w:t>
      </w:r>
      <w:r w:rsidR="00130C0D" w:rsidRPr="00F5339D">
        <w:rPr>
          <w:lang w:val="vi-VN"/>
        </w:rPr>
        <w:t xml:space="preserve">thành phố </w:t>
      </w:r>
    </w:p>
    <w:p w14:paraId="436082DB" w14:textId="596D4FAC" w:rsidR="00A715B7" w:rsidRPr="00F5339D" w:rsidRDefault="00C30465" w:rsidP="00F0778B">
      <w:pPr>
        <w:widowControl w:val="0"/>
        <w:shd w:val="clear" w:color="auto" w:fill="FFFFFF"/>
        <w:spacing w:before="120" w:after="120"/>
        <w:ind w:firstLine="720"/>
        <w:jc w:val="both"/>
        <w:rPr>
          <w:sz w:val="28"/>
          <w:szCs w:val="28"/>
          <w:lang w:val="vi-VN"/>
        </w:rPr>
      </w:pPr>
      <w:r w:rsidRPr="00F5339D">
        <w:rPr>
          <w:sz w:val="28"/>
          <w:szCs w:val="28"/>
          <w:lang w:val="vi-VN"/>
        </w:rPr>
        <w:t>- Phối hợp với các Sở</w:t>
      </w:r>
      <w:r w:rsidR="00A715B7" w:rsidRPr="00F5339D">
        <w:rPr>
          <w:sz w:val="28"/>
          <w:szCs w:val="28"/>
          <w:lang w:val="vi-VN"/>
        </w:rPr>
        <w:t>, ban, ngành trong tỉnh triển khai các nội dung của Quy hoạch tỉnh</w:t>
      </w:r>
      <w:r w:rsidR="00D2169D" w:rsidRPr="00F5339D">
        <w:rPr>
          <w:sz w:val="28"/>
          <w:szCs w:val="28"/>
          <w:lang w:val="vi-VN"/>
        </w:rPr>
        <w:t xml:space="preserve"> và Kế hoạch thực hiện Quy hoạch tỉnh</w:t>
      </w:r>
      <w:r w:rsidR="00A715B7" w:rsidRPr="00F5339D">
        <w:rPr>
          <w:sz w:val="28"/>
          <w:szCs w:val="28"/>
          <w:lang w:val="vi-VN"/>
        </w:rPr>
        <w:t xml:space="preserve"> trên địa bàn.</w:t>
      </w:r>
    </w:p>
    <w:p w14:paraId="2E3416AC" w14:textId="0EE7CA40" w:rsidR="00024B74" w:rsidRPr="00F5339D" w:rsidRDefault="00024B74" w:rsidP="00F0778B">
      <w:pPr>
        <w:widowControl w:val="0"/>
        <w:shd w:val="clear" w:color="auto" w:fill="FFFFFF"/>
        <w:spacing w:before="120" w:after="120"/>
        <w:ind w:firstLine="720"/>
        <w:jc w:val="both"/>
        <w:rPr>
          <w:sz w:val="28"/>
          <w:szCs w:val="28"/>
          <w:lang w:val="vi-VN"/>
        </w:rPr>
      </w:pPr>
      <w:r w:rsidRPr="00F5339D">
        <w:rPr>
          <w:sz w:val="28"/>
          <w:szCs w:val="28"/>
          <w:lang w:val="vi-VN"/>
        </w:rPr>
        <w:t xml:space="preserve">- Chủ trì, phối hợp với </w:t>
      </w:r>
      <w:r w:rsidR="00C30465" w:rsidRPr="00F5339D">
        <w:rPr>
          <w:sz w:val="28"/>
          <w:szCs w:val="28"/>
          <w:lang w:val="vi-VN"/>
        </w:rPr>
        <w:t>Sở</w:t>
      </w:r>
      <w:r w:rsidRPr="00F5339D">
        <w:rPr>
          <w:sz w:val="28"/>
          <w:szCs w:val="28"/>
          <w:lang w:val="vi-VN"/>
        </w:rPr>
        <w:t xml:space="preserve"> Tài nguyên và Môi trường tham mưu rà soát, điều chỉnh Quy hoạch sử dụng đất </w:t>
      </w:r>
      <w:r w:rsidR="009A099F" w:rsidRPr="00F5339D">
        <w:rPr>
          <w:sz w:val="28"/>
          <w:szCs w:val="28"/>
          <w:lang w:val="vi-VN"/>
        </w:rPr>
        <w:t>các</w:t>
      </w:r>
      <w:r w:rsidRPr="00F5339D">
        <w:rPr>
          <w:sz w:val="28"/>
          <w:szCs w:val="28"/>
          <w:lang w:val="vi-VN"/>
        </w:rPr>
        <w:t xml:space="preserve"> huyện thời kỳ 2021-2030</w:t>
      </w:r>
      <w:r w:rsidR="00B4415B" w:rsidRPr="00F5339D">
        <w:rPr>
          <w:sz w:val="28"/>
          <w:szCs w:val="28"/>
          <w:lang w:val="vi-VN"/>
        </w:rPr>
        <w:t xml:space="preserve"> </w:t>
      </w:r>
      <w:r w:rsidRPr="00F5339D">
        <w:rPr>
          <w:sz w:val="28"/>
          <w:szCs w:val="28"/>
          <w:lang w:val="vi-VN"/>
        </w:rPr>
        <w:t>và</w:t>
      </w:r>
      <w:r w:rsidR="00E30E75" w:rsidRPr="00F5339D">
        <w:rPr>
          <w:sz w:val="28"/>
          <w:szCs w:val="28"/>
          <w:lang w:val="vi-VN"/>
        </w:rPr>
        <w:t xml:space="preserve"> lập, phê duyệt</w:t>
      </w:r>
      <w:r w:rsidRPr="00F5339D">
        <w:rPr>
          <w:sz w:val="28"/>
          <w:szCs w:val="28"/>
          <w:lang w:val="vi-VN"/>
        </w:rPr>
        <w:t xml:space="preserve"> Kế hoạch sử dụng đất hằng năm</w:t>
      </w:r>
      <w:r w:rsidR="009A099F" w:rsidRPr="00F5339D">
        <w:rPr>
          <w:sz w:val="28"/>
          <w:szCs w:val="28"/>
          <w:lang w:val="vi-VN"/>
        </w:rPr>
        <w:t xml:space="preserve"> cấp huyện</w:t>
      </w:r>
      <w:r w:rsidRPr="00F5339D">
        <w:rPr>
          <w:sz w:val="28"/>
          <w:szCs w:val="28"/>
          <w:lang w:val="vi-VN"/>
        </w:rPr>
        <w:t xml:space="preserve"> phù hợp với </w:t>
      </w:r>
      <w:r w:rsidR="00E30E75" w:rsidRPr="00F5339D">
        <w:rPr>
          <w:sz w:val="28"/>
          <w:szCs w:val="28"/>
          <w:lang w:val="vi-VN"/>
        </w:rPr>
        <w:t>Phương án phân bổ, khoanh vùng đất đai trong Quy hoạch tỉnh</w:t>
      </w:r>
      <w:r w:rsidR="009A099F" w:rsidRPr="00F5339D">
        <w:rPr>
          <w:sz w:val="28"/>
          <w:szCs w:val="28"/>
          <w:lang w:val="vi-VN"/>
        </w:rPr>
        <w:t xml:space="preserve"> và tuân thủ Luật Đất đai năm 2024</w:t>
      </w:r>
      <w:r w:rsidRPr="00F5339D">
        <w:rPr>
          <w:sz w:val="28"/>
          <w:szCs w:val="28"/>
          <w:lang w:val="vi-VN"/>
        </w:rPr>
        <w:t xml:space="preserve">. </w:t>
      </w:r>
    </w:p>
    <w:p w14:paraId="4CC38D96" w14:textId="010FC772" w:rsidR="00024B74" w:rsidRPr="00F5339D" w:rsidRDefault="00606F64" w:rsidP="00F0778B">
      <w:pPr>
        <w:widowControl w:val="0"/>
        <w:shd w:val="clear" w:color="auto" w:fill="FFFFFF"/>
        <w:spacing w:before="120" w:after="120"/>
        <w:ind w:firstLine="720"/>
        <w:jc w:val="both"/>
        <w:rPr>
          <w:sz w:val="28"/>
          <w:szCs w:val="28"/>
          <w:lang w:val="vi-VN"/>
        </w:rPr>
      </w:pPr>
      <w:r w:rsidRPr="00F5339D">
        <w:rPr>
          <w:sz w:val="28"/>
          <w:szCs w:val="28"/>
          <w:lang w:val="vi-VN"/>
        </w:rPr>
        <w:t xml:space="preserve">- </w:t>
      </w:r>
      <w:r w:rsidR="00130C0D" w:rsidRPr="00F5339D">
        <w:rPr>
          <w:sz w:val="28"/>
          <w:szCs w:val="28"/>
          <w:lang w:val="vi-VN"/>
        </w:rPr>
        <w:t xml:space="preserve">Rà soát các quy hoạch </w:t>
      </w:r>
      <w:r w:rsidR="00CD6CD3" w:rsidRPr="00F5339D">
        <w:rPr>
          <w:sz w:val="28"/>
          <w:szCs w:val="28"/>
          <w:lang w:val="vi-VN"/>
        </w:rPr>
        <w:t xml:space="preserve">xây dựng vùng huyện, </w:t>
      </w:r>
      <w:r w:rsidR="00B24106" w:rsidRPr="00F5339D">
        <w:rPr>
          <w:sz w:val="28"/>
          <w:szCs w:val="28"/>
          <w:lang w:val="vi-VN"/>
        </w:rPr>
        <w:t xml:space="preserve">quy hoạch đô thị, nông thôn để lập mới hoặc </w:t>
      </w:r>
      <w:r w:rsidR="00130C0D" w:rsidRPr="00F5339D">
        <w:rPr>
          <w:sz w:val="28"/>
          <w:szCs w:val="28"/>
          <w:lang w:val="vi-VN"/>
        </w:rPr>
        <w:t xml:space="preserve">đề xuất </w:t>
      </w:r>
      <w:r w:rsidR="007226D4" w:rsidRPr="00F5339D">
        <w:rPr>
          <w:sz w:val="28"/>
          <w:szCs w:val="28"/>
          <w:lang w:val="vi-VN"/>
        </w:rPr>
        <w:t>điều chỉnh đảm bảo phù hợp với Q</w:t>
      </w:r>
      <w:r w:rsidR="00130C0D" w:rsidRPr="00F5339D">
        <w:rPr>
          <w:sz w:val="28"/>
          <w:szCs w:val="28"/>
          <w:lang w:val="vi-VN"/>
        </w:rPr>
        <w:t>uy hoạch tỉnh</w:t>
      </w:r>
      <w:r w:rsidR="00681DB0" w:rsidRPr="00F5339D">
        <w:rPr>
          <w:sz w:val="28"/>
          <w:szCs w:val="28"/>
          <w:lang w:val="vi-VN"/>
        </w:rPr>
        <w:t>.</w:t>
      </w:r>
      <w:r w:rsidR="00024B74" w:rsidRPr="00F5339D">
        <w:rPr>
          <w:sz w:val="28"/>
          <w:szCs w:val="28"/>
          <w:lang w:val="vi-VN"/>
        </w:rPr>
        <w:t xml:space="preserve"> </w:t>
      </w:r>
    </w:p>
    <w:p w14:paraId="75A9F586" w14:textId="16D7A318" w:rsidR="006405B2" w:rsidRPr="00F5339D" w:rsidRDefault="00024B74" w:rsidP="00F0778B">
      <w:pPr>
        <w:widowControl w:val="0"/>
        <w:shd w:val="clear" w:color="auto" w:fill="FFFFFF"/>
        <w:spacing w:before="120" w:after="120"/>
        <w:ind w:firstLine="720"/>
        <w:jc w:val="both"/>
        <w:rPr>
          <w:sz w:val="28"/>
          <w:szCs w:val="28"/>
          <w:lang w:val="vi-VN"/>
        </w:rPr>
      </w:pPr>
      <w:r w:rsidRPr="00F5339D">
        <w:rPr>
          <w:sz w:val="28"/>
          <w:szCs w:val="28"/>
          <w:lang w:val="vi-VN"/>
        </w:rPr>
        <w:t xml:space="preserve">- Thực hiện việc rà soát, sắp xếp, sáp nhập các đơn vị hành chính cấp xã gắn với việc quy hoạch lại các điểm dân cư nông thôn, hình thành các điểm cụm dân cư để bố trí đồng bộ hạ tầng </w:t>
      </w:r>
      <w:r w:rsidR="00FA7ED1" w:rsidRPr="00F5339D">
        <w:rPr>
          <w:sz w:val="28"/>
          <w:szCs w:val="28"/>
          <w:lang w:val="vi-VN"/>
        </w:rPr>
        <w:t>KT-XH</w:t>
      </w:r>
      <w:r w:rsidRPr="00F5339D">
        <w:rPr>
          <w:sz w:val="28"/>
          <w:szCs w:val="28"/>
          <w:lang w:val="vi-VN"/>
        </w:rPr>
        <w:t xml:space="preserve"> cho người dân.</w:t>
      </w:r>
      <w:r w:rsidR="00130C0D" w:rsidRPr="00F5339D">
        <w:rPr>
          <w:sz w:val="28"/>
          <w:szCs w:val="28"/>
          <w:lang w:val="vi-VN"/>
        </w:rPr>
        <w:t xml:space="preserve"> </w:t>
      </w:r>
    </w:p>
    <w:p w14:paraId="259B3723" w14:textId="64588E88" w:rsidR="006405B2" w:rsidRPr="00F5339D" w:rsidRDefault="00CD11E6" w:rsidP="00F0778B">
      <w:pPr>
        <w:pStyle w:val="Heading1"/>
        <w:spacing w:before="120" w:after="120" w:line="240" w:lineRule="auto"/>
        <w:rPr>
          <w:sz w:val="28"/>
          <w:szCs w:val="28"/>
          <w:lang w:val="vi-VN"/>
        </w:rPr>
      </w:pPr>
      <w:r w:rsidRPr="00F5339D">
        <w:rPr>
          <w:sz w:val="28"/>
          <w:szCs w:val="28"/>
          <w:lang w:val="vi-VN"/>
        </w:rPr>
        <w:t>I</w:t>
      </w:r>
      <w:r w:rsidR="00AC3CA3" w:rsidRPr="00F5339D">
        <w:rPr>
          <w:sz w:val="28"/>
          <w:szCs w:val="28"/>
          <w:lang w:val="vi-VN"/>
        </w:rPr>
        <w:t>II</w:t>
      </w:r>
      <w:r w:rsidR="00130C0D" w:rsidRPr="00F5339D">
        <w:rPr>
          <w:sz w:val="28"/>
          <w:szCs w:val="28"/>
          <w:lang w:val="vi-VN"/>
        </w:rPr>
        <w:t>. TỔ CHỨC THỰC HIỆN</w:t>
      </w:r>
    </w:p>
    <w:p w14:paraId="128EDFA0" w14:textId="3D8438FF" w:rsidR="008D3168" w:rsidRPr="00F5339D" w:rsidRDefault="00C30465" w:rsidP="00F0778B">
      <w:pPr>
        <w:widowControl w:val="0"/>
        <w:shd w:val="clear" w:color="auto" w:fill="FFFFFF"/>
        <w:spacing w:before="120" w:after="120"/>
        <w:ind w:firstLine="720"/>
        <w:jc w:val="both"/>
        <w:rPr>
          <w:sz w:val="28"/>
          <w:szCs w:val="28"/>
          <w:lang w:val="vi-VN"/>
        </w:rPr>
      </w:pPr>
      <w:r w:rsidRPr="00F5339D">
        <w:rPr>
          <w:sz w:val="28"/>
          <w:szCs w:val="28"/>
          <w:lang w:val="vi-VN"/>
        </w:rPr>
        <w:t>1. Các Sở</w:t>
      </w:r>
      <w:r w:rsidR="00E73889" w:rsidRPr="00F5339D">
        <w:rPr>
          <w:sz w:val="28"/>
          <w:szCs w:val="28"/>
          <w:lang w:val="vi-VN"/>
        </w:rPr>
        <w:t xml:space="preserve">, ban, ngành cấp tỉnh; UBND các huyện, thành phố và cơ quan, đơn vị liên quan căn cứ chức năng, nhiệm vụ được giao và các nhiệm vụ cụ thể trong </w:t>
      </w:r>
      <w:r w:rsidR="009F163A" w:rsidRPr="00F5339D">
        <w:rPr>
          <w:sz w:val="28"/>
          <w:szCs w:val="28"/>
          <w:lang w:val="vi-VN"/>
        </w:rPr>
        <w:t>Kế hoạch</w:t>
      </w:r>
      <w:r w:rsidR="00E73889" w:rsidRPr="00F5339D">
        <w:rPr>
          <w:sz w:val="28"/>
          <w:szCs w:val="28"/>
          <w:lang w:val="vi-VN"/>
        </w:rPr>
        <w:t xml:space="preserve"> này</w:t>
      </w:r>
      <w:r w:rsidR="008D3168" w:rsidRPr="00F5339D">
        <w:rPr>
          <w:sz w:val="28"/>
          <w:szCs w:val="28"/>
          <w:lang w:val="vi-VN"/>
        </w:rPr>
        <w:t>:</w:t>
      </w:r>
    </w:p>
    <w:p w14:paraId="6FE3DF37" w14:textId="77BD0406" w:rsidR="00F12C1C" w:rsidRPr="00F5339D" w:rsidRDefault="0010483C" w:rsidP="00F0778B">
      <w:pPr>
        <w:widowControl w:val="0"/>
        <w:shd w:val="clear" w:color="auto" w:fill="FFFFFF"/>
        <w:spacing w:before="120" w:after="120"/>
        <w:ind w:firstLine="720"/>
        <w:jc w:val="both"/>
        <w:rPr>
          <w:spacing w:val="-2"/>
          <w:sz w:val="28"/>
          <w:szCs w:val="28"/>
          <w:lang w:val="vi-VN"/>
        </w:rPr>
      </w:pPr>
      <w:r w:rsidRPr="00F5339D">
        <w:rPr>
          <w:sz w:val="28"/>
          <w:szCs w:val="28"/>
          <w:lang w:val="vi-VN"/>
        </w:rPr>
        <w:t xml:space="preserve">- </w:t>
      </w:r>
      <w:r w:rsidR="00FE13B2" w:rsidRPr="00F5339D">
        <w:rPr>
          <w:sz w:val="28"/>
          <w:szCs w:val="28"/>
          <w:lang w:val="vi-VN"/>
        </w:rPr>
        <w:t xml:space="preserve">Khẩn trương </w:t>
      </w:r>
      <w:r w:rsidRPr="00F5339D">
        <w:rPr>
          <w:sz w:val="28"/>
          <w:szCs w:val="28"/>
          <w:lang w:val="vi-VN"/>
        </w:rPr>
        <w:t>xây dựng và ban hành</w:t>
      </w:r>
      <w:r w:rsidR="00153F44" w:rsidRPr="00F5339D">
        <w:rPr>
          <w:sz w:val="28"/>
          <w:szCs w:val="28"/>
          <w:lang w:val="vi-VN"/>
        </w:rPr>
        <w:t xml:space="preserve"> </w:t>
      </w:r>
      <w:r w:rsidR="00D966CC" w:rsidRPr="00F5339D">
        <w:rPr>
          <w:sz w:val="28"/>
          <w:szCs w:val="28"/>
          <w:lang w:val="vi-VN"/>
        </w:rPr>
        <w:t>K</w:t>
      </w:r>
      <w:r w:rsidRPr="00F5339D">
        <w:rPr>
          <w:sz w:val="28"/>
          <w:szCs w:val="28"/>
          <w:lang w:val="vi-VN"/>
        </w:rPr>
        <w:t xml:space="preserve">ế hoạch triển khai </w:t>
      </w:r>
      <w:r w:rsidR="008F6196" w:rsidRPr="00F5339D">
        <w:rPr>
          <w:sz w:val="28"/>
          <w:szCs w:val="28"/>
          <w:lang w:val="vi-VN"/>
        </w:rPr>
        <w:t xml:space="preserve">của đơn vị </w:t>
      </w:r>
      <w:r w:rsidRPr="00F5339D">
        <w:rPr>
          <w:sz w:val="28"/>
          <w:szCs w:val="28"/>
          <w:lang w:val="vi-VN"/>
        </w:rPr>
        <w:t xml:space="preserve">thực hiện </w:t>
      </w:r>
      <w:r w:rsidR="00FE13B2" w:rsidRPr="00F5339D">
        <w:rPr>
          <w:sz w:val="28"/>
          <w:szCs w:val="28"/>
          <w:lang w:val="vi-VN"/>
        </w:rPr>
        <w:t xml:space="preserve">các nhiệm vụ được giao tại </w:t>
      </w:r>
      <w:r w:rsidR="009F163A" w:rsidRPr="00F5339D">
        <w:rPr>
          <w:sz w:val="28"/>
          <w:szCs w:val="28"/>
          <w:lang w:val="vi-VN"/>
        </w:rPr>
        <w:t>Kế hoạch</w:t>
      </w:r>
      <w:r w:rsidRPr="00F5339D">
        <w:rPr>
          <w:sz w:val="28"/>
          <w:szCs w:val="28"/>
          <w:lang w:val="vi-VN"/>
        </w:rPr>
        <w:t xml:space="preserve"> này; trong đó xác định rõ</w:t>
      </w:r>
      <w:r w:rsidR="008F6196" w:rsidRPr="00F5339D">
        <w:rPr>
          <w:sz w:val="28"/>
          <w:szCs w:val="28"/>
          <w:lang w:val="vi-VN"/>
        </w:rPr>
        <w:t xml:space="preserve"> các </w:t>
      </w:r>
      <w:r w:rsidR="008970C0" w:rsidRPr="00F5339D">
        <w:rPr>
          <w:sz w:val="28"/>
          <w:szCs w:val="28"/>
          <w:lang w:val="vi-VN"/>
        </w:rPr>
        <w:t xml:space="preserve">giải pháp, </w:t>
      </w:r>
      <w:r w:rsidRPr="00F5339D">
        <w:rPr>
          <w:sz w:val="28"/>
          <w:szCs w:val="28"/>
          <w:lang w:val="vi-VN"/>
        </w:rPr>
        <w:t>tiến độ</w:t>
      </w:r>
      <w:r w:rsidR="008F6196" w:rsidRPr="00F5339D">
        <w:rPr>
          <w:sz w:val="28"/>
          <w:szCs w:val="28"/>
          <w:lang w:val="vi-VN"/>
        </w:rPr>
        <w:t>, lộ trình</w:t>
      </w:r>
      <w:r w:rsidRPr="00F5339D">
        <w:rPr>
          <w:sz w:val="28"/>
          <w:szCs w:val="28"/>
          <w:lang w:val="vi-VN"/>
        </w:rPr>
        <w:t xml:space="preserve"> thực hiện</w:t>
      </w:r>
      <w:r w:rsidR="00153F44" w:rsidRPr="00F5339D">
        <w:rPr>
          <w:sz w:val="28"/>
          <w:szCs w:val="28"/>
          <w:lang w:val="vi-VN"/>
        </w:rPr>
        <w:t xml:space="preserve"> cụ </w:t>
      </w:r>
      <w:r w:rsidR="00FE13B2" w:rsidRPr="00F5339D">
        <w:rPr>
          <w:sz w:val="28"/>
          <w:szCs w:val="28"/>
          <w:lang w:val="vi-VN"/>
        </w:rPr>
        <w:t xml:space="preserve">thể </w:t>
      </w:r>
      <w:r w:rsidR="008F6196" w:rsidRPr="00F5339D">
        <w:rPr>
          <w:sz w:val="28"/>
          <w:szCs w:val="28"/>
          <w:lang w:val="vi-VN"/>
        </w:rPr>
        <w:t xml:space="preserve">và phân công các đơn vị trực thuộc thực hiện </w:t>
      </w:r>
      <w:r w:rsidR="00FE13B2" w:rsidRPr="00F5339D">
        <w:rPr>
          <w:sz w:val="28"/>
          <w:szCs w:val="28"/>
          <w:lang w:val="vi-VN"/>
        </w:rPr>
        <w:t xml:space="preserve">đối với từng </w:t>
      </w:r>
      <w:r w:rsidR="008F6196" w:rsidRPr="00F5339D">
        <w:rPr>
          <w:sz w:val="28"/>
          <w:szCs w:val="28"/>
          <w:lang w:val="vi-VN"/>
        </w:rPr>
        <w:t xml:space="preserve">nội dung, </w:t>
      </w:r>
      <w:r w:rsidR="00FE13B2" w:rsidRPr="00F5339D">
        <w:rPr>
          <w:sz w:val="28"/>
          <w:szCs w:val="28"/>
          <w:lang w:val="vi-VN"/>
        </w:rPr>
        <w:t>nhiệm vụ</w:t>
      </w:r>
      <w:r w:rsidR="006B5A90" w:rsidRPr="00F5339D">
        <w:rPr>
          <w:sz w:val="28"/>
          <w:szCs w:val="28"/>
          <w:lang w:val="vi-VN"/>
        </w:rPr>
        <w:t xml:space="preserve">, </w:t>
      </w:r>
      <w:r w:rsidR="008F6196" w:rsidRPr="00F5339D">
        <w:rPr>
          <w:sz w:val="28"/>
          <w:szCs w:val="28"/>
          <w:lang w:val="vi-VN"/>
        </w:rPr>
        <w:t>được phân công;</w:t>
      </w:r>
      <w:r w:rsidR="00FE13B2" w:rsidRPr="00F5339D">
        <w:rPr>
          <w:sz w:val="28"/>
          <w:szCs w:val="28"/>
          <w:lang w:val="vi-VN"/>
        </w:rPr>
        <w:t xml:space="preserve"> hoàn thành</w:t>
      </w:r>
      <w:r w:rsidR="008F6196" w:rsidRPr="00F5339D">
        <w:rPr>
          <w:sz w:val="28"/>
          <w:szCs w:val="28"/>
          <w:lang w:val="vi-VN"/>
        </w:rPr>
        <w:t xml:space="preserve"> và gửi UBND tỉnh (thông qua </w:t>
      </w:r>
      <w:r w:rsidR="00C30465" w:rsidRPr="00F5339D">
        <w:rPr>
          <w:sz w:val="28"/>
          <w:szCs w:val="28"/>
          <w:lang w:val="vi-VN"/>
        </w:rPr>
        <w:t>Sở</w:t>
      </w:r>
      <w:r w:rsidR="008F6196" w:rsidRPr="00F5339D">
        <w:rPr>
          <w:sz w:val="28"/>
          <w:szCs w:val="28"/>
          <w:lang w:val="vi-VN"/>
        </w:rPr>
        <w:t xml:space="preserve"> Kế hoạch và Đầu tư)</w:t>
      </w:r>
      <w:r w:rsidR="00FE13B2" w:rsidRPr="00F5339D">
        <w:rPr>
          <w:sz w:val="28"/>
          <w:szCs w:val="28"/>
          <w:lang w:val="vi-VN"/>
        </w:rPr>
        <w:t xml:space="preserve"> </w:t>
      </w:r>
      <w:r w:rsidR="00300B3C" w:rsidRPr="00F5339D">
        <w:rPr>
          <w:b/>
          <w:i/>
          <w:sz w:val="28"/>
          <w:szCs w:val="28"/>
          <w:lang w:val="vi-VN"/>
        </w:rPr>
        <w:t xml:space="preserve">trong </w:t>
      </w:r>
      <w:r w:rsidR="00C27F04" w:rsidRPr="00F5339D">
        <w:rPr>
          <w:b/>
          <w:i/>
          <w:sz w:val="28"/>
          <w:szCs w:val="28"/>
          <w:lang w:val="vi-VN"/>
        </w:rPr>
        <w:t xml:space="preserve">tháng </w:t>
      </w:r>
      <w:r w:rsidR="00F5339D" w:rsidRPr="00F5339D">
        <w:rPr>
          <w:b/>
          <w:i/>
          <w:sz w:val="28"/>
          <w:szCs w:val="28"/>
        </w:rPr>
        <w:t>0</w:t>
      </w:r>
      <w:r w:rsidR="00C27F04" w:rsidRPr="00F5339D">
        <w:rPr>
          <w:b/>
          <w:i/>
          <w:sz w:val="28"/>
          <w:szCs w:val="28"/>
          <w:lang w:val="vi-VN"/>
        </w:rPr>
        <w:t>1</w:t>
      </w:r>
      <w:r w:rsidR="00F5339D">
        <w:rPr>
          <w:b/>
          <w:i/>
          <w:sz w:val="28"/>
          <w:szCs w:val="28"/>
        </w:rPr>
        <w:t>/</w:t>
      </w:r>
      <w:r w:rsidR="00300B3C" w:rsidRPr="00F5339D">
        <w:rPr>
          <w:b/>
          <w:i/>
          <w:sz w:val="28"/>
          <w:szCs w:val="28"/>
          <w:lang w:val="vi-VN"/>
        </w:rPr>
        <w:t>2025</w:t>
      </w:r>
      <w:r w:rsidRPr="00F5339D">
        <w:rPr>
          <w:b/>
          <w:i/>
          <w:sz w:val="28"/>
          <w:szCs w:val="28"/>
          <w:lang w:val="vi-VN"/>
        </w:rPr>
        <w:t>.</w:t>
      </w:r>
    </w:p>
    <w:p w14:paraId="2D7A0E41" w14:textId="19D52B2B" w:rsidR="004A7350" w:rsidRPr="00F5339D" w:rsidRDefault="004A7350" w:rsidP="00F0778B">
      <w:pPr>
        <w:widowControl w:val="0"/>
        <w:shd w:val="clear" w:color="auto" w:fill="FFFFFF"/>
        <w:spacing w:before="120" w:after="120"/>
        <w:ind w:firstLine="720"/>
        <w:jc w:val="both"/>
        <w:rPr>
          <w:spacing w:val="-2"/>
          <w:sz w:val="28"/>
          <w:szCs w:val="28"/>
          <w:lang w:val="vi-VN"/>
        </w:rPr>
      </w:pPr>
      <w:r w:rsidRPr="00F5339D">
        <w:rPr>
          <w:spacing w:val="-2"/>
          <w:sz w:val="28"/>
          <w:szCs w:val="28"/>
          <w:lang w:val="vi-VN"/>
        </w:rPr>
        <w:t xml:space="preserve">- Kịp thời xử lý vấn đề phát sinh, đề cao trách nhiệm người đứng đầu trong việc giám sát, tổ chức thực hiện hiệu quả các nhiệm vụ được giao; chịu trách nhiệm toàn diện trước UBND tỉnh về kết quả thực hiện nhiệm vụ của </w:t>
      </w:r>
      <w:r w:rsidR="00C30465" w:rsidRPr="00F5339D">
        <w:rPr>
          <w:spacing w:val="-2"/>
          <w:sz w:val="28"/>
          <w:szCs w:val="28"/>
          <w:lang w:val="vi-VN"/>
        </w:rPr>
        <w:t>Sở</w:t>
      </w:r>
      <w:r w:rsidR="00CC3CBF" w:rsidRPr="00F5339D">
        <w:rPr>
          <w:spacing w:val="-2"/>
          <w:sz w:val="28"/>
          <w:szCs w:val="28"/>
          <w:lang w:val="vi-VN"/>
        </w:rPr>
        <w:t xml:space="preserve">, ngành, địa phương, đơn vị </w:t>
      </w:r>
      <w:r w:rsidRPr="00F5339D">
        <w:rPr>
          <w:spacing w:val="-2"/>
          <w:sz w:val="28"/>
          <w:szCs w:val="28"/>
          <w:lang w:val="vi-VN"/>
        </w:rPr>
        <w:t xml:space="preserve">mình. Trong quá trình tổ chức thực hiện </w:t>
      </w:r>
      <w:r w:rsidR="009F163A" w:rsidRPr="00F5339D">
        <w:rPr>
          <w:spacing w:val="-2"/>
          <w:sz w:val="28"/>
          <w:szCs w:val="28"/>
          <w:lang w:val="vi-VN"/>
        </w:rPr>
        <w:t>Kế hoạch</w:t>
      </w:r>
      <w:r w:rsidRPr="00F5339D">
        <w:rPr>
          <w:spacing w:val="-2"/>
          <w:sz w:val="28"/>
          <w:szCs w:val="28"/>
          <w:lang w:val="vi-VN"/>
        </w:rPr>
        <w:t xml:space="preserve">, khi cần sửa đổi, bổ sung các nội dung, nhiệm vụ cụ thể, các </w:t>
      </w:r>
      <w:r w:rsidR="00C30465" w:rsidRPr="00F5339D">
        <w:rPr>
          <w:spacing w:val="-2"/>
          <w:sz w:val="28"/>
          <w:szCs w:val="28"/>
          <w:lang w:val="vi-VN"/>
        </w:rPr>
        <w:t>Sở</w:t>
      </w:r>
      <w:r w:rsidRPr="00F5339D">
        <w:rPr>
          <w:spacing w:val="-2"/>
          <w:sz w:val="28"/>
          <w:szCs w:val="28"/>
          <w:lang w:val="vi-VN"/>
        </w:rPr>
        <w:t xml:space="preserve">, ngành, địa phương, đơn vị chủ động đề xuất, gửi </w:t>
      </w:r>
      <w:r w:rsidR="00C30465" w:rsidRPr="00F5339D">
        <w:rPr>
          <w:spacing w:val="-2"/>
          <w:sz w:val="28"/>
          <w:szCs w:val="28"/>
          <w:lang w:val="vi-VN"/>
        </w:rPr>
        <w:t>Sở</w:t>
      </w:r>
      <w:r w:rsidRPr="00F5339D">
        <w:rPr>
          <w:spacing w:val="-2"/>
          <w:sz w:val="28"/>
          <w:szCs w:val="28"/>
          <w:lang w:val="vi-VN"/>
        </w:rPr>
        <w:t xml:space="preserve"> Kế hoạch và Đầu tư để tổng hợp</w:t>
      </w:r>
      <w:r w:rsidR="00CC3CBF" w:rsidRPr="00F5339D">
        <w:rPr>
          <w:spacing w:val="-2"/>
          <w:sz w:val="28"/>
          <w:szCs w:val="28"/>
          <w:lang w:val="vi-VN"/>
        </w:rPr>
        <w:t>,</w:t>
      </w:r>
      <w:r w:rsidRPr="00F5339D">
        <w:rPr>
          <w:spacing w:val="-2"/>
          <w:sz w:val="28"/>
          <w:szCs w:val="28"/>
          <w:lang w:val="vi-VN"/>
        </w:rPr>
        <w:t xml:space="preserve"> báo cáo UBND tỉnh xem xét, quyết định. </w:t>
      </w:r>
    </w:p>
    <w:p w14:paraId="3141690E" w14:textId="5A0B8581" w:rsidR="00855C81" w:rsidRPr="00F5339D" w:rsidRDefault="00855C81" w:rsidP="00855C81">
      <w:pPr>
        <w:widowControl w:val="0"/>
        <w:shd w:val="clear" w:color="auto" w:fill="FFFFFF"/>
        <w:spacing w:before="120" w:after="120"/>
        <w:ind w:firstLine="720"/>
        <w:jc w:val="both"/>
        <w:rPr>
          <w:spacing w:val="-2"/>
          <w:sz w:val="28"/>
          <w:szCs w:val="28"/>
          <w:lang w:val="vi-VN"/>
        </w:rPr>
      </w:pPr>
      <w:r w:rsidRPr="00F5339D">
        <w:rPr>
          <w:spacing w:val="-2"/>
          <w:sz w:val="28"/>
          <w:szCs w:val="28"/>
          <w:lang w:val="vi-VN"/>
        </w:rPr>
        <w:t>- Việc chấp thuận hoặc quyết định chủ trương đầu tư và triển khai các dự án đầu tư trên địa bàn, bao gồm các dự án chưa được xác định trong các phương án phát triển ngành, lĩnh vực, phương án phát triển các khu chức năng, kết cấu hạ tầng kỹ thuật, xã hội và danh mục dự án dự kiến ưu tiên thực hiện trong Quy hoạch tỉnh phải phù hợp với các Quy hoạch và Kế hoạch thực hiện Quy hoạch cấp quốc gia, Quy hoạc</w:t>
      </w:r>
      <w:r w:rsidR="007B31FA" w:rsidRPr="00F5339D">
        <w:rPr>
          <w:spacing w:val="-2"/>
          <w:sz w:val="28"/>
          <w:szCs w:val="28"/>
          <w:lang w:val="vi-VN"/>
        </w:rPr>
        <w:t xml:space="preserve">h vùng và theo quy định tại </w:t>
      </w:r>
      <w:r w:rsidRPr="00F5339D">
        <w:rPr>
          <w:spacing w:val="-2"/>
          <w:sz w:val="28"/>
          <w:szCs w:val="28"/>
          <w:lang w:val="vi-VN"/>
        </w:rPr>
        <w:t xml:space="preserve">Quyết định số </w:t>
      </w:r>
      <w:r w:rsidR="007B31FA" w:rsidRPr="00F5339D">
        <w:rPr>
          <w:spacing w:val="-2"/>
          <w:sz w:val="28"/>
          <w:szCs w:val="28"/>
        </w:rPr>
        <w:t>1319</w:t>
      </w:r>
      <w:r w:rsidRPr="00F5339D">
        <w:rPr>
          <w:spacing w:val="-2"/>
          <w:sz w:val="28"/>
          <w:szCs w:val="28"/>
          <w:lang w:val="vi-VN"/>
        </w:rPr>
        <w:t>/QĐ-TTg ngày 1</w:t>
      </w:r>
      <w:r w:rsidR="007B31FA" w:rsidRPr="00F5339D">
        <w:rPr>
          <w:spacing w:val="-2"/>
          <w:sz w:val="28"/>
          <w:szCs w:val="28"/>
        </w:rPr>
        <w:t xml:space="preserve">0 </w:t>
      </w:r>
      <w:r w:rsidR="007B31FA" w:rsidRPr="00F5339D">
        <w:rPr>
          <w:spacing w:val="-2"/>
          <w:sz w:val="28"/>
          <w:szCs w:val="28"/>
          <w:lang w:val="vi-VN"/>
        </w:rPr>
        <w:t>tháng 11</w:t>
      </w:r>
      <w:r w:rsidRPr="00F5339D">
        <w:rPr>
          <w:spacing w:val="-2"/>
          <w:sz w:val="28"/>
          <w:szCs w:val="28"/>
          <w:lang w:val="vi-VN"/>
        </w:rPr>
        <w:t xml:space="preserve"> năm 2024 của Thủ tướng Chính phủ cũng như điều kiện thực tiễn phát triển của tỉnh.</w:t>
      </w:r>
    </w:p>
    <w:p w14:paraId="63D5BECA" w14:textId="3A17490C" w:rsidR="00855C81" w:rsidRPr="00F5339D" w:rsidRDefault="00855C81" w:rsidP="00855C81">
      <w:pPr>
        <w:widowControl w:val="0"/>
        <w:shd w:val="clear" w:color="auto" w:fill="FFFFFF"/>
        <w:spacing w:before="120" w:after="120"/>
        <w:ind w:firstLine="720"/>
        <w:jc w:val="both"/>
        <w:rPr>
          <w:spacing w:val="-2"/>
          <w:sz w:val="28"/>
          <w:szCs w:val="28"/>
          <w:lang w:val="vi-VN"/>
        </w:rPr>
      </w:pPr>
      <w:r w:rsidRPr="00F5339D">
        <w:rPr>
          <w:spacing w:val="-2"/>
          <w:sz w:val="28"/>
          <w:szCs w:val="28"/>
          <w:lang w:val="vi-VN"/>
        </w:rPr>
        <w:t>- Các dự án, công trình đang được rà soát, xử lý theo các Kết luận thanh tra, kiểm tra, điều tra, kiểm toán và thi hành các bản án (nếu có) chỉ được triển khai thực hiện sau khi đã thực hiện đầy đủ các nội dung theo kết luận thanh tra, kiểm tra, điều tra, kiểm toán, bản án (nếu có) và được cấp có thẩm quyền chấp thuận, bảo đảm phù hợp các quy định hiện hành</w:t>
      </w:r>
    </w:p>
    <w:p w14:paraId="6AFA4245" w14:textId="58AEAB69" w:rsidR="00E73889" w:rsidRPr="00F5339D" w:rsidRDefault="00EC04E2" w:rsidP="00F0778B">
      <w:pPr>
        <w:widowControl w:val="0"/>
        <w:shd w:val="clear" w:color="auto" w:fill="FFFFFF"/>
        <w:spacing w:before="120" w:after="120"/>
        <w:ind w:firstLine="720"/>
        <w:jc w:val="both"/>
        <w:rPr>
          <w:sz w:val="28"/>
          <w:szCs w:val="28"/>
          <w:lang w:val="vi-VN"/>
        </w:rPr>
      </w:pPr>
      <w:r w:rsidRPr="00F5339D">
        <w:rPr>
          <w:sz w:val="28"/>
          <w:szCs w:val="28"/>
          <w:lang w:val="vi-VN"/>
        </w:rPr>
        <w:t>- Đ</w:t>
      </w:r>
      <w:r w:rsidR="00E73889" w:rsidRPr="00F5339D">
        <w:rPr>
          <w:sz w:val="28"/>
          <w:szCs w:val="28"/>
          <w:lang w:val="vi-VN"/>
        </w:rPr>
        <w:t xml:space="preserve">ịnh kỳ hàng năm hoặc theo yêu cầu đột xuất, tiến hành rà soát, đánh giá </w:t>
      </w:r>
      <w:r w:rsidR="00E73889" w:rsidRPr="00F5339D">
        <w:rPr>
          <w:sz w:val="28"/>
          <w:szCs w:val="28"/>
          <w:lang w:val="vi-VN"/>
        </w:rPr>
        <w:lastRenderedPageBreak/>
        <w:t>tình hình thực các nhiệm vụ được giao tại Chương trình này, tình hình thực hiện Quy hoạch tỉnh</w:t>
      </w:r>
      <w:r w:rsidR="00413CF8" w:rsidRPr="00F5339D">
        <w:rPr>
          <w:sz w:val="28"/>
          <w:szCs w:val="28"/>
          <w:lang w:val="vi-VN"/>
        </w:rPr>
        <w:t xml:space="preserve"> và Kế hoạch thực hiện Quy hoạch tỉnh</w:t>
      </w:r>
      <w:r w:rsidR="00E73889" w:rsidRPr="00F5339D">
        <w:rPr>
          <w:sz w:val="28"/>
          <w:szCs w:val="28"/>
          <w:lang w:val="vi-VN"/>
        </w:rPr>
        <w:t xml:space="preserve"> theo các tiêu chí đánh giá tại Điều 7 Nghị định số 37/2019/NĐ-CP ngày 07/5/2019 của Chính phủ quy định chi tiết và hướng dẫn thi hành một số điều của Luật Quy hoạch, báo cáo UBND tỉnh (thông qua </w:t>
      </w:r>
      <w:r w:rsidR="00C30465" w:rsidRPr="00F5339D">
        <w:rPr>
          <w:sz w:val="28"/>
          <w:szCs w:val="28"/>
          <w:lang w:val="vi-VN"/>
        </w:rPr>
        <w:t>Sở</w:t>
      </w:r>
      <w:r w:rsidR="00E73889" w:rsidRPr="00F5339D">
        <w:rPr>
          <w:sz w:val="28"/>
          <w:szCs w:val="28"/>
          <w:lang w:val="vi-VN"/>
        </w:rPr>
        <w:t xml:space="preserve"> Kế hoạch và Đầu tư) </w:t>
      </w:r>
      <w:r w:rsidR="00E73889" w:rsidRPr="00F5339D">
        <w:rPr>
          <w:b/>
          <w:i/>
          <w:sz w:val="28"/>
          <w:szCs w:val="28"/>
          <w:lang w:val="vi-VN"/>
        </w:rPr>
        <w:t>trước ngày 20 tháng 11 hằng năm</w:t>
      </w:r>
      <w:r w:rsidR="00E73889" w:rsidRPr="00F5339D">
        <w:rPr>
          <w:sz w:val="28"/>
          <w:szCs w:val="28"/>
          <w:lang w:val="vi-VN"/>
        </w:rPr>
        <w:t xml:space="preserve"> để tổng hợp, báo cáo theo quy định</w:t>
      </w:r>
      <w:r w:rsidR="008D3168" w:rsidRPr="00F5339D">
        <w:rPr>
          <w:sz w:val="28"/>
          <w:szCs w:val="28"/>
          <w:lang w:val="vi-VN"/>
        </w:rPr>
        <w:t xml:space="preserve"> tại khoản 3 Điều 49 Luật Quy hoạch</w:t>
      </w:r>
      <w:r w:rsidR="00E73889" w:rsidRPr="00F5339D">
        <w:rPr>
          <w:sz w:val="28"/>
          <w:szCs w:val="28"/>
          <w:lang w:val="vi-VN"/>
        </w:rPr>
        <w:t>.</w:t>
      </w:r>
    </w:p>
    <w:p w14:paraId="65525CD0" w14:textId="0BD16973" w:rsidR="00E73889" w:rsidRPr="00F5339D" w:rsidRDefault="00CC3CBF" w:rsidP="00F0778B">
      <w:pPr>
        <w:widowControl w:val="0"/>
        <w:shd w:val="clear" w:color="auto" w:fill="FFFFFF"/>
        <w:spacing w:before="120" w:after="120"/>
        <w:ind w:firstLine="720"/>
        <w:jc w:val="both"/>
        <w:rPr>
          <w:sz w:val="28"/>
          <w:szCs w:val="28"/>
          <w:lang w:val="vi-VN"/>
        </w:rPr>
      </w:pPr>
      <w:r w:rsidRPr="00F5339D">
        <w:rPr>
          <w:sz w:val="28"/>
          <w:szCs w:val="28"/>
          <w:lang w:val="vi-VN"/>
        </w:rPr>
        <w:t>2</w:t>
      </w:r>
      <w:r w:rsidR="00E73889" w:rsidRPr="00F5339D">
        <w:rPr>
          <w:sz w:val="28"/>
          <w:szCs w:val="28"/>
          <w:lang w:val="vi-VN"/>
        </w:rPr>
        <w:t xml:space="preserve">. </w:t>
      </w:r>
      <w:r w:rsidR="00C30465" w:rsidRPr="00F5339D">
        <w:rPr>
          <w:sz w:val="28"/>
          <w:szCs w:val="28"/>
          <w:lang w:val="vi-VN"/>
        </w:rPr>
        <w:t>Sở</w:t>
      </w:r>
      <w:r w:rsidR="00E73889" w:rsidRPr="00F5339D">
        <w:rPr>
          <w:sz w:val="28"/>
          <w:szCs w:val="28"/>
          <w:lang w:val="vi-VN"/>
        </w:rPr>
        <w:t xml:space="preserve"> Kế hoạch và Đầu tư </w:t>
      </w:r>
      <w:r w:rsidR="003E3725" w:rsidRPr="00F5339D">
        <w:rPr>
          <w:sz w:val="28"/>
          <w:szCs w:val="28"/>
          <w:lang w:val="vi-VN"/>
        </w:rPr>
        <w:t>chủ trì</w:t>
      </w:r>
      <w:r w:rsidR="00C27F04" w:rsidRPr="00F5339D">
        <w:rPr>
          <w:sz w:val="28"/>
          <w:szCs w:val="28"/>
          <w:lang w:val="vi-VN"/>
        </w:rPr>
        <w:t xml:space="preserve">, phối hợp với các </w:t>
      </w:r>
      <w:r w:rsidR="00C30465" w:rsidRPr="00F5339D">
        <w:rPr>
          <w:sz w:val="28"/>
          <w:szCs w:val="28"/>
          <w:lang w:val="vi-VN"/>
        </w:rPr>
        <w:t>Sở</w:t>
      </w:r>
      <w:r w:rsidR="00E73889" w:rsidRPr="00F5339D">
        <w:rPr>
          <w:sz w:val="28"/>
          <w:szCs w:val="28"/>
          <w:lang w:val="vi-VN"/>
        </w:rPr>
        <w:t xml:space="preserve">, ngành, địa phương, đơn vị </w:t>
      </w:r>
      <w:r w:rsidR="001510D0" w:rsidRPr="00F5339D">
        <w:rPr>
          <w:sz w:val="28"/>
          <w:szCs w:val="28"/>
          <w:lang w:val="vi-VN"/>
        </w:rPr>
        <w:t>tham mưu xây dựng báo cáo đánh giá thực hiện Quy hoạch tỉnh theo định kỳ hoặc đột xuất theo quy định của Luật Quy hoạch.</w:t>
      </w:r>
    </w:p>
    <w:p w14:paraId="44BCA0E0" w14:textId="71B20F2E" w:rsidR="005C54C5" w:rsidRPr="00F5339D" w:rsidRDefault="005C54C5" w:rsidP="00F0778B">
      <w:pPr>
        <w:widowControl w:val="0"/>
        <w:shd w:val="clear" w:color="auto" w:fill="FFFFFF"/>
        <w:spacing w:before="120" w:after="120"/>
        <w:ind w:firstLine="720"/>
        <w:jc w:val="both"/>
        <w:rPr>
          <w:sz w:val="28"/>
          <w:szCs w:val="28"/>
          <w:lang w:val="vi-VN"/>
        </w:rPr>
      </w:pPr>
      <w:r w:rsidRPr="00F5339D">
        <w:rPr>
          <w:sz w:val="28"/>
          <w:szCs w:val="28"/>
          <w:lang w:val="vi-VN"/>
        </w:rPr>
        <w:t xml:space="preserve">3. </w:t>
      </w:r>
      <w:r w:rsidR="00C30465" w:rsidRPr="00F5339D">
        <w:rPr>
          <w:sz w:val="28"/>
          <w:szCs w:val="28"/>
          <w:lang w:val="vi-VN"/>
        </w:rPr>
        <w:t>Sở</w:t>
      </w:r>
      <w:r w:rsidRPr="00F5339D">
        <w:rPr>
          <w:sz w:val="28"/>
          <w:szCs w:val="28"/>
          <w:lang w:val="vi-VN"/>
        </w:rPr>
        <w:t xml:space="preserve"> Thông tin và Truyền thông chủ trì, phối hợp với Ban Tuyên giáo Tỉnh ủy chỉ đạo các cơ quan báo chí, hệ thống thông tin </w:t>
      </w:r>
      <w:r w:rsidR="007B31FA" w:rsidRPr="00F5339D">
        <w:rPr>
          <w:sz w:val="28"/>
          <w:szCs w:val="28"/>
          <w:lang w:val="vi-VN"/>
        </w:rPr>
        <w:t>cơ sở</w:t>
      </w:r>
      <w:r w:rsidRPr="00F5339D">
        <w:rPr>
          <w:sz w:val="28"/>
          <w:szCs w:val="28"/>
          <w:lang w:val="vi-VN"/>
        </w:rPr>
        <w:t xml:space="preserve"> phối hợp với các </w:t>
      </w:r>
      <w:r w:rsidR="00C30465" w:rsidRPr="00F5339D">
        <w:rPr>
          <w:sz w:val="28"/>
          <w:szCs w:val="28"/>
          <w:lang w:val="vi-VN"/>
        </w:rPr>
        <w:t>Sở</w:t>
      </w:r>
      <w:r w:rsidR="001749BC" w:rsidRPr="00F5339D">
        <w:rPr>
          <w:sz w:val="28"/>
          <w:szCs w:val="28"/>
          <w:lang w:val="vi-VN"/>
        </w:rPr>
        <w:t xml:space="preserve">, ngành, </w:t>
      </w:r>
      <w:r w:rsidRPr="00F5339D">
        <w:rPr>
          <w:sz w:val="28"/>
          <w:szCs w:val="28"/>
          <w:lang w:val="vi-VN"/>
        </w:rPr>
        <w:t xml:space="preserve">địa phương liên quan tăng cường công tác tuyên truyền, nâng cao nhận thức của người dân, </w:t>
      </w:r>
      <w:r w:rsidR="00E23CA9" w:rsidRPr="00F5339D">
        <w:rPr>
          <w:sz w:val="28"/>
          <w:szCs w:val="28"/>
          <w:lang w:val="vi-VN"/>
        </w:rPr>
        <w:t>DN</w:t>
      </w:r>
      <w:r w:rsidRPr="00F5339D">
        <w:rPr>
          <w:sz w:val="28"/>
          <w:szCs w:val="28"/>
          <w:lang w:val="vi-VN"/>
        </w:rPr>
        <w:t xml:space="preserve">, cơ quan, đơn vị về Quy hoạch </w:t>
      </w:r>
      <w:r w:rsidR="001749BC" w:rsidRPr="00F5339D">
        <w:rPr>
          <w:sz w:val="28"/>
          <w:szCs w:val="28"/>
          <w:lang w:val="vi-VN"/>
        </w:rPr>
        <w:t>tỉnh, Kế hoạch thực hiện Quy hoạch tỉnh</w:t>
      </w:r>
      <w:r w:rsidRPr="00F5339D">
        <w:rPr>
          <w:sz w:val="28"/>
          <w:szCs w:val="28"/>
          <w:lang w:val="vi-VN"/>
        </w:rPr>
        <w:t xml:space="preserve"> và </w:t>
      </w:r>
      <w:r w:rsidR="002E5B3A" w:rsidRPr="00F5339D">
        <w:rPr>
          <w:sz w:val="28"/>
          <w:szCs w:val="28"/>
          <w:lang w:val="vi-VN"/>
        </w:rPr>
        <w:t>phản ánh kịp thời những kết quả, thành tựu nổi bật trong quá trình thực hiện Quy hoạch tỉnh của cơ quan, đơn vị, địa phương trên địa bàn tỉnh</w:t>
      </w:r>
      <w:r w:rsidRPr="00F5339D">
        <w:rPr>
          <w:sz w:val="28"/>
          <w:szCs w:val="28"/>
          <w:lang w:val="vi-VN"/>
        </w:rPr>
        <w:t xml:space="preserve">. </w:t>
      </w:r>
    </w:p>
    <w:p w14:paraId="6B3E6F6A" w14:textId="176A54ED" w:rsidR="00A720CA" w:rsidRPr="00F5339D" w:rsidRDefault="002E5B3A" w:rsidP="00F0778B">
      <w:pPr>
        <w:widowControl w:val="0"/>
        <w:shd w:val="clear" w:color="auto" w:fill="FFFFFF"/>
        <w:spacing w:before="120" w:after="120"/>
        <w:ind w:firstLine="720"/>
        <w:jc w:val="both"/>
        <w:rPr>
          <w:iCs/>
          <w:sz w:val="28"/>
          <w:szCs w:val="28"/>
          <w:lang w:val="vi-VN"/>
        </w:rPr>
      </w:pPr>
      <w:r w:rsidRPr="00F5339D">
        <w:rPr>
          <w:sz w:val="28"/>
          <w:szCs w:val="28"/>
          <w:lang w:val="vi-VN"/>
        </w:rPr>
        <w:t>4</w:t>
      </w:r>
      <w:r w:rsidR="00E73889" w:rsidRPr="00F5339D">
        <w:rPr>
          <w:sz w:val="28"/>
          <w:szCs w:val="28"/>
          <w:lang w:val="vi-VN"/>
        </w:rPr>
        <w:t>. Đề nghị</w:t>
      </w:r>
      <w:r w:rsidR="005C54C5" w:rsidRPr="00F5339D">
        <w:rPr>
          <w:sz w:val="28"/>
          <w:szCs w:val="28"/>
          <w:lang w:val="vi-VN"/>
        </w:rPr>
        <w:t xml:space="preserve"> các cơ quan của Đảng, HĐND tỉnh,</w:t>
      </w:r>
      <w:r w:rsidR="00E73889" w:rsidRPr="00F5339D">
        <w:rPr>
          <w:sz w:val="28"/>
          <w:szCs w:val="28"/>
          <w:lang w:val="vi-VN"/>
        </w:rPr>
        <w:t xml:space="preserve"> Ủy ban Mặt </w:t>
      </w:r>
      <w:r w:rsidR="005C54C5" w:rsidRPr="00F5339D">
        <w:rPr>
          <w:sz w:val="28"/>
          <w:szCs w:val="28"/>
          <w:lang w:val="vi-VN"/>
        </w:rPr>
        <w:t>trận Tổ quốc tỉnh và các tổ chức</w:t>
      </w:r>
      <w:r w:rsidR="004F187B" w:rsidRPr="00F5339D">
        <w:rPr>
          <w:sz w:val="28"/>
          <w:szCs w:val="28"/>
          <w:lang w:val="vi-VN"/>
        </w:rPr>
        <w:t xml:space="preserve"> chính trị - xã hội</w:t>
      </w:r>
      <w:r w:rsidR="005C54C5" w:rsidRPr="00F5339D">
        <w:rPr>
          <w:sz w:val="28"/>
          <w:szCs w:val="28"/>
          <w:lang w:val="vi-VN"/>
        </w:rPr>
        <w:t xml:space="preserve"> trên địa bàn</w:t>
      </w:r>
      <w:r w:rsidR="004F187B" w:rsidRPr="00F5339D">
        <w:rPr>
          <w:sz w:val="28"/>
          <w:szCs w:val="28"/>
          <w:lang w:val="vi-VN"/>
        </w:rPr>
        <w:t xml:space="preserve"> tỉnh</w:t>
      </w:r>
      <w:r w:rsidR="005C54C5" w:rsidRPr="00F5339D">
        <w:rPr>
          <w:sz w:val="28"/>
          <w:szCs w:val="28"/>
          <w:lang w:val="vi-VN"/>
        </w:rPr>
        <w:t xml:space="preserve"> phối hợp chặt chẽ với cơ quan hành chính nhà nước các cấp</w:t>
      </w:r>
      <w:r w:rsidR="004F187B" w:rsidRPr="00F5339D">
        <w:rPr>
          <w:sz w:val="28"/>
          <w:szCs w:val="28"/>
          <w:lang w:val="vi-VN"/>
        </w:rPr>
        <w:t xml:space="preserve"> tăng</w:t>
      </w:r>
      <w:r w:rsidR="004F187B" w:rsidRPr="00F5339D">
        <w:rPr>
          <w:iCs/>
          <w:sz w:val="28"/>
          <w:szCs w:val="28"/>
          <w:lang w:val="vi-VN"/>
        </w:rPr>
        <w:t xml:space="preserve"> cường</w:t>
      </w:r>
      <w:r w:rsidR="005C54C5" w:rsidRPr="00F5339D">
        <w:rPr>
          <w:iCs/>
          <w:sz w:val="28"/>
          <w:szCs w:val="28"/>
          <w:lang w:val="vi-VN"/>
        </w:rPr>
        <w:t xml:space="preserve"> giám sát thực thi công vụ</w:t>
      </w:r>
      <w:r w:rsidR="004F187B" w:rsidRPr="00F5339D">
        <w:rPr>
          <w:iCs/>
          <w:sz w:val="28"/>
          <w:szCs w:val="28"/>
          <w:lang w:val="vi-VN"/>
        </w:rPr>
        <w:t>, phản biện xã hội</w:t>
      </w:r>
      <w:r w:rsidR="005C54C5" w:rsidRPr="00F5339D">
        <w:rPr>
          <w:iCs/>
          <w:sz w:val="28"/>
          <w:szCs w:val="28"/>
          <w:lang w:val="vi-VN"/>
        </w:rPr>
        <w:t xml:space="preserve"> và đóng góp ý kiến,</w:t>
      </w:r>
      <w:r w:rsidR="004F187B" w:rsidRPr="00F5339D">
        <w:rPr>
          <w:iCs/>
          <w:sz w:val="28"/>
          <w:szCs w:val="28"/>
          <w:lang w:val="vi-VN"/>
        </w:rPr>
        <w:t xml:space="preserve"> góp phần tạo đồng thuận trong công tác tổ chức triể</w:t>
      </w:r>
      <w:r w:rsidR="007F4394" w:rsidRPr="00F5339D">
        <w:rPr>
          <w:iCs/>
          <w:sz w:val="28"/>
          <w:szCs w:val="28"/>
          <w:lang w:val="vi-VN"/>
        </w:rPr>
        <w:t>n khai thực hiện Quy hoạch tỉnh</w:t>
      </w:r>
      <w:r w:rsidR="004F187B" w:rsidRPr="00F5339D">
        <w:rPr>
          <w:iCs/>
          <w:sz w:val="28"/>
          <w:szCs w:val="28"/>
          <w:lang w:val="vi-VN"/>
        </w:rPr>
        <w:t>./.</w:t>
      </w:r>
    </w:p>
    <w:p w14:paraId="6548C5E9" w14:textId="746CE774" w:rsidR="00F470DA" w:rsidRPr="003B710D" w:rsidRDefault="00F470DA" w:rsidP="00F0778B">
      <w:pPr>
        <w:widowControl w:val="0"/>
        <w:shd w:val="clear" w:color="auto" w:fill="FFFFFF"/>
        <w:spacing w:before="120" w:after="120"/>
        <w:ind w:firstLine="720"/>
        <w:jc w:val="both"/>
        <w:rPr>
          <w:i/>
          <w:iCs/>
          <w:sz w:val="28"/>
          <w:szCs w:val="28"/>
          <w:lang w:val="vi-VN"/>
        </w:rPr>
      </w:pPr>
      <w:r w:rsidRPr="003B710D">
        <w:rPr>
          <w:i/>
          <w:iCs/>
          <w:sz w:val="28"/>
          <w:szCs w:val="28"/>
          <w:lang w:val="vi-VN"/>
        </w:rPr>
        <w:t>(Đính kèm</w:t>
      </w:r>
      <w:r w:rsidR="003B710D" w:rsidRPr="003B710D">
        <w:rPr>
          <w:i/>
          <w:iCs/>
          <w:sz w:val="28"/>
          <w:szCs w:val="28"/>
        </w:rPr>
        <w:t>: phụ lục I, II, III và</w:t>
      </w:r>
      <w:r w:rsidRPr="003B710D">
        <w:rPr>
          <w:i/>
          <w:iCs/>
          <w:sz w:val="28"/>
          <w:szCs w:val="28"/>
          <w:lang w:val="vi-VN"/>
        </w:rPr>
        <w:t xml:space="preserve"> Quyết định số </w:t>
      </w:r>
      <w:r w:rsidRPr="003B710D">
        <w:rPr>
          <w:i/>
          <w:spacing w:val="-4"/>
          <w:sz w:val="28"/>
          <w:szCs w:val="28"/>
          <w:lang w:val="vi-VN"/>
        </w:rPr>
        <w:t>1483/QĐ-TTg ngày 29/11/2024 của Thủ tướng Chính phủ phê duyệt Kế hoạch thực hiện Quy hoạch tỉnh)</w:t>
      </w:r>
    </w:p>
    <w:p w14:paraId="2C190FC2" w14:textId="77777777" w:rsidR="00ED2949" w:rsidRPr="00686A26" w:rsidRDefault="00ED2949" w:rsidP="00D64CC1">
      <w:pPr>
        <w:widowControl w:val="0"/>
        <w:shd w:val="clear" w:color="auto" w:fill="FFFFFF"/>
        <w:spacing w:before="60"/>
        <w:ind w:firstLine="720"/>
        <w:jc w:val="both"/>
        <w:rPr>
          <w:color w:val="FF0000"/>
          <w:sz w:val="28"/>
          <w:szCs w:val="28"/>
          <w:lang w:val="vi-VN"/>
        </w:rPr>
      </w:pPr>
    </w:p>
    <w:tbl>
      <w:tblPr>
        <w:tblW w:w="9464" w:type="dxa"/>
        <w:tblLayout w:type="fixed"/>
        <w:tblLook w:val="0000" w:firstRow="0" w:lastRow="0" w:firstColumn="0" w:lastColumn="0" w:noHBand="0" w:noVBand="0"/>
      </w:tblPr>
      <w:tblGrid>
        <w:gridCol w:w="4644"/>
        <w:gridCol w:w="426"/>
        <w:gridCol w:w="4394"/>
      </w:tblGrid>
      <w:tr w:rsidR="003B710D" w:rsidRPr="00686A26" w14:paraId="2E7318F9" w14:textId="77777777" w:rsidTr="00F5339D">
        <w:tc>
          <w:tcPr>
            <w:tcW w:w="4644" w:type="dxa"/>
          </w:tcPr>
          <w:p w14:paraId="55452992" w14:textId="7E979677" w:rsidR="003B710D" w:rsidRPr="003B710D" w:rsidRDefault="003B710D" w:rsidP="0026739D">
            <w:pPr>
              <w:widowControl w:val="0"/>
              <w:spacing w:before="40"/>
              <w:rPr>
                <w:b/>
                <w:i/>
                <w:lang w:val="vi-VN"/>
              </w:rPr>
            </w:pPr>
            <w:r w:rsidRPr="003B710D">
              <w:rPr>
                <w:b/>
                <w:i/>
                <w:lang w:val="vi-VN"/>
              </w:rPr>
              <w:t>Nơi nhận:</w:t>
            </w:r>
          </w:p>
          <w:p w14:paraId="25B800F2" w14:textId="77777777" w:rsidR="003B710D" w:rsidRDefault="003B710D" w:rsidP="0026739D">
            <w:pPr>
              <w:widowControl w:val="0"/>
              <w:jc w:val="both"/>
              <w:rPr>
                <w:sz w:val="22"/>
                <w:szCs w:val="22"/>
              </w:rPr>
            </w:pPr>
            <w:r w:rsidRPr="003B710D">
              <w:rPr>
                <w:sz w:val="22"/>
                <w:szCs w:val="22"/>
                <w:lang w:val="vi-VN"/>
              </w:rPr>
              <w:t>- Thường trực: Tỉnh ủy, HĐND</w:t>
            </w:r>
            <w:r>
              <w:rPr>
                <w:sz w:val="22"/>
                <w:szCs w:val="22"/>
              </w:rPr>
              <w:t>;</w:t>
            </w:r>
          </w:p>
          <w:p w14:paraId="69E70E5E" w14:textId="68F96794" w:rsidR="003B710D" w:rsidRPr="003B710D" w:rsidRDefault="003B710D" w:rsidP="0026739D">
            <w:pPr>
              <w:widowControl w:val="0"/>
              <w:jc w:val="both"/>
              <w:rPr>
                <w:sz w:val="22"/>
                <w:szCs w:val="22"/>
                <w:lang w:val="vi-VN"/>
              </w:rPr>
            </w:pPr>
            <w:r>
              <w:rPr>
                <w:sz w:val="22"/>
                <w:szCs w:val="22"/>
              </w:rPr>
              <w:t xml:space="preserve">- </w:t>
            </w:r>
            <w:r w:rsidRPr="003B710D">
              <w:rPr>
                <w:sz w:val="22"/>
                <w:szCs w:val="22"/>
                <w:lang w:val="vi-VN"/>
              </w:rPr>
              <w:t>Đoàn Đại biểu QH tỉnh, UB MTTQ tỉnh;</w:t>
            </w:r>
          </w:p>
          <w:p w14:paraId="34EA587D" w14:textId="07870FCD" w:rsidR="003B710D" w:rsidRPr="003B710D" w:rsidRDefault="003B710D" w:rsidP="0026739D">
            <w:pPr>
              <w:widowControl w:val="0"/>
              <w:jc w:val="both"/>
              <w:rPr>
                <w:sz w:val="22"/>
                <w:szCs w:val="22"/>
                <w:lang w:val="vi-VN"/>
              </w:rPr>
            </w:pPr>
            <w:r w:rsidRPr="003B710D">
              <w:rPr>
                <w:sz w:val="22"/>
                <w:szCs w:val="22"/>
                <w:lang w:val="vi-VN"/>
              </w:rPr>
              <w:t xml:space="preserve">- Các ban Đảng Tỉnh </w:t>
            </w:r>
            <w:r>
              <w:rPr>
                <w:sz w:val="22"/>
                <w:szCs w:val="22"/>
              </w:rPr>
              <w:t>ủy</w:t>
            </w:r>
            <w:r w:rsidRPr="003B710D">
              <w:rPr>
                <w:sz w:val="22"/>
                <w:szCs w:val="22"/>
                <w:lang w:val="vi-VN"/>
              </w:rPr>
              <w:t>;</w:t>
            </w:r>
          </w:p>
          <w:p w14:paraId="0A6F5D90" w14:textId="51C9FAE4" w:rsidR="003B710D" w:rsidRDefault="003B710D" w:rsidP="00024B74">
            <w:pPr>
              <w:widowControl w:val="0"/>
              <w:jc w:val="both"/>
              <w:rPr>
                <w:sz w:val="22"/>
                <w:szCs w:val="22"/>
              </w:rPr>
            </w:pPr>
            <w:r w:rsidRPr="003B710D">
              <w:rPr>
                <w:sz w:val="22"/>
                <w:szCs w:val="22"/>
                <w:lang w:val="vi-VN"/>
              </w:rPr>
              <w:t>- Các Sở, ban, ngành, đoàn thể cấp tỉnh;</w:t>
            </w:r>
          </w:p>
          <w:p w14:paraId="513EA865" w14:textId="77777777" w:rsidR="003B710D" w:rsidRPr="003B710D" w:rsidRDefault="003B710D" w:rsidP="003B710D">
            <w:pPr>
              <w:widowControl w:val="0"/>
              <w:jc w:val="both"/>
              <w:rPr>
                <w:sz w:val="22"/>
                <w:szCs w:val="22"/>
                <w:lang w:val="vi-VN"/>
              </w:rPr>
            </w:pPr>
            <w:r w:rsidRPr="003B710D">
              <w:rPr>
                <w:sz w:val="22"/>
                <w:szCs w:val="22"/>
                <w:lang w:val="vi-VN"/>
              </w:rPr>
              <w:t xml:space="preserve">- Các ban HĐND tỉnh; </w:t>
            </w:r>
          </w:p>
          <w:p w14:paraId="6D651F52" w14:textId="77777777" w:rsidR="003B710D" w:rsidRPr="003B710D" w:rsidRDefault="003B710D" w:rsidP="0026739D">
            <w:pPr>
              <w:widowControl w:val="0"/>
              <w:jc w:val="both"/>
              <w:rPr>
                <w:sz w:val="22"/>
                <w:szCs w:val="22"/>
                <w:lang w:val="vi-VN"/>
              </w:rPr>
            </w:pPr>
            <w:r w:rsidRPr="003B710D">
              <w:rPr>
                <w:sz w:val="22"/>
                <w:szCs w:val="22"/>
                <w:lang w:val="vi-VN"/>
              </w:rPr>
              <w:t>- Các huyện ủy, thành ủy; HĐND, UBND các huyện, thành phố;</w:t>
            </w:r>
          </w:p>
          <w:p w14:paraId="1A92F181" w14:textId="2B980EF9" w:rsidR="003B710D" w:rsidRPr="003B710D" w:rsidRDefault="003B710D" w:rsidP="0026739D">
            <w:pPr>
              <w:widowControl w:val="0"/>
              <w:jc w:val="both"/>
              <w:rPr>
                <w:sz w:val="22"/>
                <w:szCs w:val="22"/>
                <w:lang w:val="vi-VN"/>
              </w:rPr>
            </w:pPr>
            <w:r w:rsidRPr="003B710D">
              <w:rPr>
                <w:sz w:val="22"/>
                <w:szCs w:val="22"/>
                <w:lang w:val="vi-VN"/>
              </w:rPr>
              <w:t>- Các cơ quan TW trên địa bàn;</w:t>
            </w:r>
          </w:p>
          <w:p w14:paraId="176DDB80" w14:textId="66DD50D2" w:rsidR="003B710D" w:rsidRDefault="003B710D" w:rsidP="0026739D">
            <w:pPr>
              <w:widowControl w:val="0"/>
              <w:jc w:val="both"/>
              <w:rPr>
                <w:sz w:val="22"/>
                <w:szCs w:val="22"/>
              </w:rPr>
            </w:pPr>
            <w:r w:rsidRPr="003B710D">
              <w:rPr>
                <w:sz w:val="22"/>
                <w:szCs w:val="22"/>
                <w:lang w:val="vi-VN"/>
              </w:rPr>
              <w:t xml:space="preserve">- </w:t>
            </w:r>
            <w:r>
              <w:rPr>
                <w:sz w:val="22"/>
                <w:szCs w:val="22"/>
              </w:rPr>
              <w:t>Văn phòng Tỉnh ủy;</w:t>
            </w:r>
            <w:r w:rsidRPr="003B710D">
              <w:rPr>
                <w:sz w:val="22"/>
                <w:szCs w:val="22"/>
                <w:lang w:val="vi-VN"/>
              </w:rPr>
              <w:t xml:space="preserve"> </w:t>
            </w:r>
          </w:p>
          <w:p w14:paraId="3C9726E2" w14:textId="58F6B181" w:rsidR="003B710D" w:rsidRPr="003B710D" w:rsidRDefault="003B710D" w:rsidP="0026739D">
            <w:pPr>
              <w:widowControl w:val="0"/>
              <w:jc w:val="both"/>
              <w:rPr>
                <w:sz w:val="22"/>
                <w:szCs w:val="22"/>
                <w:lang w:val="vi-VN"/>
              </w:rPr>
            </w:pPr>
            <w:r>
              <w:rPr>
                <w:sz w:val="22"/>
                <w:szCs w:val="22"/>
              </w:rPr>
              <w:t xml:space="preserve">- Văn phòng </w:t>
            </w:r>
            <w:r w:rsidRPr="003B710D">
              <w:rPr>
                <w:sz w:val="22"/>
                <w:szCs w:val="22"/>
                <w:lang w:val="vi-VN"/>
              </w:rPr>
              <w:t>Đoàn ĐBQH và HĐND tỉnh;</w:t>
            </w:r>
          </w:p>
          <w:p w14:paraId="18C6A4EE" w14:textId="018984A7" w:rsidR="003B710D" w:rsidRDefault="003B710D" w:rsidP="0026739D">
            <w:pPr>
              <w:widowControl w:val="0"/>
              <w:jc w:val="both"/>
              <w:rPr>
                <w:sz w:val="22"/>
                <w:szCs w:val="22"/>
              </w:rPr>
            </w:pPr>
            <w:r w:rsidRPr="003B710D">
              <w:rPr>
                <w:sz w:val="22"/>
                <w:szCs w:val="22"/>
                <w:lang w:val="vi-VN"/>
              </w:rPr>
              <w:t>- Báo Ninh Thuận, Đài PTTH tỉnh;</w:t>
            </w:r>
          </w:p>
          <w:p w14:paraId="5C57E004" w14:textId="3322CFAC" w:rsidR="003B710D" w:rsidRDefault="003B710D" w:rsidP="0026739D">
            <w:pPr>
              <w:widowControl w:val="0"/>
              <w:jc w:val="both"/>
              <w:rPr>
                <w:sz w:val="22"/>
                <w:szCs w:val="22"/>
              </w:rPr>
            </w:pPr>
            <w:r w:rsidRPr="003B710D">
              <w:rPr>
                <w:sz w:val="22"/>
                <w:szCs w:val="22"/>
              </w:rPr>
              <w:t>- Cổng TTĐT tỉnh;</w:t>
            </w:r>
          </w:p>
          <w:p w14:paraId="1C83103E" w14:textId="77777777" w:rsidR="003B710D" w:rsidRDefault="003B710D" w:rsidP="0026739D">
            <w:pPr>
              <w:widowControl w:val="0"/>
              <w:jc w:val="both"/>
              <w:rPr>
                <w:sz w:val="22"/>
                <w:szCs w:val="22"/>
              </w:rPr>
            </w:pPr>
            <w:r>
              <w:rPr>
                <w:sz w:val="22"/>
                <w:szCs w:val="22"/>
              </w:rPr>
              <w:t>- VPUB:LĐVP,KTTH,VXNV,BTCD,</w:t>
            </w:r>
            <w:bookmarkStart w:id="0" w:name="_GoBack"/>
            <w:bookmarkEnd w:id="0"/>
          </w:p>
          <w:p w14:paraId="5985CB01" w14:textId="6B12D318" w:rsidR="003B710D" w:rsidRPr="003B710D" w:rsidRDefault="003B710D" w:rsidP="0026739D">
            <w:pPr>
              <w:widowControl w:val="0"/>
              <w:jc w:val="both"/>
              <w:rPr>
                <w:sz w:val="22"/>
                <w:szCs w:val="22"/>
              </w:rPr>
            </w:pPr>
            <w:r>
              <w:rPr>
                <w:sz w:val="22"/>
                <w:szCs w:val="22"/>
              </w:rPr>
              <w:t>TTPVHCC;</w:t>
            </w:r>
          </w:p>
          <w:p w14:paraId="6D0B8BDC" w14:textId="50A2DCA0" w:rsidR="003B710D" w:rsidRPr="003B710D" w:rsidRDefault="003B710D" w:rsidP="00EF40A2">
            <w:pPr>
              <w:widowControl w:val="0"/>
              <w:jc w:val="both"/>
              <w:rPr>
                <w:sz w:val="28"/>
                <w:szCs w:val="28"/>
              </w:rPr>
            </w:pPr>
            <w:r w:rsidRPr="003B710D">
              <w:rPr>
                <w:sz w:val="22"/>
                <w:szCs w:val="22"/>
              </w:rPr>
              <w:t>- Lưu: VT, TH.</w:t>
            </w:r>
          </w:p>
        </w:tc>
        <w:tc>
          <w:tcPr>
            <w:tcW w:w="426" w:type="dxa"/>
          </w:tcPr>
          <w:p w14:paraId="2CCDDF7D" w14:textId="77777777" w:rsidR="003B710D" w:rsidRPr="003B710D" w:rsidRDefault="003B710D" w:rsidP="0026739D">
            <w:pPr>
              <w:widowControl w:val="0"/>
              <w:spacing w:before="40"/>
              <w:jc w:val="center"/>
              <w:rPr>
                <w:b/>
                <w:sz w:val="27"/>
                <w:szCs w:val="27"/>
              </w:rPr>
            </w:pPr>
          </w:p>
        </w:tc>
        <w:tc>
          <w:tcPr>
            <w:tcW w:w="4394" w:type="dxa"/>
          </w:tcPr>
          <w:p w14:paraId="6F0169EF" w14:textId="12CF110D" w:rsidR="003B710D" w:rsidRPr="003B710D" w:rsidRDefault="003B710D" w:rsidP="0026739D">
            <w:pPr>
              <w:widowControl w:val="0"/>
              <w:spacing w:before="40"/>
              <w:jc w:val="center"/>
              <w:rPr>
                <w:b/>
                <w:sz w:val="27"/>
                <w:szCs w:val="27"/>
              </w:rPr>
            </w:pPr>
            <w:r w:rsidRPr="003B710D">
              <w:rPr>
                <w:b/>
                <w:sz w:val="27"/>
                <w:szCs w:val="27"/>
              </w:rPr>
              <w:t xml:space="preserve">TM. ỦY BAN NHÂN DÂN </w:t>
            </w:r>
          </w:p>
          <w:p w14:paraId="2449EF23" w14:textId="6A817A8C" w:rsidR="003B710D" w:rsidRPr="003B710D" w:rsidRDefault="003B710D" w:rsidP="0026739D">
            <w:pPr>
              <w:widowControl w:val="0"/>
              <w:jc w:val="center"/>
              <w:rPr>
                <w:b/>
                <w:sz w:val="27"/>
                <w:szCs w:val="27"/>
              </w:rPr>
            </w:pPr>
            <w:r w:rsidRPr="003B710D">
              <w:rPr>
                <w:b/>
                <w:sz w:val="27"/>
                <w:szCs w:val="27"/>
              </w:rPr>
              <w:t>CHỦ TỊCH</w:t>
            </w:r>
          </w:p>
          <w:p w14:paraId="27B976E8" w14:textId="77777777" w:rsidR="003B710D" w:rsidRPr="003B710D" w:rsidRDefault="003B710D" w:rsidP="0026739D">
            <w:pPr>
              <w:widowControl w:val="0"/>
              <w:jc w:val="center"/>
              <w:rPr>
                <w:b/>
                <w:sz w:val="28"/>
                <w:szCs w:val="28"/>
              </w:rPr>
            </w:pPr>
          </w:p>
          <w:p w14:paraId="1DF9DECD" w14:textId="77777777" w:rsidR="003B710D" w:rsidRPr="003B710D" w:rsidRDefault="003B710D" w:rsidP="0026739D">
            <w:pPr>
              <w:widowControl w:val="0"/>
              <w:jc w:val="center"/>
              <w:rPr>
                <w:b/>
                <w:sz w:val="28"/>
                <w:szCs w:val="28"/>
              </w:rPr>
            </w:pPr>
          </w:p>
          <w:p w14:paraId="132D2394" w14:textId="77777777" w:rsidR="003B710D" w:rsidRPr="003B710D" w:rsidRDefault="003B710D" w:rsidP="0026739D">
            <w:pPr>
              <w:widowControl w:val="0"/>
              <w:jc w:val="center"/>
              <w:rPr>
                <w:b/>
                <w:sz w:val="28"/>
                <w:szCs w:val="28"/>
              </w:rPr>
            </w:pPr>
          </w:p>
          <w:p w14:paraId="7D378EED" w14:textId="69F996B2" w:rsidR="003B710D" w:rsidRPr="003B710D" w:rsidRDefault="003B710D" w:rsidP="0026739D">
            <w:pPr>
              <w:widowControl w:val="0"/>
              <w:jc w:val="center"/>
              <w:rPr>
                <w:b/>
                <w:sz w:val="28"/>
                <w:szCs w:val="28"/>
              </w:rPr>
            </w:pPr>
          </w:p>
          <w:p w14:paraId="27172D6A" w14:textId="77777777" w:rsidR="003B710D" w:rsidRPr="003B710D" w:rsidRDefault="003B710D" w:rsidP="0026739D">
            <w:pPr>
              <w:widowControl w:val="0"/>
              <w:jc w:val="center"/>
              <w:rPr>
                <w:b/>
                <w:sz w:val="28"/>
                <w:szCs w:val="28"/>
              </w:rPr>
            </w:pPr>
          </w:p>
          <w:p w14:paraId="7F77B54C" w14:textId="5048DDD2" w:rsidR="003B710D" w:rsidRPr="003B710D" w:rsidRDefault="003B710D" w:rsidP="001247F7">
            <w:pPr>
              <w:widowControl w:val="0"/>
              <w:spacing w:before="40" w:after="40"/>
              <w:jc w:val="center"/>
              <w:rPr>
                <w:i/>
                <w:sz w:val="28"/>
                <w:szCs w:val="28"/>
              </w:rPr>
            </w:pPr>
            <w:r w:rsidRPr="003B710D">
              <w:rPr>
                <w:b/>
                <w:sz w:val="28"/>
                <w:szCs w:val="28"/>
              </w:rPr>
              <w:t xml:space="preserve">  Trần Quốc Nam</w:t>
            </w:r>
          </w:p>
        </w:tc>
      </w:tr>
    </w:tbl>
    <w:p w14:paraId="1091E5BF" w14:textId="2AE94999" w:rsidR="00506381" w:rsidRPr="00686A26" w:rsidRDefault="00506381" w:rsidP="00B42DFD">
      <w:pPr>
        <w:widowControl w:val="0"/>
        <w:rPr>
          <w:color w:val="FF0000"/>
          <w:sz w:val="28"/>
          <w:szCs w:val="28"/>
        </w:rPr>
      </w:pPr>
    </w:p>
    <w:p w14:paraId="73C18245" w14:textId="77777777" w:rsidR="00501C73" w:rsidRPr="00686A26" w:rsidRDefault="00501C73" w:rsidP="00565B01">
      <w:pPr>
        <w:jc w:val="center"/>
        <w:outlineLvl w:val="0"/>
        <w:rPr>
          <w:color w:val="FF0000"/>
          <w:sz w:val="28"/>
          <w:szCs w:val="28"/>
        </w:rPr>
      </w:pPr>
    </w:p>
    <w:sectPr w:rsidR="00501C73" w:rsidRPr="00686A26" w:rsidSect="003B710D">
      <w:headerReference w:type="default" r:id="rId9"/>
      <w:footerReference w:type="default" r:id="rId10"/>
      <w:headerReference w:type="first" r:id="rId11"/>
      <w:pgSz w:w="11907" w:h="16840" w:code="9"/>
      <w:pgMar w:top="993" w:right="851" w:bottom="1138" w:left="1699" w:header="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36867" w14:textId="77777777" w:rsidR="00984544" w:rsidRDefault="00984544">
      <w:r>
        <w:separator/>
      </w:r>
    </w:p>
  </w:endnote>
  <w:endnote w:type="continuationSeparator" w:id="0">
    <w:p w14:paraId="5CCC9F3A" w14:textId="77777777" w:rsidR="00984544" w:rsidRDefault="0098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3CD9" w14:textId="73B17AA8" w:rsidR="00082DC4" w:rsidRDefault="00082DC4" w:rsidP="005609FD">
    <w:pPr>
      <w:pStyle w:val="Footer"/>
      <w:tabs>
        <w:tab w:val="clear" w:pos="4680"/>
        <w:tab w:val="clear"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182DD" w14:textId="77777777" w:rsidR="00984544" w:rsidRDefault="00984544">
      <w:r>
        <w:separator/>
      </w:r>
    </w:p>
  </w:footnote>
  <w:footnote w:type="continuationSeparator" w:id="0">
    <w:p w14:paraId="7A07CD63" w14:textId="77777777" w:rsidR="00984544" w:rsidRDefault="00984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462965"/>
      <w:docPartObj>
        <w:docPartGallery w:val="Page Numbers (Top of Page)"/>
        <w:docPartUnique/>
      </w:docPartObj>
    </w:sdtPr>
    <w:sdtEndPr>
      <w:rPr>
        <w:noProof/>
        <w:sz w:val="26"/>
        <w:szCs w:val="26"/>
      </w:rPr>
    </w:sdtEndPr>
    <w:sdtContent>
      <w:p w14:paraId="1FFC1D42" w14:textId="77777777" w:rsidR="00FB3518" w:rsidRDefault="00FB3518" w:rsidP="00FB3518">
        <w:pPr>
          <w:pStyle w:val="Header"/>
          <w:jc w:val="center"/>
        </w:pPr>
      </w:p>
      <w:p w14:paraId="185AB19C" w14:textId="7A6F87D5" w:rsidR="00FB3518" w:rsidRPr="00FB3518" w:rsidRDefault="00FB3518" w:rsidP="00FB3518">
        <w:pPr>
          <w:pStyle w:val="Header"/>
          <w:jc w:val="center"/>
          <w:rPr>
            <w:noProof/>
            <w:sz w:val="26"/>
            <w:szCs w:val="26"/>
          </w:rPr>
        </w:pPr>
        <w:r w:rsidRPr="00FB3518">
          <w:rPr>
            <w:sz w:val="26"/>
            <w:szCs w:val="26"/>
          </w:rPr>
          <w:fldChar w:fldCharType="begin"/>
        </w:r>
        <w:r w:rsidRPr="00FB3518">
          <w:rPr>
            <w:sz w:val="26"/>
            <w:szCs w:val="26"/>
          </w:rPr>
          <w:instrText xml:space="preserve"> PAGE   \* MERGEFORMAT </w:instrText>
        </w:r>
        <w:r w:rsidRPr="00FB3518">
          <w:rPr>
            <w:sz w:val="26"/>
            <w:szCs w:val="26"/>
          </w:rPr>
          <w:fldChar w:fldCharType="separate"/>
        </w:r>
        <w:r w:rsidR="00F5339D">
          <w:rPr>
            <w:noProof/>
            <w:sz w:val="26"/>
            <w:szCs w:val="26"/>
          </w:rPr>
          <w:t>2</w:t>
        </w:r>
        <w:r w:rsidRPr="00FB3518">
          <w:rPr>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926159"/>
      <w:docPartObj>
        <w:docPartGallery w:val="Page Numbers (Top of Page)"/>
        <w:docPartUnique/>
      </w:docPartObj>
    </w:sdtPr>
    <w:sdtEndPr>
      <w:rPr>
        <w:noProof/>
      </w:rPr>
    </w:sdtEndPr>
    <w:sdtContent>
      <w:p w14:paraId="06A1A276" w14:textId="77777777" w:rsidR="00FB3518" w:rsidRDefault="00FB3518">
        <w:pPr>
          <w:pStyle w:val="Header"/>
          <w:jc w:val="center"/>
        </w:pPr>
      </w:p>
      <w:p w14:paraId="6E7031F3" w14:textId="212CA129" w:rsidR="00FB3518" w:rsidRDefault="00984544">
        <w:pPr>
          <w:pStyle w:val="Header"/>
          <w:jc w:val="center"/>
        </w:pPr>
      </w:p>
    </w:sdtContent>
  </w:sdt>
  <w:p w14:paraId="7070913D" w14:textId="77777777" w:rsidR="00FB3518" w:rsidRDefault="00FB3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2E8A"/>
    <w:multiLevelType w:val="hybridMultilevel"/>
    <w:tmpl w:val="618EF6B2"/>
    <w:lvl w:ilvl="0" w:tplc="0EA2BB4A">
      <w:start w:val="1"/>
      <w:numFmt w:val="bullet"/>
      <w:lvlText w:val="-"/>
      <w:lvlJc w:val="left"/>
      <w:pPr>
        <w:tabs>
          <w:tab w:val="num" w:pos="1080"/>
        </w:tabs>
        <w:ind w:left="1080" w:hanging="360"/>
      </w:pPr>
      <w:rPr>
        <w:rFonts w:hAnsi="Tahoma" w:hint="default"/>
        <w:color w:val="auto"/>
      </w:rPr>
    </w:lvl>
    <w:lvl w:ilvl="1" w:tplc="CD98C8C4">
      <w:start w:val="3"/>
      <w:numFmt w:val="bullet"/>
      <w:pStyle w:val="Style1"/>
      <w:lvlText w:val="—"/>
      <w:lvlJc w:val="left"/>
      <w:pPr>
        <w:tabs>
          <w:tab w:val="num" w:pos="928"/>
        </w:tabs>
        <w:ind w:left="928" w:hanging="360"/>
      </w:pPr>
      <w:rPr>
        <w:rFonts w:ascii=".VnTime" w:eastAsia="Times New Roman" w:hAnsi=".VnTime" w:cs="Times New Roman" w:hint="default"/>
        <w:b w:val="0"/>
        <w:sz w:val="28"/>
        <w:szCs w:val="28"/>
      </w:rPr>
    </w:lvl>
    <w:lvl w:ilvl="2" w:tplc="A680F18A">
      <w:start w:val="1"/>
      <w:numFmt w:val="bullet"/>
      <w:pStyle w:val="hagian3"/>
      <w:lvlText w:val=""/>
      <w:lvlJc w:val="left"/>
      <w:pPr>
        <w:tabs>
          <w:tab w:val="num" w:pos="2880"/>
        </w:tabs>
        <w:ind w:left="2880" w:hanging="360"/>
      </w:pPr>
      <w:rPr>
        <w:rFonts w:ascii="Wingdings" w:hAnsi="Wingdings" w:hint="default"/>
      </w:rPr>
    </w:lvl>
    <w:lvl w:ilvl="3" w:tplc="D3C6D7E0" w:tentative="1">
      <w:start w:val="1"/>
      <w:numFmt w:val="bullet"/>
      <w:lvlText w:val=""/>
      <w:lvlJc w:val="left"/>
      <w:pPr>
        <w:tabs>
          <w:tab w:val="num" w:pos="3600"/>
        </w:tabs>
        <w:ind w:left="3600" w:hanging="360"/>
      </w:pPr>
      <w:rPr>
        <w:rFonts w:ascii="Symbol" w:hAnsi="Symbol" w:hint="default"/>
      </w:rPr>
    </w:lvl>
    <w:lvl w:ilvl="4" w:tplc="6798AB54" w:tentative="1">
      <w:start w:val="1"/>
      <w:numFmt w:val="bullet"/>
      <w:lvlText w:val="o"/>
      <w:lvlJc w:val="left"/>
      <w:pPr>
        <w:tabs>
          <w:tab w:val="num" w:pos="4320"/>
        </w:tabs>
        <w:ind w:left="4320" w:hanging="360"/>
      </w:pPr>
      <w:rPr>
        <w:rFonts w:ascii="Courier New" w:hAnsi="Courier New" w:hint="default"/>
      </w:rPr>
    </w:lvl>
    <w:lvl w:ilvl="5" w:tplc="5E72A4C0" w:tentative="1">
      <w:start w:val="1"/>
      <w:numFmt w:val="bullet"/>
      <w:lvlText w:val=""/>
      <w:lvlJc w:val="left"/>
      <w:pPr>
        <w:tabs>
          <w:tab w:val="num" w:pos="5040"/>
        </w:tabs>
        <w:ind w:left="5040" w:hanging="360"/>
      </w:pPr>
      <w:rPr>
        <w:rFonts w:ascii="Wingdings" w:hAnsi="Wingdings" w:hint="default"/>
      </w:rPr>
    </w:lvl>
    <w:lvl w:ilvl="6" w:tplc="D55CBE42" w:tentative="1">
      <w:start w:val="1"/>
      <w:numFmt w:val="bullet"/>
      <w:lvlText w:val=""/>
      <w:lvlJc w:val="left"/>
      <w:pPr>
        <w:tabs>
          <w:tab w:val="num" w:pos="5760"/>
        </w:tabs>
        <w:ind w:left="5760" w:hanging="360"/>
      </w:pPr>
      <w:rPr>
        <w:rFonts w:ascii="Symbol" w:hAnsi="Symbol" w:hint="default"/>
      </w:rPr>
    </w:lvl>
    <w:lvl w:ilvl="7" w:tplc="7C0C5F2C" w:tentative="1">
      <w:start w:val="1"/>
      <w:numFmt w:val="bullet"/>
      <w:lvlText w:val="o"/>
      <w:lvlJc w:val="left"/>
      <w:pPr>
        <w:tabs>
          <w:tab w:val="num" w:pos="6480"/>
        </w:tabs>
        <w:ind w:left="6480" w:hanging="360"/>
      </w:pPr>
      <w:rPr>
        <w:rFonts w:ascii="Courier New" w:hAnsi="Courier New" w:hint="default"/>
      </w:rPr>
    </w:lvl>
    <w:lvl w:ilvl="8" w:tplc="9E34D01E" w:tentative="1">
      <w:start w:val="1"/>
      <w:numFmt w:val="bullet"/>
      <w:lvlText w:val=""/>
      <w:lvlJc w:val="left"/>
      <w:pPr>
        <w:tabs>
          <w:tab w:val="num" w:pos="7200"/>
        </w:tabs>
        <w:ind w:left="7200" w:hanging="360"/>
      </w:pPr>
      <w:rPr>
        <w:rFonts w:ascii="Wingdings" w:hAnsi="Wingdings" w:hint="default"/>
      </w:rPr>
    </w:lvl>
  </w:abstractNum>
  <w:abstractNum w:abstractNumId="1">
    <w:nsid w:val="5AB80FAC"/>
    <w:multiLevelType w:val="hybridMultilevel"/>
    <w:tmpl w:val="EE20037C"/>
    <w:lvl w:ilvl="0" w:tplc="7B18DA64">
      <w:start w:val="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B6D60F6"/>
    <w:multiLevelType w:val="hybridMultilevel"/>
    <w:tmpl w:val="B7C2341C"/>
    <w:lvl w:ilvl="0" w:tplc="49CED2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C824BB5"/>
    <w:multiLevelType w:val="hybridMultilevel"/>
    <w:tmpl w:val="3710E628"/>
    <w:lvl w:ilvl="0" w:tplc="D7C8C6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73"/>
    <w:rsid w:val="00000A6D"/>
    <w:rsid w:val="00001859"/>
    <w:rsid w:val="00001E76"/>
    <w:rsid w:val="00007382"/>
    <w:rsid w:val="0001241E"/>
    <w:rsid w:val="000124B0"/>
    <w:rsid w:val="000136D7"/>
    <w:rsid w:val="000206DE"/>
    <w:rsid w:val="00020866"/>
    <w:rsid w:val="00024B74"/>
    <w:rsid w:val="00025590"/>
    <w:rsid w:val="000266D5"/>
    <w:rsid w:val="000273B9"/>
    <w:rsid w:val="0003029D"/>
    <w:rsid w:val="00030FA2"/>
    <w:rsid w:val="00031814"/>
    <w:rsid w:val="00032293"/>
    <w:rsid w:val="00033E3F"/>
    <w:rsid w:val="00034A7A"/>
    <w:rsid w:val="00034FE1"/>
    <w:rsid w:val="00035A9C"/>
    <w:rsid w:val="0003756B"/>
    <w:rsid w:val="000407CC"/>
    <w:rsid w:val="000419B6"/>
    <w:rsid w:val="00043B4C"/>
    <w:rsid w:val="00046AE7"/>
    <w:rsid w:val="00051510"/>
    <w:rsid w:val="0005169D"/>
    <w:rsid w:val="0005300A"/>
    <w:rsid w:val="00053495"/>
    <w:rsid w:val="00053DA0"/>
    <w:rsid w:val="00054744"/>
    <w:rsid w:val="000560FE"/>
    <w:rsid w:val="000629E5"/>
    <w:rsid w:val="000632FA"/>
    <w:rsid w:val="000663F2"/>
    <w:rsid w:val="00066BA0"/>
    <w:rsid w:val="00066E31"/>
    <w:rsid w:val="00067849"/>
    <w:rsid w:val="000679F4"/>
    <w:rsid w:val="00071738"/>
    <w:rsid w:val="00071E70"/>
    <w:rsid w:val="00072A1C"/>
    <w:rsid w:val="00072A87"/>
    <w:rsid w:val="00072B43"/>
    <w:rsid w:val="00072BA8"/>
    <w:rsid w:val="00073659"/>
    <w:rsid w:val="00081338"/>
    <w:rsid w:val="00082198"/>
    <w:rsid w:val="000824BB"/>
    <w:rsid w:val="00082DC4"/>
    <w:rsid w:val="000840C9"/>
    <w:rsid w:val="00084458"/>
    <w:rsid w:val="00085487"/>
    <w:rsid w:val="0008556B"/>
    <w:rsid w:val="00087AB5"/>
    <w:rsid w:val="00090124"/>
    <w:rsid w:val="00091378"/>
    <w:rsid w:val="00093E88"/>
    <w:rsid w:val="00096590"/>
    <w:rsid w:val="000A10AD"/>
    <w:rsid w:val="000A172F"/>
    <w:rsid w:val="000A7558"/>
    <w:rsid w:val="000B17BF"/>
    <w:rsid w:val="000B1868"/>
    <w:rsid w:val="000B1B37"/>
    <w:rsid w:val="000B39A3"/>
    <w:rsid w:val="000B482C"/>
    <w:rsid w:val="000B4DDC"/>
    <w:rsid w:val="000B57D2"/>
    <w:rsid w:val="000B5ACE"/>
    <w:rsid w:val="000B5F2A"/>
    <w:rsid w:val="000B7E24"/>
    <w:rsid w:val="000C2C11"/>
    <w:rsid w:val="000C3A22"/>
    <w:rsid w:val="000C45E6"/>
    <w:rsid w:val="000C7F8A"/>
    <w:rsid w:val="000D0BC3"/>
    <w:rsid w:val="000D2947"/>
    <w:rsid w:val="000D2EA2"/>
    <w:rsid w:val="000D50D6"/>
    <w:rsid w:val="000D51B1"/>
    <w:rsid w:val="000D5C38"/>
    <w:rsid w:val="000D6982"/>
    <w:rsid w:val="000D6AAC"/>
    <w:rsid w:val="000D7573"/>
    <w:rsid w:val="000D77D2"/>
    <w:rsid w:val="000D7DB7"/>
    <w:rsid w:val="000E0A9F"/>
    <w:rsid w:val="000E10BB"/>
    <w:rsid w:val="000E1130"/>
    <w:rsid w:val="000E4CE9"/>
    <w:rsid w:val="000E568A"/>
    <w:rsid w:val="000E5DF7"/>
    <w:rsid w:val="000E6CFB"/>
    <w:rsid w:val="000F0791"/>
    <w:rsid w:val="000F0B03"/>
    <w:rsid w:val="000F11BB"/>
    <w:rsid w:val="000F3A9D"/>
    <w:rsid w:val="000F4583"/>
    <w:rsid w:val="000F68F4"/>
    <w:rsid w:val="0010483C"/>
    <w:rsid w:val="001055F6"/>
    <w:rsid w:val="0010641B"/>
    <w:rsid w:val="00106E6D"/>
    <w:rsid w:val="001106F9"/>
    <w:rsid w:val="00110FA7"/>
    <w:rsid w:val="001137F3"/>
    <w:rsid w:val="00114648"/>
    <w:rsid w:val="0011550C"/>
    <w:rsid w:val="00122A5A"/>
    <w:rsid w:val="00122BD0"/>
    <w:rsid w:val="00124769"/>
    <w:rsid w:val="001247F7"/>
    <w:rsid w:val="00125C73"/>
    <w:rsid w:val="001266A0"/>
    <w:rsid w:val="00130C0D"/>
    <w:rsid w:val="0013150E"/>
    <w:rsid w:val="00131F51"/>
    <w:rsid w:val="00132C6C"/>
    <w:rsid w:val="00135840"/>
    <w:rsid w:val="00136A5D"/>
    <w:rsid w:val="001379E0"/>
    <w:rsid w:val="001407B1"/>
    <w:rsid w:val="001408EA"/>
    <w:rsid w:val="001413CC"/>
    <w:rsid w:val="001422E4"/>
    <w:rsid w:val="0014436C"/>
    <w:rsid w:val="0014666B"/>
    <w:rsid w:val="001510D0"/>
    <w:rsid w:val="0015188F"/>
    <w:rsid w:val="00153F44"/>
    <w:rsid w:val="00154825"/>
    <w:rsid w:val="00154A8D"/>
    <w:rsid w:val="001569B2"/>
    <w:rsid w:val="00162CFF"/>
    <w:rsid w:val="0016574C"/>
    <w:rsid w:val="001722BD"/>
    <w:rsid w:val="00173AF6"/>
    <w:rsid w:val="001749BC"/>
    <w:rsid w:val="00174A06"/>
    <w:rsid w:val="001774A2"/>
    <w:rsid w:val="0018064E"/>
    <w:rsid w:val="00181040"/>
    <w:rsid w:val="00181F18"/>
    <w:rsid w:val="00192B51"/>
    <w:rsid w:val="00192BB5"/>
    <w:rsid w:val="001931ED"/>
    <w:rsid w:val="00193A6D"/>
    <w:rsid w:val="00193C8C"/>
    <w:rsid w:val="00194D8B"/>
    <w:rsid w:val="00195511"/>
    <w:rsid w:val="00195C4B"/>
    <w:rsid w:val="001975BB"/>
    <w:rsid w:val="001A0635"/>
    <w:rsid w:val="001A1F22"/>
    <w:rsid w:val="001A27C2"/>
    <w:rsid w:val="001A2DA5"/>
    <w:rsid w:val="001A513B"/>
    <w:rsid w:val="001A7CFA"/>
    <w:rsid w:val="001B0B7E"/>
    <w:rsid w:val="001B1C4D"/>
    <w:rsid w:val="001B1C78"/>
    <w:rsid w:val="001B2339"/>
    <w:rsid w:val="001B41C6"/>
    <w:rsid w:val="001B6EB9"/>
    <w:rsid w:val="001B6EF5"/>
    <w:rsid w:val="001C0CD6"/>
    <w:rsid w:val="001C4DE2"/>
    <w:rsid w:val="001C6CFE"/>
    <w:rsid w:val="001C7886"/>
    <w:rsid w:val="001D0C00"/>
    <w:rsid w:val="001E0464"/>
    <w:rsid w:val="001E0B07"/>
    <w:rsid w:val="001E1569"/>
    <w:rsid w:val="001E2567"/>
    <w:rsid w:val="001E4C98"/>
    <w:rsid w:val="001E7833"/>
    <w:rsid w:val="001F1C04"/>
    <w:rsid w:val="001F2EDB"/>
    <w:rsid w:val="001F35FE"/>
    <w:rsid w:val="00200220"/>
    <w:rsid w:val="002004B7"/>
    <w:rsid w:val="00200809"/>
    <w:rsid w:val="00200E65"/>
    <w:rsid w:val="002020A3"/>
    <w:rsid w:val="002024CC"/>
    <w:rsid w:val="002029AE"/>
    <w:rsid w:val="00202D1A"/>
    <w:rsid w:val="00203528"/>
    <w:rsid w:val="00205068"/>
    <w:rsid w:val="00206051"/>
    <w:rsid w:val="00206077"/>
    <w:rsid w:val="002072E6"/>
    <w:rsid w:val="002073BB"/>
    <w:rsid w:val="00210A28"/>
    <w:rsid w:val="00211493"/>
    <w:rsid w:val="00211A6B"/>
    <w:rsid w:val="0021214F"/>
    <w:rsid w:val="002136BC"/>
    <w:rsid w:val="00214ED3"/>
    <w:rsid w:val="002152B0"/>
    <w:rsid w:val="00216262"/>
    <w:rsid w:val="00216682"/>
    <w:rsid w:val="002166B1"/>
    <w:rsid w:val="00217963"/>
    <w:rsid w:val="00223371"/>
    <w:rsid w:val="00225026"/>
    <w:rsid w:val="002273C0"/>
    <w:rsid w:val="002319BE"/>
    <w:rsid w:val="00232722"/>
    <w:rsid w:val="0024303B"/>
    <w:rsid w:val="00246C8A"/>
    <w:rsid w:val="00247AD3"/>
    <w:rsid w:val="002514CF"/>
    <w:rsid w:val="00251754"/>
    <w:rsid w:val="002528F6"/>
    <w:rsid w:val="00253F3B"/>
    <w:rsid w:val="002564AA"/>
    <w:rsid w:val="00260590"/>
    <w:rsid w:val="00260AE2"/>
    <w:rsid w:val="002615FE"/>
    <w:rsid w:val="00261CAE"/>
    <w:rsid w:val="0026214C"/>
    <w:rsid w:val="00265117"/>
    <w:rsid w:val="002660C9"/>
    <w:rsid w:val="00266302"/>
    <w:rsid w:val="0026739D"/>
    <w:rsid w:val="00270A53"/>
    <w:rsid w:val="002720E0"/>
    <w:rsid w:val="00273251"/>
    <w:rsid w:val="002738C7"/>
    <w:rsid w:val="00273BA4"/>
    <w:rsid w:val="00273D13"/>
    <w:rsid w:val="00273FB4"/>
    <w:rsid w:val="00274685"/>
    <w:rsid w:val="00274746"/>
    <w:rsid w:val="002747A8"/>
    <w:rsid w:val="00274B4C"/>
    <w:rsid w:val="00274D42"/>
    <w:rsid w:val="00275126"/>
    <w:rsid w:val="00275918"/>
    <w:rsid w:val="00275945"/>
    <w:rsid w:val="00277170"/>
    <w:rsid w:val="002774A0"/>
    <w:rsid w:val="002801D0"/>
    <w:rsid w:val="002827EC"/>
    <w:rsid w:val="002831D6"/>
    <w:rsid w:val="00285487"/>
    <w:rsid w:val="00286A65"/>
    <w:rsid w:val="0028792B"/>
    <w:rsid w:val="00291D9B"/>
    <w:rsid w:val="00292A44"/>
    <w:rsid w:val="00297550"/>
    <w:rsid w:val="002A0E3E"/>
    <w:rsid w:val="002A1E9C"/>
    <w:rsid w:val="002A5746"/>
    <w:rsid w:val="002B0243"/>
    <w:rsid w:val="002B1687"/>
    <w:rsid w:val="002B19AE"/>
    <w:rsid w:val="002B2B19"/>
    <w:rsid w:val="002B61EA"/>
    <w:rsid w:val="002B666F"/>
    <w:rsid w:val="002B7AC6"/>
    <w:rsid w:val="002C0865"/>
    <w:rsid w:val="002C1151"/>
    <w:rsid w:val="002C211E"/>
    <w:rsid w:val="002C26A5"/>
    <w:rsid w:val="002C28A3"/>
    <w:rsid w:val="002D197F"/>
    <w:rsid w:val="002D394F"/>
    <w:rsid w:val="002D3B84"/>
    <w:rsid w:val="002D5065"/>
    <w:rsid w:val="002D7989"/>
    <w:rsid w:val="002E18A9"/>
    <w:rsid w:val="002E1969"/>
    <w:rsid w:val="002E22E1"/>
    <w:rsid w:val="002E3768"/>
    <w:rsid w:val="002E4DB5"/>
    <w:rsid w:val="002E590A"/>
    <w:rsid w:val="002E5B3A"/>
    <w:rsid w:val="002E6385"/>
    <w:rsid w:val="002E66DF"/>
    <w:rsid w:val="002E6A76"/>
    <w:rsid w:val="002E7CC0"/>
    <w:rsid w:val="002F11D2"/>
    <w:rsid w:val="002F19E3"/>
    <w:rsid w:val="002F2B54"/>
    <w:rsid w:val="002F3D5C"/>
    <w:rsid w:val="002F6688"/>
    <w:rsid w:val="002F7B85"/>
    <w:rsid w:val="00300B3C"/>
    <w:rsid w:val="00301114"/>
    <w:rsid w:val="00301D02"/>
    <w:rsid w:val="00304C33"/>
    <w:rsid w:val="00304E2B"/>
    <w:rsid w:val="00305D81"/>
    <w:rsid w:val="00306415"/>
    <w:rsid w:val="0030771E"/>
    <w:rsid w:val="0031068A"/>
    <w:rsid w:val="00311F2A"/>
    <w:rsid w:val="00312481"/>
    <w:rsid w:val="00317443"/>
    <w:rsid w:val="00320989"/>
    <w:rsid w:val="00320EFB"/>
    <w:rsid w:val="00321645"/>
    <w:rsid w:val="003224CB"/>
    <w:rsid w:val="00323730"/>
    <w:rsid w:val="00325D7C"/>
    <w:rsid w:val="00337E7D"/>
    <w:rsid w:val="00341B4B"/>
    <w:rsid w:val="00341EE8"/>
    <w:rsid w:val="0034274E"/>
    <w:rsid w:val="0034708B"/>
    <w:rsid w:val="00355EEF"/>
    <w:rsid w:val="00357193"/>
    <w:rsid w:val="00360B4F"/>
    <w:rsid w:val="00360C66"/>
    <w:rsid w:val="00361202"/>
    <w:rsid w:val="003622C5"/>
    <w:rsid w:val="0036455F"/>
    <w:rsid w:val="00364B69"/>
    <w:rsid w:val="00364E97"/>
    <w:rsid w:val="00366191"/>
    <w:rsid w:val="00367700"/>
    <w:rsid w:val="003719B0"/>
    <w:rsid w:val="0037323A"/>
    <w:rsid w:val="00374042"/>
    <w:rsid w:val="0037428C"/>
    <w:rsid w:val="00375857"/>
    <w:rsid w:val="00376435"/>
    <w:rsid w:val="00376EA3"/>
    <w:rsid w:val="0037730A"/>
    <w:rsid w:val="00381677"/>
    <w:rsid w:val="00385A01"/>
    <w:rsid w:val="00385BF5"/>
    <w:rsid w:val="00390D1D"/>
    <w:rsid w:val="003914A4"/>
    <w:rsid w:val="00392311"/>
    <w:rsid w:val="0039313B"/>
    <w:rsid w:val="00397251"/>
    <w:rsid w:val="003979E3"/>
    <w:rsid w:val="003A0807"/>
    <w:rsid w:val="003A2BFB"/>
    <w:rsid w:val="003A3456"/>
    <w:rsid w:val="003A397B"/>
    <w:rsid w:val="003B0DD9"/>
    <w:rsid w:val="003B0FDE"/>
    <w:rsid w:val="003B1FFF"/>
    <w:rsid w:val="003B210E"/>
    <w:rsid w:val="003B2493"/>
    <w:rsid w:val="003B29A4"/>
    <w:rsid w:val="003B529B"/>
    <w:rsid w:val="003B710D"/>
    <w:rsid w:val="003B7BDA"/>
    <w:rsid w:val="003C04BC"/>
    <w:rsid w:val="003C0E32"/>
    <w:rsid w:val="003C353C"/>
    <w:rsid w:val="003C37F6"/>
    <w:rsid w:val="003C5B43"/>
    <w:rsid w:val="003D068B"/>
    <w:rsid w:val="003E173C"/>
    <w:rsid w:val="003E1CAD"/>
    <w:rsid w:val="003E2236"/>
    <w:rsid w:val="003E3725"/>
    <w:rsid w:val="003E6A66"/>
    <w:rsid w:val="003E736B"/>
    <w:rsid w:val="003F105C"/>
    <w:rsid w:val="003F2F13"/>
    <w:rsid w:val="003F4275"/>
    <w:rsid w:val="003F5FB1"/>
    <w:rsid w:val="003F7B21"/>
    <w:rsid w:val="00401252"/>
    <w:rsid w:val="00401403"/>
    <w:rsid w:val="00402306"/>
    <w:rsid w:val="004030C8"/>
    <w:rsid w:val="00404212"/>
    <w:rsid w:val="00404E76"/>
    <w:rsid w:val="00404ED5"/>
    <w:rsid w:val="004112E0"/>
    <w:rsid w:val="00413192"/>
    <w:rsid w:val="00413CF8"/>
    <w:rsid w:val="00413D1A"/>
    <w:rsid w:val="004143F5"/>
    <w:rsid w:val="00415A0F"/>
    <w:rsid w:val="00415DB1"/>
    <w:rsid w:val="004163C4"/>
    <w:rsid w:val="004202E4"/>
    <w:rsid w:val="00422098"/>
    <w:rsid w:val="0042467E"/>
    <w:rsid w:val="004246B7"/>
    <w:rsid w:val="00425131"/>
    <w:rsid w:val="00425424"/>
    <w:rsid w:val="00426236"/>
    <w:rsid w:val="00426F66"/>
    <w:rsid w:val="00430245"/>
    <w:rsid w:val="0043086C"/>
    <w:rsid w:val="00431362"/>
    <w:rsid w:val="0043220D"/>
    <w:rsid w:val="004324BB"/>
    <w:rsid w:val="0043338D"/>
    <w:rsid w:val="004335D7"/>
    <w:rsid w:val="004336A5"/>
    <w:rsid w:val="00434C63"/>
    <w:rsid w:val="00434FDF"/>
    <w:rsid w:val="0043585B"/>
    <w:rsid w:val="00435B27"/>
    <w:rsid w:val="00436041"/>
    <w:rsid w:val="00436F56"/>
    <w:rsid w:val="00437AD1"/>
    <w:rsid w:val="00440E8B"/>
    <w:rsid w:val="0044163B"/>
    <w:rsid w:val="00443338"/>
    <w:rsid w:val="004501C0"/>
    <w:rsid w:val="00452AF2"/>
    <w:rsid w:val="00453CE2"/>
    <w:rsid w:val="004545CC"/>
    <w:rsid w:val="00456755"/>
    <w:rsid w:val="004621F2"/>
    <w:rsid w:val="00464B99"/>
    <w:rsid w:val="00465A6F"/>
    <w:rsid w:val="00470611"/>
    <w:rsid w:val="004708BE"/>
    <w:rsid w:val="00470A7E"/>
    <w:rsid w:val="004727BF"/>
    <w:rsid w:val="00472D98"/>
    <w:rsid w:val="00477946"/>
    <w:rsid w:val="004813B1"/>
    <w:rsid w:val="0048229F"/>
    <w:rsid w:val="00482E86"/>
    <w:rsid w:val="004834D8"/>
    <w:rsid w:val="00484651"/>
    <w:rsid w:val="00484B38"/>
    <w:rsid w:val="004871D9"/>
    <w:rsid w:val="0048785F"/>
    <w:rsid w:val="00487D1F"/>
    <w:rsid w:val="00491C49"/>
    <w:rsid w:val="00492DF5"/>
    <w:rsid w:val="004938F0"/>
    <w:rsid w:val="0049444F"/>
    <w:rsid w:val="0049521D"/>
    <w:rsid w:val="004955D0"/>
    <w:rsid w:val="00495C14"/>
    <w:rsid w:val="00495EF8"/>
    <w:rsid w:val="004962FF"/>
    <w:rsid w:val="00496854"/>
    <w:rsid w:val="00497E89"/>
    <w:rsid w:val="004A19B0"/>
    <w:rsid w:val="004A7350"/>
    <w:rsid w:val="004B1FCF"/>
    <w:rsid w:val="004B229F"/>
    <w:rsid w:val="004B5FA0"/>
    <w:rsid w:val="004B6188"/>
    <w:rsid w:val="004B65FD"/>
    <w:rsid w:val="004C1004"/>
    <w:rsid w:val="004C20E7"/>
    <w:rsid w:val="004C3AED"/>
    <w:rsid w:val="004C3EFD"/>
    <w:rsid w:val="004C59E8"/>
    <w:rsid w:val="004C6C6B"/>
    <w:rsid w:val="004D11B9"/>
    <w:rsid w:val="004D6303"/>
    <w:rsid w:val="004E0746"/>
    <w:rsid w:val="004E0826"/>
    <w:rsid w:val="004E1827"/>
    <w:rsid w:val="004E28D7"/>
    <w:rsid w:val="004E2D07"/>
    <w:rsid w:val="004E2F58"/>
    <w:rsid w:val="004E307B"/>
    <w:rsid w:val="004E3AFE"/>
    <w:rsid w:val="004E4A22"/>
    <w:rsid w:val="004E4DAB"/>
    <w:rsid w:val="004E5D17"/>
    <w:rsid w:val="004E6053"/>
    <w:rsid w:val="004E6C2D"/>
    <w:rsid w:val="004F187B"/>
    <w:rsid w:val="004F3999"/>
    <w:rsid w:val="004F5BB9"/>
    <w:rsid w:val="004F728C"/>
    <w:rsid w:val="004F7D10"/>
    <w:rsid w:val="00500C61"/>
    <w:rsid w:val="005013CF"/>
    <w:rsid w:val="00501C73"/>
    <w:rsid w:val="00501D5A"/>
    <w:rsid w:val="0050295F"/>
    <w:rsid w:val="00503450"/>
    <w:rsid w:val="005035EE"/>
    <w:rsid w:val="00506381"/>
    <w:rsid w:val="00512EC9"/>
    <w:rsid w:val="00515917"/>
    <w:rsid w:val="005255F4"/>
    <w:rsid w:val="00525EFD"/>
    <w:rsid w:val="005269C3"/>
    <w:rsid w:val="0052773D"/>
    <w:rsid w:val="0053051C"/>
    <w:rsid w:val="00530C5E"/>
    <w:rsid w:val="005319AD"/>
    <w:rsid w:val="005325EC"/>
    <w:rsid w:val="00535021"/>
    <w:rsid w:val="0053525E"/>
    <w:rsid w:val="005358F4"/>
    <w:rsid w:val="00540603"/>
    <w:rsid w:val="00541EF8"/>
    <w:rsid w:val="005432F2"/>
    <w:rsid w:val="00546F55"/>
    <w:rsid w:val="00547FA1"/>
    <w:rsid w:val="005522C7"/>
    <w:rsid w:val="00552F76"/>
    <w:rsid w:val="005534D3"/>
    <w:rsid w:val="005536F0"/>
    <w:rsid w:val="005561FF"/>
    <w:rsid w:val="0055717C"/>
    <w:rsid w:val="00560585"/>
    <w:rsid w:val="005609FD"/>
    <w:rsid w:val="005614EF"/>
    <w:rsid w:val="00563D10"/>
    <w:rsid w:val="005650F3"/>
    <w:rsid w:val="005656C7"/>
    <w:rsid w:val="00565B01"/>
    <w:rsid w:val="005665AD"/>
    <w:rsid w:val="00571A80"/>
    <w:rsid w:val="005722AF"/>
    <w:rsid w:val="00573F42"/>
    <w:rsid w:val="005751C5"/>
    <w:rsid w:val="005754F1"/>
    <w:rsid w:val="005756AE"/>
    <w:rsid w:val="00576301"/>
    <w:rsid w:val="00577D1C"/>
    <w:rsid w:val="00581180"/>
    <w:rsid w:val="005817EE"/>
    <w:rsid w:val="00581AA0"/>
    <w:rsid w:val="00583079"/>
    <w:rsid w:val="0058545D"/>
    <w:rsid w:val="00586DB3"/>
    <w:rsid w:val="0059155E"/>
    <w:rsid w:val="00591C15"/>
    <w:rsid w:val="00592290"/>
    <w:rsid w:val="00594871"/>
    <w:rsid w:val="00596FF6"/>
    <w:rsid w:val="0059759B"/>
    <w:rsid w:val="005A5ED0"/>
    <w:rsid w:val="005B311C"/>
    <w:rsid w:val="005B3C70"/>
    <w:rsid w:val="005B3C96"/>
    <w:rsid w:val="005B3E2B"/>
    <w:rsid w:val="005B40F5"/>
    <w:rsid w:val="005B46A1"/>
    <w:rsid w:val="005B50E7"/>
    <w:rsid w:val="005B5C6A"/>
    <w:rsid w:val="005C083C"/>
    <w:rsid w:val="005C1524"/>
    <w:rsid w:val="005C309F"/>
    <w:rsid w:val="005C3F47"/>
    <w:rsid w:val="005C54C5"/>
    <w:rsid w:val="005C7EE9"/>
    <w:rsid w:val="005D14A1"/>
    <w:rsid w:val="005D1D52"/>
    <w:rsid w:val="005D205E"/>
    <w:rsid w:val="005D2D8C"/>
    <w:rsid w:val="005D2FC4"/>
    <w:rsid w:val="005D7BDB"/>
    <w:rsid w:val="005E0086"/>
    <w:rsid w:val="005E0A65"/>
    <w:rsid w:val="005E3E27"/>
    <w:rsid w:val="005E4D2A"/>
    <w:rsid w:val="005E531A"/>
    <w:rsid w:val="005E7900"/>
    <w:rsid w:val="005E7D79"/>
    <w:rsid w:val="005F01CA"/>
    <w:rsid w:val="005F0464"/>
    <w:rsid w:val="005F0B52"/>
    <w:rsid w:val="005F1B9C"/>
    <w:rsid w:val="005F2427"/>
    <w:rsid w:val="005F251B"/>
    <w:rsid w:val="005F40BA"/>
    <w:rsid w:val="005F61A1"/>
    <w:rsid w:val="0060086C"/>
    <w:rsid w:val="00601776"/>
    <w:rsid w:val="00603AEF"/>
    <w:rsid w:val="00604119"/>
    <w:rsid w:val="0060480B"/>
    <w:rsid w:val="00605287"/>
    <w:rsid w:val="00606724"/>
    <w:rsid w:val="00606D33"/>
    <w:rsid w:val="00606F64"/>
    <w:rsid w:val="00607E14"/>
    <w:rsid w:val="0061006E"/>
    <w:rsid w:val="00612395"/>
    <w:rsid w:val="006144B5"/>
    <w:rsid w:val="006154A7"/>
    <w:rsid w:val="0061736F"/>
    <w:rsid w:val="006174C2"/>
    <w:rsid w:val="00620D9D"/>
    <w:rsid w:val="00622BD7"/>
    <w:rsid w:val="006247B7"/>
    <w:rsid w:val="0062699B"/>
    <w:rsid w:val="00626D35"/>
    <w:rsid w:val="00626FED"/>
    <w:rsid w:val="006301AB"/>
    <w:rsid w:val="006301DA"/>
    <w:rsid w:val="0063162E"/>
    <w:rsid w:val="00635FF5"/>
    <w:rsid w:val="00636E14"/>
    <w:rsid w:val="006405B2"/>
    <w:rsid w:val="00641953"/>
    <w:rsid w:val="00641BF9"/>
    <w:rsid w:val="006433A6"/>
    <w:rsid w:val="00643B39"/>
    <w:rsid w:val="00645675"/>
    <w:rsid w:val="00645EBE"/>
    <w:rsid w:val="00646C16"/>
    <w:rsid w:val="00650238"/>
    <w:rsid w:val="00650D66"/>
    <w:rsid w:val="0065384E"/>
    <w:rsid w:val="00653E3E"/>
    <w:rsid w:val="0065577B"/>
    <w:rsid w:val="00657B2D"/>
    <w:rsid w:val="0066027F"/>
    <w:rsid w:val="006607CC"/>
    <w:rsid w:val="006612B4"/>
    <w:rsid w:val="0066227A"/>
    <w:rsid w:val="00662E62"/>
    <w:rsid w:val="006632A2"/>
    <w:rsid w:val="00663A0C"/>
    <w:rsid w:val="0066530F"/>
    <w:rsid w:val="00665EA2"/>
    <w:rsid w:val="0066673E"/>
    <w:rsid w:val="00666B95"/>
    <w:rsid w:val="00670970"/>
    <w:rsid w:val="00672972"/>
    <w:rsid w:val="00673B0E"/>
    <w:rsid w:val="006762C0"/>
    <w:rsid w:val="00680184"/>
    <w:rsid w:val="006810BC"/>
    <w:rsid w:val="00681DB0"/>
    <w:rsid w:val="00682BFE"/>
    <w:rsid w:val="006833E8"/>
    <w:rsid w:val="00683A13"/>
    <w:rsid w:val="00685112"/>
    <w:rsid w:val="0068524E"/>
    <w:rsid w:val="00686245"/>
    <w:rsid w:val="00686A26"/>
    <w:rsid w:val="00686B09"/>
    <w:rsid w:val="00691466"/>
    <w:rsid w:val="00694517"/>
    <w:rsid w:val="006952FF"/>
    <w:rsid w:val="00695CDF"/>
    <w:rsid w:val="0069704F"/>
    <w:rsid w:val="006A0FE0"/>
    <w:rsid w:val="006A421C"/>
    <w:rsid w:val="006A4F0F"/>
    <w:rsid w:val="006A71EB"/>
    <w:rsid w:val="006A72DC"/>
    <w:rsid w:val="006B0DD3"/>
    <w:rsid w:val="006B0F20"/>
    <w:rsid w:val="006B5A90"/>
    <w:rsid w:val="006B6C5E"/>
    <w:rsid w:val="006C036F"/>
    <w:rsid w:val="006C1723"/>
    <w:rsid w:val="006C30C7"/>
    <w:rsid w:val="006C4311"/>
    <w:rsid w:val="006C5F0E"/>
    <w:rsid w:val="006C7EFC"/>
    <w:rsid w:val="006D05B8"/>
    <w:rsid w:val="006D4083"/>
    <w:rsid w:val="006D4846"/>
    <w:rsid w:val="006D53BB"/>
    <w:rsid w:val="006D5E78"/>
    <w:rsid w:val="006D63A4"/>
    <w:rsid w:val="006D7228"/>
    <w:rsid w:val="006D78CF"/>
    <w:rsid w:val="006D798F"/>
    <w:rsid w:val="006E11B0"/>
    <w:rsid w:val="006E1BC4"/>
    <w:rsid w:val="006E31C4"/>
    <w:rsid w:val="006E35C2"/>
    <w:rsid w:val="006E489F"/>
    <w:rsid w:val="006E60EF"/>
    <w:rsid w:val="006E6C30"/>
    <w:rsid w:val="006E7691"/>
    <w:rsid w:val="006E7FA1"/>
    <w:rsid w:val="006F004A"/>
    <w:rsid w:val="006F0135"/>
    <w:rsid w:val="006F0D46"/>
    <w:rsid w:val="006F4A34"/>
    <w:rsid w:val="006F4EA2"/>
    <w:rsid w:val="006F5AFE"/>
    <w:rsid w:val="006F6B67"/>
    <w:rsid w:val="00703056"/>
    <w:rsid w:val="0070375F"/>
    <w:rsid w:val="007041F5"/>
    <w:rsid w:val="00707D13"/>
    <w:rsid w:val="007123A9"/>
    <w:rsid w:val="007133E4"/>
    <w:rsid w:val="00714180"/>
    <w:rsid w:val="0071573B"/>
    <w:rsid w:val="00716418"/>
    <w:rsid w:val="0072249C"/>
    <w:rsid w:val="007226D4"/>
    <w:rsid w:val="0072491A"/>
    <w:rsid w:val="007261A8"/>
    <w:rsid w:val="00730134"/>
    <w:rsid w:val="00731EC7"/>
    <w:rsid w:val="00732894"/>
    <w:rsid w:val="00733D79"/>
    <w:rsid w:val="00735BC9"/>
    <w:rsid w:val="007367DB"/>
    <w:rsid w:val="00736863"/>
    <w:rsid w:val="0074159F"/>
    <w:rsid w:val="00742AF3"/>
    <w:rsid w:val="00744509"/>
    <w:rsid w:val="00744560"/>
    <w:rsid w:val="0074573A"/>
    <w:rsid w:val="00747BB6"/>
    <w:rsid w:val="00751FD5"/>
    <w:rsid w:val="00754E01"/>
    <w:rsid w:val="007566C2"/>
    <w:rsid w:val="00760C1F"/>
    <w:rsid w:val="00760DCF"/>
    <w:rsid w:val="00761406"/>
    <w:rsid w:val="00763EC9"/>
    <w:rsid w:val="00766B39"/>
    <w:rsid w:val="00767733"/>
    <w:rsid w:val="007712A3"/>
    <w:rsid w:val="007718FF"/>
    <w:rsid w:val="007728D2"/>
    <w:rsid w:val="00772C50"/>
    <w:rsid w:val="0077417E"/>
    <w:rsid w:val="00776DE8"/>
    <w:rsid w:val="007815D1"/>
    <w:rsid w:val="0078211F"/>
    <w:rsid w:val="007835FD"/>
    <w:rsid w:val="0079037C"/>
    <w:rsid w:val="00791EA5"/>
    <w:rsid w:val="00792636"/>
    <w:rsid w:val="0079267C"/>
    <w:rsid w:val="007939F6"/>
    <w:rsid w:val="007A321D"/>
    <w:rsid w:val="007A39BB"/>
    <w:rsid w:val="007A6292"/>
    <w:rsid w:val="007B0723"/>
    <w:rsid w:val="007B13C2"/>
    <w:rsid w:val="007B2421"/>
    <w:rsid w:val="007B31DB"/>
    <w:rsid w:val="007B31FA"/>
    <w:rsid w:val="007B4FAB"/>
    <w:rsid w:val="007B502F"/>
    <w:rsid w:val="007B65B3"/>
    <w:rsid w:val="007B7431"/>
    <w:rsid w:val="007C0E37"/>
    <w:rsid w:val="007C0FAF"/>
    <w:rsid w:val="007C183D"/>
    <w:rsid w:val="007C2C44"/>
    <w:rsid w:val="007C33A0"/>
    <w:rsid w:val="007C4748"/>
    <w:rsid w:val="007D1A5E"/>
    <w:rsid w:val="007D20DD"/>
    <w:rsid w:val="007D2648"/>
    <w:rsid w:val="007D3674"/>
    <w:rsid w:val="007D3E4C"/>
    <w:rsid w:val="007E172F"/>
    <w:rsid w:val="007E1931"/>
    <w:rsid w:val="007E25AD"/>
    <w:rsid w:val="007E49E5"/>
    <w:rsid w:val="007E59FB"/>
    <w:rsid w:val="007F1506"/>
    <w:rsid w:val="007F23BA"/>
    <w:rsid w:val="007F258E"/>
    <w:rsid w:val="007F2DEA"/>
    <w:rsid w:val="007F4394"/>
    <w:rsid w:val="007F58A2"/>
    <w:rsid w:val="007F674B"/>
    <w:rsid w:val="007F6779"/>
    <w:rsid w:val="00800459"/>
    <w:rsid w:val="0080164D"/>
    <w:rsid w:val="0080166C"/>
    <w:rsid w:val="00802BA4"/>
    <w:rsid w:val="0080575F"/>
    <w:rsid w:val="008075B0"/>
    <w:rsid w:val="00810AAE"/>
    <w:rsid w:val="0081153E"/>
    <w:rsid w:val="00813C98"/>
    <w:rsid w:val="00815BFA"/>
    <w:rsid w:val="00815D09"/>
    <w:rsid w:val="00816D26"/>
    <w:rsid w:val="00817106"/>
    <w:rsid w:val="008256A6"/>
    <w:rsid w:val="00830AF3"/>
    <w:rsid w:val="00832DDC"/>
    <w:rsid w:val="00832E0A"/>
    <w:rsid w:val="00833803"/>
    <w:rsid w:val="0083405A"/>
    <w:rsid w:val="00834242"/>
    <w:rsid w:val="008367F1"/>
    <w:rsid w:val="00836871"/>
    <w:rsid w:val="00837931"/>
    <w:rsid w:val="0084047C"/>
    <w:rsid w:val="00842A6A"/>
    <w:rsid w:val="00843002"/>
    <w:rsid w:val="00844ADB"/>
    <w:rsid w:val="008479EC"/>
    <w:rsid w:val="008505C3"/>
    <w:rsid w:val="00854000"/>
    <w:rsid w:val="00854034"/>
    <w:rsid w:val="00855C81"/>
    <w:rsid w:val="00863635"/>
    <w:rsid w:val="00864A42"/>
    <w:rsid w:val="00865164"/>
    <w:rsid w:val="00870F92"/>
    <w:rsid w:val="00871EBC"/>
    <w:rsid w:val="0087275E"/>
    <w:rsid w:val="00874D2C"/>
    <w:rsid w:val="00875C4E"/>
    <w:rsid w:val="008766ED"/>
    <w:rsid w:val="00880139"/>
    <w:rsid w:val="00880CB1"/>
    <w:rsid w:val="0088287E"/>
    <w:rsid w:val="00882C43"/>
    <w:rsid w:val="00883E68"/>
    <w:rsid w:val="00883F7B"/>
    <w:rsid w:val="00885D37"/>
    <w:rsid w:val="00886536"/>
    <w:rsid w:val="008874E4"/>
    <w:rsid w:val="0089097A"/>
    <w:rsid w:val="008916C3"/>
    <w:rsid w:val="00891806"/>
    <w:rsid w:val="00892295"/>
    <w:rsid w:val="008924DD"/>
    <w:rsid w:val="00892AA4"/>
    <w:rsid w:val="00893032"/>
    <w:rsid w:val="0089313C"/>
    <w:rsid w:val="008932C8"/>
    <w:rsid w:val="008939DC"/>
    <w:rsid w:val="00893D63"/>
    <w:rsid w:val="00894AB2"/>
    <w:rsid w:val="00895153"/>
    <w:rsid w:val="00895E8D"/>
    <w:rsid w:val="00896BFA"/>
    <w:rsid w:val="00896C7E"/>
    <w:rsid w:val="008970C0"/>
    <w:rsid w:val="008A2503"/>
    <w:rsid w:val="008A2BE9"/>
    <w:rsid w:val="008A2F53"/>
    <w:rsid w:val="008A365F"/>
    <w:rsid w:val="008A3790"/>
    <w:rsid w:val="008A6B98"/>
    <w:rsid w:val="008A7836"/>
    <w:rsid w:val="008A78D1"/>
    <w:rsid w:val="008A7E8F"/>
    <w:rsid w:val="008B1925"/>
    <w:rsid w:val="008B1A41"/>
    <w:rsid w:val="008B2602"/>
    <w:rsid w:val="008B29A8"/>
    <w:rsid w:val="008B367E"/>
    <w:rsid w:val="008B4DD8"/>
    <w:rsid w:val="008B4E44"/>
    <w:rsid w:val="008B55D4"/>
    <w:rsid w:val="008B5F07"/>
    <w:rsid w:val="008B6C62"/>
    <w:rsid w:val="008C2AE3"/>
    <w:rsid w:val="008C63D4"/>
    <w:rsid w:val="008D0BBE"/>
    <w:rsid w:val="008D3168"/>
    <w:rsid w:val="008D4C35"/>
    <w:rsid w:val="008D5693"/>
    <w:rsid w:val="008D5FB6"/>
    <w:rsid w:val="008E0FAF"/>
    <w:rsid w:val="008E1EEB"/>
    <w:rsid w:val="008E45E5"/>
    <w:rsid w:val="008E50EC"/>
    <w:rsid w:val="008E5909"/>
    <w:rsid w:val="008E6ADB"/>
    <w:rsid w:val="008F246A"/>
    <w:rsid w:val="008F2590"/>
    <w:rsid w:val="008F6196"/>
    <w:rsid w:val="008F644A"/>
    <w:rsid w:val="008F719C"/>
    <w:rsid w:val="00903EAB"/>
    <w:rsid w:val="009041F2"/>
    <w:rsid w:val="00912A5F"/>
    <w:rsid w:val="00914D53"/>
    <w:rsid w:val="00917D48"/>
    <w:rsid w:val="00920767"/>
    <w:rsid w:val="009239EF"/>
    <w:rsid w:val="00924EA3"/>
    <w:rsid w:val="00927A03"/>
    <w:rsid w:val="009341C7"/>
    <w:rsid w:val="00934D13"/>
    <w:rsid w:val="00934E11"/>
    <w:rsid w:val="00935921"/>
    <w:rsid w:val="00936F4E"/>
    <w:rsid w:val="0093794E"/>
    <w:rsid w:val="009379F7"/>
    <w:rsid w:val="00940242"/>
    <w:rsid w:val="00940965"/>
    <w:rsid w:val="00941F91"/>
    <w:rsid w:val="009428DA"/>
    <w:rsid w:val="00942B4A"/>
    <w:rsid w:val="00946215"/>
    <w:rsid w:val="00947A0D"/>
    <w:rsid w:val="009539DF"/>
    <w:rsid w:val="00953AE3"/>
    <w:rsid w:val="00960120"/>
    <w:rsid w:val="0096334A"/>
    <w:rsid w:val="009639E8"/>
    <w:rsid w:val="0096449B"/>
    <w:rsid w:val="009648A3"/>
    <w:rsid w:val="00964E29"/>
    <w:rsid w:val="0096555F"/>
    <w:rsid w:val="00970088"/>
    <w:rsid w:val="0097075E"/>
    <w:rsid w:val="009750A8"/>
    <w:rsid w:val="009754FA"/>
    <w:rsid w:val="00976E3C"/>
    <w:rsid w:val="009775D2"/>
    <w:rsid w:val="00980AC0"/>
    <w:rsid w:val="0098259A"/>
    <w:rsid w:val="00984544"/>
    <w:rsid w:val="00986063"/>
    <w:rsid w:val="00986615"/>
    <w:rsid w:val="00986A33"/>
    <w:rsid w:val="00987F9E"/>
    <w:rsid w:val="0099105A"/>
    <w:rsid w:val="0099539D"/>
    <w:rsid w:val="009955AA"/>
    <w:rsid w:val="00996651"/>
    <w:rsid w:val="009A05BD"/>
    <w:rsid w:val="009A099F"/>
    <w:rsid w:val="009A105C"/>
    <w:rsid w:val="009A1D66"/>
    <w:rsid w:val="009A40AA"/>
    <w:rsid w:val="009A63D2"/>
    <w:rsid w:val="009A6E8F"/>
    <w:rsid w:val="009A7ADB"/>
    <w:rsid w:val="009B080B"/>
    <w:rsid w:val="009B1B55"/>
    <w:rsid w:val="009B25BF"/>
    <w:rsid w:val="009B2F1F"/>
    <w:rsid w:val="009B3050"/>
    <w:rsid w:val="009B40AE"/>
    <w:rsid w:val="009B5944"/>
    <w:rsid w:val="009B7980"/>
    <w:rsid w:val="009C1373"/>
    <w:rsid w:val="009C142E"/>
    <w:rsid w:val="009C3F55"/>
    <w:rsid w:val="009C4AB6"/>
    <w:rsid w:val="009C5151"/>
    <w:rsid w:val="009C52FF"/>
    <w:rsid w:val="009C5F6C"/>
    <w:rsid w:val="009D08FB"/>
    <w:rsid w:val="009D1D86"/>
    <w:rsid w:val="009D359A"/>
    <w:rsid w:val="009D4EC0"/>
    <w:rsid w:val="009D74EB"/>
    <w:rsid w:val="009E0878"/>
    <w:rsid w:val="009E11A4"/>
    <w:rsid w:val="009F163A"/>
    <w:rsid w:val="009F1B77"/>
    <w:rsid w:val="009F265A"/>
    <w:rsid w:val="009F336B"/>
    <w:rsid w:val="009F3B0A"/>
    <w:rsid w:val="009F4A31"/>
    <w:rsid w:val="009F5CAB"/>
    <w:rsid w:val="009F772D"/>
    <w:rsid w:val="00A012FE"/>
    <w:rsid w:val="00A03E05"/>
    <w:rsid w:val="00A060A0"/>
    <w:rsid w:val="00A10F6F"/>
    <w:rsid w:val="00A11652"/>
    <w:rsid w:val="00A143B3"/>
    <w:rsid w:val="00A14A5E"/>
    <w:rsid w:val="00A1549F"/>
    <w:rsid w:val="00A15C5E"/>
    <w:rsid w:val="00A160D8"/>
    <w:rsid w:val="00A163FB"/>
    <w:rsid w:val="00A16E1C"/>
    <w:rsid w:val="00A17E3E"/>
    <w:rsid w:val="00A20247"/>
    <w:rsid w:val="00A205CB"/>
    <w:rsid w:val="00A215BA"/>
    <w:rsid w:val="00A24F0E"/>
    <w:rsid w:val="00A25DEE"/>
    <w:rsid w:val="00A32447"/>
    <w:rsid w:val="00A3246C"/>
    <w:rsid w:val="00A33BBC"/>
    <w:rsid w:val="00A3465B"/>
    <w:rsid w:val="00A35359"/>
    <w:rsid w:val="00A356D5"/>
    <w:rsid w:val="00A359E1"/>
    <w:rsid w:val="00A365D4"/>
    <w:rsid w:val="00A36C0A"/>
    <w:rsid w:val="00A37FD9"/>
    <w:rsid w:val="00A4076F"/>
    <w:rsid w:val="00A407F9"/>
    <w:rsid w:val="00A408F9"/>
    <w:rsid w:val="00A40D07"/>
    <w:rsid w:val="00A4134B"/>
    <w:rsid w:val="00A428C4"/>
    <w:rsid w:val="00A47843"/>
    <w:rsid w:val="00A50BB9"/>
    <w:rsid w:val="00A51763"/>
    <w:rsid w:val="00A52C8D"/>
    <w:rsid w:val="00A53B11"/>
    <w:rsid w:val="00A53B1C"/>
    <w:rsid w:val="00A55B13"/>
    <w:rsid w:val="00A5618A"/>
    <w:rsid w:val="00A568AF"/>
    <w:rsid w:val="00A60541"/>
    <w:rsid w:val="00A715B7"/>
    <w:rsid w:val="00A720CA"/>
    <w:rsid w:val="00A73702"/>
    <w:rsid w:val="00A75BD6"/>
    <w:rsid w:val="00A7636E"/>
    <w:rsid w:val="00A81C93"/>
    <w:rsid w:val="00A81EE6"/>
    <w:rsid w:val="00A927A0"/>
    <w:rsid w:val="00A9310B"/>
    <w:rsid w:val="00A93BB4"/>
    <w:rsid w:val="00A95DC8"/>
    <w:rsid w:val="00AA00D0"/>
    <w:rsid w:val="00AA0150"/>
    <w:rsid w:val="00AA11DD"/>
    <w:rsid w:val="00AB1C8A"/>
    <w:rsid w:val="00AB20D4"/>
    <w:rsid w:val="00AB220B"/>
    <w:rsid w:val="00AB223C"/>
    <w:rsid w:val="00AB4798"/>
    <w:rsid w:val="00AB4DD5"/>
    <w:rsid w:val="00AB582E"/>
    <w:rsid w:val="00AB5D5E"/>
    <w:rsid w:val="00AB609F"/>
    <w:rsid w:val="00AC08C2"/>
    <w:rsid w:val="00AC0EF6"/>
    <w:rsid w:val="00AC341F"/>
    <w:rsid w:val="00AC3CA3"/>
    <w:rsid w:val="00AC40EA"/>
    <w:rsid w:val="00AC48D4"/>
    <w:rsid w:val="00AC5AF9"/>
    <w:rsid w:val="00AC5CF5"/>
    <w:rsid w:val="00AC62F0"/>
    <w:rsid w:val="00AD0CB7"/>
    <w:rsid w:val="00AD2071"/>
    <w:rsid w:val="00AD41E2"/>
    <w:rsid w:val="00AD632C"/>
    <w:rsid w:val="00AE0D22"/>
    <w:rsid w:val="00AE13DD"/>
    <w:rsid w:val="00AF0B4A"/>
    <w:rsid w:val="00AF29E2"/>
    <w:rsid w:val="00AF3EEA"/>
    <w:rsid w:val="00AF4F1A"/>
    <w:rsid w:val="00B00E57"/>
    <w:rsid w:val="00B020E8"/>
    <w:rsid w:val="00B04930"/>
    <w:rsid w:val="00B051C9"/>
    <w:rsid w:val="00B05A48"/>
    <w:rsid w:val="00B11DF5"/>
    <w:rsid w:val="00B138FE"/>
    <w:rsid w:val="00B142EA"/>
    <w:rsid w:val="00B146EE"/>
    <w:rsid w:val="00B16114"/>
    <w:rsid w:val="00B167EE"/>
    <w:rsid w:val="00B24106"/>
    <w:rsid w:val="00B24ABA"/>
    <w:rsid w:val="00B2567E"/>
    <w:rsid w:val="00B25CA9"/>
    <w:rsid w:val="00B26635"/>
    <w:rsid w:val="00B26805"/>
    <w:rsid w:val="00B31034"/>
    <w:rsid w:val="00B34AF3"/>
    <w:rsid w:val="00B35796"/>
    <w:rsid w:val="00B35C57"/>
    <w:rsid w:val="00B36D7A"/>
    <w:rsid w:val="00B376AD"/>
    <w:rsid w:val="00B40192"/>
    <w:rsid w:val="00B4058A"/>
    <w:rsid w:val="00B4065C"/>
    <w:rsid w:val="00B40A3C"/>
    <w:rsid w:val="00B40EB1"/>
    <w:rsid w:val="00B41838"/>
    <w:rsid w:val="00B41A6B"/>
    <w:rsid w:val="00B425E8"/>
    <w:rsid w:val="00B426D4"/>
    <w:rsid w:val="00B42DFD"/>
    <w:rsid w:val="00B42E05"/>
    <w:rsid w:val="00B437FF"/>
    <w:rsid w:val="00B4415B"/>
    <w:rsid w:val="00B45531"/>
    <w:rsid w:val="00B45A24"/>
    <w:rsid w:val="00B46856"/>
    <w:rsid w:val="00B47256"/>
    <w:rsid w:val="00B47B41"/>
    <w:rsid w:val="00B50734"/>
    <w:rsid w:val="00B51671"/>
    <w:rsid w:val="00B51751"/>
    <w:rsid w:val="00B5230C"/>
    <w:rsid w:val="00B53A92"/>
    <w:rsid w:val="00B544CA"/>
    <w:rsid w:val="00B5479E"/>
    <w:rsid w:val="00B56649"/>
    <w:rsid w:val="00B57906"/>
    <w:rsid w:val="00B60AE5"/>
    <w:rsid w:val="00B62443"/>
    <w:rsid w:val="00B62A97"/>
    <w:rsid w:val="00B63652"/>
    <w:rsid w:val="00B64187"/>
    <w:rsid w:val="00B6430A"/>
    <w:rsid w:val="00B66BA1"/>
    <w:rsid w:val="00B673C6"/>
    <w:rsid w:val="00B677FB"/>
    <w:rsid w:val="00B67EE2"/>
    <w:rsid w:val="00B701E5"/>
    <w:rsid w:val="00B72D8D"/>
    <w:rsid w:val="00B72FC4"/>
    <w:rsid w:val="00B73660"/>
    <w:rsid w:val="00B74F77"/>
    <w:rsid w:val="00B76686"/>
    <w:rsid w:val="00B77B9A"/>
    <w:rsid w:val="00B86A5C"/>
    <w:rsid w:val="00B90692"/>
    <w:rsid w:val="00B9101C"/>
    <w:rsid w:val="00B96077"/>
    <w:rsid w:val="00BA114C"/>
    <w:rsid w:val="00BA1537"/>
    <w:rsid w:val="00BA4753"/>
    <w:rsid w:val="00BA58CA"/>
    <w:rsid w:val="00BA6AB7"/>
    <w:rsid w:val="00BA7B7F"/>
    <w:rsid w:val="00BA7C9E"/>
    <w:rsid w:val="00BB0265"/>
    <w:rsid w:val="00BB0778"/>
    <w:rsid w:val="00BB1718"/>
    <w:rsid w:val="00BB187D"/>
    <w:rsid w:val="00BB1C8A"/>
    <w:rsid w:val="00BB47CD"/>
    <w:rsid w:val="00BB484D"/>
    <w:rsid w:val="00BB49E4"/>
    <w:rsid w:val="00BB732E"/>
    <w:rsid w:val="00BB7560"/>
    <w:rsid w:val="00BC682D"/>
    <w:rsid w:val="00BC7F15"/>
    <w:rsid w:val="00BD0A81"/>
    <w:rsid w:val="00BD0A89"/>
    <w:rsid w:val="00BD0F01"/>
    <w:rsid w:val="00BD27E8"/>
    <w:rsid w:val="00BD3056"/>
    <w:rsid w:val="00BD5C76"/>
    <w:rsid w:val="00BD5F55"/>
    <w:rsid w:val="00BD631A"/>
    <w:rsid w:val="00BD65FB"/>
    <w:rsid w:val="00BD726C"/>
    <w:rsid w:val="00BE0E28"/>
    <w:rsid w:val="00BE5BD4"/>
    <w:rsid w:val="00BE6996"/>
    <w:rsid w:val="00BF0A05"/>
    <w:rsid w:val="00BF248C"/>
    <w:rsid w:val="00BF2909"/>
    <w:rsid w:val="00BF2EC1"/>
    <w:rsid w:val="00BF3075"/>
    <w:rsid w:val="00BF3D8F"/>
    <w:rsid w:val="00BF446C"/>
    <w:rsid w:val="00BF5CAD"/>
    <w:rsid w:val="00BF6122"/>
    <w:rsid w:val="00BF7179"/>
    <w:rsid w:val="00BF779A"/>
    <w:rsid w:val="00C04275"/>
    <w:rsid w:val="00C061AD"/>
    <w:rsid w:val="00C07018"/>
    <w:rsid w:val="00C07D8F"/>
    <w:rsid w:val="00C11478"/>
    <w:rsid w:val="00C14395"/>
    <w:rsid w:val="00C1447C"/>
    <w:rsid w:val="00C14FB3"/>
    <w:rsid w:val="00C15649"/>
    <w:rsid w:val="00C16925"/>
    <w:rsid w:val="00C17599"/>
    <w:rsid w:val="00C22BE1"/>
    <w:rsid w:val="00C24CEA"/>
    <w:rsid w:val="00C254C3"/>
    <w:rsid w:val="00C27814"/>
    <w:rsid w:val="00C27F04"/>
    <w:rsid w:val="00C30465"/>
    <w:rsid w:val="00C31975"/>
    <w:rsid w:val="00C33540"/>
    <w:rsid w:val="00C343B6"/>
    <w:rsid w:val="00C35E73"/>
    <w:rsid w:val="00C3619F"/>
    <w:rsid w:val="00C4264A"/>
    <w:rsid w:val="00C4346F"/>
    <w:rsid w:val="00C43896"/>
    <w:rsid w:val="00C5168B"/>
    <w:rsid w:val="00C52BA4"/>
    <w:rsid w:val="00C5494C"/>
    <w:rsid w:val="00C54B0B"/>
    <w:rsid w:val="00C605E1"/>
    <w:rsid w:val="00C606EF"/>
    <w:rsid w:val="00C60BD7"/>
    <w:rsid w:val="00C61F9D"/>
    <w:rsid w:val="00C623DC"/>
    <w:rsid w:val="00C63266"/>
    <w:rsid w:val="00C6363F"/>
    <w:rsid w:val="00C659A7"/>
    <w:rsid w:val="00C665EF"/>
    <w:rsid w:val="00C67A2B"/>
    <w:rsid w:val="00C707B7"/>
    <w:rsid w:val="00C719A7"/>
    <w:rsid w:val="00C71ACB"/>
    <w:rsid w:val="00C72E9D"/>
    <w:rsid w:val="00C73450"/>
    <w:rsid w:val="00C7396A"/>
    <w:rsid w:val="00C74C01"/>
    <w:rsid w:val="00C820BA"/>
    <w:rsid w:val="00C8459F"/>
    <w:rsid w:val="00C84FEE"/>
    <w:rsid w:val="00C87BC8"/>
    <w:rsid w:val="00C93054"/>
    <w:rsid w:val="00C9428C"/>
    <w:rsid w:val="00C97B16"/>
    <w:rsid w:val="00CA1CE2"/>
    <w:rsid w:val="00CA1F95"/>
    <w:rsid w:val="00CA4E9D"/>
    <w:rsid w:val="00CA5511"/>
    <w:rsid w:val="00CA79D1"/>
    <w:rsid w:val="00CB262F"/>
    <w:rsid w:val="00CB3C82"/>
    <w:rsid w:val="00CB4635"/>
    <w:rsid w:val="00CB64C3"/>
    <w:rsid w:val="00CC04B9"/>
    <w:rsid w:val="00CC1330"/>
    <w:rsid w:val="00CC1EA3"/>
    <w:rsid w:val="00CC3B25"/>
    <w:rsid w:val="00CC3CBF"/>
    <w:rsid w:val="00CC4E9C"/>
    <w:rsid w:val="00CC6499"/>
    <w:rsid w:val="00CC7EEB"/>
    <w:rsid w:val="00CD0075"/>
    <w:rsid w:val="00CD11E6"/>
    <w:rsid w:val="00CD4325"/>
    <w:rsid w:val="00CD4B33"/>
    <w:rsid w:val="00CD6CD3"/>
    <w:rsid w:val="00CD75F0"/>
    <w:rsid w:val="00CD7A31"/>
    <w:rsid w:val="00CE095B"/>
    <w:rsid w:val="00CE1048"/>
    <w:rsid w:val="00CE1586"/>
    <w:rsid w:val="00CE2F80"/>
    <w:rsid w:val="00CE325B"/>
    <w:rsid w:val="00CE3689"/>
    <w:rsid w:val="00CE505B"/>
    <w:rsid w:val="00CF0720"/>
    <w:rsid w:val="00CF1FF5"/>
    <w:rsid w:val="00CF2F0F"/>
    <w:rsid w:val="00CF3B3D"/>
    <w:rsid w:val="00CF52FB"/>
    <w:rsid w:val="00CF54BB"/>
    <w:rsid w:val="00CF631A"/>
    <w:rsid w:val="00CF7BA2"/>
    <w:rsid w:val="00D018F4"/>
    <w:rsid w:val="00D020F7"/>
    <w:rsid w:val="00D076F3"/>
    <w:rsid w:val="00D10BA6"/>
    <w:rsid w:val="00D10CF6"/>
    <w:rsid w:val="00D115D6"/>
    <w:rsid w:val="00D1189E"/>
    <w:rsid w:val="00D11967"/>
    <w:rsid w:val="00D11AAC"/>
    <w:rsid w:val="00D146E6"/>
    <w:rsid w:val="00D16FFE"/>
    <w:rsid w:val="00D1770F"/>
    <w:rsid w:val="00D17784"/>
    <w:rsid w:val="00D202F2"/>
    <w:rsid w:val="00D20A86"/>
    <w:rsid w:val="00D2169D"/>
    <w:rsid w:val="00D217E2"/>
    <w:rsid w:val="00D21AA0"/>
    <w:rsid w:val="00D21B5F"/>
    <w:rsid w:val="00D22692"/>
    <w:rsid w:val="00D228A4"/>
    <w:rsid w:val="00D22B60"/>
    <w:rsid w:val="00D22CC8"/>
    <w:rsid w:val="00D22F36"/>
    <w:rsid w:val="00D235BE"/>
    <w:rsid w:val="00D23BDD"/>
    <w:rsid w:val="00D249E4"/>
    <w:rsid w:val="00D24FCB"/>
    <w:rsid w:val="00D317A3"/>
    <w:rsid w:val="00D34315"/>
    <w:rsid w:val="00D36AFA"/>
    <w:rsid w:val="00D37910"/>
    <w:rsid w:val="00D41C38"/>
    <w:rsid w:val="00D43F86"/>
    <w:rsid w:val="00D44037"/>
    <w:rsid w:val="00D44DC4"/>
    <w:rsid w:val="00D5000A"/>
    <w:rsid w:val="00D50CBB"/>
    <w:rsid w:val="00D518D2"/>
    <w:rsid w:val="00D53A81"/>
    <w:rsid w:val="00D53B95"/>
    <w:rsid w:val="00D53EDC"/>
    <w:rsid w:val="00D5657E"/>
    <w:rsid w:val="00D57BE6"/>
    <w:rsid w:val="00D613DE"/>
    <w:rsid w:val="00D61ED7"/>
    <w:rsid w:val="00D63683"/>
    <w:rsid w:val="00D64CC1"/>
    <w:rsid w:val="00D669E6"/>
    <w:rsid w:val="00D67797"/>
    <w:rsid w:val="00D70A65"/>
    <w:rsid w:val="00D729F7"/>
    <w:rsid w:val="00D72DAC"/>
    <w:rsid w:val="00D7321A"/>
    <w:rsid w:val="00D74A88"/>
    <w:rsid w:val="00D77916"/>
    <w:rsid w:val="00D80E8A"/>
    <w:rsid w:val="00D81349"/>
    <w:rsid w:val="00D819CE"/>
    <w:rsid w:val="00D83F11"/>
    <w:rsid w:val="00D8561D"/>
    <w:rsid w:val="00D864A3"/>
    <w:rsid w:val="00D959FF"/>
    <w:rsid w:val="00D95A10"/>
    <w:rsid w:val="00D95B5C"/>
    <w:rsid w:val="00D966CC"/>
    <w:rsid w:val="00D97481"/>
    <w:rsid w:val="00DA1E39"/>
    <w:rsid w:val="00DA22CB"/>
    <w:rsid w:val="00DA23B7"/>
    <w:rsid w:val="00DA285D"/>
    <w:rsid w:val="00DA2C11"/>
    <w:rsid w:val="00DA32C3"/>
    <w:rsid w:val="00DA4C83"/>
    <w:rsid w:val="00DA6147"/>
    <w:rsid w:val="00DA69A7"/>
    <w:rsid w:val="00DA6E60"/>
    <w:rsid w:val="00DB02A3"/>
    <w:rsid w:val="00DB185C"/>
    <w:rsid w:val="00DB2048"/>
    <w:rsid w:val="00DB4DA8"/>
    <w:rsid w:val="00DB555B"/>
    <w:rsid w:val="00DC1F35"/>
    <w:rsid w:val="00DC2BC5"/>
    <w:rsid w:val="00DD0D43"/>
    <w:rsid w:val="00DD1767"/>
    <w:rsid w:val="00DD2F97"/>
    <w:rsid w:val="00DD37E1"/>
    <w:rsid w:val="00DD4408"/>
    <w:rsid w:val="00DD5AEF"/>
    <w:rsid w:val="00DD6164"/>
    <w:rsid w:val="00DD7677"/>
    <w:rsid w:val="00DE03C8"/>
    <w:rsid w:val="00DE2653"/>
    <w:rsid w:val="00DE38D1"/>
    <w:rsid w:val="00DE3AAF"/>
    <w:rsid w:val="00DE56C7"/>
    <w:rsid w:val="00DE5F8F"/>
    <w:rsid w:val="00DE71C2"/>
    <w:rsid w:val="00DE7253"/>
    <w:rsid w:val="00DF06A6"/>
    <w:rsid w:val="00DF1B8D"/>
    <w:rsid w:val="00DF2043"/>
    <w:rsid w:val="00DF2579"/>
    <w:rsid w:val="00DF3A19"/>
    <w:rsid w:val="00DF4942"/>
    <w:rsid w:val="00DF5BCA"/>
    <w:rsid w:val="00DF65CF"/>
    <w:rsid w:val="00DF6D06"/>
    <w:rsid w:val="00E00041"/>
    <w:rsid w:val="00E001CB"/>
    <w:rsid w:val="00E02435"/>
    <w:rsid w:val="00E024E2"/>
    <w:rsid w:val="00E035F1"/>
    <w:rsid w:val="00E03FFD"/>
    <w:rsid w:val="00E056D3"/>
    <w:rsid w:val="00E06428"/>
    <w:rsid w:val="00E07247"/>
    <w:rsid w:val="00E079DD"/>
    <w:rsid w:val="00E10792"/>
    <w:rsid w:val="00E11CD7"/>
    <w:rsid w:val="00E13071"/>
    <w:rsid w:val="00E150F3"/>
    <w:rsid w:val="00E15720"/>
    <w:rsid w:val="00E159FD"/>
    <w:rsid w:val="00E20C40"/>
    <w:rsid w:val="00E2137F"/>
    <w:rsid w:val="00E22833"/>
    <w:rsid w:val="00E233A1"/>
    <w:rsid w:val="00E237C9"/>
    <w:rsid w:val="00E23CA9"/>
    <w:rsid w:val="00E23ECD"/>
    <w:rsid w:val="00E24123"/>
    <w:rsid w:val="00E25376"/>
    <w:rsid w:val="00E26208"/>
    <w:rsid w:val="00E26D0C"/>
    <w:rsid w:val="00E27CE2"/>
    <w:rsid w:val="00E30E75"/>
    <w:rsid w:val="00E31D4A"/>
    <w:rsid w:val="00E32DF6"/>
    <w:rsid w:val="00E347C2"/>
    <w:rsid w:val="00E35537"/>
    <w:rsid w:val="00E35D3E"/>
    <w:rsid w:val="00E37776"/>
    <w:rsid w:val="00E40FF9"/>
    <w:rsid w:val="00E41039"/>
    <w:rsid w:val="00E42D24"/>
    <w:rsid w:val="00E438F2"/>
    <w:rsid w:val="00E45E09"/>
    <w:rsid w:val="00E529E5"/>
    <w:rsid w:val="00E53BC2"/>
    <w:rsid w:val="00E53F72"/>
    <w:rsid w:val="00E54127"/>
    <w:rsid w:val="00E572E2"/>
    <w:rsid w:val="00E57B00"/>
    <w:rsid w:val="00E67E2A"/>
    <w:rsid w:val="00E73889"/>
    <w:rsid w:val="00E74182"/>
    <w:rsid w:val="00E769EE"/>
    <w:rsid w:val="00E76B3F"/>
    <w:rsid w:val="00E775C2"/>
    <w:rsid w:val="00E8011C"/>
    <w:rsid w:val="00E8085B"/>
    <w:rsid w:val="00E8096F"/>
    <w:rsid w:val="00E80A95"/>
    <w:rsid w:val="00E827FA"/>
    <w:rsid w:val="00E83150"/>
    <w:rsid w:val="00E83F5D"/>
    <w:rsid w:val="00E86A81"/>
    <w:rsid w:val="00E87620"/>
    <w:rsid w:val="00E878DF"/>
    <w:rsid w:val="00E93D35"/>
    <w:rsid w:val="00E9433F"/>
    <w:rsid w:val="00E95604"/>
    <w:rsid w:val="00E96085"/>
    <w:rsid w:val="00E96B14"/>
    <w:rsid w:val="00E96DCE"/>
    <w:rsid w:val="00E97ECE"/>
    <w:rsid w:val="00EA2A58"/>
    <w:rsid w:val="00EA4B43"/>
    <w:rsid w:val="00EA5FB3"/>
    <w:rsid w:val="00EA7128"/>
    <w:rsid w:val="00EB0E2B"/>
    <w:rsid w:val="00EB3598"/>
    <w:rsid w:val="00EB498B"/>
    <w:rsid w:val="00EB4B9B"/>
    <w:rsid w:val="00EB67EC"/>
    <w:rsid w:val="00EC04E2"/>
    <w:rsid w:val="00EC0649"/>
    <w:rsid w:val="00EC1EE3"/>
    <w:rsid w:val="00EC49D2"/>
    <w:rsid w:val="00EC77B9"/>
    <w:rsid w:val="00ED23CC"/>
    <w:rsid w:val="00ED2949"/>
    <w:rsid w:val="00ED2BD3"/>
    <w:rsid w:val="00ED2DB5"/>
    <w:rsid w:val="00ED47B4"/>
    <w:rsid w:val="00ED5073"/>
    <w:rsid w:val="00ED78FD"/>
    <w:rsid w:val="00EE04FC"/>
    <w:rsid w:val="00EE0BE9"/>
    <w:rsid w:val="00EE18CF"/>
    <w:rsid w:val="00EE39DF"/>
    <w:rsid w:val="00EE48F6"/>
    <w:rsid w:val="00EE5808"/>
    <w:rsid w:val="00EE5D35"/>
    <w:rsid w:val="00EF0578"/>
    <w:rsid w:val="00EF0D49"/>
    <w:rsid w:val="00EF29CC"/>
    <w:rsid w:val="00EF2CCB"/>
    <w:rsid w:val="00EF3FF1"/>
    <w:rsid w:val="00EF40A2"/>
    <w:rsid w:val="00EF44CF"/>
    <w:rsid w:val="00EF48CF"/>
    <w:rsid w:val="00EF63BB"/>
    <w:rsid w:val="00EF6E33"/>
    <w:rsid w:val="00F030FC"/>
    <w:rsid w:val="00F03ABE"/>
    <w:rsid w:val="00F03B3B"/>
    <w:rsid w:val="00F03D5E"/>
    <w:rsid w:val="00F04821"/>
    <w:rsid w:val="00F0580D"/>
    <w:rsid w:val="00F05A75"/>
    <w:rsid w:val="00F0778B"/>
    <w:rsid w:val="00F07955"/>
    <w:rsid w:val="00F07CEA"/>
    <w:rsid w:val="00F10AF1"/>
    <w:rsid w:val="00F12224"/>
    <w:rsid w:val="00F12C1C"/>
    <w:rsid w:val="00F138AB"/>
    <w:rsid w:val="00F15F4C"/>
    <w:rsid w:val="00F16DB4"/>
    <w:rsid w:val="00F16E5B"/>
    <w:rsid w:val="00F2266C"/>
    <w:rsid w:val="00F23131"/>
    <w:rsid w:val="00F23252"/>
    <w:rsid w:val="00F234F1"/>
    <w:rsid w:val="00F242A4"/>
    <w:rsid w:val="00F24B7C"/>
    <w:rsid w:val="00F255EB"/>
    <w:rsid w:val="00F25E16"/>
    <w:rsid w:val="00F2709E"/>
    <w:rsid w:val="00F275CC"/>
    <w:rsid w:val="00F31CA8"/>
    <w:rsid w:val="00F35D8A"/>
    <w:rsid w:val="00F35E24"/>
    <w:rsid w:val="00F376A5"/>
    <w:rsid w:val="00F404B1"/>
    <w:rsid w:val="00F4069A"/>
    <w:rsid w:val="00F40E4C"/>
    <w:rsid w:val="00F415C2"/>
    <w:rsid w:val="00F41D72"/>
    <w:rsid w:val="00F44111"/>
    <w:rsid w:val="00F44A94"/>
    <w:rsid w:val="00F4703F"/>
    <w:rsid w:val="00F470DA"/>
    <w:rsid w:val="00F50052"/>
    <w:rsid w:val="00F51383"/>
    <w:rsid w:val="00F52C49"/>
    <w:rsid w:val="00F53393"/>
    <w:rsid w:val="00F5339D"/>
    <w:rsid w:val="00F53EF1"/>
    <w:rsid w:val="00F554EC"/>
    <w:rsid w:val="00F555F8"/>
    <w:rsid w:val="00F556BB"/>
    <w:rsid w:val="00F5596F"/>
    <w:rsid w:val="00F56566"/>
    <w:rsid w:val="00F56CB2"/>
    <w:rsid w:val="00F575CA"/>
    <w:rsid w:val="00F57C9E"/>
    <w:rsid w:val="00F61AAD"/>
    <w:rsid w:val="00F61C5F"/>
    <w:rsid w:val="00F64650"/>
    <w:rsid w:val="00F64928"/>
    <w:rsid w:val="00F7190A"/>
    <w:rsid w:val="00F72B2C"/>
    <w:rsid w:val="00F73D9F"/>
    <w:rsid w:val="00F74808"/>
    <w:rsid w:val="00F772BB"/>
    <w:rsid w:val="00F77DB2"/>
    <w:rsid w:val="00F82BA3"/>
    <w:rsid w:val="00F8581F"/>
    <w:rsid w:val="00F85BB3"/>
    <w:rsid w:val="00F85D98"/>
    <w:rsid w:val="00F92AFA"/>
    <w:rsid w:val="00F937BA"/>
    <w:rsid w:val="00F9556F"/>
    <w:rsid w:val="00F956B9"/>
    <w:rsid w:val="00F9688F"/>
    <w:rsid w:val="00F9697A"/>
    <w:rsid w:val="00F9731A"/>
    <w:rsid w:val="00FA0AA2"/>
    <w:rsid w:val="00FA0EE0"/>
    <w:rsid w:val="00FA7ED1"/>
    <w:rsid w:val="00FB09DA"/>
    <w:rsid w:val="00FB222F"/>
    <w:rsid w:val="00FB3518"/>
    <w:rsid w:val="00FB612D"/>
    <w:rsid w:val="00FB6763"/>
    <w:rsid w:val="00FC0B42"/>
    <w:rsid w:val="00FC353A"/>
    <w:rsid w:val="00FC48BA"/>
    <w:rsid w:val="00FC749A"/>
    <w:rsid w:val="00FD0F4E"/>
    <w:rsid w:val="00FD2077"/>
    <w:rsid w:val="00FD52C8"/>
    <w:rsid w:val="00FE055C"/>
    <w:rsid w:val="00FE13B2"/>
    <w:rsid w:val="00FE384F"/>
    <w:rsid w:val="00FE53F6"/>
    <w:rsid w:val="00FE5816"/>
    <w:rsid w:val="00FE7E1F"/>
    <w:rsid w:val="00FE7FA0"/>
    <w:rsid w:val="00FF18EA"/>
    <w:rsid w:val="00FF2239"/>
    <w:rsid w:val="00FF288C"/>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4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Body Text" w:qFormat="1"/>
    <w:lsdException w:name="Subtitle" w:qFormat="1"/>
    <w:lsdException w:name="Body Text 2"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127"/>
    <w:rPr>
      <w:sz w:val="24"/>
      <w:szCs w:val="24"/>
    </w:rPr>
  </w:style>
  <w:style w:type="paragraph" w:styleId="Heading1">
    <w:name w:val="heading 1"/>
    <w:basedOn w:val="Normal"/>
    <w:next w:val="Normal"/>
    <w:link w:val="Heading1Char"/>
    <w:qFormat/>
    <w:rsid w:val="00AC3CA3"/>
    <w:pPr>
      <w:widowControl w:val="0"/>
      <w:shd w:val="clear" w:color="auto" w:fill="FFFFFF"/>
      <w:spacing w:before="60" w:after="60" w:line="360" w:lineRule="exact"/>
      <w:ind w:firstLine="720"/>
      <w:jc w:val="both"/>
      <w:outlineLvl w:val="0"/>
    </w:pPr>
    <w:rPr>
      <w:b/>
      <w:sz w:val="26"/>
      <w:szCs w:val="26"/>
    </w:rPr>
  </w:style>
  <w:style w:type="paragraph" w:styleId="Heading2">
    <w:name w:val="heading 2"/>
    <w:basedOn w:val="Normal"/>
    <w:next w:val="Normal"/>
    <w:link w:val="Heading2Char"/>
    <w:unhideWhenUsed/>
    <w:qFormat/>
    <w:rsid w:val="00E54127"/>
    <w:pPr>
      <w:widowControl w:val="0"/>
      <w:shd w:val="clear" w:color="auto" w:fill="FFFFFF"/>
      <w:spacing w:before="60" w:after="60" w:line="360" w:lineRule="exact"/>
      <w:ind w:firstLine="720"/>
      <w:jc w:val="both"/>
      <w:outlineLvl w:val="1"/>
    </w:pPr>
    <w:rPr>
      <w:b/>
      <w:bCs/>
      <w:sz w:val="28"/>
      <w:szCs w:val="28"/>
    </w:rPr>
  </w:style>
  <w:style w:type="paragraph" w:styleId="Heading3">
    <w:name w:val="heading 3"/>
    <w:basedOn w:val="Normal"/>
    <w:next w:val="Normal"/>
    <w:link w:val="Heading3Char1"/>
    <w:unhideWhenUsed/>
    <w:qFormat/>
    <w:rsid w:val="00F72B2C"/>
    <w:pPr>
      <w:widowControl w:val="0"/>
      <w:shd w:val="clear" w:color="auto" w:fill="FFFFFF"/>
      <w:spacing w:before="60" w:after="60" w:line="360" w:lineRule="exact"/>
      <w:ind w:firstLine="720"/>
      <w:jc w:val="both"/>
      <w:outlineLvl w:val="2"/>
    </w:pPr>
    <w:rPr>
      <w:b/>
      <w:i/>
      <w:sz w:val="28"/>
      <w:szCs w:val="28"/>
    </w:rPr>
  </w:style>
  <w:style w:type="paragraph" w:styleId="Heading4">
    <w:name w:val="heading 4"/>
    <w:basedOn w:val="Normal"/>
    <w:next w:val="Normal"/>
    <w:link w:val="Heading4Char"/>
    <w:semiHidden/>
    <w:unhideWhenUsed/>
    <w:qFormat/>
    <w:rsid w:val="00C820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C3CA3"/>
    <w:rPr>
      <w:b/>
      <w:sz w:val="26"/>
      <w:szCs w:val="26"/>
      <w:shd w:val="clear" w:color="auto" w:fill="FFFFFF"/>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501C73"/>
    <w:rPr>
      <w:sz w:val="28"/>
      <w:szCs w:val="24"/>
      <w:lang w:bidi="ar-SA"/>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bt"/>
    <w:basedOn w:val="Normal"/>
    <w:link w:val="BodyTextChar"/>
    <w:qFormat/>
    <w:rsid w:val="00501C73"/>
    <w:pPr>
      <w:jc w:val="both"/>
    </w:pPr>
    <w:rPr>
      <w:sz w:val="28"/>
    </w:rPr>
  </w:style>
  <w:style w:type="paragraph" w:customStyle="1" w:styleId="1">
    <w:name w:val="1"/>
    <w:basedOn w:val="Normal"/>
    <w:next w:val="Normal"/>
    <w:autoRedefine/>
    <w:semiHidden/>
    <w:rsid w:val="00501C73"/>
    <w:pPr>
      <w:spacing w:before="120" w:after="120" w:line="312" w:lineRule="auto"/>
    </w:pPr>
    <w:rPr>
      <w:sz w:val="28"/>
      <w:szCs w:val="28"/>
    </w:rPr>
  </w:style>
  <w:style w:type="paragraph" w:customStyle="1" w:styleId="Style1">
    <w:name w:val="Style1"/>
    <w:basedOn w:val="Normal"/>
    <w:link w:val="Style1Char"/>
    <w:qFormat/>
    <w:rsid w:val="00501C73"/>
    <w:pPr>
      <w:numPr>
        <w:ilvl w:val="1"/>
        <w:numId w:val="1"/>
      </w:numPr>
      <w:spacing w:before="120" w:after="120" w:line="320" w:lineRule="exact"/>
      <w:jc w:val="both"/>
    </w:pPr>
    <w:rPr>
      <w:rFonts w:eastAsia="SimSun"/>
      <w:sz w:val="28"/>
      <w:lang w:val="x-none" w:eastAsia="zh-CN"/>
    </w:rPr>
  </w:style>
  <w:style w:type="character" w:customStyle="1" w:styleId="Style1Char">
    <w:name w:val="Style1 Char"/>
    <w:link w:val="Style1"/>
    <w:rsid w:val="00501C73"/>
    <w:rPr>
      <w:rFonts w:eastAsia="SimSun"/>
      <w:sz w:val="28"/>
      <w:szCs w:val="24"/>
      <w:lang w:val="x-none" w:eastAsia="zh-CN" w:bidi="ar-SA"/>
    </w:rPr>
  </w:style>
  <w:style w:type="paragraph" w:customStyle="1" w:styleId="hagian3">
    <w:name w:val="ha_gian 3"/>
    <w:basedOn w:val="Style1"/>
    <w:qFormat/>
    <w:rsid w:val="00501C73"/>
    <w:pPr>
      <w:numPr>
        <w:ilvl w:val="2"/>
      </w:numPr>
      <w:tabs>
        <w:tab w:val="clear" w:pos="2880"/>
        <w:tab w:val="num" w:pos="360"/>
        <w:tab w:val="num" w:pos="993"/>
        <w:tab w:val="num" w:pos="1440"/>
        <w:tab w:val="num" w:pos="1560"/>
      </w:tabs>
      <w:ind w:left="1560" w:hanging="284"/>
    </w:pPr>
    <w:rPr>
      <w:noProof/>
    </w:rPr>
  </w:style>
  <w:style w:type="paragraph" w:styleId="BalloonText">
    <w:name w:val="Balloon Text"/>
    <w:basedOn w:val="Normal"/>
    <w:link w:val="BalloonTextChar"/>
    <w:rsid w:val="009C5151"/>
    <w:rPr>
      <w:rFonts w:ascii="Segoe UI" w:hAnsi="Segoe UI" w:cs="Segoe UI"/>
      <w:sz w:val="18"/>
      <w:szCs w:val="18"/>
    </w:rPr>
  </w:style>
  <w:style w:type="character" w:customStyle="1" w:styleId="BalloonTextChar">
    <w:name w:val="Balloon Text Char"/>
    <w:link w:val="BalloonText"/>
    <w:rsid w:val="009C5151"/>
    <w:rPr>
      <w:rFonts w:ascii="Segoe UI" w:hAnsi="Segoe UI" w:cs="Segoe UI"/>
      <w:sz w:val="18"/>
      <w:szCs w:val="18"/>
    </w:rPr>
  </w:style>
  <w:style w:type="paragraph" w:styleId="Header">
    <w:name w:val="header"/>
    <w:basedOn w:val="Normal"/>
    <w:link w:val="HeaderChar"/>
    <w:uiPriority w:val="99"/>
    <w:rsid w:val="00986A33"/>
    <w:pPr>
      <w:tabs>
        <w:tab w:val="center" w:pos="4320"/>
        <w:tab w:val="right" w:pos="8640"/>
      </w:tabs>
    </w:pPr>
  </w:style>
  <w:style w:type="character" w:styleId="PageNumber">
    <w:name w:val="page number"/>
    <w:basedOn w:val="DefaultParagraphFont"/>
    <w:rsid w:val="00986A33"/>
  </w:style>
  <w:style w:type="paragraph" w:customStyle="1" w:styleId="CharCharCharCharCharCharCharCharCharCharCharCharChar">
    <w:name w:val="Char Char Char Char Char Char Char Char Char Char Char Char Char"/>
    <w:basedOn w:val="Normal"/>
    <w:next w:val="Normal"/>
    <w:autoRedefine/>
    <w:semiHidden/>
    <w:rsid w:val="00DB185C"/>
    <w:pPr>
      <w:spacing w:before="120" w:after="120" w:line="312" w:lineRule="auto"/>
    </w:pPr>
    <w:rPr>
      <w:sz w:val="28"/>
      <w:szCs w:val="28"/>
    </w:rPr>
  </w:style>
  <w:style w:type="paragraph" w:styleId="NormalWeb">
    <w:name w:val="Normal (Web)"/>
    <w:aliases w:val="Char Char Char Char Char Char Char Char Char Char Char,Обычный (веб)1,Normal (Web) Char2,Normal (Web) Char3,Normal (Web) Char4,Normal (Web) Char5,Normal (Web) Char6,Normal (Web) Char7,Normal (Web) Char8,Normal (Web) Char9"/>
    <w:basedOn w:val="Normal"/>
    <w:link w:val="NormalWebChar"/>
    <w:uiPriority w:val="99"/>
    <w:qFormat/>
    <w:rsid w:val="007261A8"/>
    <w:pPr>
      <w:spacing w:before="100" w:beforeAutospacing="1" w:after="100" w:afterAutospacing="1"/>
    </w:pPr>
  </w:style>
  <w:style w:type="paragraph" w:styleId="Footer">
    <w:name w:val="footer"/>
    <w:basedOn w:val="Normal"/>
    <w:link w:val="FooterChar"/>
    <w:uiPriority w:val="99"/>
    <w:rsid w:val="00BE5BD4"/>
    <w:pPr>
      <w:tabs>
        <w:tab w:val="center" w:pos="4680"/>
        <w:tab w:val="right" w:pos="9360"/>
      </w:tabs>
    </w:pPr>
  </w:style>
  <w:style w:type="character" w:customStyle="1" w:styleId="FooterChar">
    <w:name w:val="Footer Char"/>
    <w:link w:val="Footer"/>
    <w:uiPriority w:val="99"/>
    <w:rsid w:val="00BE5BD4"/>
    <w:rPr>
      <w:sz w:val="24"/>
      <w:szCs w:val="24"/>
    </w:rPr>
  </w:style>
  <w:style w:type="character" w:customStyle="1" w:styleId="Heading2Char">
    <w:name w:val="Heading 2 Char"/>
    <w:link w:val="Heading2"/>
    <w:rsid w:val="00E54127"/>
    <w:rPr>
      <w:b/>
      <w:bCs/>
      <w:sz w:val="28"/>
      <w:szCs w:val="28"/>
      <w:shd w:val="clear" w:color="auto" w:fill="FFFFFF"/>
    </w:rPr>
  </w:style>
  <w:style w:type="character" w:customStyle="1" w:styleId="normalchar">
    <w:name w:val="normal__char"/>
    <w:rsid w:val="001B1C4D"/>
  </w:style>
  <w:style w:type="character" w:customStyle="1" w:styleId="NormalWebChar">
    <w:name w:val="Normal (Web) Char"/>
    <w:aliases w:val="Char Char Char Char Char Char Char Char Char Char Char Char,Обычный (веб)1 Char,Normal (Web) Char2 Char,Normal (Web) Char3 Char,Normal (Web) Char4 Char,Normal (Web) Char5 Char,Normal (Web) Char6 Char,Normal (Web) Char7 Char"/>
    <w:link w:val="NormalWeb"/>
    <w:uiPriority w:val="99"/>
    <w:qFormat/>
    <w:locked/>
    <w:rsid w:val="001B1C4D"/>
    <w:rPr>
      <w:sz w:val="24"/>
      <w:szCs w:val="24"/>
    </w:rPr>
  </w:style>
  <w:style w:type="paragraph" w:styleId="BodyText2">
    <w:name w:val="Body Text 2"/>
    <w:basedOn w:val="Normal"/>
    <w:link w:val="BodyText2Char"/>
    <w:uiPriority w:val="99"/>
    <w:rsid w:val="001B1C4D"/>
    <w:pPr>
      <w:spacing w:after="120" w:line="480" w:lineRule="auto"/>
    </w:pPr>
    <w:rPr>
      <w:sz w:val="28"/>
      <w:szCs w:val="28"/>
      <w:lang w:val="vi-VN"/>
    </w:rPr>
  </w:style>
  <w:style w:type="character" w:customStyle="1" w:styleId="BodyText2Char">
    <w:name w:val="Body Text 2 Char"/>
    <w:link w:val="BodyText2"/>
    <w:uiPriority w:val="99"/>
    <w:rsid w:val="001B1C4D"/>
    <w:rPr>
      <w:sz w:val="28"/>
      <w:szCs w:val="28"/>
      <w:lang w:val="vi-VN"/>
    </w:rPr>
  </w:style>
  <w:style w:type="character" w:customStyle="1" w:styleId="Heading3Char">
    <w:name w:val="Heading 3 Char"/>
    <w:aliases w:val="3 bullet Char,b Char,2 Char,Heading 3 Char Char Char,Char Char,Heading 3 Char1 Char Char,Head3 Char,Heading 3 Char1 Char1,Heading 3 Char Char Char Char Char1,Heading 3 Char Char Char Char Char Char,Heading 31.2.1 Char,L3 Char,Level 3 Cha"/>
    <w:locked/>
    <w:rsid w:val="00C343B6"/>
    <w:rPr>
      <w:rFonts w:ascii="Cambria" w:hAnsi="Cambria" w:cs="Times New Roman"/>
      <w:b/>
      <w:bCs/>
      <w:sz w:val="26"/>
      <w:szCs w:val="26"/>
    </w:rPr>
  </w:style>
  <w:style w:type="paragraph" w:customStyle="1" w:styleId="Binhthuong">
    <w:name w:val="Binh thuong"/>
    <w:basedOn w:val="Normal"/>
    <w:link w:val="BinhthuongChar"/>
    <w:qFormat/>
    <w:rsid w:val="007D20DD"/>
    <w:pPr>
      <w:spacing w:before="120" w:after="120"/>
      <w:ind w:firstLine="720"/>
      <w:jc w:val="both"/>
    </w:pPr>
    <w:rPr>
      <w:rFonts w:eastAsia="Batang"/>
      <w:sz w:val="28"/>
      <w:szCs w:val="28"/>
    </w:rPr>
  </w:style>
  <w:style w:type="character" w:customStyle="1" w:styleId="BinhthuongChar">
    <w:name w:val="Binh thuong Char"/>
    <w:link w:val="Binhthuong"/>
    <w:locked/>
    <w:rsid w:val="007D20DD"/>
    <w:rPr>
      <w:rFonts w:eastAsia="Batang"/>
      <w:sz w:val="28"/>
      <w:szCs w:val="28"/>
    </w:rPr>
  </w:style>
  <w:style w:type="paragraph" w:styleId="ListParagraph">
    <w:name w:val="List Paragraph"/>
    <w:basedOn w:val="Normal"/>
    <w:uiPriority w:val="34"/>
    <w:qFormat/>
    <w:rsid w:val="002D3B84"/>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EF29C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EF29CC"/>
  </w:style>
  <w:style w:type="character" w:styleId="FootnoteReference">
    <w:name w:val="footnote reference"/>
    <w:aliases w:val="Footnote Char Char1,Footnote text Char Char1,ftref Char Char1,(NECG) Footnote Reference Char Char,16 Point Char Char1,Superscript 6 Point Char Char1,Footnote + Arial Char Char,10 pt Char Char,Black Char Char,SUPERS Char Char,Footnote"/>
    <w:basedOn w:val="DefaultParagraphFont"/>
    <w:link w:val="FootnoteChar"/>
    <w:qFormat/>
    <w:rsid w:val="00EF29CC"/>
    <w:rPr>
      <w:vertAlign w:val="superscript"/>
    </w:rPr>
  </w:style>
  <w:style w:type="paragraph" w:customStyle="1" w:styleId="Char">
    <w:name w:val="Char"/>
    <w:basedOn w:val="Normal"/>
    <w:autoRedefine/>
    <w:rsid w:val="00E22833"/>
    <w:pPr>
      <w:spacing w:after="160" w:line="240" w:lineRule="exact"/>
    </w:pPr>
    <w:rPr>
      <w:rFonts w:ascii="Verdana" w:hAnsi="Verdana" w:cs="Verdana"/>
      <w:sz w:val="20"/>
      <w:szCs w:val="20"/>
    </w:rPr>
  </w:style>
  <w:style w:type="character" w:customStyle="1" w:styleId="Heading3Char1">
    <w:name w:val="Heading 3 Char1"/>
    <w:basedOn w:val="DefaultParagraphFont"/>
    <w:link w:val="Heading3"/>
    <w:rsid w:val="00F72B2C"/>
    <w:rPr>
      <w:b/>
      <w:i/>
      <w:sz w:val="28"/>
      <w:szCs w:val="28"/>
      <w:shd w:val="clear" w:color="auto" w:fill="FFFFFF"/>
    </w:rPr>
  </w:style>
  <w:style w:type="character" w:customStyle="1" w:styleId="HeaderChar">
    <w:name w:val="Header Char"/>
    <w:basedOn w:val="DefaultParagraphFont"/>
    <w:link w:val="Header"/>
    <w:uiPriority w:val="99"/>
    <w:rsid w:val="00FB3518"/>
    <w:rPr>
      <w:sz w:val="24"/>
      <w:szCs w:val="24"/>
    </w:rPr>
  </w:style>
  <w:style w:type="character" w:customStyle="1" w:styleId="Heading4Char">
    <w:name w:val="Heading 4 Char"/>
    <w:basedOn w:val="DefaultParagraphFont"/>
    <w:link w:val="Heading4"/>
    <w:semiHidden/>
    <w:rsid w:val="00C820BA"/>
    <w:rPr>
      <w:rFonts w:asciiTheme="majorHAnsi" w:eastAsiaTheme="majorEastAsia" w:hAnsiTheme="majorHAnsi" w:cstheme="majorBidi"/>
      <w:i/>
      <w:iCs/>
      <w:color w:val="2E74B5" w:themeColor="accent1" w:themeShade="BF"/>
      <w:sz w:val="24"/>
      <w:szCs w:val="24"/>
    </w:rPr>
  </w:style>
  <w:style w:type="paragraph" w:customStyle="1" w:styleId="Char1">
    <w:name w:val="Char1"/>
    <w:basedOn w:val="Normal"/>
    <w:rsid w:val="005F40BA"/>
    <w:pPr>
      <w:pageBreakBefore/>
      <w:spacing w:before="100" w:beforeAutospacing="1" w:after="100" w:afterAutospacing="1"/>
    </w:pPr>
    <w:rPr>
      <w:rFonts w:ascii="Tahoma" w:hAnsi="Tahoma"/>
      <w:sz w:val="20"/>
      <w:szCs w:val="20"/>
    </w:rPr>
  </w:style>
  <w:style w:type="paragraph" w:customStyle="1" w:styleId="FootnoteChar">
    <w:name w:val="Footnote Char"/>
    <w:aliases w:val="Footnote text Char,ftref Char,(NECG) Footnote Reference Char,16 Point Char,Superscript 6 Point Char,Footnote + Arial Char,10 pt Char,Black Char,SUPERS Char,Footnote dich Char,fr Char,BVI fnr Char,footnote ref Char,R Char"/>
    <w:basedOn w:val="Normal"/>
    <w:link w:val="FootnoteReference"/>
    <w:rsid w:val="005F40BA"/>
    <w:pPr>
      <w:spacing w:before="10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Body Text" w:qFormat="1"/>
    <w:lsdException w:name="Subtitle" w:qFormat="1"/>
    <w:lsdException w:name="Body Text 2"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127"/>
    <w:rPr>
      <w:sz w:val="24"/>
      <w:szCs w:val="24"/>
    </w:rPr>
  </w:style>
  <w:style w:type="paragraph" w:styleId="Heading1">
    <w:name w:val="heading 1"/>
    <w:basedOn w:val="Normal"/>
    <w:next w:val="Normal"/>
    <w:link w:val="Heading1Char"/>
    <w:qFormat/>
    <w:rsid w:val="00AC3CA3"/>
    <w:pPr>
      <w:widowControl w:val="0"/>
      <w:shd w:val="clear" w:color="auto" w:fill="FFFFFF"/>
      <w:spacing w:before="60" w:after="60" w:line="360" w:lineRule="exact"/>
      <w:ind w:firstLine="720"/>
      <w:jc w:val="both"/>
      <w:outlineLvl w:val="0"/>
    </w:pPr>
    <w:rPr>
      <w:b/>
      <w:sz w:val="26"/>
      <w:szCs w:val="26"/>
    </w:rPr>
  </w:style>
  <w:style w:type="paragraph" w:styleId="Heading2">
    <w:name w:val="heading 2"/>
    <w:basedOn w:val="Normal"/>
    <w:next w:val="Normal"/>
    <w:link w:val="Heading2Char"/>
    <w:unhideWhenUsed/>
    <w:qFormat/>
    <w:rsid w:val="00E54127"/>
    <w:pPr>
      <w:widowControl w:val="0"/>
      <w:shd w:val="clear" w:color="auto" w:fill="FFFFFF"/>
      <w:spacing w:before="60" w:after="60" w:line="360" w:lineRule="exact"/>
      <w:ind w:firstLine="720"/>
      <w:jc w:val="both"/>
      <w:outlineLvl w:val="1"/>
    </w:pPr>
    <w:rPr>
      <w:b/>
      <w:bCs/>
      <w:sz w:val="28"/>
      <w:szCs w:val="28"/>
    </w:rPr>
  </w:style>
  <w:style w:type="paragraph" w:styleId="Heading3">
    <w:name w:val="heading 3"/>
    <w:basedOn w:val="Normal"/>
    <w:next w:val="Normal"/>
    <w:link w:val="Heading3Char1"/>
    <w:unhideWhenUsed/>
    <w:qFormat/>
    <w:rsid w:val="00F72B2C"/>
    <w:pPr>
      <w:widowControl w:val="0"/>
      <w:shd w:val="clear" w:color="auto" w:fill="FFFFFF"/>
      <w:spacing w:before="60" w:after="60" w:line="360" w:lineRule="exact"/>
      <w:ind w:firstLine="720"/>
      <w:jc w:val="both"/>
      <w:outlineLvl w:val="2"/>
    </w:pPr>
    <w:rPr>
      <w:b/>
      <w:i/>
      <w:sz w:val="28"/>
      <w:szCs w:val="28"/>
    </w:rPr>
  </w:style>
  <w:style w:type="paragraph" w:styleId="Heading4">
    <w:name w:val="heading 4"/>
    <w:basedOn w:val="Normal"/>
    <w:next w:val="Normal"/>
    <w:link w:val="Heading4Char"/>
    <w:semiHidden/>
    <w:unhideWhenUsed/>
    <w:qFormat/>
    <w:rsid w:val="00C820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C3CA3"/>
    <w:rPr>
      <w:b/>
      <w:sz w:val="26"/>
      <w:szCs w:val="26"/>
      <w:shd w:val="clear" w:color="auto" w:fill="FFFFFF"/>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501C73"/>
    <w:rPr>
      <w:sz w:val="28"/>
      <w:szCs w:val="24"/>
      <w:lang w:bidi="ar-SA"/>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bt"/>
    <w:basedOn w:val="Normal"/>
    <w:link w:val="BodyTextChar"/>
    <w:qFormat/>
    <w:rsid w:val="00501C73"/>
    <w:pPr>
      <w:jc w:val="both"/>
    </w:pPr>
    <w:rPr>
      <w:sz w:val="28"/>
    </w:rPr>
  </w:style>
  <w:style w:type="paragraph" w:customStyle="1" w:styleId="1">
    <w:name w:val="1"/>
    <w:basedOn w:val="Normal"/>
    <w:next w:val="Normal"/>
    <w:autoRedefine/>
    <w:semiHidden/>
    <w:rsid w:val="00501C73"/>
    <w:pPr>
      <w:spacing w:before="120" w:after="120" w:line="312" w:lineRule="auto"/>
    </w:pPr>
    <w:rPr>
      <w:sz w:val="28"/>
      <w:szCs w:val="28"/>
    </w:rPr>
  </w:style>
  <w:style w:type="paragraph" w:customStyle="1" w:styleId="Style1">
    <w:name w:val="Style1"/>
    <w:basedOn w:val="Normal"/>
    <w:link w:val="Style1Char"/>
    <w:qFormat/>
    <w:rsid w:val="00501C73"/>
    <w:pPr>
      <w:numPr>
        <w:ilvl w:val="1"/>
        <w:numId w:val="1"/>
      </w:numPr>
      <w:spacing w:before="120" w:after="120" w:line="320" w:lineRule="exact"/>
      <w:jc w:val="both"/>
    </w:pPr>
    <w:rPr>
      <w:rFonts w:eastAsia="SimSun"/>
      <w:sz w:val="28"/>
      <w:lang w:val="x-none" w:eastAsia="zh-CN"/>
    </w:rPr>
  </w:style>
  <w:style w:type="character" w:customStyle="1" w:styleId="Style1Char">
    <w:name w:val="Style1 Char"/>
    <w:link w:val="Style1"/>
    <w:rsid w:val="00501C73"/>
    <w:rPr>
      <w:rFonts w:eastAsia="SimSun"/>
      <w:sz w:val="28"/>
      <w:szCs w:val="24"/>
      <w:lang w:val="x-none" w:eastAsia="zh-CN" w:bidi="ar-SA"/>
    </w:rPr>
  </w:style>
  <w:style w:type="paragraph" w:customStyle="1" w:styleId="hagian3">
    <w:name w:val="ha_gian 3"/>
    <w:basedOn w:val="Style1"/>
    <w:qFormat/>
    <w:rsid w:val="00501C73"/>
    <w:pPr>
      <w:numPr>
        <w:ilvl w:val="2"/>
      </w:numPr>
      <w:tabs>
        <w:tab w:val="clear" w:pos="2880"/>
        <w:tab w:val="num" w:pos="360"/>
        <w:tab w:val="num" w:pos="993"/>
        <w:tab w:val="num" w:pos="1440"/>
        <w:tab w:val="num" w:pos="1560"/>
      </w:tabs>
      <w:ind w:left="1560" w:hanging="284"/>
    </w:pPr>
    <w:rPr>
      <w:noProof/>
    </w:rPr>
  </w:style>
  <w:style w:type="paragraph" w:styleId="BalloonText">
    <w:name w:val="Balloon Text"/>
    <w:basedOn w:val="Normal"/>
    <w:link w:val="BalloonTextChar"/>
    <w:rsid w:val="009C5151"/>
    <w:rPr>
      <w:rFonts w:ascii="Segoe UI" w:hAnsi="Segoe UI" w:cs="Segoe UI"/>
      <w:sz w:val="18"/>
      <w:szCs w:val="18"/>
    </w:rPr>
  </w:style>
  <w:style w:type="character" w:customStyle="1" w:styleId="BalloonTextChar">
    <w:name w:val="Balloon Text Char"/>
    <w:link w:val="BalloonText"/>
    <w:rsid w:val="009C5151"/>
    <w:rPr>
      <w:rFonts w:ascii="Segoe UI" w:hAnsi="Segoe UI" w:cs="Segoe UI"/>
      <w:sz w:val="18"/>
      <w:szCs w:val="18"/>
    </w:rPr>
  </w:style>
  <w:style w:type="paragraph" w:styleId="Header">
    <w:name w:val="header"/>
    <w:basedOn w:val="Normal"/>
    <w:link w:val="HeaderChar"/>
    <w:uiPriority w:val="99"/>
    <w:rsid w:val="00986A33"/>
    <w:pPr>
      <w:tabs>
        <w:tab w:val="center" w:pos="4320"/>
        <w:tab w:val="right" w:pos="8640"/>
      </w:tabs>
    </w:pPr>
  </w:style>
  <w:style w:type="character" w:styleId="PageNumber">
    <w:name w:val="page number"/>
    <w:basedOn w:val="DefaultParagraphFont"/>
    <w:rsid w:val="00986A33"/>
  </w:style>
  <w:style w:type="paragraph" w:customStyle="1" w:styleId="CharCharCharCharCharCharCharCharCharCharCharCharChar">
    <w:name w:val="Char Char Char Char Char Char Char Char Char Char Char Char Char"/>
    <w:basedOn w:val="Normal"/>
    <w:next w:val="Normal"/>
    <w:autoRedefine/>
    <w:semiHidden/>
    <w:rsid w:val="00DB185C"/>
    <w:pPr>
      <w:spacing w:before="120" w:after="120" w:line="312" w:lineRule="auto"/>
    </w:pPr>
    <w:rPr>
      <w:sz w:val="28"/>
      <w:szCs w:val="28"/>
    </w:rPr>
  </w:style>
  <w:style w:type="paragraph" w:styleId="NormalWeb">
    <w:name w:val="Normal (Web)"/>
    <w:aliases w:val="Char Char Char Char Char Char Char Char Char Char Char,Обычный (веб)1,Normal (Web) Char2,Normal (Web) Char3,Normal (Web) Char4,Normal (Web) Char5,Normal (Web) Char6,Normal (Web) Char7,Normal (Web) Char8,Normal (Web) Char9"/>
    <w:basedOn w:val="Normal"/>
    <w:link w:val="NormalWebChar"/>
    <w:uiPriority w:val="99"/>
    <w:qFormat/>
    <w:rsid w:val="007261A8"/>
    <w:pPr>
      <w:spacing w:before="100" w:beforeAutospacing="1" w:after="100" w:afterAutospacing="1"/>
    </w:pPr>
  </w:style>
  <w:style w:type="paragraph" w:styleId="Footer">
    <w:name w:val="footer"/>
    <w:basedOn w:val="Normal"/>
    <w:link w:val="FooterChar"/>
    <w:uiPriority w:val="99"/>
    <w:rsid w:val="00BE5BD4"/>
    <w:pPr>
      <w:tabs>
        <w:tab w:val="center" w:pos="4680"/>
        <w:tab w:val="right" w:pos="9360"/>
      </w:tabs>
    </w:pPr>
  </w:style>
  <w:style w:type="character" w:customStyle="1" w:styleId="FooterChar">
    <w:name w:val="Footer Char"/>
    <w:link w:val="Footer"/>
    <w:uiPriority w:val="99"/>
    <w:rsid w:val="00BE5BD4"/>
    <w:rPr>
      <w:sz w:val="24"/>
      <w:szCs w:val="24"/>
    </w:rPr>
  </w:style>
  <w:style w:type="character" w:customStyle="1" w:styleId="Heading2Char">
    <w:name w:val="Heading 2 Char"/>
    <w:link w:val="Heading2"/>
    <w:rsid w:val="00E54127"/>
    <w:rPr>
      <w:b/>
      <w:bCs/>
      <w:sz w:val="28"/>
      <w:szCs w:val="28"/>
      <w:shd w:val="clear" w:color="auto" w:fill="FFFFFF"/>
    </w:rPr>
  </w:style>
  <w:style w:type="character" w:customStyle="1" w:styleId="normalchar">
    <w:name w:val="normal__char"/>
    <w:rsid w:val="001B1C4D"/>
  </w:style>
  <w:style w:type="character" w:customStyle="1" w:styleId="NormalWebChar">
    <w:name w:val="Normal (Web) Char"/>
    <w:aliases w:val="Char Char Char Char Char Char Char Char Char Char Char Char,Обычный (веб)1 Char,Normal (Web) Char2 Char,Normal (Web) Char3 Char,Normal (Web) Char4 Char,Normal (Web) Char5 Char,Normal (Web) Char6 Char,Normal (Web) Char7 Char"/>
    <w:link w:val="NormalWeb"/>
    <w:uiPriority w:val="99"/>
    <w:qFormat/>
    <w:locked/>
    <w:rsid w:val="001B1C4D"/>
    <w:rPr>
      <w:sz w:val="24"/>
      <w:szCs w:val="24"/>
    </w:rPr>
  </w:style>
  <w:style w:type="paragraph" w:styleId="BodyText2">
    <w:name w:val="Body Text 2"/>
    <w:basedOn w:val="Normal"/>
    <w:link w:val="BodyText2Char"/>
    <w:uiPriority w:val="99"/>
    <w:rsid w:val="001B1C4D"/>
    <w:pPr>
      <w:spacing w:after="120" w:line="480" w:lineRule="auto"/>
    </w:pPr>
    <w:rPr>
      <w:sz w:val="28"/>
      <w:szCs w:val="28"/>
      <w:lang w:val="vi-VN"/>
    </w:rPr>
  </w:style>
  <w:style w:type="character" w:customStyle="1" w:styleId="BodyText2Char">
    <w:name w:val="Body Text 2 Char"/>
    <w:link w:val="BodyText2"/>
    <w:uiPriority w:val="99"/>
    <w:rsid w:val="001B1C4D"/>
    <w:rPr>
      <w:sz w:val="28"/>
      <w:szCs w:val="28"/>
      <w:lang w:val="vi-VN"/>
    </w:rPr>
  </w:style>
  <w:style w:type="character" w:customStyle="1" w:styleId="Heading3Char">
    <w:name w:val="Heading 3 Char"/>
    <w:aliases w:val="3 bullet Char,b Char,2 Char,Heading 3 Char Char Char,Char Char,Heading 3 Char1 Char Char,Head3 Char,Heading 3 Char1 Char1,Heading 3 Char Char Char Char Char1,Heading 3 Char Char Char Char Char Char,Heading 31.2.1 Char,L3 Char,Level 3 Cha"/>
    <w:locked/>
    <w:rsid w:val="00C343B6"/>
    <w:rPr>
      <w:rFonts w:ascii="Cambria" w:hAnsi="Cambria" w:cs="Times New Roman"/>
      <w:b/>
      <w:bCs/>
      <w:sz w:val="26"/>
      <w:szCs w:val="26"/>
    </w:rPr>
  </w:style>
  <w:style w:type="paragraph" w:customStyle="1" w:styleId="Binhthuong">
    <w:name w:val="Binh thuong"/>
    <w:basedOn w:val="Normal"/>
    <w:link w:val="BinhthuongChar"/>
    <w:qFormat/>
    <w:rsid w:val="007D20DD"/>
    <w:pPr>
      <w:spacing w:before="120" w:after="120"/>
      <w:ind w:firstLine="720"/>
      <w:jc w:val="both"/>
    </w:pPr>
    <w:rPr>
      <w:rFonts w:eastAsia="Batang"/>
      <w:sz w:val="28"/>
      <w:szCs w:val="28"/>
    </w:rPr>
  </w:style>
  <w:style w:type="character" w:customStyle="1" w:styleId="BinhthuongChar">
    <w:name w:val="Binh thuong Char"/>
    <w:link w:val="Binhthuong"/>
    <w:locked/>
    <w:rsid w:val="007D20DD"/>
    <w:rPr>
      <w:rFonts w:eastAsia="Batang"/>
      <w:sz w:val="28"/>
      <w:szCs w:val="28"/>
    </w:rPr>
  </w:style>
  <w:style w:type="paragraph" w:styleId="ListParagraph">
    <w:name w:val="List Paragraph"/>
    <w:basedOn w:val="Normal"/>
    <w:uiPriority w:val="34"/>
    <w:qFormat/>
    <w:rsid w:val="002D3B84"/>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EF29C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EF29CC"/>
  </w:style>
  <w:style w:type="character" w:styleId="FootnoteReference">
    <w:name w:val="footnote reference"/>
    <w:aliases w:val="Footnote Char Char1,Footnote text Char Char1,ftref Char Char1,(NECG) Footnote Reference Char Char,16 Point Char Char1,Superscript 6 Point Char Char1,Footnote + Arial Char Char,10 pt Char Char,Black Char Char,SUPERS Char Char,Footnote"/>
    <w:basedOn w:val="DefaultParagraphFont"/>
    <w:link w:val="FootnoteChar"/>
    <w:qFormat/>
    <w:rsid w:val="00EF29CC"/>
    <w:rPr>
      <w:vertAlign w:val="superscript"/>
    </w:rPr>
  </w:style>
  <w:style w:type="paragraph" w:customStyle="1" w:styleId="Char">
    <w:name w:val="Char"/>
    <w:basedOn w:val="Normal"/>
    <w:autoRedefine/>
    <w:rsid w:val="00E22833"/>
    <w:pPr>
      <w:spacing w:after="160" w:line="240" w:lineRule="exact"/>
    </w:pPr>
    <w:rPr>
      <w:rFonts w:ascii="Verdana" w:hAnsi="Verdana" w:cs="Verdana"/>
      <w:sz w:val="20"/>
      <w:szCs w:val="20"/>
    </w:rPr>
  </w:style>
  <w:style w:type="character" w:customStyle="1" w:styleId="Heading3Char1">
    <w:name w:val="Heading 3 Char1"/>
    <w:basedOn w:val="DefaultParagraphFont"/>
    <w:link w:val="Heading3"/>
    <w:rsid w:val="00F72B2C"/>
    <w:rPr>
      <w:b/>
      <w:i/>
      <w:sz w:val="28"/>
      <w:szCs w:val="28"/>
      <w:shd w:val="clear" w:color="auto" w:fill="FFFFFF"/>
    </w:rPr>
  </w:style>
  <w:style w:type="character" w:customStyle="1" w:styleId="HeaderChar">
    <w:name w:val="Header Char"/>
    <w:basedOn w:val="DefaultParagraphFont"/>
    <w:link w:val="Header"/>
    <w:uiPriority w:val="99"/>
    <w:rsid w:val="00FB3518"/>
    <w:rPr>
      <w:sz w:val="24"/>
      <w:szCs w:val="24"/>
    </w:rPr>
  </w:style>
  <w:style w:type="character" w:customStyle="1" w:styleId="Heading4Char">
    <w:name w:val="Heading 4 Char"/>
    <w:basedOn w:val="DefaultParagraphFont"/>
    <w:link w:val="Heading4"/>
    <w:semiHidden/>
    <w:rsid w:val="00C820BA"/>
    <w:rPr>
      <w:rFonts w:asciiTheme="majorHAnsi" w:eastAsiaTheme="majorEastAsia" w:hAnsiTheme="majorHAnsi" w:cstheme="majorBidi"/>
      <w:i/>
      <w:iCs/>
      <w:color w:val="2E74B5" w:themeColor="accent1" w:themeShade="BF"/>
      <w:sz w:val="24"/>
      <w:szCs w:val="24"/>
    </w:rPr>
  </w:style>
  <w:style w:type="paragraph" w:customStyle="1" w:styleId="Char1">
    <w:name w:val="Char1"/>
    <w:basedOn w:val="Normal"/>
    <w:rsid w:val="005F40BA"/>
    <w:pPr>
      <w:pageBreakBefore/>
      <w:spacing w:before="100" w:beforeAutospacing="1" w:after="100" w:afterAutospacing="1"/>
    </w:pPr>
    <w:rPr>
      <w:rFonts w:ascii="Tahoma" w:hAnsi="Tahoma"/>
      <w:sz w:val="20"/>
      <w:szCs w:val="20"/>
    </w:rPr>
  </w:style>
  <w:style w:type="paragraph" w:customStyle="1" w:styleId="FootnoteChar">
    <w:name w:val="Footnote Char"/>
    <w:aliases w:val="Footnote text Char,ftref Char,(NECG) Footnote Reference Char,16 Point Char,Superscript 6 Point Char,Footnote + Arial Char,10 pt Char,Black Char,SUPERS Char,Footnote dich Char,fr Char,BVI fnr Char,footnote ref Char,R Char"/>
    <w:basedOn w:val="Normal"/>
    <w:link w:val="FootnoteReference"/>
    <w:rsid w:val="005F40BA"/>
    <w:pPr>
      <w:spacing w:before="10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0541">
      <w:bodyDiv w:val="1"/>
      <w:marLeft w:val="0"/>
      <w:marRight w:val="0"/>
      <w:marTop w:val="0"/>
      <w:marBottom w:val="0"/>
      <w:divBdr>
        <w:top w:val="none" w:sz="0" w:space="0" w:color="auto"/>
        <w:left w:val="none" w:sz="0" w:space="0" w:color="auto"/>
        <w:bottom w:val="none" w:sz="0" w:space="0" w:color="auto"/>
        <w:right w:val="none" w:sz="0" w:space="0" w:color="auto"/>
      </w:divBdr>
    </w:div>
    <w:div w:id="316299068">
      <w:bodyDiv w:val="1"/>
      <w:marLeft w:val="0"/>
      <w:marRight w:val="0"/>
      <w:marTop w:val="0"/>
      <w:marBottom w:val="0"/>
      <w:divBdr>
        <w:top w:val="none" w:sz="0" w:space="0" w:color="auto"/>
        <w:left w:val="none" w:sz="0" w:space="0" w:color="auto"/>
        <w:bottom w:val="none" w:sz="0" w:space="0" w:color="auto"/>
        <w:right w:val="none" w:sz="0" w:space="0" w:color="auto"/>
      </w:divBdr>
    </w:div>
    <w:div w:id="494763549">
      <w:bodyDiv w:val="1"/>
      <w:marLeft w:val="0"/>
      <w:marRight w:val="0"/>
      <w:marTop w:val="0"/>
      <w:marBottom w:val="0"/>
      <w:divBdr>
        <w:top w:val="none" w:sz="0" w:space="0" w:color="auto"/>
        <w:left w:val="none" w:sz="0" w:space="0" w:color="auto"/>
        <w:bottom w:val="none" w:sz="0" w:space="0" w:color="auto"/>
        <w:right w:val="none" w:sz="0" w:space="0" w:color="auto"/>
      </w:divBdr>
    </w:div>
    <w:div w:id="884832954">
      <w:bodyDiv w:val="1"/>
      <w:marLeft w:val="0"/>
      <w:marRight w:val="0"/>
      <w:marTop w:val="0"/>
      <w:marBottom w:val="0"/>
      <w:divBdr>
        <w:top w:val="none" w:sz="0" w:space="0" w:color="auto"/>
        <w:left w:val="none" w:sz="0" w:space="0" w:color="auto"/>
        <w:bottom w:val="none" w:sz="0" w:space="0" w:color="auto"/>
        <w:right w:val="none" w:sz="0" w:space="0" w:color="auto"/>
      </w:divBdr>
    </w:div>
    <w:div w:id="1039668281">
      <w:bodyDiv w:val="1"/>
      <w:marLeft w:val="0"/>
      <w:marRight w:val="0"/>
      <w:marTop w:val="0"/>
      <w:marBottom w:val="0"/>
      <w:divBdr>
        <w:top w:val="none" w:sz="0" w:space="0" w:color="auto"/>
        <w:left w:val="none" w:sz="0" w:space="0" w:color="auto"/>
        <w:bottom w:val="none" w:sz="0" w:space="0" w:color="auto"/>
        <w:right w:val="none" w:sz="0" w:space="0" w:color="auto"/>
      </w:divBdr>
    </w:div>
    <w:div w:id="1331134190">
      <w:bodyDiv w:val="1"/>
      <w:marLeft w:val="0"/>
      <w:marRight w:val="0"/>
      <w:marTop w:val="0"/>
      <w:marBottom w:val="0"/>
      <w:divBdr>
        <w:top w:val="none" w:sz="0" w:space="0" w:color="auto"/>
        <w:left w:val="none" w:sz="0" w:space="0" w:color="auto"/>
        <w:bottom w:val="none" w:sz="0" w:space="0" w:color="auto"/>
        <w:right w:val="none" w:sz="0" w:space="0" w:color="auto"/>
      </w:divBdr>
    </w:div>
    <w:div w:id="166496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0859-33E0-4A46-B954-D9CEED36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5391</Words>
  <Characters>30733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36052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User</dc:creator>
  <cp:keywords/>
  <dc:description/>
  <cp:lastModifiedBy>Thanh Binh</cp:lastModifiedBy>
  <cp:revision>4</cp:revision>
  <cp:lastPrinted>2024-12-30T03:43:00Z</cp:lastPrinted>
  <dcterms:created xsi:type="dcterms:W3CDTF">2024-12-31T16:31:00Z</dcterms:created>
  <dcterms:modified xsi:type="dcterms:W3CDTF">2025-01-02T08:06:00Z</dcterms:modified>
</cp:coreProperties>
</file>