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3652"/>
        <w:gridCol w:w="5670"/>
      </w:tblGrid>
      <w:tr w:rsidR="0023728C" w:rsidRPr="003114F1" w:rsidTr="00042D5C">
        <w:trPr>
          <w:trHeight w:val="225"/>
        </w:trPr>
        <w:tc>
          <w:tcPr>
            <w:tcW w:w="3652" w:type="dxa"/>
            <w:shd w:val="clear" w:color="auto" w:fill="auto"/>
          </w:tcPr>
          <w:p w:rsidR="0023728C" w:rsidRPr="003114F1" w:rsidRDefault="0023728C" w:rsidP="00042D5C">
            <w:pPr>
              <w:jc w:val="center"/>
              <w:rPr>
                <w:b/>
                <w:sz w:val="26"/>
                <w:szCs w:val="26"/>
              </w:rPr>
            </w:pPr>
            <w:r w:rsidRPr="003114F1">
              <w:rPr>
                <w:b/>
                <w:sz w:val="26"/>
                <w:szCs w:val="26"/>
              </w:rPr>
              <w:t>ỦY BAN NHÂN DÂN</w:t>
            </w:r>
          </w:p>
          <w:p w:rsidR="0023728C" w:rsidRPr="003114F1" w:rsidRDefault="0023728C" w:rsidP="00042D5C">
            <w:pPr>
              <w:jc w:val="center"/>
              <w:rPr>
                <w:b/>
                <w:sz w:val="26"/>
                <w:szCs w:val="26"/>
              </w:rPr>
            </w:pPr>
            <w:r w:rsidRPr="003114F1">
              <w:rPr>
                <w:b/>
                <w:sz w:val="26"/>
                <w:szCs w:val="26"/>
              </w:rPr>
              <w:t>TỈNH NINH THUẬN</w:t>
            </w:r>
          </w:p>
          <w:p w:rsidR="0023728C" w:rsidRPr="003114F1" w:rsidRDefault="0023728C" w:rsidP="00042D5C">
            <w:pPr>
              <w:jc w:val="center"/>
              <w:rPr>
                <w:sz w:val="26"/>
                <w:szCs w:val="26"/>
              </w:rPr>
            </w:pPr>
            <w:r w:rsidRPr="003114F1">
              <w:rPr>
                <w:noProof/>
                <w:sz w:val="26"/>
                <w:szCs w:val="26"/>
              </w:rPr>
              <mc:AlternateContent>
                <mc:Choice Requires="wps">
                  <w:drawing>
                    <wp:anchor distT="0" distB="0" distL="114300" distR="114300" simplePos="0" relativeHeight="251659264" behindDoc="0" locked="0" layoutInCell="1" allowOverlap="1" wp14:anchorId="6FFB0900" wp14:editId="0C9545CE">
                      <wp:simplePos x="0" y="0"/>
                      <wp:positionH relativeFrom="margin">
                        <wp:align>center</wp:align>
                      </wp:positionH>
                      <wp:positionV relativeFrom="paragraph">
                        <wp:posOffset>36830</wp:posOffset>
                      </wp:positionV>
                      <wp:extent cx="72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9pt" to="56.7pt,2.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g9OdzAEAAAIEAAAOAAAAZHJzL2Uyb0RvYy54bWysU8GOEzEMvSPxD1HudKY9LGjU6R66Wi4r qFj4gGzG6URK4sgJ7fTvcdJ2ugIkBOLiGSd+z/azs76fvBMHoGQx9HK5aKWAoHGwYd/Lb18f332Q ImUVBuUwQC9PkOT95u2b9TF2sMIR3QAkmCSk7hh7OeYcu6ZJegSv0gIjBL40SF5ldmnfDKSOzO5d s2rbu+aINERCDSnx6cP5Um4qvzGg82djEmThesm15Wqp2pdim81adXtScbT6Uob6hyq8soGTzlQP KivxnewvVN5qwoQmLzT6Bo2xGmoP3M2y/amb51FFqL2wOCnOMqX/R6s/HXYk7NDLlRRBeR7RcyZl 92MWWwyBBUQSq6LTMaaOw7dhRxcvxR2VpidDvny5HTFVbU+ztjBlofnwPU+r5Qno61Vzw0VK+SOg F+Wnl86G0rXq1OEpZc7FodeQcuxCsQmdHR6tc9Up+wJbR+KgeNJ5WpaKGfcqir2CbEof58rrXz45 OLN+AcNKcK3Lmr3u4I1TaQ0hX3ld4OgCM1zBDGz/DLzEFyjU/fwb8IyomTHkGextQPpd9psU5hx/ VeDcd5HgBYdTnWmVhhetKnd5FGWTX/sVfnu6mx8AAAD//wMAUEsDBBQABgAIAAAAIQDP/KGa2QAA AAQBAAAPAAAAZHJzL2Rvd25yZXYueG1sTI/NTsMwEITvSLyDtUjcqFP6oyrEqRCiF8QloQe4beNt HBGv09hpwtvjcinH0Yxmvsm2k23FmXrfOFYwnyUgiCunG64V7D92DxsQPiBrbB2Tgh/ysM1vbzJM tRu5oHMZahFL2KeowITQpVL6ypBFP3MdcfSOrrcYouxrqXscY7lt5WOSrKXFhuOCwY5eDFXf5WAV vJ3e/X65Ll6Lz9OmHL+Og6kdKXV/Nz0/gQg0hWsYLvgRHfLIdHADay9aBfFIULCK+BdzvliCOPxp mWfyP3z+CwAA//8DAFBLAQItABQABgAIAAAAIQC2gziS/gAAAOEBAAATAAAAAAAAAAAAAAAAAAAA AABbQ29udGVudF9UeXBlc10ueG1sUEsBAi0AFAAGAAgAAAAhADj9If/WAAAAlAEAAAsAAAAAAAAA AAAAAAAALwEAAF9yZWxzLy5yZWxzUEsBAi0AFAAGAAgAAAAhADCD053MAQAAAgQAAA4AAAAAAAAA AAAAAAAALgIAAGRycy9lMm9Eb2MueG1sUEsBAi0AFAAGAAgAAAAhAM/8oZrZAAAABAEAAA8AAAAA AAAAAAAAAAAAJgQAAGRycy9kb3ducmV2LnhtbFBLBQYAAAAABAAEAPMAAAAsBQAAAAA= " strokecolor="black [3213]">
                      <w10:wrap anchorx="margin"/>
                    </v:line>
                  </w:pict>
                </mc:Fallback>
              </mc:AlternateContent>
            </w:r>
          </w:p>
        </w:tc>
        <w:tc>
          <w:tcPr>
            <w:tcW w:w="5670" w:type="dxa"/>
            <w:shd w:val="clear" w:color="auto" w:fill="auto"/>
          </w:tcPr>
          <w:p w:rsidR="0023728C" w:rsidRPr="003114F1" w:rsidRDefault="0023728C" w:rsidP="00042D5C">
            <w:pPr>
              <w:jc w:val="center"/>
              <w:rPr>
                <w:b/>
                <w:sz w:val="26"/>
                <w:szCs w:val="26"/>
              </w:rPr>
            </w:pPr>
            <w:r w:rsidRPr="003114F1">
              <w:rPr>
                <w:b/>
                <w:sz w:val="26"/>
                <w:szCs w:val="26"/>
              </w:rPr>
              <w:t>CỘNG HÒA XÃ HỘI CHỦ NGHĨA VIỆT NAM</w:t>
            </w:r>
          </w:p>
          <w:p w:rsidR="0023728C" w:rsidRPr="003114F1" w:rsidRDefault="0023728C" w:rsidP="00042D5C">
            <w:pPr>
              <w:jc w:val="center"/>
              <w:rPr>
                <w:b/>
                <w:sz w:val="26"/>
                <w:szCs w:val="26"/>
              </w:rPr>
            </w:pPr>
            <w:r w:rsidRPr="003114F1">
              <w:rPr>
                <w:b/>
                <w:sz w:val="26"/>
                <w:szCs w:val="26"/>
              </w:rPr>
              <w:t>Độc lập – Tự do – Hạnh phúc</w:t>
            </w:r>
          </w:p>
          <w:p w:rsidR="0023728C" w:rsidRPr="003114F1" w:rsidRDefault="0023728C" w:rsidP="00042D5C">
            <w:pPr>
              <w:jc w:val="center"/>
              <w:rPr>
                <w:b/>
                <w:sz w:val="26"/>
                <w:szCs w:val="26"/>
              </w:rPr>
            </w:pPr>
            <w:r w:rsidRPr="003114F1">
              <w:rPr>
                <w:b/>
                <w:noProof/>
                <w:sz w:val="26"/>
                <w:szCs w:val="26"/>
              </w:rPr>
              <mc:AlternateContent>
                <mc:Choice Requires="wps">
                  <w:drawing>
                    <wp:anchor distT="0" distB="0" distL="114300" distR="114300" simplePos="0" relativeHeight="251660288" behindDoc="0" locked="0" layoutInCell="1" allowOverlap="1" wp14:anchorId="55A3AC9A" wp14:editId="032175B4">
                      <wp:simplePos x="0" y="0"/>
                      <wp:positionH relativeFrom="margin">
                        <wp:align>center</wp:align>
                      </wp:positionH>
                      <wp:positionV relativeFrom="paragraph">
                        <wp:posOffset>36830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9pt" to="164.4pt,2.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kYwBzgEAAAMEAAAOAAAAZHJzL2Uyb0RvYy54bWysU02L2zAQvRf6H4TuGztZKMHE2UOW7WVp Q7f9AVp5FAskjRip+fj3HSmJs7SF0tKL7JHmvZn3NFo9HL0Te6BkMfRyPmulgKBxsGHXy29fn+6W UqSswqAcBujlCZJ8WL9/tzrEDhY4ohuABJOE1B1iL8ecY9c0SY/gVZphhMCHBsmrzCHtmoHUgdm9 axZt+6E5IA2RUENKvPt4PpTrym8M6PzZmARZuF5yb7muVNfXsjbrlep2pOJo9aUN9Q9deGUDF52o HlVW4jvZX6i81YQJTZ5p9A0aYzVUDaxm3v6k5mVUEaoWNifFyab0/2j1p/2WhB16eS9FUJ6v6CWT srsxiw2GwAYiifvi0yGmjtM3YUuXKMUtFdFHQ758WY44Vm9Pk7dwzELz5qJdLtuWr0Bfz5obMFLK HwG9KD+9dDYU2apT++eUuRinXlPKtgtlTejs8GSdq0EZGNg4EnvFV52P89Iy495kcVSQTRFybr3+ 5ZODM+sXMGwFNzuv1esQ3jiV1hDyldcFzi4wwx1MwPbPwEt+gUId0L8BT4haGUOewN4GpN9Vv1lh zvlXB866iwWvOJzqpVZreNKqc5dXUUb5bVzht7e7/gEAAP//AwBQSwMEFAAGAAgAAAAhAIsJ21DZ AAAABAEAAA8AAABkcnMvZG93bnJldi54bWxMj8FOwzAQRO9I/IO1SNyoQwtVFOJUCNEL6iWhB7i5 8TaOiNdp7DTp37NwgduMZjXzNt/MrhNnHELrScH9IgGBVHvTUqNg/769S0GEqMnozhMquGCATXF9 levM+IlKPFexEVxCIdMKbIx9JmWoLTodFr5H4uzoB6cj26GRZtATl7tOLpNkLZ1uiRes7vHFYv1V jU7B22kX9g/r8rX8OKXV9HkcbeNRqdub+fkJRMQ5/h3DDz6jQ8FMBz+SCaJTwI9EBY+Mz+FqmbI4 /HpZ5PI/fPENAAD//wMAUEsBAi0AFAAGAAgAAAAhALaDOJL+AAAA4QEAABMAAAAAAAAAAAAAAAAA AAAAAFtDb250ZW50X1R5cGVzXS54bWxQSwECLQAUAAYACAAAACEAOP0h/9YAAACUAQAACwAAAAAA AAAAAAAAAAAvAQAAX3JlbHMvLnJlbHNQSwECLQAUAAYACAAAACEAEZGMAc4BAAADBAAADgAAAAAA AAAAAAAAAAAuAgAAZHJzL2Uyb0RvYy54bWxQSwECLQAUAAYACAAAACEAiwnbUNkAAAAEAQAADwAA AAAAAAAAAAAAAAAoBAAAZHJzL2Rvd25yZXYueG1sUEsFBgAAAAAEAAQA8wAAAC4FAAAAAA== " strokecolor="black [3213]">
                      <w10:wrap anchorx="margin"/>
                    </v:line>
                  </w:pict>
                </mc:Fallback>
              </mc:AlternateContent>
            </w:r>
          </w:p>
        </w:tc>
      </w:tr>
      <w:tr w:rsidR="0023728C" w:rsidRPr="003114F1" w:rsidTr="00042D5C">
        <w:trPr>
          <w:trHeight w:val="1241"/>
        </w:trPr>
        <w:tc>
          <w:tcPr>
            <w:tcW w:w="3652" w:type="dxa"/>
            <w:shd w:val="clear" w:color="auto" w:fill="auto"/>
          </w:tcPr>
          <w:p w:rsidR="0023728C" w:rsidRPr="003114F1" w:rsidRDefault="0023728C" w:rsidP="00042D5C">
            <w:pPr>
              <w:spacing w:before="120" w:after="120"/>
              <w:jc w:val="center"/>
              <w:rPr>
                <w:sz w:val="26"/>
                <w:szCs w:val="26"/>
              </w:rPr>
            </w:pPr>
            <w:r w:rsidRPr="003114F1">
              <w:rPr>
                <w:sz w:val="26"/>
                <w:szCs w:val="26"/>
              </w:rPr>
              <w:t>Số:            /UBND</w:t>
            </w:r>
            <w:r>
              <w:rPr>
                <w:sz w:val="26"/>
                <w:szCs w:val="26"/>
              </w:rPr>
              <w:t>-KTTH</w:t>
            </w:r>
          </w:p>
          <w:p w:rsidR="00FD412F" w:rsidRDefault="0023728C" w:rsidP="0023728C">
            <w:pPr>
              <w:jc w:val="center"/>
              <w:rPr>
                <w:sz w:val="26"/>
                <w:szCs w:val="26"/>
              </w:rPr>
            </w:pPr>
            <w:r w:rsidRPr="003114F1">
              <w:rPr>
                <w:sz w:val="26"/>
                <w:szCs w:val="26"/>
                <w:lang w:val="vi-VN"/>
              </w:rPr>
              <w:t>V/v</w:t>
            </w:r>
            <w:r w:rsidRPr="003114F1">
              <w:rPr>
                <w:sz w:val="26"/>
                <w:szCs w:val="26"/>
              </w:rPr>
              <w:t xml:space="preserve"> sử dụng </w:t>
            </w:r>
            <w:r>
              <w:rPr>
                <w:sz w:val="26"/>
                <w:szCs w:val="26"/>
              </w:rPr>
              <w:t xml:space="preserve">có hiệu quả </w:t>
            </w:r>
          </w:p>
          <w:p w:rsidR="00FD412F" w:rsidRDefault="0023728C" w:rsidP="0023728C">
            <w:pPr>
              <w:jc w:val="center"/>
              <w:rPr>
                <w:sz w:val="26"/>
                <w:szCs w:val="26"/>
              </w:rPr>
            </w:pPr>
            <w:r>
              <w:rPr>
                <w:sz w:val="26"/>
                <w:szCs w:val="26"/>
              </w:rPr>
              <w:t xml:space="preserve">các phần mềm chuyên ngành </w:t>
            </w:r>
          </w:p>
          <w:p w:rsidR="0023728C" w:rsidRPr="003114F1" w:rsidRDefault="0023728C" w:rsidP="0023728C">
            <w:pPr>
              <w:jc w:val="center"/>
              <w:rPr>
                <w:sz w:val="26"/>
                <w:szCs w:val="26"/>
              </w:rPr>
            </w:pPr>
            <w:r>
              <w:rPr>
                <w:sz w:val="26"/>
                <w:szCs w:val="26"/>
              </w:rPr>
              <w:t>đã được UBND tỉnh thống nhất chủ trương triển khai</w:t>
            </w:r>
          </w:p>
        </w:tc>
        <w:tc>
          <w:tcPr>
            <w:tcW w:w="5670" w:type="dxa"/>
            <w:shd w:val="clear" w:color="auto" w:fill="auto"/>
          </w:tcPr>
          <w:p w:rsidR="0023728C" w:rsidRPr="003114F1" w:rsidRDefault="0023728C" w:rsidP="0023728C">
            <w:pPr>
              <w:spacing w:before="120" w:after="120"/>
              <w:jc w:val="center"/>
              <w:rPr>
                <w:b/>
                <w:sz w:val="26"/>
                <w:szCs w:val="26"/>
              </w:rPr>
            </w:pPr>
            <w:r w:rsidRPr="003114F1">
              <w:rPr>
                <w:i/>
                <w:sz w:val="26"/>
                <w:szCs w:val="26"/>
              </w:rPr>
              <w:t xml:space="preserve">Ninh Thuận, ngày   </w:t>
            </w:r>
            <w:r>
              <w:rPr>
                <w:i/>
                <w:sz w:val="26"/>
                <w:szCs w:val="26"/>
              </w:rPr>
              <w:t xml:space="preserve">  </w:t>
            </w:r>
            <w:r w:rsidRPr="003114F1">
              <w:rPr>
                <w:i/>
                <w:sz w:val="26"/>
                <w:szCs w:val="26"/>
              </w:rPr>
              <w:t xml:space="preserve">  tháng  </w:t>
            </w:r>
            <w:r>
              <w:rPr>
                <w:i/>
                <w:sz w:val="26"/>
                <w:szCs w:val="26"/>
              </w:rPr>
              <w:t xml:space="preserve">8 </w:t>
            </w:r>
            <w:r w:rsidRPr="003114F1">
              <w:rPr>
                <w:i/>
                <w:sz w:val="26"/>
                <w:szCs w:val="26"/>
              </w:rPr>
              <w:t xml:space="preserve"> năm 20</w:t>
            </w:r>
            <w:r w:rsidRPr="003114F1">
              <w:rPr>
                <w:i/>
                <w:sz w:val="26"/>
                <w:szCs w:val="26"/>
                <w:lang w:val="vi-VN"/>
              </w:rPr>
              <w:t>2</w:t>
            </w:r>
            <w:r w:rsidRPr="003114F1">
              <w:rPr>
                <w:i/>
                <w:sz w:val="26"/>
                <w:szCs w:val="26"/>
              </w:rPr>
              <w:t>2</w:t>
            </w:r>
          </w:p>
        </w:tc>
      </w:tr>
    </w:tbl>
    <w:p w:rsidR="0023728C" w:rsidRDefault="0023728C" w:rsidP="00934F68">
      <w:pPr>
        <w:tabs>
          <w:tab w:val="left" w:pos="1064"/>
        </w:tabs>
        <w:jc w:val="both"/>
      </w:pPr>
    </w:p>
    <w:p w:rsidR="00B263AA" w:rsidRDefault="00B263AA" w:rsidP="00934F68">
      <w:pPr>
        <w:tabs>
          <w:tab w:val="left" w:pos="1064"/>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B263AA" w:rsidTr="00B263AA">
        <w:tc>
          <w:tcPr>
            <w:tcW w:w="3652" w:type="dxa"/>
          </w:tcPr>
          <w:p w:rsidR="00B263AA" w:rsidRDefault="00B263AA" w:rsidP="00B263AA">
            <w:pPr>
              <w:tabs>
                <w:tab w:val="left" w:pos="1064"/>
              </w:tabs>
              <w:jc w:val="right"/>
            </w:pPr>
            <w:r w:rsidRPr="003114F1">
              <w:t>Kính gửi:</w:t>
            </w:r>
          </w:p>
        </w:tc>
        <w:tc>
          <w:tcPr>
            <w:tcW w:w="5636" w:type="dxa"/>
          </w:tcPr>
          <w:p w:rsidR="00B263AA" w:rsidRDefault="00B263AA" w:rsidP="00934F68">
            <w:pPr>
              <w:tabs>
                <w:tab w:val="left" w:pos="1064"/>
              </w:tabs>
              <w:jc w:val="both"/>
            </w:pPr>
          </w:p>
          <w:p w:rsidR="00B263AA" w:rsidRDefault="00B263AA" w:rsidP="00B263AA">
            <w:pPr>
              <w:tabs>
                <w:tab w:val="left" w:pos="1064"/>
              </w:tabs>
              <w:jc w:val="both"/>
            </w:pPr>
            <w:r>
              <w:t>- Các cơ quan chuyên môn thuộc UBND tỉnh</w:t>
            </w:r>
            <w:r w:rsidR="00E90406">
              <w:t>;</w:t>
            </w:r>
          </w:p>
          <w:p w:rsidR="00B263AA" w:rsidRDefault="00B263AA" w:rsidP="00B263AA">
            <w:pPr>
              <w:tabs>
                <w:tab w:val="left" w:pos="1064"/>
              </w:tabs>
              <w:jc w:val="both"/>
            </w:pPr>
            <w:r>
              <w:t>- UBND các huyện, thành phố.</w:t>
            </w:r>
          </w:p>
          <w:p w:rsidR="00B263AA" w:rsidRDefault="00B263AA" w:rsidP="00934F68">
            <w:pPr>
              <w:tabs>
                <w:tab w:val="left" w:pos="1064"/>
              </w:tabs>
              <w:jc w:val="both"/>
            </w:pPr>
          </w:p>
        </w:tc>
      </w:tr>
    </w:tbl>
    <w:p w:rsidR="00934F68" w:rsidRDefault="00934F68" w:rsidP="00934F68">
      <w:pPr>
        <w:tabs>
          <w:tab w:val="left" w:pos="1064"/>
        </w:tabs>
        <w:jc w:val="both"/>
      </w:pPr>
    </w:p>
    <w:p w:rsidR="00B263AA" w:rsidRDefault="00B263AA" w:rsidP="00934F68">
      <w:pPr>
        <w:tabs>
          <w:tab w:val="left" w:pos="1064"/>
        </w:tabs>
        <w:jc w:val="center"/>
      </w:pPr>
    </w:p>
    <w:p w:rsidR="005032C9" w:rsidRDefault="00FD412F" w:rsidP="00FD412F">
      <w:pPr>
        <w:spacing w:before="120"/>
        <w:ind w:firstLine="720"/>
        <w:jc w:val="both"/>
      </w:pPr>
      <w:r>
        <w:t xml:space="preserve">Trên cơ sở tổng hợp báo cáo và đề xuất của Sở Thông tin và Truyền thông tại Công văn số </w:t>
      </w:r>
      <w:r w:rsidR="005032C9">
        <w:t>2035/STTTT-CN ngày 15/8/2022 về việc rà soát các phần mềm chuyên ngành đã được UBND tỉnh thống nhất chủ trương</w:t>
      </w:r>
      <w:r>
        <w:t>.</w:t>
      </w:r>
    </w:p>
    <w:p w:rsidR="005032C9" w:rsidRPr="00FD412F" w:rsidRDefault="00FD412F" w:rsidP="00FD412F">
      <w:pPr>
        <w:spacing w:before="120"/>
        <w:ind w:firstLine="720"/>
        <w:jc w:val="both"/>
        <w:rPr>
          <w:i/>
        </w:rPr>
      </w:pPr>
      <w:r>
        <w:t>Theo đó, h</w:t>
      </w:r>
      <w:r w:rsidR="005032C9">
        <w:t xml:space="preserve">iện tại các phần mềm của các cơ quan chuyên môn thuộc UBND tỉnh đang sử dụng vận hành được thiết kế trên các nền tảng công nghệ Web và được lưu trữ trên hệ Cơ sở dữ liệu để lưu trữ dữ liệu phù hợp giải pháp kỹ thuật, công nghệ với các quy chuẩn, tiêu chuẩn kỹ thuật được áp dụng và các yêu cầu cơ bản về chức năng, tính năng kỹ thuật theo Thông tư số 39/2017/TT-BTTTT ngày 15/12/2017 của Bộ trưởng Bộ Thông tin và Truyền thông ban hành Danh mục tiêu chuẩn kỹ thuật về ứng dụng công nghệ thông tin trong cơ quan nhà nước và Nghị định số 47/2020/NĐ-CP ngày 09/4/2020 của Chính phủ </w:t>
      </w:r>
      <w:r>
        <w:t xml:space="preserve">về </w:t>
      </w:r>
      <w:r w:rsidR="005032C9">
        <w:t xml:space="preserve">quản lý, kết nối và chia sẻ dữ liệu số của cơ quan nhà </w:t>
      </w:r>
      <w:r w:rsidR="005032C9" w:rsidRPr="00FD412F">
        <w:t>nước</w:t>
      </w:r>
      <w:r w:rsidRPr="00FD412F">
        <w:rPr>
          <w:i/>
        </w:rPr>
        <w:t xml:space="preserve"> (</w:t>
      </w:r>
      <w:r w:rsidR="005032C9" w:rsidRPr="00FD412F">
        <w:rPr>
          <w:i/>
        </w:rPr>
        <w:t>Kèm theo Bảng phụ lục chi tiết các phần mềm đang sử dụng tại các đơn vị</w:t>
      </w:r>
      <w:r>
        <w:rPr>
          <w:i/>
        </w:rPr>
        <w:t>)</w:t>
      </w:r>
      <w:r w:rsidR="005032C9" w:rsidRPr="00FD412F">
        <w:rPr>
          <w:i/>
        </w:rPr>
        <w:t>.</w:t>
      </w:r>
    </w:p>
    <w:p w:rsidR="005032C9" w:rsidRDefault="005032C9" w:rsidP="00FD412F">
      <w:pPr>
        <w:spacing w:before="120"/>
        <w:ind w:firstLine="720"/>
        <w:jc w:val="both"/>
        <w:rPr>
          <w:iCs/>
          <w:spacing w:val="-4"/>
        </w:rPr>
      </w:pPr>
      <w:r>
        <w:t xml:space="preserve">Để tiếp tục thực hiện có hiệu quả, chống lãng phí các phần mềm chuyên ngành đã được UBND tỉnh thống nhất chủ trương; Chủ tịch UBND tỉnh </w:t>
      </w:r>
      <w:r w:rsidR="00934F68">
        <w:t xml:space="preserve">yêu cầu các cơ quan, </w:t>
      </w:r>
      <w:r w:rsidR="00DF236F">
        <w:t>tổ chức</w:t>
      </w:r>
      <w:r w:rsidR="00934F68">
        <w:t xml:space="preserve"> quản lý, sử dụng ngân sách nhà nước cho công nghệ thông tin, chuyển đổi số việc đầu tư và sử dụng các nguồn kinh phí từ ngân sách Nhà nước </w:t>
      </w:r>
      <w:r w:rsidR="00DF236F">
        <w:t xml:space="preserve">tăng cường sử dụng </w:t>
      </w:r>
      <w:r w:rsidR="00934F68">
        <w:t xml:space="preserve">đúng nội dung, đúng tính chất nguồn kinh phí, đúng mục tiêu, tiết kiệm, hiệu quả </w:t>
      </w:r>
      <w:r w:rsidR="00DF236F">
        <w:t>cần</w:t>
      </w:r>
      <w:r w:rsidR="00934F68">
        <w:t xml:space="preserve"> lưu ý một số nội dung sau: </w:t>
      </w:r>
    </w:p>
    <w:p w:rsidR="005032C9" w:rsidRDefault="00934F68" w:rsidP="00FD412F">
      <w:pPr>
        <w:spacing w:before="120"/>
        <w:ind w:firstLine="720"/>
        <w:jc w:val="both"/>
      </w:pPr>
      <w:r>
        <w:rPr>
          <w:iCs/>
          <w:spacing w:val="-4"/>
        </w:rPr>
        <w:t xml:space="preserve">1. </w:t>
      </w:r>
      <w:r>
        <w:t>Tăng cường quản lý trong đầu tư, mua sắm trong các kế hoạch ứng dụng công nghệ thông tin, chuyển đổi số cần theo nguyên tắc: Có người làm, có người giám sát độc lập, thực hiện việc kiểm tra, giám sát kịp thời ngay từ khâu lập kế hoạch, phê duyệt chủ trương, lập dự toán đến các khâu thực hiện đầu tư, mua sắm và đến khâu quyết toán.</w:t>
      </w:r>
    </w:p>
    <w:p w:rsidR="00934F68" w:rsidRDefault="00934F68" w:rsidP="00FD412F">
      <w:pPr>
        <w:spacing w:before="120"/>
        <w:ind w:firstLine="720"/>
        <w:jc w:val="both"/>
      </w:pPr>
      <w:r>
        <w:t xml:space="preserve">2. Dự toán phải được tính đúng, tính đủ, đúng quy định, định mức và đơn giá của nhà nước, phù hợp với thị trường. Các cơ quan có thể tham khảo giá và </w:t>
      </w:r>
      <w:r>
        <w:lastRenderedPageBreak/>
        <w:t xml:space="preserve">công bố giá của cơ quan nhà nước có thẩm quyền trên các phương tiện như: Hệ thống mạng đấu thầu quốc gia, thông tin công khai về đấu thầu được đăng tải trên Cổng thông tin điện tử của các bộ, ngành, địa phương. Tuân thủ các quy trình lựa chọn nhà thầu đảm bảo cạnh tranh, minh bạch, sản phẩm, dịch vụ được lựa chọn có chất lượng tốt nhất với giá cả phù hợp nhất. </w:t>
      </w:r>
    </w:p>
    <w:p w:rsidR="00934F68" w:rsidRDefault="00934F68" w:rsidP="00FD412F">
      <w:pPr>
        <w:spacing w:before="120"/>
        <w:ind w:firstLine="720"/>
        <w:jc w:val="both"/>
      </w:pPr>
      <w:r>
        <w:t>3. Việc thực hiện các nhiệm vụ, dự án cần tăng cường dùng chung cơ sở hạ tầng thông tin, đồng bộ, chia sẻ, kết nối liên thông dữ liệu với các cơ quan liên quan, đạt được các mục tiêu đã đề ra; tránh đầu tư dàn trải, trùng lặp, chồng chéo. Hệ thống công nghệ thông tin phải bảo đảm các yêu cầu an toàn thông tin theo cấp độ, phù hợp với quy chuẩn, tiêu chuẩn, tiêu chí kỹ thuật đã được cơ quan có thẩm quyền ban hành.</w:t>
      </w:r>
    </w:p>
    <w:p w:rsidR="00934F68" w:rsidRDefault="00934F68" w:rsidP="00FD412F">
      <w:pPr>
        <w:spacing w:before="120"/>
        <w:ind w:firstLine="720"/>
        <w:jc w:val="both"/>
      </w:pPr>
      <w:r>
        <w:t xml:space="preserve">4. Tăng cường và nâng cao chất lượng công tác thẩm tra, thẩm định và xác định rõ giải pháp kỹ thuật, công nghệ đáp ứng được nhu cầu, phù hợp với quy mô, tính chất, đảm bảo sản phẩm, dịch vụ được lựa chọn là các sản phẩm, dịch vụ tốt ở thời điểm lựa chọn. </w:t>
      </w:r>
    </w:p>
    <w:p w:rsidR="008449E0" w:rsidRDefault="00934F68" w:rsidP="00FD412F">
      <w:pPr>
        <w:spacing w:before="120"/>
        <w:ind w:firstLine="720"/>
        <w:jc w:val="both"/>
      </w:pPr>
      <w:r>
        <w:t>5. Xác định rõ hiệu quả đầu tư, hiệu quả đầu tư cần đo lường, định lượng được: Tùy theo quy mô và tính chất của dự án, có thể sử dụng phương pháp so sánh, đối chiếu (giữa kết quả/số liệu thực tế thu thập tại thời điểm đánh giá và mục tiêu/kế hoạch đặt ra; hoặc giữa các thông số của dự án tại thời điểm đánh giá với các chỉ số tiêu chuẩn hoặc kết hợp) hoặc phân tích chi phí-</w:t>
      </w:r>
      <w:bookmarkStart w:id="0" w:name="_GoBack"/>
      <w:bookmarkEnd w:id="0"/>
      <w:r>
        <w:t>lợi ích, xác định được khả năng tiết kiệm trước khi quyết định đầu tư</w:t>
      </w:r>
      <w:r w:rsidR="008449E0">
        <w:t>.</w:t>
      </w:r>
    </w:p>
    <w:p w:rsidR="00934F68" w:rsidRDefault="008449E0" w:rsidP="00FD412F">
      <w:pPr>
        <w:spacing w:before="120"/>
        <w:ind w:firstLine="720"/>
        <w:jc w:val="both"/>
      </w:pPr>
      <w:r>
        <w:t>6. Sở Thông tin và Truyền thông theo dõi, tổng hợp, báo cáo, đề xuất UBND tỉnh xem xét, chỉ đạo kịp thời nhằm nâng cao sử dụng</w:t>
      </w:r>
      <w:r w:rsidRPr="008449E0">
        <w:t xml:space="preserve"> </w:t>
      </w:r>
      <w:r>
        <w:t>hiệu quả các phần mềm chuyên ngành đã được UBND tỉnh thống nhất chủ trương</w:t>
      </w:r>
      <w:r w:rsidR="00934F68">
        <w:t>./.</w:t>
      </w:r>
    </w:p>
    <w:p w:rsidR="00B263AA" w:rsidRPr="00B263AA" w:rsidRDefault="00B263AA" w:rsidP="00B263AA">
      <w:pPr>
        <w:spacing w:before="120"/>
        <w:jc w:val="center"/>
        <w:rPr>
          <w:i/>
        </w:rPr>
      </w:pPr>
      <w:r w:rsidRPr="00B263AA">
        <w:rPr>
          <w:i/>
        </w:rPr>
        <w:t>(Gửi kèm phụ lục 1, phụ lục 2)</w:t>
      </w:r>
    </w:p>
    <w:p w:rsidR="00B263AA" w:rsidRPr="003114F1" w:rsidRDefault="00B263AA" w:rsidP="00FD412F">
      <w:pPr>
        <w:spacing w:before="120"/>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23728C" w:rsidTr="00B263AA">
        <w:tc>
          <w:tcPr>
            <w:tcW w:w="4928" w:type="dxa"/>
          </w:tcPr>
          <w:p w:rsidR="0023728C" w:rsidRPr="003114F1" w:rsidRDefault="0023728C" w:rsidP="00042D5C">
            <w:pPr>
              <w:spacing w:after="60"/>
              <w:rPr>
                <w:rFonts w:eastAsia="Mincho"/>
                <w:sz w:val="24"/>
                <w:szCs w:val="24"/>
                <w:lang w:val="nl-NL"/>
              </w:rPr>
            </w:pPr>
            <w:r w:rsidRPr="003114F1">
              <w:rPr>
                <w:rFonts w:eastAsia="Mincho"/>
                <w:b/>
                <w:bCs/>
                <w:i/>
                <w:iCs/>
                <w:sz w:val="24"/>
                <w:szCs w:val="24"/>
                <w:lang w:val="nl-NL"/>
              </w:rPr>
              <w:t>Nơi nhận:</w:t>
            </w:r>
            <w:r w:rsidRPr="003114F1">
              <w:rPr>
                <w:rFonts w:eastAsia="Mincho"/>
                <w:sz w:val="24"/>
                <w:szCs w:val="24"/>
                <w:lang w:val="nl-NL"/>
              </w:rPr>
              <w:t xml:space="preserve"> </w:t>
            </w:r>
          </w:p>
          <w:p w:rsidR="0023728C" w:rsidRPr="00934F68" w:rsidRDefault="0023728C" w:rsidP="00042D5C">
            <w:pPr>
              <w:rPr>
                <w:rFonts w:eastAsia="Mincho"/>
                <w:sz w:val="22"/>
                <w:szCs w:val="22"/>
                <w:lang w:val="nl-NL"/>
              </w:rPr>
            </w:pPr>
            <w:r w:rsidRPr="00934F68">
              <w:rPr>
                <w:rFonts w:eastAsia="Mincho"/>
                <w:sz w:val="22"/>
                <w:szCs w:val="22"/>
                <w:lang w:val="nl-NL"/>
              </w:rPr>
              <w:t>- Như trên;</w:t>
            </w:r>
          </w:p>
          <w:p w:rsidR="0023728C" w:rsidRPr="00934F68" w:rsidRDefault="0023728C" w:rsidP="00042D5C">
            <w:pPr>
              <w:rPr>
                <w:rFonts w:eastAsia="Mincho"/>
                <w:sz w:val="22"/>
                <w:szCs w:val="22"/>
                <w:lang w:val="nl-NL"/>
              </w:rPr>
            </w:pPr>
            <w:r w:rsidRPr="00934F68">
              <w:rPr>
                <w:rFonts w:eastAsia="Mincho"/>
                <w:sz w:val="22"/>
                <w:szCs w:val="22"/>
                <w:lang w:val="nl-NL"/>
              </w:rPr>
              <w:t>- Chủ tịch, PCT UBND tỉnh N.L.</w:t>
            </w:r>
            <w:r w:rsidR="00934F68" w:rsidRPr="00934F68">
              <w:rPr>
                <w:rFonts w:eastAsia="Mincho"/>
                <w:sz w:val="22"/>
                <w:szCs w:val="22"/>
                <w:lang w:val="nl-NL"/>
              </w:rPr>
              <w:t xml:space="preserve"> </w:t>
            </w:r>
            <w:r w:rsidRPr="00934F68">
              <w:rPr>
                <w:rFonts w:eastAsia="Mincho"/>
                <w:sz w:val="22"/>
                <w:szCs w:val="22"/>
                <w:lang w:val="nl-NL"/>
              </w:rPr>
              <w:t>Biên;</w:t>
            </w:r>
          </w:p>
          <w:p w:rsidR="0023728C" w:rsidRPr="00934F68" w:rsidRDefault="0023728C" w:rsidP="00042D5C">
            <w:pPr>
              <w:rPr>
                <w:rFonts w:eastAsia="Mincho"/>
                <w:sz w:val="22"/>
                <w:szCs w:val="22"/>
                <w:lang w:val="nl-NL"/>
              </w:rPr>
            </w:pPr>
            <w:r w:rsidRPr="00934F68">
              <w:rPr>
                <w:rFonts w:eastAsia="Mincho"/>
                <w:sz w:val="22"/>
                <w:szCs w:val="22"/>
                <w:lang w:val="nl-NL"/>
              </w:rPr>
              <w:t>- VPUB: LĐ, KTTH, VXNV;</w:t>
            </w:r>
          </w:p>
          <w:p w:rsidR="0023728C" w:rsidRPr="00934F68" w:rsidRDefault="00934F68" w:rsidP="00042D5C">
            <w:pPr>
              <w:rPr>
                <w:b/>
                <w:sz w:val="22"/>
                <w:szCs w:val="22"/>
                <w:lang w:val="nl-NL"/>
              </w:rPr>
            </w:pPr>
            <w:r w:rsidRPr="00934F68">
              <w:rPr>
                <w:sz w:val="22"/>
                <w:szCs w:val="22"/>
                <w:lang w:val="nl-NL"/>
              </w:rPr>
              <w:t>- Lưu: VT.</w:t>
            </w:r>
          </w:p>
          <w:p w:rsidR="0023728C" w:rsidRDefault="0023728C" w:rsidP="00042D5C">
            <w:pPr>
              <w:tabs>
                <w:tab w:val="left" w:pos="709"/>
              </w:tabs>
              <w:jc w:val="both"/>
            </w:pPr>
          </w:p>
        </w:tc>
        <w:tc>
          <w:tcPr>
            <w:tcW w:w="4252" w:type="dxa"/>
          </w:tcPr>
          <w:p w:rsidR="0023728C" w:rsidRPr="003114F1" w:rsidRDefault="0023728C" w:rsidP="00042D5C">
            <w:pPr>
              <w:jc w:val="center"/>
              <w:rPr>
                <w:rFonts w:eastAsia="Mincho"/>
                <w:b/>
                <w:bCs/>
                <w:lang w:val="nl-NL"/>
              </w:rPr>
            </w:pPr>
            <w:r w:rsidRPr="003114F1">
              <w:rPr>
                <w:rFonts w:eastAsia="Mincho"/>
                <w:b/>
                <w:bCs/>
                <w:lang w:val="nl-NL"/>
              </w:rPr>
              <w:t>KT. CHỦ TỊCH</w:t>
            </w:r>
          </w:p>
          <w:p w:rsidR="0023728C" w:rsidRPr="003114F1" w:rsidRDefault="0023728C" w:rsidP="00042D5C">
            <w:pPr>
              <w:jc w:val="center"/>
              <w:rPr>
                <w:rFonts w:eastAsia="Mincho"/>
                <w:b/>
                <w:bCs/>
                <w:lang w:val="nl-NL"/>
              </w:rPr>
            </w:pPr>
            <w:r w:rsidRPr="003114F1">
              <w:rPr>
                <w:rFonts w:eastAsia="Mincho"/>
                <w:b/>
                <w:bCs/>
                <w:lang w:val="nl-NL"/>
              </w:rPr>
              <w:t>PHÓ CHỦ TỊCH</w:t>
            </w:r>
          </w:p>
          <w:p w:rsidR="0023728C" w:rsidRPr="003114F1" w:rsidRDefault="0023728C" w:rsidP="00042D5C">
            <w:pPr>
              <w:jc w:val="center"/>
              <w:rPr>
                <w:rFonts w:eastAsia="Mincho"/>
                <w:b/>
                <w:bCs/>
              </w:rPr>
            </w:pPr>
          </w:p>
          <w:p w:rsidR="0023728C" w:rsidRDefault="0023728C" w:rsidP="00042D5C">
            <w:pPr>
              <w:jc w:val="center"/>
              <w:rPr>
                <w:rFonts w:eastAsia="Mincho"/>
                <w:b/>
                <w:bCs/>
              </w:rPr>
            </w:pPr>
          </w:p>
          <w:p w:rsidR="0023728C" w:rsidRDefault="0023728C" w:rsidP="00042D5C">
            <w:pPr>
              <w:jc w:val="center"/>
              <w:rPr>
                <w:rFonts w:eastAsia="Mincho"/>
                <w:b/>
                <w:bCs/>
              </w:rPr>
            </w:pPr>
          </w:p>
          <w:p w:rsidR="00934F68" w:rsidRDefault="00934F68" w:rsidP="00042D5C">
            <w:pPr>
              <w:jc w:val="center"/>
              <w:rPr>
                <w:rFonts w:eastAsia="Mincho"/>
                <w:b/>
                <w:bCs/>
              </w:rPr>
            </w:pPr>
          </w:p>
          <w:p w:rsidR="00934F68" w:rsidRDefault="00934F68" w:rsidP="00042D5C">
            <w:pPr>
              <w:jc w:val="center"/>
              <w:rPr>
                <w:rFonts w:eastAsia="Mincho"/>
                <w:b/>
                <w:bCs/>
              </w:rPr>
            </w:pPr>
          </w:p>
          <w:p w:rsidR="0023728C" w:rsidRPr="003114F1" w:rsidRDefault="0023728C" w:rsidP="00042D5C">
            <w:pPr>
              <w:jc w:val="center"/>
              <w:rPr>
                <w:rFonts w:eastAsia="Mincho"/>
                <w:b/>
                <w:bCs/>
              </w:rPr>
            </w:pPr>
          </w:p>
          <w:p w:rsidR="0023728C" w:rsidRPr="003114F1" w:rsidRDefault="0023728C" w:rsidP="00042D5C">
            <w:pPr>
              <w:jc w:val="center"/>
              <w:rPr>
                <w:rFonts w:eastAsia="Mincho"/>
                <w:b/>
                <w:bCs/>
              </w:rPr>
            </w:pPr>
          </w:p>
          <w:p w:rsidR="0023728C" w:rsidRDefault="0023728C" w:rsidP="00042D5C">
            <w:pPr>
              <w:tabs>
                <w:tab w:val="left" w:pos="709"/>
              </w:tabs>
              <w:jc w:val="center"/>
            </w:pPr>
            <w:r w:rsidRPr="003114F1">
              <w:rPr>
                <w:b/>
              </w:rPr>
              <w:t>Nguyễn Long Biên</w:t>
            </w:r>
          </w:p>
        </w:tc>
      </w:tr>
    </w:tbl>
    <w:p w:rsidR="0023728C" w:rsidRDefault="0023728C" w:rsidP="0023728C">
      <w:pPr>
        <w:tabs>
          <w:tab w:val="left" w:pos="709"/>
        </w:tabs>
        <w:jc w:val="both"/>
      </w:pPr>
    </w:p>
    <w:p w:rsidR="00074ACC" w:rsidRDefault="00074ACC"/>
    <w:sectPr w:rsidR="00074ACC" w:rsidSect="00B263AA">
      <w:headerReference w:type="default" r:id="rId7"/>
      <w:headerReference w:type="first" r:id="rId8"/>
      <w:pgSz w:w="11907" w:h="16840" w:code="9"/>
      <w:pgMar w:top="1021" w:right="1134" w:bottom="102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EC" w:rsidRDefault="004162EC">
      <w:r>
        <w:separator/>
      </w:r>
    </w:p>
  </w:endnote>
  <w:endnote w:type="continuationSeparator" w:id="0">
    <w:p w:rsidR="004162EC" w:rsidRDefault="0041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EC" w:rsidRDefault="004162EC">
      <w:r>
        <w:separator/>
      </w:r>
    </w:p>
  </w:footnote>
  <w:footnote w:type="continuationSeparator" w:id="0">
    <w:p w:rsidR="004162EC" w:rsidRDefault="0041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33432"/>
      <w:docPartObj>
        <w:docPartGallery w:val="Page Numbers (Top of Page)"/>
        <w:docPartUnique/>
      </w:docPartObj>
    </w:sdtPr>
    <w:sdtEndPr>
      <w:rPr>
        <w:noProof/>
      </w:rPr>
    </w:sdtEndPr>
    <w:sdtContent>
      <w:p w:rsidR="00403A6A" w:rsidRDefault="00934F68">
        <w:pPr>
          <w:pStyle w:val="Header"/>
          <w:jc w:val="center"/>
        </w:pPr>
        <w:r>
          <w:fldChar w:fldCharType="begin"/>
        </w:r>
        <w:r>
          <w:instrText xml:space="preserve"> PAGE   \* MERGEFORMAT </w:instrText>
        </w:r>
        <w:r>
          <w:fldChar w:fldCharType="separate"/>
        </w:r>
        <w:r w:rsidR="00E90406">
          <w:rPr>
            <w:noProof/>
          </w:rPr>
          <w:t>2</w:t>
        </w:r>
        <w:r>
          <w:rPr>
            <w:noProof/>
          </w:rPr>
          <w:fldChar w:fldCharType="end"/>
        </w:r>
      </w:p>
    </w:sdtContent>
  </w:sdt>
  <w:p w:rsidR="00403A6A" w:rsidRDefault="00416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AA" w:rsidRDefault="00B263AA">
    <w:pPr>
      <w:pStyle w:val="Header"/>
      <w:jc w:val="center"/>
    </w:pPr>
  </w:p>
  <w:p w:rsidR="00B263AA" w:rsidRDefault="00B26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8C"/>
    <w:rsid w:val="00074ACC"/>
    <w:rsid w:val="00161B1D"/>
    <w:rsid w:val="001B2DB6"/>
    <w:rsid w:val="0023728C"/>
    <w:rsid w:val="00407C5D"/>
    <w:rsid w:val="004162EC"/>
    <w:rsid w:val="00430FE2"/>
    <w:rsid w:val="004A4A36"/>
    <w:rsid w:val="005032C9"/>
    <w:rsid w:val="008449E0"/>
    <w:rsid w:val="00934F68"/>
    <w:rsid w:val="00AD1227"/>
    <w:rsid w:val="00B263AA"/>
    <w:rsid w:val="00CB501F"/>
    <w:rsid w:val="00D07020"/>
    <w:rsid w:val="00DF236F"/>
    <w:rsid w:val="00E82AEB"/>
    <w:rsid w:val="00E90406"/>
    <w:rsid w:val="00FD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8C"/>
    <w:pPr>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28C"/>
    <w:pPr>
      <w:tabs>
        <w:tab w:val="center" w:pos="4680"/>
        <w:tab w:val="right" w:pos="9360"/>
      </w:tabs>
    </w:pPr>
  </w:style>
  <w:style w:type="character" w:customStyle="1" w:styleId="HeaderChar">
    <w:name w:val="Header Char"/>
    <w:basedOn w:val="DefaultParagraphFont"/>
    <w:link w:val="Header"/>
    <w:uiPriority w:val="99"/>
    <w:rsid w:val="0023728C"/>
    <w:rPr>
      <w:rFonts w:eastAsia="Times New Roman" w:cs="Times New Roman"/>
      <w:szCs w:val="28"/>
    </w:rPr>
  </w:style>
  <w:style w:type="paragraph" w:styleId="Footer">
    <w:name w:val="footer"/>
    <w:basedOn w:val="Normal"/>
    <w:link w:val="FooterChar"/>
    <w:uiPriority w:val="99"/>
    <w:unhideWhenUsed/>
    <w:rsid w:val="00B263AA"/>
    <w:pPr>
      <w:tabs>
        <w:tab w:val="center" w:pos="4680"/>
        <w:tab w:val="right" w:pos="9360"/>
      </w:tabs>
    </w:pPr>
  </w:style>
  <w:style w:type="character" w:customStyle="1" w:styleId="FooterChar">
    <w:name w:val="Footer Char"/>
    <w:basedOn w:val="DefaultParagraphFont"/>
    <w:link w:val="Footer"/>
    <w:uiPriority w:val="99"/>
    <w:rsid w:val="00B263AA"/>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8C"/>
    <w:pPr>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28C"/>
    <w:pPr>
      <w:tabs>
        <w:tab w:val="center" w:pos="4680"/>
        <w:tab w:val="right" w:pos="9360"/>
      </w:tabs>
    </w:pPr>
  </w:style>
  <w:style w:type="character" w:customStyle="1" w:styleId="HeaderChar">
    <w:name w:val="Header Char"/>
    <w:basedOn w:val="DefaultParagraphFont"/>
    <w:link w:val="Header"/>
    <w:uiPriority w:val="99"/>
    <w:rsid w:val="0023728C"/>
    <w:rPr>
      <w:rFonts w:eastAsia="Times New Roman" w:cs="Times New Roman"/>
      <w:szCs w:val="28"/>
    </w:rPr>
  </w:style>
  <w:style w:type="paragraph" w:styleId="Footer">
    <w:name w:val="footer"/>
    <w:basedOn w:val="Normal"/>
    <w:link w:val="FooterChar"/>
    <w:uiPriority w:val="99"/>
    <w:unhideWhenUsed/>
    <w:rsid w:val="00B263AA"/>
    <w:pPr>
      <w:tabs>
        <w:tab w:val="center" w:pos="4680"/>
        <w:tab w:val="right" w:pos="9360"/>
      </w:tabs>
    </w:pPr>
  </w:style>
  <w:style w:type="character" w:customStyle="1" w:styleId="FooterChar">
    <w:name w:val="Footer Char"/>
    <w:basedOn w:val="DefaultParagraphFont"/>
    <w:link w:val="Footer"/>
    <w:uiPriority w:val="99"/>
    <w:rsid w:val="00B263AA"/>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NgocMinh</cp:lastModifiedBy>
  <cp:revision>8</cp:revision>
  <dcterms:created xsi:type="dcterms:W3CDTF">2022-08-22T06:56:00Z</dcterms:created>
  <dcterms:modified xsi:type="dcterms:W3CDTF">2022-08-23T01:15:00Z</dcterms:modified>
</cp:coreProperties>
</file>