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7" w:type="dxa"/>
        <w:jc w:val="center"/>
        <w:tblLook w:val="01E0" w:firstRow="1" w:lastRow="1" w:firstColumn="1" w:lastColumn="1" w:noHBand="0" w:noVBand="0"/>
      </w:tblPr>
      <w:tblGrid>
        <w:gridCol w:w="3652"/>
        <w:gridCol w:w="5635"/>
      </w:tblGrid>
      <w:tr w:rsidR="0062105A" w:rsidRPr="00946D38" w14:paraId="6848730F" w14:textId="77777777" w:rsidTr="006C2BCA">
        <w:trPr>
          <w:jc w:val="center"/>
        </w:trPr>
        <w:tc>
          <w:tcPr>
            <w:tcW w:w="3652" w:type="dxa"/>
            <w:shd w:val="clear" w:color="auto" w:fill="auto"/>
          </w:tcPr>
          <w:p w14:paraId="14A41DF8" w14:textId="77777777" w:rsidR="0062105A" w:rsidRPr="00C8761C" w:rsidRDefault="0062105A" w:rsidP="006C2BCA">
            <w:pPr>
              <w:jc w:val="center"/>
              <w:rPr>
                <w:b/>
                <w:szCs w:val="26"/>
              </w:rPr>
            </w:pPr>
            <w:r w:rsidRPr="00C8761C">
              <w:rPr>
                <w:b/>
                <w:szCs w:val="26"/>
              </w:rPr>
              <w:t>ỦY BAN NHÂN DÂN</w:t>
            </w:r>
          </w:p>
        </w:tc>
        <w:tc>
          <w:tcPr>
            <w:tcW w:w="5635" w:type="dxa"/>
            <w:shd w:val="clear" w:color="auto" w:fill="auto"/>
          </w:tcPr>
          <w:p w14:paraId="771E8104" w14:textId="77777777" w:rsidR="0062105A" w:rsidRPr="00946D38" w:rsidRDefault="0062105A" w:rsidP="006C2BCA">
            <w:pPr>
              <w:rPr>
                <w:spacing w:val="-8"/>
                <w:sz w:val="26"/>
                <w:szCs w:val="26"/>
              </w:rPr>
            </w:pPr>
            <w:r>
              <w:rPr>
                <w:b/>
                <w:spacing w:val="-8"/>
                <w:sz w:val="26"/>
                <w:szCs w:val="26"/>
              </w:rPr>
              <w:t xml:space="preserve">    </w:t>
            </w:r>
            <w:r w:rsidRPr="00946D38">
              <w:rPr>
                <w:b/>
                <w:spacing w:val="-8"/>
                <w:sz w:val="26"/>
                <w:szCs w:val="26"/>
              </w:rPr>
              <w:t>CỘNG HÒA XÃ HỘI CHỦ NGHĨA VIỆT NAM</w:t>
            </w:r>
          </w:p>
        </w:tc>
      </w:tr>
      <w:tr w:rsidR="0062105A" w:rsidRPr="00946D38" w14:paraId="78BA2D09" w14:textId="77777777" w:rsidTr="006C2BCA">
        <w:trPr>
          <w:jc w:val="center"/>
        </w:trPr>
        <w:tc>
          <w:tcPr>
            <w:tcW w:w="3652" w:type="dxa"/>
            <w:shd w:val="clear" w:color="auto" w:fill="auto"/>
          </w:tcPr>
          <w:p w14:paraId="3E72E2FC" w14:textId="77777777" w:rsidR="0062105A" w:rsidRPr="00C8761C" w:rsidRDefault="0062105A" w:rsidP="006C2BCA">
            <w:pPr>
              <w:jc w:val="center"/>
              <w:rPr>
                <w:b/>
                <w:spacing w:val="-10"/>
                <w:szCs w:val="26"/>
              </w:rPr>
            </w:pPr>
            <w:r w:rsidRPr="00C8761C">
              <w:rPr>
                <w:b/>
                <w:spacing w:val="-10"/>
                <w:szCs w:val="26"/>
              </w:rPr>
              <w:t>TỈNH NINH THUẬN</w:t>
            </w:r>
          </w:p>
        </w:tc>
        <w:tc>
          <w:tcPr>
            <w:tcW w:w="5635" w:type="dxa"/>
            <w:shd w:val="clear" w:color="auto" w:fill="auto"/>
          </w:tcPr>
          <w:p w14:paraId="587AC3E6" w14:textId="77777777" w:rsidR="0062105A" w:rsidRPr="00946D38" w:rsidRDefault="0062105A" w:rsidP="006C2BCA">
            <w:pPr>
              <w:ind w:right="-29"/>
              <w:jc w:val="center"/>
              <w:rPr>
                <w:b/>
                <w:sz w:val="26"/>
                <w:szCs w:val="26"/>
              </w:rPr>
            </w:pPr>
            <w:r w:rsidRPr="00C8761C">
              <w:rPr>
                <w:b/>
                <w:szCs w:val="26"/>
              </w:rPr>
              <w:t>Độc lập - Tự do - Hạnh phúc</w:t>
            </w:r>
          </w:p>
        </w:tc>
      </w:tr>
      <w:tr w:rsidR="0062105A" w:rsidRPr="00946D38" w14:paraId="75195A24" w14:textId="77777777" w:rsidTr="006C2BCA">
        <w:trPr>
          <w:jc w:val="center"/>
        </w:trPr>
        <w:tc>
          <w:tcPr>
            <w:tcW w:w="3652" w:type="dxa"/>
            <w:shd w:val="clear" w:color="auto" w:fill="auto"/>
          </w:tcPr>
          <w:p w14:paraId="195EB459" w14:textId="77777777" w:rsidR="0062105A" w:rsidRPr="00946D38" w:rsidRDefault="0062105A" w:rsidP="006C2BCA">
            <w:pPr>
              <w:jc w:val="center"/>
              <w:rPr>
                <w:b/>
                <w:spacing w:val="-10"/>
                <w:sz w:val="26"/>
                <w:szCs w:val="26"/>
              </w:rPr>
            </w:pPr>
            <w:r w:rsidRPr="00946D38">
              <w:rPr>
                <w:b/>
                <w:noProof/>
                <w:spacing w:val="-10"/>
                <w:sz w:val="26"/>
                <w:szCs w:val="26"/>
              </w:rPr>
              <mc:AlternateContent>
                <mc:Choice Requires="wps">
                  <w:drawing>
                    <wp:anchor distT="0" distB="0" distL="114300" distR="114300" simplePos="0" relativeHeight="251659264" behindDoc="0" locked="0" layoutInCell="1" allowOverlap="1" wp14:anchorId="07CAE124" wp14:editId="013F63E3">
                      <wp:simplePos x="0" y="0"/>
                      <wp:positionH relativeFrom="column">
                        <wp:posOffset>581025</wp:posOffset>
                      </wp:positionH>
                      <wp:positionV relativeFrom="paragraph">
                        <wp:posOffset>33181</wp:posOffset>
                      </wp:positionV>
                      <wp:extent cx="866633"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6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2.6pt" to="11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"/>
                  </w:pict>
                </mc:Fallback>
              </mc:AlternateContent>
            </w:r>
          </w:p>
        </w:tc>
        <w:tc>
          <w:tcPr>
            <w:tcW w:w="5635" w:type="dxa"/>
            <w:shd w:val="clear" w:color="auto" w:fill="auto"/>
          </w:tcPr>
          <w:p w14:paraId="61397A65" w14:textId="77777777" w:rsidR="0062105A" w:rsidRPr="00946D38" w:rsidRDefault="0062105A" w:rsidP="006C2BCA">
            <w:pPr>
              <w:jc w:val="center"/>
              <w:rPr>
                <w:b/>
                <w:sz w:val="26"/>
                <w:szCs w:val="26"/>
              </w:rPr>
            </w:pPr>
            <w:r w:rsidRPr="00946D38">
              <w:rPr>
                <w:b/>
                <w:noProof/>
                <w:sz w:val="26"/>
                <w:szCs w:val="26"/>
              </w:rPr>
              <mc:AlternateContent>
                <mc:Choice Requires="wps">
                  <w:drawing>
                    <wp:anchor distT="0" distB="0" distL="114300" distR="114300" simplePos="0" relativeHeight="251660288" behindDoc="0" locked="0" layoutInCell="1" allowOverlap="1" wp14:anchorId="64EEC2CB" wp14:editId="36B3C295">
                      <wp:simplePos x="0" y="0"/>
                      <wp:positionH relativeFrom="column">
                        <wp:posOffset>746125</wp:posOffset>
                      </wp:positionH>
                      <wp:positionV relativeFrom="paragraph">
                        <wp:posOffset>47625</wp:posOffset>
                      </wp:positionV>
                      <wp:extent cx="1955800" cy="0"/>
                      <wp:effectExtent l="13335" t="13335" r="1206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FFC4B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3.75pt" to="212.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rq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J5NZ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"/>
                  </w:pict>
                </mc:Fallback>
              </mc:AlternateContent>
            </w:r>
          </w:p>
        </w:tc>
      </w:tr>
      <w:tr w:rsidR="0062105A" w:rsidRPr="00946D38" w14:paraId="7E55738D" w14:textId="77777777" w:rsidTr="006C2BCA">
        <w:trPr>
          <w:jc w:val="center"/>
        </w:trPr>
        <w:tc>
          <w:tcPr>
            <w:tcW w:w="3652" w:type="dxa"/>
            <w:shd w:val="clear" w:color="auto" w:fill="auto"/>
          </w:tcPr>
          <w:p w14:paraId="68A41508" w14:textId="62407A11" w:rsidR="0062105A" w:rsidRPr="00946D38" w:rsidRDefault="0062105A" w:rsidP="00C8761C">
            <w:pPr>
              <w:jc w:val="center"/>
              <w:rPr>
                <w:noProof/>
                <w:sz w:val="26"/>
                <w:szCs w:val="26"/>
              </w:rPr>
            </w:pPr>
            <w:r w:rsidRPr="00946D38">
              <w:rPr>
                <w:noProof/>
                <w:sz w:val="26"/>
                <w:szCs w:val="26"/>
              </w:rPr>
              <w:t>Số:           /KH-UBND</w:t>
            </w:r>
          </w:p>
        </w:tc>
        <w:tc>
          <w:tcPr>
            <w:tcW w:w="5635" w:type="dxa"/>
            <w:shd w:val="clear" w:color="auto" w:fill="auto"/>
          </w:tcPr>
          <w:p w14:paraId="79C7BAC8" w14:textId="31B3F227" w:rsidR="0062105A" w:rsidRPr="00946D38" w:rsidRDefault="0062105A" w:rsidP="00C8761C">
            <w:pPr>
              <w:jc w:val="center"/>
              <w:rPr>
                <w:i/>
                <w:noProof/>
                <w:sz w:val="26"/>
                <w:szCs w:val="26"/>
              </w:rPr>
            </w:pPr>
            <w:r w:rsidRPr="00946D38">
              <w:rPr>
                <w:i/>
                <w:noProof/>
                <w:sz w:val="26"/>
                <w:szCs w:val="26"/>
              </w:rPr>
              <w:t xml:space="preserve">Ninh Thuận, ngày         tháng </w:t>
            </w:r>
            <w:r>
              <w:rPr>
                <w:i/>
                <w:noProof/>
                <w:sz w:val="26"/>
                <w:szCs w:val="26"/>
              </w:rPr>
              <w:t>1</w:t>
            </w:r>
            <w:r w:rsidR="00C8761C">
              <w:rPr>
                <w:i/>
                <w:noProof/>
                <w:sz w:val="26"/>
                <w:szCs w:val="26"/>
              </w:rPr>
              <w:t>2</w:t>
            </w:r>
            <w:r w:rsidRPr="00946D38">
              <w:rPr>
                <w:i/>
                <w:noProof/>
                <w:sz w:val="26"/>
                <w:szCs w:val="26"/>
              </w:rPr>
              <w:t xml:space="preserve"> năm 202</w:t>
            </w:r>
            <w:r>
              <w:rPr>
                <w:i/>
                <w:noProof/>
                <w:sz w:val="26"/>
                <w:szCs w:val="26"/>
              </w:rPr>
              <w:t>4</w:t>
            </w:r>
          </w:p>
        </w:tc>
      </w:tr>
    </w:tbl>
    <w:p w14:paraId="7969F670" w14:textId="77777777" w:rsidR="0062105A" w:rsidRDefault="0062105A" w:rsidP="0062105A">
      <w:pPr>
        <w:jc w:val="center"/>
        <w:rPr>
          <w:b/>
        </w:rPr>
      </w:pPr>
    </w:p>
    <w:p w14:paraId="17756780" w14:textId="77777777" w:rsidR="00110C7D" w:rsidRDefault="00110C7D" w:rsidP="0062105A">
      <w:pPr>
        <w:jc w:val="center"/>
        <w:rPr>
          <w:b/>
        </w:rPr>
      </w:pPr>
    </w:p>
    <w:p w14:paraId="71201AF9" w14:textId="77777777" w:rsidR="0062105A" w:rsidRPr="00060BEC" w:rsidRDefault="0062105A" w:rsidP="0062105A">
      <w:pPr>
        <w:jc w:val="center"/>
        <w:rPr>
          <w:b/>
        </w:rPr>
      </w:pPr>
      <w:r w:rsidRPr="00060BEC">
        <w:rPr>
          <w:b/>
        </w:rPr>
        <w:t>KẾ HOẠCH</w:t>
      </w:r>
    </w:p>
    <w:p w14:paraId="77B7BF0F" w14:textId="77777777" w:rsidR="0062105A" w:rsidRDefault="0062105A" w:rsidP="0062105A">
      <w:pPr>
        <w:jc w:val="center"/>
        <w:rPr>
          <w:b/>
          <w:szCs w:val="28"/>
        </w:rPr>
      </w:pPr>
      <w:bookmarkStart w:id="0" w:name="_GoBack"/>
      <w:r w:rsidRPr="00580636">
        <w:rPr>
          <w:b/>
          <w:szCs w:val="28"/>
        </w:rPr>
        <w:t xml:space="preserve">Tổng kết thi hành Luật Thể dục, thể thao năm 2006 và </w:t>
      </w:r>
    </w:p>
    <w:p w14:paraId="65542A41" w14:textId="77777777" w:rsidR="00C8761C" w:rsidRDefault="0062105A" w:rsidP="0062105A">
      <w:pPr>
        <w:jc w:val="center"/>
        <w:rPr>
          <w:b/>
          <w:szCs w:val="28"/>
        </w:rPr>
      </w:pPr>
      <w:r w:rsidRPr="00580636">
        <w:rPr>
          <w:b/>
          <w:szCs w:val="28"/>
        </w:rPr>
        <w:t>Luật sửa đổi, bổ sung một số điều của Luật Thể dục, thể thao năm 2018</w:t>
      </w:r>
      <w:r>
        <w:rPr>
          <w:b/>
          <w:szCs w:val="28"/>
        </w:rPr>
        <w:t xml:space="preserve"> </w:t>
      </w:r>
    </w:p>
    <w:p w14:paraId="5F29A559" w14:textId="68E5E0A5" w:rsidR="0062105A" w:rsidRPr="00580636" w:rsidRDefault="0062105A" w:rsidP="0062105A">
      <w:pPr>
        <w:jc w:val="center"/>
        <w:rPr>
          <w:b/>
          <w:spacing w:val="-4"/>
          <w:szCs w:val="28"/>
        </w:rPr>
      </w:pPr>
      <w:r>
        <w:rPr>
          <w:b/>
          <w:szCs w:val="28"/>
        </w:rPr>
        <w:t>trên địa bàn tỉnh Ninh Thuận</w:t>
      </w:r>
      <w:bookmarkEnd w:id="0"/>
    </w:p>
    <w:p w14:paraId="5BB92DC2" w14:textId="77777777" w:rsidR="0062105A" w:rsidRDefault="0062105A" w:rsidP="0062105A">
      <w:r>
        <w:rPr>
          <w:noProof/>
        </w:rPr>
        <mc:AlternateContent>
          <mc:Choice Requires="wps">
            <w:drawing>
              <wp:anchor distT="0" distB="0" distL="114300" distR="114300" simplePos="0" relativeHeight="251661312" behindDoc="0" locked="0" layoutInCell="1" allowOverlap="1" wp14:anchorId="293CA9FE" wp14:editId="17524347">
                <wp:simplePos x="0" y="0"/>
                <wp:positionH relativeFrom="column">
                  <wp:posOffset>1964690</wp:posOffset>
                </wp:positionH>
                <wp:positionV relativeFrom="paragraph">
                  <wp:posOffset>135255</wp:posOffset>
                </wp:positionV>
                <wp:extent cx="1699895" cy="0"/>
                <wp:effectExtent l="12065" t="13335" r="1206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8DA28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pt,10.65pt" to="288.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"/>
            </w:pict>
          </mc:Fallback>
        </mc:AlternateContent>
      </w:r>
    </w:p>
    <w:p w14:paraId="6A1D50ED" w14:textId="77777777" w:rsidR="0062105A" w:rsidRDefault="0062105A" w:rsidP="0062105A"/>
    <w:p w14:paraId="5CFCF1C6" w14:textId="77777777" w:rsidR="00110C7D" w:rsidRPr="00110C7D" w:rsidRDefault="00110C7D" w:rsidP="00C8761C">
      <w:pPr>
        <w:spacing w:before="120" w:after="120"/>
        <w:ind w:firstLine="709"/>
        <w:jc w:val="both"/>
        <w:rPr>
          <w:sz w:val="4"/>
        </w:rPr>
      </w:pPr>
    </w:p>
    <w:p w14:paraId="56C6BF8B" w14:textId="0AE061DC" w:rsidR="00C8761C" w:rsidRDefault="0062105A" w:rsidP="00C8761C">
      <w:pPr>
        <w:spacing w:before="120" w:after="120"/>
        <w:ind w:firstLine="709"/>
        <w:jc w:val="both"/>
      </w:pPr>
      <w:r>
        <w:tab/>
      </w:r>
      <w:r w:rsidRPr="00C8761C">
        <w:t xml:space="preserve">Căn cứ Quyết định số 3128/QĐ-BVHTTDL ngày 22/10/2024 của Bộ trưởng Bộ Văn hóa, Thể thao và Du lịch về việc ban hành Kế hoạch tổng kết thi hành Luật Thể dục, thể thao năm 2006 và Luật sửa đổi, bổ sung một số điều của </w:t>
      </w:r>
      <w:r w:rsidR="00C8761C">
        <w:t>Luật Thể dục, thể thao năm 2018;</w:t>
      </w:r>
    </w:p>
    <w:p w14:paraId="5D16EB05" w14:textId="5B0086C2" w:rsidR="00C8761C" w:rsidRDefault="00C8761C" w:rsidP="00C8761C">
      <w:pPr>
        <w:spacing w:before="120" w:after="120"/>
        <w:ind w:firstLine="709"/>
        <w:jc w:val="both"/>
      </w:pPr>
      <w:r>
        <w:t>Theo đề nghị của Sở Văn hóa, Thể thao và Du lịch tại Tờ trình số 209/TTr-SVHTTDL ngày 29/11/2024;</w:t>
      </w:r>
    </w:p>
    <w:p w14:paraId="01B6920E" w14:textId="774E4D22" w:rsidR="0062105A" w:rsidRPr="00C8761C" w:rsidRDefault="0062105A" w:rsidP="00C8761C">
      <w:pPr>
        <w:spacing w:before="120" w:after="120"/>
        <w:ind w:firstLine="709"/>
        <w:jc w:val="both"/>
      </w:pPr>
      <w:r w:rsidRPr="00C8761C">
        <w:t xml:space="preserve"> Ủy ban nhân dân tỉnh ban hành </w:t>
      </w:r>
      <w:r w:rsidR="00C8761C" w:rsidRPr="00C8761C">
        <w:t xml:space="preserve">Kế hoạch tổng kết thi hành Luật Thể dục, thể thao năm 2006 và Luật sửa đổi, bổ sung một số điều của </w:t>
      </w:r>
      <w:r w:rsidR="00C8761C">
        <w:t>Luật Thể dục, thể thao năm 2018</w:t>
      </w:r>
      <w:r w:rsidR="00C8761C">
        <w:t xml:space="preserve"> với</w:t>
      </w:r>
      <w:r w:rsidRPr="00C8761C">
        <w:t xml:space="preserve"> các nội dung sau đây:</w:t>
      </w:r>
    </w:p>
    <w:p w14:paraId="540DE386" w14:textId="77777777" w:rsidR="0062105A" w:rsidRPr="00C8761C" w:rsidRDefault="0062105A" w:rsidP="00C8761C">
      <w:pPr>
        <w:spacing w:before="120" w:after="120"/>
        <w:ind w:firstLine="709"/>
        <w:jc w:val="both"/>
        <w:rPr>
          <w:b/>
        </w:rPr>
      </w:pPr>
      <w:r w:rsidRPr="00C8761C">
        <w:tab/>
      </w:r>
      <w:r w:rsidRPr="00C8761C">
        <w:rPr>
          <w:b/>
        </w:rPr>
        <w:t>I. MỤC ĐÍCH, YÊU CẦU</w:t>
      </w:r>
    </w:p>
    <w:p w14:paraId="33DE6D9D" w14:textId="11F20066" w:rsidR="0062105A" w:rsidRPr="00C8761C" w:rsidRDefault="0062105A" w:rsidP="00C8761C">
      <w:pPr>
        <w:spacing w:before="120" w:after="120"/>
        <w:ind w:firstLine="709"/>
        <w:rPr>
          <w:b/>
        </w:rPr>
      </w:pPr>
      <w:r w:rsidRPr="00C8761C">
        <w:rPr>
          <w:b/>
        </w:rPr>
        <w:tab/>
        <w:t>1. Mục đích</w:t>
      </w:r>
      <w:r w:rsidR="00C8761C">
        <w:rPr>
          <w:b/>
        </w:rPr>
        <w:t>:</w:t>
      </w:r>
    </w:p>
    <w:p w14:paraId="771FFA05" w14:textId="77777777" w:rsidR="0062105A" w:rsidRPr="00C8761C" w:rsidRDefault="0062105A" w:rsidP="00C8761C">
      <w:pPr>
        <w:spacing w:before="120" w:after="120"/>
        <w:ind w:firstLine="709"/>
        <w:jc w:val="both"/>
      </w:pPr>
      <w:r w:rsidRPr="00C8761C">
        <w:rPr>
          <w:b/>
        </w:rPr>
        <w:tab/>
        <w:t>-</w:t>
      </w:r>
      <w:r w:rsidRPr="00C8761C">
        <w:t xml:space="preserve"> Đánh giá khách quan, toàn diện mặt tích cực, hiệu quả đã đạt được qua thực tiễn thi hành Luật Thể dục, thể thao và Luật sửa đổi, bổ sung một số điều của Luật Thể dục, thể thao và các văn bản quy định chi tiết; </w:t>
      </w:r>
    </w:p>
    <w:p w14:paraId="20C797CA" w14:textId="77777777" w:rsidR="0062105A" w:rsidRPr="00C8761C" w:rsidRDefault="0062105A" w:rsidP="00C8761C">
      <w:pPr>
        <w:spacing w:before="120" w:after="120"/>
        <w:ind w:firstLine="709"/>
        <w:jc w:val="both"/>
      </w:pPr>
      <w:r w:rsidRPr="00C8761C">
        <w:t>- Kịp thời phát hiện những khó khăn, vướng mắc về quy định pháp luật và áp dụng pháp luật trong quá trình thi hành Luật Thể dục, thể thao và Luật sửa đổi, bổ sung một số điều của Luật Thể dục, thể thao và các văn bản quy định chi tiết;</w:t>
      </w:r>
    </w:p>
    <w:p w14:paraId="2416F188" w14:textId="77777777" w:rsidR="0062105A" w:rsidRPr="00C8761C" w:rsidRDefault="0062105A" w:rsidP="00C8761C">
      <w:pPr>
        <w:spacing w:before="120" w:after="120"/>
        <w:ind w:firstLine="709"/>
        <w:jc w:val="both"/>
      </w:pPr>
      <w:r w:rsidRPr="00C8761C">
        <w:t xml:space="preserve">- Đề xuất, kiến nghị nhằm hoàn thiện hệ thống pháp luật về thể dục, thể thao, pháp luật khác có liên quan; nâng cao hiệu quả quản lý nhà nước; đồng bộ, thống nhất, khả thi trong áp dụng pháp luật về thể dục, thể thao. </w:t>
      </w:r>
    </w:p>
    <w:p w14:paraId="1F3CBD62" w14:textId="065A9BD7" w:rsidR="0062105A" w:rsidRPr="00C8761C" w:rsidRDefault="000B2E0F" w:rsidP="00C8761C">
      <w:pPr>
        <w:spacing w:before="120" w:after="120"/>
        <w:ind w:firstLine="709"/>
        <w:jc w:val="both"/>
        <w:rPr>
          <w:b/>
        </w:rPr>
      </w:pPr>
      <w:r>
        <w:rPr>
          <w:b/>
        </w:rPr>
        <w:t>2. Yêu cầu:</w:t>
      </w:r>
    </w:p>
    <w:p w14:paraId="783A1D4F" w14:textId="76D010C3" w:rsidR="0062105A" w:rsidRPr="00C8761C" w:rsidRDefault="0062105A" w:rsidP="00C8761C">
      <w:pPr>
        <w:spacing w:before="120" w:after="120"/>
        <w:ind w:firstLine="709"/>
        <w:jc w:val="both"/>
      </w:pPr>
      <w:r w:rsidRPr="00C8761C">
        <w:t xml:space="preserve">- Việc tổng kết cần thực hiện nghiêm túc, toàn diện từ cấp </w:t>
      </w:r>
      <w:r w:rsidR="00427C6A" w:rsidRPr="00C8761C">
        <w:t>xã, phường, thị trấn (cấp xã)</w:t>
      </w:r>
      <w:r w:rsidRPr="00C8761C">
        <w:t xml:space="preserve"> đến cấp huyện, thành phố</w:t>
      </w:r>
      <w:r w:rsidR="000B2E0F">
        <w:t xml:space="preserve"> (cấp huyện)</w:t>
      </w:r>
      <w:r w:rsidR="00427C6A" w:rsidRPr="00C8761C">
        <w:t xml:space="preserve"> đến cấp tỉnh</w:t>
      </w:r>
      <w:r w:rsidRPr="00C8761C">
        <w:t xml:space="preserve"> và</w:t>
      </w:r>
      <w:r w:rsidR="00427C6A" w:rsidRPr="00C8761C">
        <w:t xml:space="preserve"> các đơn vị</w:t>
      </w:r>
      <w:r w:rsidRPr="00C8761C">
        <w:t xml:space="preserve"> có liên quan; phải bảo đảm tính thực tiễn, khách quan và khoa học; </w:t>
      </w:r>
    </w:p>
    <w:p w14:paraId="68834F31" w14:textId="0D7B68E0" w:rsidR="0062105A" w:rsidRPr="00C8761C" w:rsidRDefault="0062105A" w:rsidP="00C8761C">
      <w:pPr>
        <w:spacing w:before="120" w:after="120"/>
        <w:ind w:firstLine="709"/>
        <w:jc w:val="both"/>
      </w:pPr>
      <w:r w:rsidRPr="00C8761C">
        <w:rPr>
          <w:szCs w:val="28"/>
        </w:rPr>
        <w:t xml:space="preserve">- Nội dung tổng kết phải thiết thực, phản ánh đúng thực tế khách quan, có phân tích, đánh giá; tránh báo cáo </w:t>
      </w:r>
      <w:r w:rsidRPr="00C8761C">
        <w:rPr>
          <w:szCs w:val="28"/>
          <w:lang w:val="pt-BR"/>
        </w:rPr>
        <w:t>chung chung, mang tính</w:t>
      </w:r>
      <w:r w:rsidRPr="00C8761C">
        <w:rPr>
          <w:szCs w:val="28"/>
        </w:rPr>
        <w:t xml:space="preserve"> thành tích. Trên cơ sở đó, có những đề xuất, kiến nghị cụ thể nhằm xây dựng Luật</w:t>
      </w:r>
      <w:r w:rsidR="00C8761C">
        <w:rPr>
          <w:szCs w:val="28"/>
        </w:rPr>
        <w:t xml:space="preserve"> Thể dục, thể thao (sửa đổi) </w:t>
      </w:r>
      <w:r w:rsidRPr="00C8761C">
        <w:rPr>
          <w:szCs w:val="28"/>
        </w:rPr>
        <w:t>bảo</w:t>
      </w:r>
      <w:r w:rsidR="00C8761C">
        <w:rPr>
          <w:szCs w:val="28"/>
        </w:rPr>
        <w:t xml:space="preserve"> đảm</w:t>
      </w:r>
      <w:r w:rsidRPr="00C8761C">
        <w:rPr>
          <w:szCs w:val="28"/>
        </w:rPr>
        <w:t xml:space="preserve"> tính khả thi</w:t>
      </w:r>
      <w:r w:rsidRPr="00C8761C">
        <w:t xml:space="preserve">. </w:t>
      </w:r>
    </w:p>
    <w:p w14:paraId="0E1054D9" w14:textId="77777777" w:rsidR="00110C7D" w:rsidRDefault="0062105A" w:rsidP="00C8761C">
      <w:pPr>
        <w:spacing w:before="120" w:after="120"/>
        <w:ind w:firstLine="709"/>
        <w:jc w:val="both"/>
        <w:rPr>
          <w:b/>
        </w:rPr>
      </w:pPr>
      <w:r w:rsidRPr="00C8761C">
        <w:rPr>
          <w:b/>
        </w:rPr>
        <w:tab/>
      </w:r>
    </w:p>
    <w:p w14:paraId="1081EF6F" w14:textId="2393B6EA" w:rsidR="0062105A" w:rsidRPr="00C8761C" w:rsidRDefault="0062105A" w:rsidP="00C8761C">
      <w:pPr>
        <w:spacing w:before="120" w:after="120"/>
        <w:ind w:firstLine="709"/>
        <w:jc w:val="both"/>
        <w:rPr>
          <w:b/>
        </w:rPr>
      </w:pPr>
      <w:r w:rsidRPr="00C8761C">
        <w:rPr>
          <w:b/>
        </w:rPr>
        <w:lastRenderedPageBreak/>
        <w:t>II. PHẠM VI, NỘI DUNG TỔNG KẾT</w:t>
      </w:r>
    </w:p>
    <w:p w14:paraId="63CB26A0" w14:textId="271FEEAB" w:rsidR="0062105A" w:rsidRPr="00C8761C" w:rsidRDefault="0062105A" w:rsidP="00C8761C">
      <w:pPr>
        <w:spacing w:before="120" w:after="120"/>
        <w:ind w:firstLine="709"/>
        <w:jc w:val="both"/>
        <w:rPr>
          <w:b/>
        </w:rPr>
      </w:pPr>
      <w:r w:rsidRPr="00C8761C">
        <w:rPr>
          <w:b/>
        </w:rPr>
        <w:tab/>
        <w:t>1. Phạm vi tổng kết</w:t>
      </w:r>
      <w:r w:rsidR="000B2E0F">
        <w:rPr>
          <w:b/>
        </w:rPr>
        <w:t>:</w:t>
      </w:r>
    </w:p>
    <w:p w14:paraId="0395B5E6" w14:textId="4A25EA0C" w:rsidR="0062105A" w:rsidRPr="00C8761C" w:rsidRDefault="000B2E0F" w:rsidP="00C8761C">
      <w:pPr>
        <w:spacing w:before="120" w:after="120"/>
        <w:ind w:firstLine="709"/>
        <w:jc w:val="both"/>
      </w:pPr>
      <w:r>
        <w:t xml:space="preserve">- </w:t>
      </w:r>
      <w:r w:rsidR="0062105A" w:rsidRPr="00C8761C">
        <w:t>Tổng kết việc triển khai thi hành Luật Thể dục</w:t>
      </w:r>
      <w:r>
        <w:t>,</w:t>
      </w:r>
      <w:r w:rsidR="0062105A" w:rsidRPr="00C8761C">
        <w:t xml:space="preserve"> thể thao và các văn bản hướng dẫn thi hành kể từ ngày 01/7/2017 đến hết ngày 30/6/2025 trong phạm vi toàn tỉnh.</w:t>
      </w:r>
    </w:p>
    <w:p w14:paraId="216FF001" w14:textId="70E54F83" w:rsidR="0062105A" w:rsidRPr="00C8761C" w:rsidRDefault="000B2E0F" w:rsidP="00C8761C">
      <w:pPr>
        <w:spacing w:before="120" w:after="120"/>
        <w:ind w:firstLine="709"/>
        <w:jc w:val="both"/>
      </w:pPr>
      <w:r>
        <w:t xml:space="preserve">- </w:t>
      </w:r>
      <w:r w:rsidR="0062105A" w:rsidRPr="00C8761C">
        <w:t>Đánh giá công tác triển khai thi hành Luật Thể dục</w:t>
      </w:r>
      <w:r>
        <w:t>,</w:t>
      </w:r>
      <w:r w:rsidR="0062105A" w:rsidRPr="00C8761C">
        <w:t xml:space="preserve"> thể thao và các văn bản hướng dẫn thi hành được thực hiện tại các xã, huyện, thành phố, các đơn vị, tổ chức xã hội </w:t>
      </w:r>
      <w:r>
        <w:t>-</w:t>
      </w:r>
      <w:r w:rsidR="0062105A" w:rsidRPr="00C8761C">
        <w:t xml:space="preserve"> nghề nghiệp có liên quan.</w:t>
      </w:r>
    </w:p>
    <w:p w14:paraId="5E5719B9" w14:textId="28285B03" w:rsidR="0062105A" w:rsidRPr="00C8761C" w:rsidRDefault="0062105A" w:rsidP="00C8761C">
      <w:pPr>
        <w:spacing w:before="120" w:after="120"/>
        <w:ind w:firstLine="709"/>
        <w:jc w:val="both"/>
        <w:rPr>
          <w:b/>
        </w:rPr>
      </w:pPr>
      <w:r w:rsidRPr="00C8761C">
        <w:rPr>
          <w:b/>
        </w:rPr>
        <w:tab/>
        <w:t>2. Nội dung tổng kết</w:t>
      </w:r>
      <w:r w:rsidR="000B2E0F">
        <w:rPr>
          <w:b/>
        </w:rPr>
        <w:t>:</w:t>
      </w:r>
    </w:p>
    <w:p w14:paraId="4E82B35C" w14:textId="1F6813EE" w:rsidR="0062105A" w:rsidRPr="000B2E0F" w:rsidRDefault="0062105A" w:rsidP="00C8761C">
      <w:pPr>
        <w:spacing w:before="120" w:after="120"/>
        <w:ind w:firstLine="709"/>
        <w:jc w:val="both"/>
        <w:rPr>
          <w:rStyle w:val="fontstyle01"/>
          <w:rFonts w:ascii="Times New Roman" w:hAnsi="Times New Roman"/>
        </w:rPr>
      </w:pPr>
      <w:r w:rsidRPr="000B2E0F">
        <w:rPr>
          <w:b/>
          <w:i/>
        </w:rPr>
        <w:tab/>
      </w:r>
      <w:r w:rsidRPr="000B2E0F">
        <w:rPr>
          <w:rStyle w:val="fontstyle01"/>
          <w:rFonts w:ascii="Times New Roman" w:hAnsi="Times New Roman"/>
        </w:rPr>
        <w:t xml:space="preserve">2.1. Đánh giá kết quả triển khai Luật Thể dục, thể thao và Luật sửa đổi, bổ sung một số </w:t>
      </w:r>
      <w:r w:rsidR="000B2E0F" w:rsidRPr="000B2E0F">
        <w:rPr>
          <w:rStyle w:val="fontstyle01"/>
          <w:rFonts w:ascii="Times New Roman" w:hAnsi="Times New Roman"/>
        </w:rPr>
        <w:t>đ</w:t>
      </w:r>
      <w:r w:rsidRPr="000B2E0F">
        <w:rPr>
          <w:rStyle w:val="fontstyle01"/>
          <w:rFonts w:ascii="Times New Roman" w:hAnsi="Times New Roman"/>
        </w:rPr>
        <w:t>iều của Luật Thể dục, thể thao, bao gồm:</w:t>
      </w:r>
    </w:p>
    <w:p w14:paraId="0727B282" w14:textId="77777777" w:rsidR="0062105A" w:rsidRPr="00C8761C" w:rsidRDefault="0062105A" w:rsidP="00C8761C">
      <w:pPr>
        <w:spacing w:before="120" w:after="120"/>
        <w:ind w:firstLine="709"/>
        <w:jc w:val="both"/>
        <w:rPr>
          <w:rStyle w:val="fontstyle01"/>
          <w:rFonts w:ascii="Times New Roman" w:hAnsi="Times New Roman"/>
        </w:rPr>
      </w:pPr>
      <w:r w:rsidRPr="00C8761C">
        <w:rPr>
          <w:rStyle w:val="fontstyle01"/>
          <w:rFonts w:ascii="Times New Roman" w:hAnsi="Times New Roman"/>
        </w:rPr>
        <w:t>a) Việc xây dựng, ban hành các văn bản hướng dẫn, quy định chi tiết thi</w:t>
      </w:r>
      <w:r w:rsidRPr="00C8761C">
        <w:rPr>
          <w:color w:val="000000"/>
          <w:szCs w:val="28"/>
        </w:rPr>
        <w:br/>
      </w:r>
      <w:r w:rsidRPr="00C8761C">
        <w:rPr>
          <w:rStyle w:val="fontstyle01"/>
          <w:rFonts w:ascii="Times New Roman" w:hAnsi="Times New Roman"/>
        </w:rPr>
        <w:t>hành (đánh giá tính kịp thời, đầy đủ của việc ban hành văn bản quy định chi tiết).</w:t>
      </w:r>
    </w:p>
    <w:p w14:paraId="18F7CFCA" w14:textId="77777777" w:rsidR="0062105A" w:rsidRPr="00C8761C" w:rsidRDefault="0062105A" w:rsidP="00C8761C">
      <w:pPr>
        <w:spacing w:before="120" w:after="120"/>
        <w:ind w:firstLine="709"/>
        <w:jc w:val="both"/>
        <w:rPr>
          <w:rStyle w:val="fontstyle01"/>
          <w:rFonts w:ascii="Times New Roman" w:hAnsi="Times New Roman"/>
        </w:rPr>
      </w:pPr>
      <w:r w:rsidRPr="00C8761C">
        <w:rPr>
          <w:rStyle w:val="fontstyle01"/>
          <w:rFonts w:ascii="Times New Roman" w:hAnsi="Times New Roman"/>
        </w:rPr>
        <w:t>b) Việc tổ chức thực hiện công tác tuyên truyền, phổ biến, tập huấn hướng dẫn về Luật Thể dục, thể thao (số cơ quan, đơn vị tổ chức tập huấn Luật, số người tham gia; các hình thức tuyên truyền và phương pháp tuyên truyền).</w:t>
      </w:r>
    </w:p>
    <w:p w14:paraId="75EB3273" w14:textId="56FDA976" w:rsidR="0062105A" w:rsidRPr="00C8761C" w:rsidRDefault="0062105A" w:rsidP="00C8761C">
      <w:pPr>
        <w:spacing w:before="120" w:after="120"/>
        <w:ind w:firstLine="709"/>
        <w:jc w:val="both"/>
        <w:rPr>
          <w:rStyle w:val="fontstyle01"/>
          <w:rFonts w:ascii="Times New Roman" w:hAnsi="Times New Roman"/>
        </w:rPr>
      </w:pPr>
      <w:r w:rsidRPr="00C8761C">
        <w:rPr>
          <w:rStyle w:val="fontstyle01"/>
          <w:rFonts w:ascii="Times New Roman" w:hAnsi="Times New Roman"/>
        </w:rPr>
        <w:t xml:space="preserve">c) Đánh giá về thực tiễn công tác tổ chức triển khai thi hành Luật </w:t>
      </w:r>
      <w:r w:rsidRPr="00C8761C">
        <w:t>Thể dục</w:t>
      </w:r>
      <w:r w:rsidR="000B2E0F">
        <w:t>,</w:t>
      </w:r>
      <w:r w:rsidRPr="00C8761C">
        <w:t xml:space="preserve"> thể thao </w:t>
      </w:r>
      <w:r w:rsidRPr="00C8761C">
        <w:rPr>
          <w:rStyle w:val="fontstyle01"/>
          <w:rFonts w:ascii="Times New Roman" w:hAnsi="Times New Roman"/>
        </w:rPr>
        <w:t>và các văn bản hướng dẫn thi hành, tập trung vào các nội dung sau:</w:t>
      </w:r>
    </w:p>
    <w:p w14:paraId="5AFB5D36" w14:textId="30C2093B" w:rsidR="0062105A" w:rsidRPr="00C8761C" w:rsidRDefault="0062105A" w:rsidP="00C8761C">
      <w:pPr>
        <w:spacing w:before="120" w:after="120"/>
        <w:ind w:firstLine="709"/>
        <w:jc w:val="both"/>
        <w:rPr>
          <w:rStyle w:val="fontstyle01"/>
          <w:rFonts w:ascii="Times New Roman" w:hAnsi="Times New Roman"/>
        </w:rPr>
      </w:pPr>
      <w:r w:rsidRPr="00C8761C">
        <w:rPr>
          <w:rStyle w:val="fontstyle01"/>
          <w:rFonts w:ascii="Times New Roman" w:hAnsi="Times New Roman"/>
        </w:rPr>
        <w:t xml:space="preserve">- Chính sách của Nhà nước về phát triển </w:t>
      </w:r>
      <w:r w:rsidR="000B2E0F">
        <w:t>t</w:t>
      </w:r>
      <w:r w:rsidRPr="00C8761C">
        <w:t>hể dục</w:t>
      </w:r>
      <w:r w:rsidR="000B2E0F">
        <w:t>,</w:t>
      </w:r>
      <w:r w:rsidRPr="00C8761C">
        <w:t xml:space="preserve"> thể thao</w:t>
      </w:r>
      <w:r w:rsidRPr="00C8761C">
        <w:rPr>
          <w:rStyle w:val="fontstyle01"/>
          <w:rFonts w:ascii="Times New Roman" w:hAnsi="Times New Roman"/>
        </w:rPr>
        <w:t>;</w:t>
      </w:r>
    </w:p>
    <w:p w14:paraId="7833CF22" w14:textId="1ED46009" w:rsidR="0062105A" w:rsidRPr="00C8761C" w:rsidRDefault="0062105A" w:rsidP="00C8761C">
      <w:pPr>
        <w:spacing w:before="120" w:after="120"/>
        <w:ind w:firstLine="709"/>
        <w:jc w:val="both"/>
        <w:rPr>
          <w:rStyle w:val="fontstyle01"/>
          <w:rFonts w:ascii="Times New Roman" w:hAnsi="Times New Roman"/>
        </w:rPr>
      </w:pPr>
      <w:r w:rsidRPr="00C8761C">
        <w:rPr>
          <w:rStyle w:val="fontstyle01"/>
          <w:rFonts w:ascii="Times New Roman" w:hAnsi="Times New Roman"/>
        </w:rPr>
        <w:t xml:space="preserve">- Hệ thống cơ quan quản lý nhà nước về </w:t>
      </w:r>
      <w:r w:rsidR="000B2E0F">
        <w:t>t</w:t>
      </w:r>
      <w:r w:rsidRPr="00C8761C">
        <w:t>hể dục</w:t>
      </w:r>
      <w:r w:rsidR="000B2E0F">
        <w:t>,</w:t>
      </w:r>
      <w:r w:rsidRPr="00C8761C">
        <w:t xml:space="preserve"> thể thao</w:t>
      </w:r>
      <w:r w:rsidRPr="00C8761C">
        <w:rPr>
          <w:rStyle w:val="fontstyle01"/>
          <w:rFonts w:ascii="Times New Roman" w:hAnsi="Times New Roman"/>
        </w:rPr>
        <w:t xml:space="preserve"> và công tác quản lý nhà nước về </w:t>
      </w:r>
      <w:r w:rsidR="000B2E0F">
        <w:t>t</w:t>
      </w:r>
      <w:r w:rsidR="000B2E0F" w:rsidRPr="00C8761C">
        <w:t>hể dục</w:t>
      </w:r>
      <w:r w:rsidR="000B2E0F">
        <w:t>,</w:t>
      </w:r>
      <w:r w:rsidR="000B2E0F" w:rsidRPr="00C8761C">
        <w:t xml:space="preserve"> thể thao</w:t>
      </w:r>
      <w:r w:rsidRPr="00C8761C">
        <w:rPr>
          <w:rStyle w:val="fontstyle01"/>
          <w:rFonts w:ascii="Times New Roman" w:hAnsi="Times New Roman"/>
        </w:rPr>
        <w:t>;</w:t>
      </w:r>
    </w:p>
    <w:p w14:paraId="769E487B" w14:textId="6C00C0D8" w:rsidR="0062105A" w:rsidRPr="00C8761C" w:rsidRDefault="0062105A" w:rsidP="00C8761C">
      <w:pPr>
        <w:spacing w:before="120" w:after="120"/>
        <w:ind w:firstLine="709"/>
        <w:jc w:val="both"/>
        <w:rPr>
          <w:rStyle w:val="fontstyle01"/>
          <w:rFonts w:ascii="Times New Roman" w:hAnsi="Times New Roman"/>
        </w:rPr>
      </w:pPr>
      <w:r w:rsidRPr="00C8761C">
        <w:rPr>
          <w:rStyle w:val="fontstyle01"/>
          <w:rFonts w:ascii="Times New Roman" w:hAnsi="Times New Roman"/>
        </w:rPr>
        <w:t>- Thể dục</w:t>
      </w:r>
      <w:r w:rsidR="000B2E0F">
        <w:rPr>
          <w:rStyle w:val="fontstyle01"/>
          <w:rFonts w:ascii="Times New Roman" w:hAnsi="Times New Roman"/>
        </w:rPr>
        <w:t>,</w:t>
      </w:r>
      <w:r w:rsidRPr="00C8761C">
        <w:rPr>
          <w:rStyle w:val="fontstyle01"/>
          <w:rFonts w:ascii="Times New Roman" w:hAnsi="Times New Roman"/>
        </w:rPr>
        <w:t xml:space="preserve"> thể thao cho mọi người (</w:t>
      </w:r>
      <w:r w:rsidR="000B2E0F">
        <w:t>t</w:t>
      </w:r>
      <w:r w:rsidR="000B2E0F" w:rsidRPr="00C8761C">
        <w:t>hể dục</w:t>
      </w:r>
      <w:r w:rsidR="000B2E0F">
        <w:t>,</w:t>
      </w:r>
      <w:r w:rsidR="000B2E0F" w:rsidRPr="00C8761C">
        <w:t xml:space="preserve"> thể thao</w:t>
      </w:r>
      <w:r w:rsidR="000B2E0F">
        <w:rPr>
          <w:rStyle w:val="fontstyle01"/>
          <w:rFonts w:ascii="Times New Roman" w:hAnsi="Times New Roman"/>
        </w:rPr>
        <w:t xml:space="preserve"> </w:t>
      </w:r>
      <w:r w:rsidRPr="00C8761C">
        <w:rPr>
          <w:rStyle w:val="fontstyle01"/>
          <w:rFonts w:ascii="Times New Roman" w:hAnsi="Times New Roman"/>
        </w:rPr>
        <w:t xml:space="preserve">quần chúng; giáo dục thể chất và thể thao trong nhà trường; </w:t>
      </w:r>
      <w:r w:rsidR="000B2E0F">
        <w:t>t</w:t>
      </w:r>
      <w:r w:rsidR="000B2E0F" w:rsidRPr="00C8761C">
        <w:t>hể dục</w:t>
      </w:r>
      <w:r w:rsidR="000B2E0F">
        <w:t>,</w:t>
      </w:r>
      <w:r w:rsidR="000B2E0F" w:rsidRPr="00C8761C">
        <w:t xml:space="preserve"> thể thao</w:t>
      </w:r>
      <w:r w:rsidR="000B2E0F">
        <w:rPr>
          <w:rStyle w:val="fontstyle01"/>
          <w:rFonts w:ascii="Times New Roman" w:hAnsi="Times New Roman"/>
        </w:rPr>
        <w:t xml:space="preserve"> </w:t>
      </w:r>
      <w:r w:rsidRPr="00C8761C">
        <w:rPr>
          <w:rStyle w:val="fontstyle01"/>
          <w:rFonts w:ascii="Times New Roman" w:hAnsi="Times New Roman"/>
        </w:rPr>
        <w:t>trong lực lượng vũ trang);</w:t>
      </w:r>
    </w:p>
    <w:p w14:paraId="314F7DB6" w14:textId="77777777" w:rsidR="0062105A" w:rsidRPr="00C8761C" w:rsidRDefault="0062105A" w:rsidP="00C8761C">
      <w:pPr>
        <w:spacing w:before="120" w:after="120"/>
        <w:ind w:firstLine="709"/>
        <w:jc w:val="both"/>
        <w:rPr>
          <w:rStyle w:val="fontstyle01"/>
          <w:rFonts w:ascii="Times New Roman" w:hAnsi="Times New Roman"/>
        </w:rPr>
      </w:pPr>
      <w:r w:rsidRPr="00C8761C">
        <w:rPr>
          <w:rStyle w:val="fontstyle01"/>
          <w:rFonts w:ascii="Times New Roman" w:hAnsi="Times New Roman"/>
        </w:rPr>
        <w:t>- Thể thao thành tích cao, thể thao chuyên nghiệp;</w:t>
      </w:r>
    </w:p>
    <w:p w14:paraId="51967FAA" w14:textId="77777777" w:rsidR="0062105A" w:rsidRPr="00C8761C" w:rsidRDefault="0062105A" w:rsidP="00C8761C">
      <w:pPr>
        <w:spacing w:before="120" w:after="120"/>
        <w:ind w:firstLine="709"/>
        <w:jc w:val="both"/>
        <w:rPr>
          <w:rStyle w:val="fontstyle01"/>
          <w:rFonts w:ascii="Times New Roman" w:hAnsi="Times New Roman"/>
        </w:rPr>
      </w:pPr>
      <w:r w:rsidRPr="00C8761C">
        <w:rPr>
          <w:rStyle w:val="fontstyle01"/>
          <w:rFonts w:ascii="Times New Roman" w:hAnsi="Times New Roman"/>
        </w:rPr>
        <w:t>- Cơ sở thể thao;</w:t>
      </w:r>
    </w:p>
    <w:p w14:paraId="15AC80B7" w14:textId="4FB32C67" w:rsidR="0062105A" w:rsidRPr="00C8761C" w:rsidRDefault="0062105A" w:rsidP="00C8761C">
      <w:pPr>
        <w:spacing w:before="120" w:after="120"/>
        <w:ind w:firstLine="709"/>
        <w:jc w:val="both"/>
        <w:rPr>
          <w:rStyle w:val="fontstyle01"/>
          <w:rFonts w:ascii="Times New Roman" w:hAnsi="Times New Roman"/>
        </w:rPr>
      </w:pPr>
      <w:r w:rsidRPr="00C8761C">
        <w:rPr>
          <w:rStyle w:val="fontstyle01"/>
          <w:rFonts w:ascii="Times New Roman" w:hAnsi="Times New Roman"/>
        </w:rPr>
        <w:t xml:space="preserve">- Nguồn lực phát triển </w:t>
      </w:r>
      <w:r w:rsidR="000B2E0F">
        <w:t>t</w:t>
      </w:r>
      <w:r w:rsidR="000B2E0F" w:rsidRPr="00C8761C">
        <w:t>hể dục</w:t>
      </w:r>
      <w:r w:rsidR="000B2E0F">
        <w:t>,</w:t>
      </w:r>
      <w:r w:rsidR="000B2E0F" w:rsidRPr="00C8761C">
        <w:t xml:space="preserve"> thể thao</w:t>
      </w:r>
      <w:r w:rsidRPr="00C8761C">
        <w:rPr>
          <w:rStyle w:val="fontstyle01"/>
          <w:rFonts w:ascii="Times New Roman" w:hAnsi="Times New Roman"/>
        </w:rPr>
        <w:t>;</w:t>
      </w:r>
    </w:p>
    <w:p w14:paraId="15D2ABCC" w14:textId="56B8C282" w:rsidR="0062105A" w:rsidRPr="00C8761C" w:rsidRDefault="0062105A" w:rsidP="00C8761C">
      <w:pPr>
        <w:spacing w:before="120" w:after="120"/>
        <w:ind w:firstLine="709"/>
        <w:jc w:val="both"/>
        <w:rPr>
          <w:rStyle w:val="fontstyle01"/>
          <w:rFonts w:ascii="Times New Roman" w:hAnsi="Times New Roman"/>
        </w:rPr>
      </w:pPr>
      <w:r w:rsidRPr="00C8761C">
        <w:rPr>
          <w:rStyle w:val="fontstyle01"/>
          <w:rFonts w:ascii="Times New Roman" w:hAnsi="Times New Roman"/>
        </w:rPr>
        <w:t xml:space="preserve">- Các tổ chức xã hội, tổ chức xã hội nghề nghiệp về </w:t>
      </w:r>
      <w:r w:rsidR="000B2E0F">
        <w:t>t</w:t>
      </w:r>
      <w:r w:rsidR="000B2E0F" w:rsidRPr="00C8761C">
        <w:t>hể dục</w:t>
      </w:r>
      <w:r w:rsidR="000B2E0F">
        <w:t>,</w:t>
      </w:r>
      <w:r w:rsidR="000B2E0F" w:rsidRPr="00C8761C">
        <w:t xml:space="preserve"> thể thao</w:t>
      </w:r>
      <w:r w:rsidRPr="00C8761C">
        <w:rPr>
          <w:rStyle w:val="fontstyle01"/>
          <w:rFonts w:ascii="Times New Roman" w:hAnsi="Times New Roman"/>
        </w:rPr>
        <w:t>;</w:t>
      </w:r>
    </w:p>
    <w:p w14:paraId="4E15773E" w14:textId="01E12C62" w:rsidR="0062105A" w:rsidRPr="00C8761C" w:rsidRDefault="0062105A" w:rsidP="00C8761C">
      <w:pPr>
        <w:spacing w:before="120" w:after="120"/>
        <w:ind w:firstLine="709"/>
        <w:jc w:val="both"/>
        <w:rPr>
          <w:rStyle w:val="fontstyle01"/>
          <w:rFonts w:ascii="Times New Roman" w:hAnsi="Times New Roman"/>
        </w:rPr>
      </w:pPr>
      <w:r w:rsidRPr="00C8761C">
        <w:rPr>
          <w:rStyle w:val="fontstyle01"/>
          <w:rFonts w:ascii="Times New Roman" w:hAnsi="Times New Roman"/>
        </w:rPr>
        <w:t xml:space="preserve">- Hợp tác quốc tế về </w:t>
      </w:r>
      <w:r w:rsidR="000B2E0F">
        <w:t>t</w:t>
      </w:r>
      <w:r w:rsidR="000B2E0F" w:rsidRPr="00C8761C">
        <w:t>hể dục</w:t>
      </w:r>
      <w:r w:rsidR="000B2E0F">
        <w:t>,</w:t>
      </w:r>
      <w:r w:rsidR="000B2E0F" w:rsidRPr="00C8761C">
        <w:t xml:space="preserve"> thể thao</w:t>
      </w:r>
      <w:r w:rsidRPr="00C8761C">
        <w:rPr>
          <w:rStyle w:val="fontstyle01"/>
          <w:rFonts w:ascii="Times New Roman" w:hAnsi="Times New Roman"/>
        </w:rPr>
        <w:t>;</w:t>
      </w:r>
    </w:p>
    <w:p w14:paraId="288C5FF7" w14:textId="0E3BE81E" w:rsidR="0062105A" w:rsidRPr="00C8761C" w:rsidRDefault="0062105A" w:rsidP="00C8761C">
      <w:pPr>
        <w:spacing w:before="120" w:after="120"/>
        <w:ind w:firstLine="709"/>
        <w:jc w:val="both"/>
        <w:rPr>
          <w:rStyle w:val="fontstyle01"/>
          <w:rFonts w:ascii="Times New Roman" w:hAnsi="Times New Roman"/>
        </w:rPr>
      </w:pPr>
      <w:r w:rsidRPr="00C8761C">
        <w:rPr>
          <w:rStyle w:val="fontstyle01"/>
          <w:rFonts w:ascii="Times New Roman" w:hAnsi="Times New Roman"/>
        </w:rPr>
        <w:t xml:space="preserve">- Khen thưởng, thanh tra, xử lý vi phạm về </w:t>
      </w:r>
      <w:r w:rsidR="000B2E0F">
        <w:t>t</w:t>
      </w:r>
      <w:r w:rsidR="000B2E0F" w:rsidRPr="00C8761C">
        <w:t>hể dục</w:t>
      </w:r>
      <w:r w:rsidR="000B2E0F">
        <w:t>,</w:t>
      </w:r>
      <w:r w:rsidR="000B2E0F" w:rsidRPr="00C8761C">
        <w:t xml:space="preserve"> thể thao</w:t>
      </w:r>
      <w:r w:rsidRPr="00C8761C">
        <w:rPr>
          <w:rStyle w:val="fontstyle01"/>
          <w:rFonts w:ascii="Times New Roman" w:hAnsi="Times New Roman"/>
        </w:rPr>
        <w:t>.</w:t>
      </w:r>
    </w:p>
    <w:p w14:paraId="2C4A436D" w14:textId="3CD703DA" w:rsidR="0062105A" w:rsidRPr="00C8761C" w:rsidRDefault="0062105A" w:rsidP="00C8761C">
      <w:pPr>
        <w:spacing w:before="120" w:after="120"/>
        <w:ind w:firstLine="709"/>
        <w:jc w:val="both"/>
        <w:rPr>
          <w:rStyle w:val="fontstyle01"/>
          <w:rFonts w:ascii="Times New Roman" w:hAnsi="Times New Roman"/>
        </w:rPr>
      </w:pPr>
      <w:r w:rsidRPr="00C8761C">
        <w:rPr>
          <w:rStyle w:val="fontstyle01"/>
          <w:rFonts w:ascii="Times New Roman" w:hAnsi="Times New Roman"/>
        </w:rPr>
        <w:t>Nội dung: đánh giá kết quả đạt được, những bất cập, hạn chế, khó khăn</w:t>
      </w:r>
      <w:r w:rsidRPr="00C8761C">
        <w:rPr>
          <w:color w:val="000000"/>
          <w:szCs w:val="28"/>
        </w:rPr>
        <w:br/>
      </w:r>
      <w:r w:rsidRPr="00C8761C">
        <w:rPr>
          <w:rStyle w:val="fontstyle01"/>
          <w:rFonts w:ascii="Times New Roman" w:hAnsi="Times New Roman"/>
        </w:rPr>
        <w:t xml:space="preserve">trong việc thực hiện Luật Thể dục, thể thao; nêu rõ những </w:t>
      </w:r>
      <w:r w:rsidR="00121361">
        <w:rPr>
          <w:rStyle w:val="fontstyle01"/>
          <w:rFonts w:ascii="Times New Roman" w:hAnsi="Times New Roman"/>
        </w:rPr>
        <w:t>đ</w:t>
      </w:r>
      <w:r w:rsidRPr="00C8761C">
        <w:rPr>
          <w:rStyle w:val="fontstyle01"/>
          <w:rFonts w:ascii="Times New Roman" w:hAnsi="Times New Roman"/>
        </w:rPr>
        <w:t xml:space="preserve">iều, </w:t>
      </w:r>
      <w:r w:rsidR="00121361">
        <w:rPr>
          <w:rStyle w:val="fontstyle01"/>
          <w:rFonts w:ascii="Times New Roman" w:hAnsi="Times New Roman"/>
        </w:rPr>
        <w:t>k</w:t>
      </w:r>
      <w:r w:rsidRPr="00C8761C">
        <w:rPr>
          <w:rStyle w:val="fontstyle01"/>
          <w:rFonts w:ascii="Times New Roman" w:hAnsi="Times New Roman"/>
        </w:rPr>
        <w:t>hoản, những</w:t>
      </w:r>
      <w:r w:rsidRPr="00C8761C">
        <w:rPr>
          <w:color w:val="000000"/>
          <w:szCs w:val="28"/>
        </w:rPr>
        <w:br/>
      </w:r>
      <w:r w:rsidRPr="00C8761C">
        <w:rPr>
          <w:rStyle w:val="fontstyle01"/>
          <w:rFonts w:ascii="Times New Roman" w:hAnsi="Times New Roman"/>
        </w:rPr>
        <w:t>nội dung quy định không thực hiện được hoặc thực hiện không hiệu quả; những</w:t>
      </w:r>
      <w:r w:rsidRPr="00C8761C">
        <w:rPr>
          <w:color w:val="000000"/>
          <w:szCs w:val="28"/>
        </w:rPr>
        <w:br/>
      </w:r>
      <w:r w:rsidRPr="00C8761C">
        <w:rPr>
          <w:rStyle w:val="fontstyle01"/>
          <w:rFonts w:ascii="Times New Roman" w:hAnsi="Times New Roman"/>
        </w:rPr>
        <w:t>nội dung đã lạc hậu, không còn phù hợp, nêu rõ nguyên nhân.</w:t>
      </w:r>
    </w:p>
    <w:p w14:paraId="38096505" w14:textId="1FBB9FC8" w:rsidR="0062105A" w:rsidRPr="00C8761C" w:rsidRDefault="0062105A" w:rsidP="00C8761C">
      <w:pPr>
        <w:spacing w:before="120" w:after="120"/>
        <w:ind w:firstLine="709"/>
        <w:jc w:val="both"/>
        <w:rPr>
          <w:rStyle w:val="fontstyle01"/>
          <w:rFonts w:ascii="Times New Roman" w:hAnsi="Times New Roman"/>
        </w:rPr>
      </w:pPr>
      <w:r w:rsidRPr="00C8761C">
        <w:rPr>
          <w:rStyle w:val="fontstyle01"/>
          <w:rFonts w:ascii="Times New Roman" w:hAnsi="Times New Roman"/>
        </w:rPr>
        <w:t xml:space="preserve">2.2. Sự phối hợp của các Sở, ngành, địa phương, các tổ chức xã hội </w:t>
      </w:r>
      <w:r w:rsidR="00121361">
        <w:rPr>
          <w:rStyle w:val="fontstyle01"/>
          <w:rFonts w:ascii="Times New Roman" w:hAnsi="Times New Roman"/>
        </w:rPr>
        <w:t xml:space="preserve">- </w:t>
      </w:r>
      <w:r w:rsidRPr="00C8761C">
        <w:rPr>
          <w:rStyle w:val="fontstyle01"/>
          <w:rFonts w:ascii="Times New Roman" w:hAnsi="Times New Roman"/>
        </w:rPr>
        <w:t>nghề nghiệp (hội, liên đoàn thể thao) trong v</w:t>
      </w:r>
      <w:r w:rsidR="000B2E0F">
        <w:rPr>
          <w:rStyle w:val="fontstyle01"/>
          <w:rFonts w:ascii="Times New Roman" w:hAnsi="Times New Roman"/>
        </w:rPr>
        <w:t xml:space="preserve">iệc quản lý nhà nước về thể dục, </w:t>
      </w:r>
      <w:r w:rsidRPr="00C8761C">
        <w:rPr>
          <w:rStyle w:val="fontstyle01"/>
          <w:rFonts w:ascii="Times New Roman" w:hAnsi="Times New Roman"/>
        </w:rPr>
        <w:t xml:space="preserve">thể thao, việc thực hiện quy định của Luật trong quản lý, điều hành hoạt động </w:t>
      </w:r>
      <w:r w:rsidR="000B2E0F">
        <w:t>t</w:t>
      </w:r>
      <w:r w:rsidR="000B2E0F" w:rsidRPr="00C8761C">
        <w:t>hể dục</w:t>
      </w:r>
      <w:r w:rsidR="000B2E0F">
        <w:t>,</w:t>
      </w:r>
      <w:r w:rsidR="000B2E0F" w:rsidRPr="00C8761C">
        <w:t xml:space="preserve"> thể thao</w:t>
      </w:r>
      <w:r w:rsidR="000B2E0F">
        <w:rPr>
          <w:rStyle w:val="fontstyle01"/>
          <w:rFonts w:ascii="Times New Roman" w:hAnsi="Times New Roman"/>
        </w:rPr>
        <w:t xml:space="preserve"> </w:t>
      </w:r>
      <w:r w:rsidRPr="00C8761C">
        <w:rPr>
          <w:rStyle w:val="fontstyle01"/>
          <w:rFonts w:ascii="Times New Roman" w:hAnsi="Times New Roman"/>
        </w:rPr>
        <w:t xml:space="preserve">cho mọi người, thể thao thành tích cao, hợp tác quốc tế về thể thao, tổ chức và </w:t>
      </w:r>
      <w:r w:rsidRPr="00C8761C">
        <w:rPr>
          <w:rStyle w:val="fontstyle01"/>
          <w:rFonts w:ascii="Times New Roman" w:hAnsi="Times New Roman"/>
        </w:rPr>
        <w:lastRenderedPageBreak/>
        <w:t>hoạt động của các cơ sở thể thao, các tổ chức xã hội - nghề nghiệp về thể thao, xử lý vi phạm trong hoạt động thể dục thể thao.</w:t>
      </w:r>
    </w:p>
    <w:p w14:paraId="5B75420A" w14:textId="4A7DC7D9" w:rsidR="0062105A" w:rsidRPr="00C8761C" w:rsidRDefault="0062105A" w:rsidP="00C8761C">
      <w:pPr>
        <w:spacing w:before="120" w:after="120"/>
        <w:ind w:firstLine="709"/>
        <w:jc w:val="both"/>
        <w:rPr>
          <w:rStyle w:val="fontstyle01"/>
          <w:rFonts w:ascii="Times New Roman" w:hAnsi="Times New Roman"/>
        </w:rPr>
      </w:pPr>
      <w:r w:rsidRPr="00C8761C">
        <w:rPr>
          <w:rStyle w:val="fontstyle01"/>
          <w:rFonts w:ascii="Times New Roman" w:hAnsi="Times New Roman"/>
        </w:rPr>
        <w:t xml:space="preserve">2.3. Kiến nghị những vấn đề cần được sửa đổi, bổ sung để tăng cường hiệu lực, hiệu quả của quản lý nhà nước về </w:t>
      </w:r>
      <w:r w:rsidR="000B2E0F">
        <w:t>t</w:t>
      </w:r>
      <w:r w:rsidR="000B2E0F" w:rsidRPr="00C8761C">
        <w:t>hể dục</w:t>
      </w:r>
      <w:r w:rsidR="000B2E0F">
        <w:t>,</w:t>
      </w:r>
      <w:r w:rsidR="000B2E0F">
        <w:t xml:space="preserve"> thể thao</w:t>
      </w:r>
      <w:r w:rsidRPr="00C8761C">
        <w:rPr>
          <w:rStyle w:val="fontstyle01"/>
          <w:rFonts w:ascii="Times New Roman" w:hAnsi="Times New Roman"/>
        </w:rPr>
        <w:t>; những vấn đề phát sinh trong thực tiễn chưa được Luật điều chỉnh; những chính sách, quy định pháp luật cần bổ sung để phát triển sự nghiệp thể dục thể thao trong giai đoạn mới.</w:t>
      </w:r>
    </w:p>
    <w:p w14:paraId="3C734F93" w14:textId="77777777" w:rsidR="0062105A" w:rsidRPr="00C8761C" w:rsidRDefault="0062105A" w:rsidP="00C8761C">
      <w:pPr>
        <w:spacing w:before="120" w:after="120"/>
        <w:ind w:firstLine="709"/>
        <w:jc w:val="both"/>
        <w:rPr>
          <w:rStyle w:val="fontstyle01"/>
          <w:rFonts w:ascii="Times New Roman" w:hAnsi="Times New Roman"/>
          <w:b/>
        </w:rPr>
      </w:pPr>
      <w:r w:rsidRPr="00C8761C">
        <w:rPr>
          <w:rStyle w:val="fontstyle01"/>
          <w:rFonts w:ascii="Times New Roman" w:hAnsi="Times New Roman"/>
          <w:b/>
        </w:rPr>
        <w:t>III. PHƯƠNG THỨC THỰC HIỆN</w:t>
      </w:r>
    </w:p>
    <w:p w14:paraId="2EC0A15B" w14:textId="5668B210" w:rsidR="0062105A" w:rsidRPr="00C8761C" w:rsidRDefault="0062105A" w:rsidP="00C8761C">
      <w:pPr>
        <w:spacing w:before="120" w:after="120"/>
        <w:ind w:firstLine="709"/>
        <w:jc w:val="both"/>
      </w:pPr>
      <w:r w:rsidRPr="00C8761C">
        <w:t>Việc tổ chức tổng kết quá trình thực hiện Luật Thể dục</w:t>
      </w:r>
      <w:r w:rsidR="000B2E0F">
        <w:t>,</w:t>
      </w:r>
      <w:r w:rsidRPr="00C8761C">
        <w:t xml:space="preserve"> thể thao được tổ chức ở các cấp, các ngành, địa phương cụ thể như sau:</w:t>
      </w:r>
    </w:p>
    <w:p w14:paraId="2EFAE991" w14:textId="63CC6379" w:rsidR="0062105A" w:rsidRPr="00C8761C" w:rsidRDefault="0062105A" w:rsidP="00C8761C">
      <w:pPr>
        <w:spacing w:before="120" w:after="120"/>
        <w:ind w:firstLine="709"/>
        <w:jc w:val="both"/>
        <w:rPr>
          <w:b/>
        </w:rPr>
      </w:pPr>
      <w:r w:rsidRPr="00C8761C">
        <w:rPr>
          <w:b/>
        </w:rPr>
        <w:tab/>
        <w:t xml:space="preserve">1. </w:t>
      </w:r>
      <w:r w:rsidR="00427C6A" w:rsidRPr="00C8761C">
        <w:rPr>
          <w:b/>
        </w:rPr>
        <w:t xml:space="preserve">Cấp xã; </w:t>
      </w:r>
      <w:r w:rsidR="00121361">
        <w:rPr>
          <w:b/>
        </w:rPr>
        <w:t>c</w:t>
      </w:r>
      <w:r w:rsidRPr="00C8761C">
        <w:rPr>
          <w:b/>
        </w:rPr>
        <w:t xml:space="preserve">ấp huyện và các Sở, ban ngành, các tổ chức chính trị </w:t>
      </w:r>
      <w:r w:rsidR="000B2E0F">
        <w:rPr>
          <w:b/>
        </w:rPr>
        <w:t>-</w:t>
      </w:r>
      <w:r w:rsidRPr="00C8761C">
        <w:rPr>
          <w:b/>
        </w:rPr>
        <w:t xml:space="preserve"> xã hội, tổ chức xã hội </w:t>
      </w:r>
      <w:r w:rsidR="000B2E0F">
        <w:rPr>
          <w:b/>
        </w:rPr>
        <w:t>- nghề nghiệp có liên quan:</w:t>
      </w:r>
    </w:p>
    <w:p w14:paraId="6ADF1A6B" w14:textId="68CBF16D" w:rsidR="0062105A" w:rsidRPr="00C8761C" w:rsidRDefault="00E26FC7" w:rsidP="00C8761C">
      <w:pPr>
        <w:spacing w:before="120" w:after="120"/>
        <w:ind w:firstLine="709"/>
        <w:jc w:val="both"/>
      </w:pPr>
      <w:r w:rsidRPr="00C8761C">
        <w:t xml:space="preserve">- </w:t>
      </w:r>
      <w:r w:rsidR="0062105A" w:rsidRPr="00C8761C">
        <w:t>Căn cứ vào tình hình thực tế, các huyện, thành phố lựa chọn hình thức tổng kết cho phù hợp, tổ</w:t>
      </w:r>
      <w:r w:rsidR="00427C6A" w:rsidRPr="00C8761C">
        <w:t xml:space="preserve">ng hợp chung số liệu từ </w:t>
      </w:r>
      <w:r w:rsidR="0062105A" w:rsidRPr="00C8761C">
        <w:t xml:space="preserve">cấp xã, xây dựng Báo cáo tổng kết trên địa bàn huyện, thành phố gửi về Sở Văn hóa, Thể thao và Du lịch </w:t>
      </w:r>
      <w:r w:rsidR="0062105A" w:rsidRPr="000B2E0F">
        <w:rPr>
          <w:b/>
          <w:i/>
        </w:rPr>
        <w:t>chậm nhất đến ngày 20/5</w:t>
      </w:r>
      <w:r w:rsidR="0062105A" w:rsidRPr="000B2E0F">
        <w:rPr>
          <w:b/>
          <w:bCs/>
          <w:i/>
          <w:iCs/>
        </w:rPr>
        <w:t>/2025</w:t>
      </w:r>
      <w:r w:rsidR="0062105A" w:rsidRPr="00C8761C">
        <w:rPr>
          <w:b/>
          <w:bCs/>
        </w:rPr>
        <w:t>.</w:t>
      </w:r>
    </w:p>
    <w:p w14:paraId="0C05644C" w14:textId="7F38F6F0" w:rsidR="0062105A" w:rsidRPr="00C8761C" w:rsidRDefault="00E26FC7" w:rsidP="00C8761C">
      <w:pPr>
        <w:spacing w:before="120" w:after="120"/>
        <w:ind w:firstLine="709"/>
        <w:jc w:val="both"/>
      </w:pPr>
      <w:r w:rsidRPr="00C8761C">
        <w:t xml:space="preserve">- </w:t>
      </w:r>
      <w:r w:rsidR="0062105A" w:rsidRPr="00C8761C">
        <w:t xml:space="preserve">Các Sở, ban ngành, tổ chức chính trị - xã hội, tổ chức xã hội </w:t>
      </w:r>
      <w:r w:rsidR="000B2E0F">
        <w:t>-</w:t>
      </w:r>
      <w:r w:rsidR="0062105A" w:rsidRPr="00C8761C">
        <w:t xml:space="preserve"> nghề nghiệp có liên quan của tỉnh gửi báo cáo về Sở Văn hóa, Thể thao và Du lịch </w:t>
      </w:r>
      <w:r w:rsidR="0062105A" w:rsidRPr="000B2E0F">
        <w:rPr>
          <w:b/>
          <w:i/>
        </w:rPr>
        <w:t>chậm nhất đến ngày</w:t>
      </w:r>
      <w:r w:rsidR="0062105A" w:rsidRPr="000B2E0F">
        <w:rPr>
          <w:b/>
          <w:bCs/>
          <w:i/>
          <w:iCs/>
        </w:rPr>
        <w:t xml:space="preserve"> 01/6/2025</w:t>
      </w:r>
      <w:r w:rsidR="0062105A" w:rsidRPr="00C8761C">
        <w:t>.</w:t>
      </w:r>
    </w:p>
    <w:p w14:paraId="45E580F7" w14:textId="0A747CF6" w:rsidR="0062105A" w:rsidRPr="00176ACF" w:rsidRDefault="0062105A" w:rsidP="00C8761C">
      <w:pPr>
        <w:spacing w:before="120" w:after="120"/>
        <w:ind w:firstLine="709"/>
        <w:jc w:val="both"/>
        <w:rPr>
          <w:b/>
          <w:i/>
        </w:rPr>
      </w:pPr>
      <w:r w:rsidRPr="00C8761C">
        <w:rPr>
          <w:b/>
        </w:rPr>
        <w:t>2. Cấp tỉnh:</w:t>
      </w:r>
      <w:r w:rsidRPr="00C8761C">
        <w:rPr>
          <w:b/>
        </w:rPr>
        <w:tab/>
      </w:r>
      <w:r w:rsidR="000B2E0F">
        <w:rPr>
          <w:b/>
        </w:rPr>
        <w:t xml:space="preserve"> </w:t>
      </w:r>
      <w:r w:rsidRPr="00C8761C">
        <w:t>Căn cứ vào tình hình thực tế</w:t>
      </w:r>
      <w:r w:rsidR="0037384C">
        <w:t>,</w:t>
      </w:r>
      <w:r w:rsidRPr="00C8761C">
        <w:t xml:space="preserve"> cấp tỉnh tổ chức tổng kết </w:t>
      </w:r>
      <w:r w:rsidRPr="00176ACF">
        <w:rPr>
          <w:b/>
          <w:i/>
        </w:rPr>
        <w:t>chậm nhất đến ngày 15/6/2025.</w:t>
      </w:r>
    </w:p>
    <w:p w14:paraId="109156E7" w14:textId="77777777" w:rsidR="0062105A" w:rsidRPr="00C8761C" w:rsidRDefault="0062105A" w:rsidP="00C8761C">
      <w:pPr>
        <w:spacing w:before="120" w:after="120"/>
        <w:ind w:firstLine="709"/>
        <w:jc w:val="both"/>
      </w:pPr>
      <w:r w:rsidRPr="00C8761C">
        <w:rPr>
          <w:b/>
          <w:bCs/>
        </w:rPr>
        <w:t>IV. TỔ CHỨC THỰC HIỆN</w:t>
      </w:r>
    </w:p>
    <w:p w14:paraId="32BFA739" w14:textId="4318409B" w:rsidR="0062105A" w:rsidRPr="00C8761C" w:rsidRDefault="0062105A" w:rsidP="00C8761C">
      <w:pPr>
        <w:spacing w:before="120" w:after="120"/>
        <w:ind w:firstLine="709"/>
        <w:jc w:val="both"/>
      </w:pPr>
      <w:r w:rsidRPr="00C8761C">
        <w:rPr>
          <w:b/>
          <w:bCs/>
        </w:rPr>
        <w:t xml:space="preserve">1. </w:t>
      </w:r>
      <w:r w:rsidRPr="00C8761C">
        <w:t xml:space="preserve">Các Sở, ban, ngành chỉ đạo tổ chức thực hiện tổng kết thi hành Luật </w:t>
      </w:r>
      <w:r w:rsidR="004524CA" w:rsidRPr="00C8761C">
        <w:t>Thể dục</w:t>
      </w:r>
      <w:r w:rsidR="000B2E0F">
        <w:t>,</w:t>
      </w:r>
      <w:r w:rsidR="004524CA" w:rsidRPr="00C8761C">
        <w:t xml:space="preserve"> thể thao</w:t>
      </w:r>
      <w:r w:rsidRPr="00C8761C">
        <w:t xml:space="preserve"> tại cơ quan, đơn vị bảo đảm xây dựng báo cáo tổng kết gửi về Sở Văn hóa, Thể thao và Du lịch đúng thời gian, tiến độ.</w:t>
      </w:r>
    </w:p>
    <w:p w14:paraId="7459C85A" w14:textId="508B99D4" w:rsidR="00E26FC7" w:rsidRPr="00C8761C" w:rsidRDefault="0062105A" w:rsidP="00C8761C">
      <w:pPr>
        <w:spacing w:before="120" w:after="120"/>
        <w:ind w:firstLine="709"/>
        <w:jc w:val="both"/>
      </w:pPr>
      <w:r w:rsidRPr="00C8761C">
        <w:rPr>
          <w:b/>
          <w:bCs/>
        </w:rPr>
        <w:t xml:space="preserve">2. </w:t>
      </w:r>
      <w:r w:rsidR="000B2E0F">
        <w:t>Ủy</w:t>
      </w:r>
      <w:r w:rsidR="004524CA" w:rsidRPr="00C8761C">
        <w:t xml:space="preserve"> ban nhân dân</w:t>
      </w:r>
      <w:r w:rsidRPr="00C8761C">
        <w:t xml:space="preserve"> các huyện, thành phố</w:t>
      </w:r>
      <w:r w:rsidR="00E26FC7" w:rsidRPr="00C8761C">
        <w:t xml:space="preserve"> chỉ đạo </w:t>
      </w:r>
      <w:r w:rsidR="000B2E0F">
        <w:t xml:space="preserve">Ủy </w:t>
      </w:r>
      <w:r w:rsidR="00E26FC7" w:rsidRPr="00C8761C">
        <w:t>ban nhân dân cấp xã tổ chức tổng kết thi hành Lu</w:t>
      </w:r>
      <w:r w:rsidR="00507532" w:rsidRPr="00C8761C">
        <w:t>ật Thể dục</w:t>
      </w:r>
      <w:r w:rsidR="000B2E0F">
        <w:t>,</w:t>
      </w:r>
      <w:r w:rsidR="00507532" w:rsidRPr="00C8761C">
        <w:t xml:space="preserve"> thể thao</w:t>
      </w:r>
      <w:r w:rsidR="000B2E0F">
        <w:t xml:space="preserve"> và </w:t>
      </w:r>
      <w:r w:rsidR="00E26FC7" w:rsidRPr="00C8761C">
        <w:t>triển khai tổng kết thi hành Luật Thể dục thể thao trên địa bàn huyện, thành phố; xây dựng báo cáo tổng kết gửi Sở Văn hóa, Thể thao và Du lịch đúng thời gian, tiến độ.</w:t>
      </w:r>
    </w:p>
    <w:p w14:paraId="0BEC3D69" w14:textId="4A63E49D" w:rsidR="0062105A" w:rsidRPr="000B2E0F" w:rsidRDefault="0062105A" w:rsidP="00C8761C">
      <w:pPr>
        <w:spacing w:before="120" w:after="120"/>
        <w:ind w:firstLine="709"/>
        <w:jc w:val="both"/>
        <w:rPr>
          <w:b/>
          <w:bCs/>
          <w:i/>
          <w:iCs/>
        </w:rPr>
      </w:pPr>
      <w:r w:rsidRPr="00C8761C">
        <w:rPr>
          <w:b/>
          <w:bCs/>
        </w:rPr>
        <w:t xml:space="preserve">3. </w:t>
      </w:r>
      <w:r w:rsidRPr="00C8761C">
        <w:t xml:space="preserve">Giao Sở Văn hóa, Thể thao và Du lịch kiểm tra, hướng dẫn, đôn đốc các Sở, ban, ngành, </w:t>
      </w:r>
      <w:r w:rsidR="000B2E0F">
        <w:t>Ủy</w:t>
      </w:r>
      <w:r w:rsidRPr="00C8761C">
        <w:t xml:space="preserve"> ban nhân dân cấp huyện, thành phố, các tổ chức chính trị - xã hội, tổ chức xã hội</w:t>
      </w:r>
      <w:r w:rsidR="000B2E0F">
        <w:t xml:space="preserve"> -</w:t>
      </w:r>
      <w:r w:rsidRPr="00C8761C">
        <w:t xml:space="preserve"> nghề nghiệp có liên quan trong quá trình triển khai tổng kết việc thi hành Luật Thể dục thể thao theo quy định; tổng hợp số liệu, xây dựng dự thảo Báo cáo tổng kết thi hành Luật Thể dục thể thao trên địa bàn toàn tỉnh, trình </w:t>
      </w:r>
      <w:r w:rsidR="00176ACF">
        <w:t>Chủ tịch Ủy</w:t>
      </w:r>
      <w:r w:rsidRPr="00C8761C">
        <w:t xml:space="preserve"> ban nhân dân tỉnh xem xét, báo cáo Bộ Văn hóa, Thể thao và Du lịch </w:t>
      </w:r>
      <w:r w:rsidRPr="000B2E0F">
        <w:rPr>
          <w:b/>
          <w:i/>
        </w:rPr>
        <w:t>chậm nhất ngày 30</w:t>
      </w:r>
      <w:r w:rsidRPr="000B2E0F">
        <w:rPr>
          <w:b/>
          <w:bCs/>
          <w:i/>
          <w:iCs/>
        </w:rPr>
        <w:t>/6/2025.</w:t>
      </w:r>
    </w:p>
    <w:p w14:paraId="35C4C90C" w14:textId="77777777" w:rsidR="000B2E0F" w:rsidRPr="0045089C" w:rsidRDefault="0062105A" w:rsidP="00C8761C">
      <w:pPr>
        <w:spacing w:before="120" w:after="120"/>
        <w:ind w:firstLine="709"/>
        <w:jc w:val="both"/>
        <w:rPr>
          <w:bCs/>
        </w:rPr>
      </w:pPr>
      <w:r w:rsidRPr="00C8761C">
        <w:rPr>
          <w:b/>
          <w:bCs/>
        </w:rPr>
        <w:t xml:space="preserve">4. </w:t>
      </w:r>
      <w:r w:rsidRPr="0045089C">
        <w:rPr>
          <w:bCs/>
        </w:rPr>
        <w:t>Kinh phí thực hiện</w:t>
      </w:r>
      <w:r w:rsidR="000B2E0F" w:rsidRPr="0045089C">
        <w:rPr>
          <w:bCs/>
        </w:rPr>
        <w:t xml:space="preserve">: </w:t>
      </w:r>
    </w:p>
    <w:p w14:paraId="74586A5D" w14:textId="136D2FA4" w:rsidR="0062105A" w:rsidRPr="00C8761C" w:rsidRDefault="000B2E0F" w:rsidP="00C8761C">
      <w:pPr>
        <w:spacing w:before="120" w:after="120"/>
        <w:ind w:firstLine="709"/>
        <w:jc w:val="both"/>
      </w:pPr>
      <w:r>
        <w:rPr>
          <w:b/>
          <w:bCs/>
        </w:rPr>
        <w:t xml:space="preserve">- </w:t>
      </w:r>
      <w:r w:rsidR="0062105A" w:rsidRPr="00C8761C">
        <w:t>Kinh phí cho thực hiện hoạt động tổng kết thi hành Luật Thể dục</w:t>
      </w:r>
      <w:r>
        <w:t>,</w:t>
      </w:r>
      <w:r w:rsidR="0062105A" w:rsidRPr="00C8761C">
        <w:t xml:space="preserve"> thể thao của cơ quan, đơn vị thuộc cấp nào do ngân sách nhà nước cấp đó bảo đảm.</w:t>
      </w:r>
    </w:p>
    <w:p w14:paraId="7EF567A5" w14:textId="49D6C533" w:rsidR="0062105A" w:rsidRPr="00C8761C" w:rsidRDefault="000B2E0F" w:rsidP="00C8761C">
      <w:pPr>
        <w:spacing w:before="120" w:after="120"/>
        <w:ind w:firstLine="709"/>
        <w:jc w:val="both"/>
      </w:pPr>
      <w:r>
        <w:t xml:space="preserve">- </w:t>
      </w:r>
      <w:r w:rsidR="0062105A" w:rsidRPr="00C8761C">
        <w:t xml:space="preserve">Căn cứ vào Kế hoạch này, các Sở, ban, ngành, </w:t>
      </w:r>
      <w:r>
        <w:t>Ủy</w:t>
      </w:r>
      <w:r w:rsidR="0062105A" w:rsidRPr="00C8761C">
        <w:t xml:space="preserve"> ban nhân dân </w:t>
      </w:r>
      <w:r>
        <w:t>các</w:t>
      </w:r>
      <w:r w:rsidR="0062105A" w:rsidRPr="00C8761C">
        <w:t xml:space="preserve"> huyện, thành phố xây dựng dự trù kinh phí để triển khai, thực hiện. Việc lập dự toán, phân </w:t>
      </w:r>
      <w:r w:rsidR="0062105A" w:rsidRPr="00C8761C">
        <w:lastRenderedPageBreak/>
        <w:t>bổ kinh phí được thực hiện theo quy định của Luật Ngân sách nhà nước và các văn bản quy định chi tiết và hướng dẫn thi hành.</w:t>
      </w:r>
    </w:p>
    <w:p w14:paraId="2796260B" w14:textId="75464581" w:rsidR="0062105A" w:rsidRPr="00C8761C" w:rsidRDefault="0062105A" w:rsidP="00C8761C">
      <w:pPr>
        <w:spacing w:before="120" w:after="120"/>
        <w:ind w:firstLine="709"/>
        <w:jc w:val="both"/>
        <w:rPr>
          <w:b/>
        </w:rPr>
      </w:pPr>
      <w:r w:rsidRPr="00C8761C">
        <w:t>Trong quá trình triển khai thực hiện Kế hoạch, nếu phát sinh khó khăn, vướng mắc, các cơ quan, đơn vị</w:t>
      </w:r>
      <w:r w:rsidR="000B2E0F">
        <w:t>, địa phương</w:t>
      </w:r>
      <w:r w:rsidRPr="00C8761C">
        <w:t xml:space="preserve"> </w:t>
      </w:r>
      <w:r w:rsidR="00176ACF">
        <w:t xml:space="preserve">kịp thời </w:t>
      </w:r>
      <w:r w:rsidRPr="00C8761C">
        <w:t>phản ánh về Sở Văn hóa, Thể thao và Du lịch để tổ</w:t>
      </w:r>
      <w:r w:rsidR="000B2E0F">
        <w:t>ng hợp báo cáo Ủy</w:t>
      </w:r>
      <w:r w:rsidRPr="00C8761C">
        <w:t xml:space="preserve"> ban nhân dân tỉnh theo quy định./.</w:t>
      </w:r>
    </w:p>
    <w:p w14:paraId="463E4CA3" w14:textId="77777777" w:rsidR="0062105A" w:rsidRDefault="0062105A" w:rsidP="0062105A">
      <w:pPr>
        <w:jc w:val="both"/>
        <w:rPr>
          <w:b/>
        </w:rPr>
      </w:pPr>
    </w:p>
    <w:tbl>
      <w:tblPr>
        <w:tblW w:w="9356" w:type="dxa"/>
        <w:jc w:val="center"/>
        <w:tblInd w:w="108" w:type="dxa"/>
        <w:tblLook w:val="0000" w:firstRow="0" w:lastRow="0" w:firstColumn="0" w:lastColumn="0" w:noHBand="0" w:noVBand="0"/>
      </w:tblPr>
      <w:tblGrid>
        <w:gridCol w:w="4342"/>
        <w:gridCol w:w="5014"/>
      </w:tblGrid>
      <w:tr w:rsidR="0062105A" w:rsidRPr="004C3481" w14:paraId="6EEB3CBB" w14:textId="77777777" w:rsidTr="00176ACF">
        <w:trPr>
          <w:jc w:val="center"/>
        </w:trPr>
        <w:tc>
          <w:tcPr>
            <w:tcW w:w="4342" w:type="dxa"/>
          </w:tcPr>
          <w:p w14:paraId="5F0EDE7B" w14:textId="77777777" w:rsidR="0062105A" w:rsidRDefault="0062105A" w:rsidP="00176ACF">
            <w:pPr>
              <w:pStyle w:val="BodyText2"/>
              <w:spacing w:after="0" w:line="240" w:lineRule="auto"/>
              <w:rPr>
                <w:b/>
                <w:bCs/>
                <w:i/>
                <w:iCs/>
                <w:sz w:val="24"/>
              </w:rPr>
            </w:pPr>
          </w:p>
          <w:p w14:paraId="587A09A5" w14:textId="77777777" w:rsidR="0062105A" w:rsidRPr="00DD2FCE" w:rsidRDefault="0062105A" w:rsidP="00176ACF">
            <w:pPr>
              <w:pStyle w:val="BodyText2"/>
              <w:spacing w:after="0" w:line="240" w:lineRule="auto"/>
              <w:rPr>
                <w:b/>
                <w:i/>
                <w:sz w:val="24"/>
                <w:lang w:val="vi-VN"/>
              </w:rPr>
            </w:pPr>
            <w:r w:rsidRPr="00DD2FCE">
              <w:rPr>
                <w:b/>
                <w:bCs/>
                <w:i/>
                <w:iCs/>
                <w:sz w:val="24"/>
                <w:lang w:val="vi-VN"/>
              </w:rPr>
              <w:t>Nơi nhận:</w:t>
            </w:r>
          </w:p>
          <w:p w14:paraId="56357E81" w14:textId="416C4F4D" w:rsidR="0062105A" w:rsidRDefault="00AC1776" w:rsidP="00176ACF">
            <w:pPr>
              <w:rPr>
                <w:sz w:val="22"/>
                <w:szCs w:val="20"/>
                <w:lang w:val="x-none"/>
              </w:rPr>
            </w:pPr>
            <w:r>
              <w:rPr>
                <w:sz w:val="22"/>
                <w:szCs w:val="20"/>
                <w:lang w:val="x-none"/>
              </w:rPr>
              <w:t>- Bộ Văn hóa, Thể thao và Du lịch</w:t>
            </w:r>
            <w:r w:rsidR="0062105A">
              <w:rPr>
                <w:sz w:val="22"/>
                <w:szCs w:val="20"/>
                <w:lang w:val="x-none"/>
              </w:rPr>
              <w:t xml:space="preserve"> (b/c);</w:t>
            </w:r>
          </w:p>
          <w:p w14:paraId="6E087FAC" w14:textId="77777777" w:rsidR="0062105A" w:rsidRDefault="0062105A" w:rsidP="00176ACF">
            <w:pPr>
              <w:jc w:val="both"/>
              <w:rPr>
                <w:sz w:val="22"/>
                <w:szCs w:val="20"/>
                <w:lang w:val="x-none"/>
              </w:rPr>
            </w:pPr>
            <w:r>
              <w:rPr>
                <w:sz w:val="22"/>
                <w:szCs w:val="20"/>
                <w:lang w:val="x-none"/>
              </w:rPr>
              <w:t>- TT. Tỉnh ủy, TT. HĐND tỉnh (b/c);</w:t>
            </w:r>
          </w:p>
          <w:p w14:paraId="5716CB31" w14:textId="3ABB06B4" w:rsidR="0062105A" w:rsidRDefault="0062105A" w:rsidP="00176ACF">
            <w:pPr>
              <w:jc w:val="both"/>
              <w:rPr>
                <w:color w:val="000000"/>
                <w:sz w:val="22"/>
                <w:szCs w:val="20"/>
                <w:lang w:val="x-none"/>
              </w:rPr>
            </w:pPr>
            <w:r>
              <w:rPr>
                <w:color w:val="000000"/>
                <w:sz w:val="22"/>
                <w:szCs w:val="20"/>
                <w:lang w:val="x-none"/>
              </w:rPr>
              <w:t xml:space="preserve">- CT và </w:t>
            </w:r>
            <w:r w:rsidR="00110C7D">
              <w:rPr>
                <w:color w:val="000000"/>
                <w:sz w:val="22"/>
                <w:szCs w:val="20"/>
              </w:rPr>
              <w:t>các PCT UBND tỉnh</w:t>
            </w:r>
            <w:r>
              <w:rPr>
                <w:color w:val="000000"/>
                <w:sz w:val="22"/>
                <w:szCs w:val="20"/>
                <w:lang w:val="x-none"/>
              </w:rPr>
              <w:t>;</w:t>
            </w:r>
          </w:p>
          <w:p w14:paraId="5F87DC8D" w14:textId="25EA3EE3" w:rsidR="000B2E0F" w:rsidRPr="00A90132" w:rsidRDefault="000B2E0F" w:rsidP="00176ACF">
            <w:pPr>
              <w:rPr>
                <w:sz w:val="22"/>
                <w:szCs w:val="20"/>
                <w:lang w:val="fr-FR"/>
              </w:rPr>
            </w:pPr>
            <w:r w:rsidRPr="00A90132">
              <w:rPr>
                <w:sz w:val="22"/>
                <w:szCs w:val="20"/>
                <w:lang w:val="fr-FR"/>
              </w:rPr>
              <w:t xml:space="preserve">- </w:t>
            </w:r>
            <w:r w:rsidR="00110C7D">
              <w:rPr>
                <w:sz w:val="22"/>
                <w:szCs w:val="20"/>
                <w:lang w:val="fr-FR"/>
              </w:rPr>
              <w:t>Mục IV</w:t>
            </w:r>
            <w:r w:rsidRPr="00A90132">
              <w:rPr>
                <w:sz w:val="22"/>
                <w:szCs w:val="20"/>
                <w:lang w:val="fr-FR"/>
              </w:rPr>
              <w:t>;</w:t>
            </w:r>
          </w:p>
          <w:p w14:paraId="0DEDC984" w14:textId="239759F9" w:rsidR="0062105A" w:rsidRDefault="0062105A" w:rsidP="00176ACF">
            <w:pPr>
              <w:jc w:val="both"/>
              <w:rPr>
                <w:color w:val="000000"/>
                <w:sz w:val="22"/>
                <w:szCs w:val="20"/>
                <w:lang w:val="x-none"/>
              </w:rPr>
            </w:pPr>
            <w:r>
              <w:rPr>
                <w:color w:val="000000"/>
                <w:sz w:val="22"/>
                <w:szCs w:val="20"/>
                <w:lang w:val="x-none"/>
              </w:rPr>
              <w:t xml:space="preserve">- </w:t>
            </w:r>
            <w:r w:rsidRPr="007E1EB8">
              <w:rPr>
                <w:sz w:val="22"/>
              </w:rPr>
              <w:t xml:space="preserve">VPUB: </w:t>
            </w:r>
            <w:r w:rsidR="00110C7D">
              <w:rPr>
                <w:sz w:val="22"/>
              </w:rPr>
              <w:t>LĐ, KTTH, HCQT;</w:t>
            </w:r>
          </w:p>
          <w:p w14:paraId="76588033" w14:textId="7E6BB996" w:rsidR="0062105A" w:rsidRPr="00DD2FCE" w:rsidRDefault="0062105A" w:rsidP="00176ACF">
            <w:pPr>
              <w:pStyle w:val="BodyText2"/>
              <w:spacing w:after="0" w:line="240" w:lineRule="auto"/>
              <w:rPr>
                <w:sz w:val="22"/>
                <w:szCs w:val="22"/>
                <w:lang w:val="vi-VN"/>
              </w:rPr>
            </w:pPr>
            <w:r>
              <w:rPr>
                <w:sz w:val="22"/>
                <w:szCs w:val="20"/>
              </w:rPr>
              <w:t>- Lưu: VT, VXNV.</w:t>
            </w:r>
            <w:r>
              <w:rPr>
                <w:sz w:val="22"/>
                <w:szCs w:val="22"/>
              </w:rPr>
              <w:t xml:space="preserve">  </w:t>
            </w:r>
            <w:r w:rsidR="00110C7D" w:rsidRPr="00110C7D">
              <w:rPr>
                <w:sz w:val="18"/>
                <w:szCs w:val="22"/>
              </w:rPr>
              <w:t>ĐNĐ</w:t>
            </w:r>
          </w:p>
        </w:tc>
        <w:tc>
          <w:tcPr>
            <w:tcW w:w="5014" w:type="dxa"/>
          </w:tcPr>
          <w:p w14:paraId="3C3B2E05" w14:textId="77777777" w:rsidR="0062105A" w:rsidRPr="0049576B" w:rsidRDefault="0062105A" w:rsidP="00176ACF">
            <w:pPr>
              <w:pStyle w:val="BodyText2"/>
              <w:spacing w:after="0" w:line="240" w:lineRule="auto"/>
              <w:jc w:val="center"/>
              <w:rPr>
                <w:b/>
                <w:bCs/>
                <w:lang w:val="es-ES"/>
              </w:rPr>
            </w:pPr>
            <w:r w:rsidRPr="0049576B">
              <w:rPr>
                <w:b/>
                <w:bCs/>
                <w:lang w:val="es-ES"/>
              </w:rPr>
              <w:t xml:space="preserve">TM. </w:t>
            </w:r>
            <w:r>
              <w:rPr>
                <w:b/>
                <w:bCs/>
                <w:lang w:val="es-ES"/>
              </w:rPr>
              <w:t>ỦY BAN NHÂN DÂN</w:t>
            </w:r>
          </w:p>
          <w:p w14:paraId="45615BA5" w14:textId="77777777" w:rsidR="0062105A" w:rsidRPr="006841E8" w:rsidRDefault="0062105A" w:rsidP="00176ACF">
            <w:pPr>
              <w:pStyle w:val="BodyText2"/>
              <w:spacing w:after="0" w:line="240" w:lineRule="auto"/>
              <w:jc w:val="center"/>
              <w:rPr>
                <w:b/>
                <w:bCs/>
                <w:lang w:val="vi-VN"/>
              </w:rPr>
            </w:pPr>
            <w:r w:rsidRPr="006841E8">
              <w:rPr>
                <w:b/>
                <w:bCs/>
                <w:lang w:val="vi-VN"/>
              </w:rPr>
              <w:t>KT. CHỦ TỊCH</w:t>
            </w:r>
          </w:p>
          <w:p w14:paraId="43059D03" w14:textId="77777777" w:rsidR="0062105A" w:rsidRPr="006841E8" w:rsidRDefault="0062105A" w:rsidP="00176ACF">
            <w:pPr>
              <w:pStyle w:val="BodyText2"/>
              <w:spacing w:after="0" w:line="240" w:lineRule="auto"/>
              <w:jc w:val="center"/>
              <w:rPr>
                <w:b/>
                <w:bCs/>
                <w:lang w:val="vi-VN"/>
              </w:rPr>
            </w:pPr>
            <w:r w:rsidRPr="006841E8">
              <w:rPr>
                <w:b/>
                <w:bCs/>
                <w:lang w:val="vi-VN"/>
              </w:rPr>
              <w:t>PHÓ CHỦ TỊCH</w:t>
            </w:r>
          </w:p>
          <w:p w14:paraId="7BF2D3D2" w14:textId="77777777" w:rsidR="0081701B" w:rsidRDefault="0081701B" w:rsidP="00176ACF">
            <w:pPr>
              <w:tabs>
                <w:tab w:val="left" w:pos="1710"/>
              </w:tabs>
              <w:jc w:val="center"/>
              <w:rPr>
                <w:b/>
              </w:rPr>
            </w:pPr>
          </w:p>
          <w:p w14:paraId="2DB52171" w14:textId="77777777" w:rsidR="0081701B" w:rsidRDefault="0081701B" w:rsidP="00176ACF">
            <w:pPr>
              <w:tabs>
                <w:tab w:val="left" w:pos="1710"/>
              </w:tabs>
              <w:jc w:val="center"/>
              <w:rPr>
                <w:b/>
              </w:rPr>
            </w:pPr>
          </w:p>
          <w:p w14:paraId="18D0B329" w14:textId="77777777" w:rsidR="0081701B" w:rsidRDefault="0081701B" w:rsidP="00176ACF">
            <w:pPr>
              <w:tabs>
                <w:tab w:val="left" w:pos="1710"/>
              </w:tabs>
              <w:jc w:val="center"/>
              <w:rPr>
                <w:b/>
              </w:rPr>
            </w:pPr>
          </w:p>
          <w:p w14:paraId="1975EDD6" w14:textId="77777777" w:rsidR="0081701B" w:rsidRDefault="0081701B" w:rsidP="00176ACF">
            <w:pPr>
              <w:tabs>
                <w:tab w:val="left" w:pos="1710"/>
              </w:tabs>
              <w:jc w:val="center"/>
              <w:rPr>
                <w:b/>
              </w:rPr>
            </w:pPr>
          </w:p>
          <w:p w14:paraId="5C31D839" w14:textId="77777777" w:rsidR="0081701B" w:rsidRDefault="0081701B" w:rsidP="00176ACF">
            <w:pPr>
              <w:tabs>
                <w:tab w:val="left" w:pos="1710"/>
              </w:tabs>
              <w:jc w:val="center"/>
              <w:rPr>
                <w:b/>
              </w:rPr>
            </w:pPr>
          </w:p>
          <w:p w14:paraId="7F40E65C" w14:textId="77777777" w:rsidR="0081701B" w:rsidRDefault="0081701B" w:rsidP="00176ACF">
            <w:pPr>
              <w:tabs>
                <w:tab w:val="left" w:pos="1710"/>
              </w:tabs>
              <w:jc w:val="center"/>
              <w:rPr>
                <w:b/>
              </w:rPr>
            </w:pPr>
          </w:p>
          <w:p w14:paraId="384CA1E2" w14:textId="62893E3A" w:rsidR="0062105A" w:rsidRPr="00110C7D" w:rsidRDefault="00110C7D" w:rsidP="00176ACF">
            <w:pPr>
              <w:tabs>
                <w:tab w:val="left" w:pos="1710"/>
              </w:tabs>
              <w:jc w:val="center"/>
              <w:rPr>
                <w:b/>
              </w:rPr>
            </w:pPr>
            <w:r>
              <w:rPr>
                <w:b/>
              </w:rPr>
              <w:t>Trịnh Minh Hoàng</w:t>
            </w:r>
          </w:p>
        </w:tc>
      </w:tr>
    </w:tbl>
    <w:p w14:paraId="5185C5C6" w14:textId="77777777" w:rsidR="0062105A" w:rsidRPr="00E418AC" w:rsidRDefault="0062105A" w:rsidP="0062105A">
      <w:pPr>
        <w:jc w:val="both"/>
        <w:rPr>
          <w:rStyle w:val="fontstyle01"/>
          <w:rFonts w:ascii="Times New Roman" w:hAnsi="Times New Roman"/>
          <w:b/>
          <w:color w:val="auto"/>
          <w:szCs w:val="24"/>
        </w:rPr>
      </w:pPr>
    </w:p>
    <w:p w14:paraId="14010FE1" w14:textId="77777777" w:rsidR="0062105A" w:rsidRDefault="0062105A" w:rsidP="0062105A">
      <w:pPr>
        <w:ind w:firstLine="720"/>
        <w:jc w:val="both"/>
      </w:pPr>
    </w:p>
    <w:p w14:paraId="470F5668" w14:textId="77777777" w:rsidR="00826D66" w:rsidRPr="0062105A" w:rsidRDefault="00826D66" w:rsidP="0062105A"/>
    <w:sectPr w:rsidR="00826D66" w:rsidRPr="0062105A" w:rsidSect="00022118">
      <w:headerReference w:type="default" r:id="rId8"/>
      <w:pgSz w:w="11907" w:h="16840"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9FC1F" w14:textId="77777777" w:rsidR="000C7B42" w:rsidRDefault="000C7B42" w:rsidP="00621768">
      <w:r>
        <w:separator/>
      </w:r>
    </w:p>
  </w:endnote>
  <w:endnote w:type="continuationSeparator" w:id="0">
    <w:p w14:paraId="71EBF94F" w14:textId="77777777" w:rsidR="000C7B42" w:rsidRDefault="000C7B42" w:rsidP="0062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8A771" w14:textId="77777777" w:rsidR="000C7B42" w:rsidRDefault="000C7B42" w:rsidP="00621768">
      <w:r>
        <w:separator/>
      </w:r>
    </w:p>
  </w:footnote>
  <w:footnote w:type="continuationSeparator" w:id="0">
    <w:p w14:paraId="45977A1E" w14:textId="77777777" w:rsidR="000C7B42" w:rsidRDefault="000C7B42" w:rsidP="00621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809090"/>
      <w:docPartObj>
        <w:docPartGallery w:val="Page Numbers (Top of Page)"/>
        <w:docPartUnique/>
      </w:docPartObj>
    </w:sdtPr>
    <w:sdtEndPr>
      <w:rPr>
        <w:noProof/>
      </w:rPr>
    </w:sdtEndPr>
    <w:sdtContent>
      <w:p w14:paraId="64B669F6" w14:textId="77777777" w:rsidR="00621768" w:rsidRDefault="00621768">
        <w:pPr>
          <w:pStyle w:val="Header"/>
          <w:jc w:val="center"/>
        </w:pPr>
        <w:r>
          <w:fldChar w:fldCharType="begin"/>
        </w:r>
        <w:r>
          <w:instrText xml:space="preserve"> PAGE   \* MERGEFORMAT </w:instrText>
        </w:r>
        <w:r>
          <w:fldChar w:fldCharType="separate"/>
        </w:r>
        <w:r w:rsidR="0037384C">
          <w:rPr>
            <w:noProof/>
          </w:rPr>
          <w:t>2</w:t>
        </w:r>
        <w:r>
          <w:rPr>
            <w:noProof/>
          </w:rPr>
          <w:fldChar w:fldCharType="end"/>
        </w:r>
      </w:p>
    </w:sdtContent>
  </w:sdt>
  <w:p w14:paraId="450BF695" w14:textId="77777777" w:rsidR="00621768" w:rsidRDefault="006217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233"/>
    <w:rsid w:val="00022118"/>
    <w:rsid w:val="000333FA"/>
    <w:rsid w:val="0004181B"/>
    <w:rsid w:val="00065C91"/>
    <w:rsid w:val="000A35BC"/>
    <w:rsid w:val="000A6902"/>
    <w:rsid w:val="000B2E0F"/>
    <w:rsid w:val="000B7E37"/>
    <w:rsid w:val="000C7B42"/>
    <w:rsid w:val="000D19DC"/>
    <w:rsid w:val="000D6BAB"/>
    <w:rsid w:val="00110C7D"/>
    <w:rsid w:val="00121361"/>
    <w:rsid w:val="00175134"/>
    <w:rsid w:val="00176ACF"/>
    <w:rsid w:val="002853CC"/>
    <w:rsid w:val="002A0EFC"/>
    <w:rsid w:val="00346B79"/>
    <w:rsid w:val="0037384C"/>
    <w:rsid w:val="003C1191"/>
    <w:rsid w:val="003C478D"/>
    <w:rsid w:val="0042119D"/>
    <w:rsid w:val="00427C6A"/>
    <w:rsid w:val="00447E09"/>
    <w:rsid w:val="0045089C"/>
    <w:rsid w:val="004524CA"/>
    <w:rsid w:val="00470E73"/>
    <w:rsid w:val="00476A05"/>
    <w:rsid w:val="004829AE"/>
    <w:rsid w:val="00493E5B"/>
    <w:rsid w:val="0049576B"/>
    <w:rsid w:val="004D09BD"/>
    <w:rsid w:val="004F6056"/>
    <w:rsid w:val="00507532"/>
    <w:rsid w:val="00525ECC"/>
    <w:rsid w:val="00533684"/>
    <w:rsid w:val="00570B42"/>
    <w:rsid w:val="00580636"/>
    <w:rsid w:val="005D205F"/>
    <w:rsid w:val="00604103"/>
    <w:rsid w:val="006102F3"/>
    <w:rsid w:val="006125FB"/>
    <w:rsid w:val="0062105A"/>
    <w:rsid w:val="00621768"/>
    <w:rsid w:val="006234C6"/>
    <w:rsid w:val="006432F0"/>
    <w:rsid w:val="00673233"/>
    <w:rsid w:val="00693646"/>
    <w:rsid w:val="006B40DD"/>
    <w:rsid w:val="006C29C1"/>
    <w:rsid w:val="006C56DE"/>
    <w:rsid w:val="0071186A"/>
    <w:rsid w:val="007152B5"/>
    <w:rsid w:val="00733837"/>
    <w:rsid w:val="00754AA7"/>
    <w:rsid w:val="007666B7"/>
    <w:rsid w:val="00770D12"/>
    <w:rsid w:val="00771A04"/>
    <w:rsid w:val="007E7BB1"/>
    <w:rsid w:val="0081701B"/>
    <w:rsid w:val="00826A69"/>
    <w:rsid w:val="00826D66"/>
    <w:rsid w:val="00861C98"/>
    <w:rsid w:val="0087311D"/>
    <w:rsid w:val="00884760"/>
    <w:rsid w:val="008B0E1F"/>
    <w:rsid w:val="008E1EF5"/>
    <w:rsid w:val="00926DC3"/>
    <w:rsid w:val="0096158A"/>
    <w:rsid w:val="00962867"/>
    <w:rsid w:val="00990D15"/>
    <w:rsid w:val="009C239B"/>
    <w:rsid w:val="009D0108"/>
    <w:rsid w:val="00A10701"/>
    <w:rsid w:val="00A47137"/>
    <w:rsid w:val="00A90132"/>
    <w:rsid w:val="00AC1776"/>
    <w:rsid w:val="00B5333C"/>
    <w:rsid w:val="00B70F9E"/>
    <w:rsid w:val="00B873E5"/>
    <w:rsid w:val="00B96465"/>
    <w:rsid w:val="00BA35BF"/>
    <w:rsid w:val="00C12FB4"/>
    <w:rsid w:val="00C35178"/>
    <w:rsid w:val="00C8761C"/>
    <w:rsid w:val="00CD1EEB"/>
    <w:rsid w:val="00D66F4D"/>
    <w:rsid w:val="00D74E00"/>
    <w:rsid w:val="00D80F83"/>
    <w:rsid w:val="00DA04EC"/>
    <w:rsid w:val="00DA2E8B"/>
    <w:rsid w:val="00DA3CE9"/>
    <w:rsid w:val="00DA6A2F"/>
    <w:rsid w:val="00DC574A"/>
    <w:rsid w:val="00DF7712"/>
    <w:rsid w:val="00E07CA3"/>
    <w:rsid w:val="00E26FC7"/>
    <w:rsid w:val="00E32AEE"/>
    <w:rsid w:val="00E418AC"/>
    <w:rsid w:val="00EE0ACE"/>
    <w:rsid w:val="00F041A5"/>
    <w:rsid w:val="00F2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EEB"/>
    <w:pPr>
      <w:jc w:val="left"/>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102F3"/>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525ECC"/>
    <w:pPr>
      <w:ind w:left="720"/>
      <w:contextualSpacing/>
    </w:pPr>
  </w:style>
  <w:style w:type="paragraph" w:styleId="NormalWeb">
    <w:name w:val="Normal (Web)"/>
    <w:basedOn w:val="Normal"/>
    <w:uiPriority w:val="99"/>
    <w:unhideWhenUsed/>
    <w:rsid w:val="00DA6A2F"/>
    <w:pPr>
      <w:spacing w:before="100" w:beforeAutospacing="1" w:after="100" w:afterAutospacing="1"/>
    </w:pPr>
    <w:rPr>
      <w:sz w:val="24"/>
    </w:rPr>
  </w:style>
  <w:style w:type="paragraph" w:styleId="BodyText2">
    <w:name w:val="Body Text 2"/>
    <w:basedOn w:val="Normal"/>
    <w:link w:val="BodyText2Char"/>
    <w:uiPriority w:val="99"/>
    <w:unhideWhenUsed/>
    <w:rsid w:val="00621768"/>
    <w:pPr>
      <w:pBdr>
        <w:top w:val="none" w:sz="4" w:space="0" w:color="000000"/>
        <w:left w:val="none" w:sz="4" w:space="0" w:color="000000"/>
        <w:bottom w:val="none" w:sz="4" w:space="0" w:color="000000"/>
        <w:right w:val="none" w:sz="4" w:space="0" w:color="000000"/>
        <w:between w:val="none" w:sz="4" w:space="0" w:color="000000"/>
      </w:pBdr>
      <w:spacing w:after="120" w:line="480" w:lineRule="auto"/>
    </w:pPr>
    <w:rPr>
      <w:szCs w:val="28"/>
    </w:rPr>
  </w:style>
  <w:style w:type="character" w:customStyle="1" w:styleId="BodyText2Char">
    <w:name w:val="Body Text 2 Char"/>
    <w:basedOn w:val="DefaultParagraphFont"/>
    <w:link w:val="BodyText2"/>
    <w:uiPriority w:val="99"/>
    <w:rsid w:val="00621768"/>
    <w:rPr>
      <w:rFonts w:eastAsia="Times New Roman"/>
    </w:rPr>
  </w:style>
  <w:style w:type="paragraph" w:styleId="Header">
    <w:name w:val="header"/>
    <w:basedOn w:val="Normal"/>
    <w:link w:val="HeaderChar"/>
    <w:uiPriority w:val="99"/>
    <w:unhideWhenUsed/>
    <w:rsid w:val="00621768"/>
    <w:pPr>
      <w:tabs>
        <w:tab w:val="center" w:pos="4680"/>
        <w:tab w:val="right" w:pos="9360"/>
      </w:tabs>
    </w:pPr>
  </w:style>
  <w:style w:type="character" w:customStyle="1" w:styleId="HeaderChar">
    <w:name w:val="Header Char"/>
    <w:basedOn w:val="DefaultParagraphFont"/>
    <w:link w:val="Header"/>
    <w:uiPriority w:val="99"/>
    <w:rsid w:val="00621768"/>
    <w:rPr>
      <w:rFonts w:eastAsia="Times New Roman"/>
      <w:szCs w:val="24"/>
    </w:rPr>
  </w:style>
  <w:style w:type="paragraph" w:styleId="Footer">
    <w:name w:val="footer"/>
    <w:basedOn w:val="Normal"/>
    <w:link w:val="FooterChar"/>
    <w:uiPriority w:val="99"/>
    <w:unhideWhenUsed/>
    <w:rsid w:val="00621768"/>
    <w:pPr>
      <w:tabs>
        <w:tab w:val="center" w:pos="4680"/>
        <w:tab w:val="right" w:pos="9360"/>
      </w:tabs>
    </w:pPr>
  </w:style>
  <w:style w:type="character" w:customStyle="1" w:styleId="FooterChar">
    <w:name w:val="Footer Char"/>
    <w:basedOn w:val="DefaultParagraphFont"/>
    <w:link w:val="Footer"/>
    <w:uiPriority w:val="99"/>
    <w:rsid w:val="00621768"/>
    <w:rPr>
      <w:rFonts w:eastAsia="Times New Roman"/>
      <w:szCs w:val="24"/>
    </w:rPr>
  </w:style>
  <w:style w:type="paragraph" w:styleId="BalloonText">
    <w:name w:val="Balloon Text"/>
    <w:basedOn w:val="Normal"/>
    <w:link w:val="BalloonTextChar"/>
    <w:uiPriority w:val="99"/>
    <w:semiHidden/>
    <w:unhideWhenUsed/>
    <w:rsid w:val="00427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C6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EEB"/>
    <w:pPr>
      <w:jc w:val="left"/>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102F3"/>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525ECC"/>
    <w:pPr>
      <w:ind w:left="720"/>
      <w:contextualSpacing/>
    </w:pPr>
  </w:style>
  <w:style w:type="paragraph" w:styleId="NormalWeb">
    <w:name w:val="Normal (Web)"/>
    <w:basedOn w:val="Normal"/>
    <w:uiPriority w:val="99"/>
    <w:unhideWhenUsed/>
    <w:rsid w:val="00DA6A2F"/>
    <w:pPr>
      <w:spacing w:before="100" w:beforeAutospacing="1" w:after="100" w:afterAutospacing="1"/>
    </w:pPr>
    <w:rPr>
      <w:sz w:val="24"/>
    </w:rPr>
  </w:style>
  <w:style w:type="paragraph" w:styleId="BodyText2">
    <w:name w:val="Body Text 2"/>
    <w:basedOn w:val="Normal"/>
    <w:link w:val="BodyText2Char"/>
    <w:uiPriority w:val="99"/>
    <w:unhideWhenUsed/>
    <w:rsid w:val="00621768"/>
    <w:pPr>
      <w:pBdr>
        <w:top w:val="none" w:sz="4" w:space="0" w:color="000000"/>
        <w:left w:val="none" w:sz="4" w:space="0" w:color="000000"/>
        <w:bottom w:val="none" w:sz="4" w:space="0" w:color="000000"/>
        <w:right w:val="none" w:sz="4" w:space="0" w:color="000000"/>
        <w:between w:val="none" w:sz="4" w:space="0" w:color="000000"/>
      </w:pBdr>
      <w:spacing w:after="120" w:line="480" w:lineRule="auto"/>
    </w:pPr>
    <w:rPr>
      <w:szCs w:val="28"/>
    </w:rPr>
  </w:style>
  <w:style w:type="character" w:customStyle="1" w:styleId="BodyText2Char">
    <w:name w:val="Body Text 2 Char"/>
    <w:basedOn w:val="DefaultParagraphFont"/>
    <w:link w:val="BodyText2"/>
    <w:uiPriority w:val="99"/>
    <w:rsid w:val="00621768"/>
    <w:rPr>
      <w:rFonts w:eastAsia="Times New Roman"/>
    </w:rPr>
  </w:style>
  <w:style w:type="paragraph" w:styleId="Header">
    <w:name w:val="header"/>
    <w:basedOn w:val="Normal"/>
    <w:link w:val="HeaderChar"/>
    <w:uiPriority w:val="99"/>
    <w:unhideWhenUsed/>
    <w:rsid w:val="00621768"/>
    <w:pPr>
      <w:tabs>
        <w:tab w:val="center" w:pos="4680"/>
        <w:tab w:val="right" w:pos="9360"/>
      </w:tabs>
    </w:pPr>
  </w:style>
  <w:style w:type="character" w:customStyle="1" w:styleId="HeaderChar">
    <w:name w:val="Header Char"/>
    <w:basedOn w:val="DefaultParagraphFont"/>
    <w:link w:val="Header"/>
    <w:uiPriority w:val="99"/>
    <w:rsid w:val="00621768"/>
    <w:rPr>
      <w:rFonts w:eastAsia="Times New Roman"/>
      <w:szCs w:val="24"/>
    </w:rPr>
  </w:style>
  <w:style w:type="paragraph" w:styleId="Footer">
    <w:name w:val="footer"/>
    <w:basedOn w:val="Normal"/>
    <w:link w:val="FooterChar"/>
    <w:uiPriority w:val="99"/>
    <w:unhideWhenUsed/>
    <w:rsid w:val="00621768"/>
    <w:pPr>
      <w:tabs>
        <w:tab w:val="center" w:pos="4680"/>
        <w:tab w:val="right" w:pos="9360"/>
      </w:tabs>
    </w:pPr>
  </w:style>
  <w:style w:type="character" w:customStyle="1" w:styleId="FooterChar">
    <w:name w:val="Footer Char"/>
    <w:basedOn w:val="DefaultParagraphFont"/>
    <w:link w:val="Footer"/>
    <w:uiPriority w:val="99"/>
    <w:rsid w:val="00621768"/>
    <w:rPr>
      <w:rFonts w:eastAsia="Times New Roman"/>
      <w:szCs w:val="24"/>
    </w:rPr>
  </w:style>
  <w:style w:type="paragraph" w:styleId="BalloonText">
    <w:name w:val="Balloon Text"/>
    <w:basedOn w:val="Normal"/>
    <w:link w:val="BalloonTextChar"/>
    <w:uiPriority w:val="99"/>
    <w:semiHidden/>
    <w:unhideWhenUsed/>
    <w:rsid w:val="00427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C6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D9143-22BC-40C0-91EE-B9D9FD6C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Thanh</cp:lastModifiedBy>
  <cp:revision>45</cp:revision>
  <cp:lastPrinted>2024-11-29T04:03:00Z</cp:lastPrinted>
  <dcterms:created xsi:type="dcterms:W3CDTF">2024-10-28T00:57:00Z</dcterms:created>
  <dcterms:modified xsi:type="dcterms:W3CDTF">2024-12-02T09:33:00Z</dcterms:modified>
</cp:coreProperties>
</file>