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3" w:type="dxa"/>
        <w:jc w:val="center"/>
        <w:shd w:val="clear" w:color="auto" w:fill="FFFFFF"/>
        <w:tblCellMar>
          <w:left w:w="0" w:type="dxa"/>
          <w:right w:w="0" w:type="dxa"/>
        </w:tblCellMar>
        <w:tblLook w:val="04A0" w:firstRow="1" w:lastRow="0" w:firstColumn="1" w:lastColumn="0" w:noHBand="0" w:noVBand="1"/>
      </w:tblPr>
      <w:tblGrid>
        <w:gridCol w:w="3690"/>
        <w:gridCol w:w="5973"/>
      </w:tblGrid>
      <w:tr w:rsidR="0042775A" w:rsidRPr="0042775A" w14:paraId="6C96E197" w14:textId="77777777" w:rsidTr="00667A9F">
        <w:trPr>
          <w:trHeight w:val="720"/>
          <w:jc w:val="center"/>
        </w:trPr>
        <w:tc>
          <w:tcPr>
            <w:tcW w:w="3690" w:type="dxa"/>
            <w:shd w:val="clear" w:color="auto" w:fill="FFFFFF"/>
            <w:tcMar>
              <w:top w:w="0" w:type="dxa"/>
              <w:left w:w="108" w:type="dxa"/>
              <w:bottom w:w="0" w:type="dxa"/>
              <w:right w:w="108" w:type="dxa"/>
            </w:tcMar>
            <w:hideMark/>
          </w:tcPr>
          <w:p w14:paraId="038F587F" w14:textId="77777777" w:rsidR="001E454B" w:rsidRPr="0042775A" w:rsidRDefault="005B34BA" w:rsidP="00667A9F">
            <w:pPr>
              <w:jc w:val="center"/>
              <w:rPr>
                <w:rFonts w:eastAsia="Times New Roman" w:cs="Times New Roman"/>
                <w:b/>
              </w:rPr>
            </w:pPr>
            <w:bookmarkStart w:id="0" w:name="loai_1"/>
            <w:r w:rsidRPr="0042775A">
              <w:rPr>
                <w:rFonts w:eastAsia="Times New Roman" w:cs="Times New Roman"/>
                <w:b/>
              </w:rPr>
              <w:t>ỦY</w:t>
            </w:r>
            <w:r w:rsidR="001E454B" w:rsidRPr="0042775A">
              <w:rPr>
                <w:rFonts w:eastAsia="Times New Roman" w:cs="Times New Roman"/>
                <w:b/>
              </w:rPr>
              <w:t xml:space="preserve"> BAN NHÂN DÂN</w:t>
            </w:r>
          </w:p>
          <w:p w14:paraId="2D42C512" w14:textId="77777777" w:rsidR="001E454B" w:rsidRPr="0042775A" w:rsidRDefault="001E454B" w:rsidP="00667A9F">
            <w:pPr>
              <w:jc w:val="center"/>
              <w:rPr>
                <w:rFonts w:eastAsia="Times New Roman" w:cs="Times New Roman"/>
                <w:b/>
              </w:rPr>
            </w:pPr>
            <w:r w:rsidRPr="0042775A">
              <w:rPr>
                <w:rFonts w:eastAsia="Times New Roman" w:cs="Times New Roman"/>
                <w:b/>
              </w:rPr>
              <w:t>TỈNH NINH THUẬN</w:t>
            </w:r>
          </w:p>
          <w:p w14:paraId="758F2192" w14:textId="77777777" w:rsidR="001E454B" w:rsidRPr="0042775A" w:rsidRDefault="001E454B" w:rsidP="00667A9F">
            <w:pPr>
              <w:jc w:val="center"/>
              <w:rPr>
                <w:rFonts w:eastAsia="Times New Roman" w:cs="Times New Roman"/>
                <w:b/>
              </w:rPr>
            </w:pPr>
            <w:r w:rsidRPr="0042775A">
              <w:rPr>
                <w:rFonts w:eastAsia="Times New Roman" w:cs="Times New Roman"/>
                <w:bCs w:val="0"/>
                <w:noProof/>
                <w:sz w:val="24"/>
                <w:szCs w:val="24"/>
              </w:rPr>
              <mc:AlternateContent>
                <mc:Choice Requires="wps">
                  <w:drawing>
                    <wp:anchor distT="0" distB="0" distL="114300" distR="114300" simplePos="0" relativeHeight="251659264" behindDoc="0" locked="0" layoutInCell="1" allowOverlap="1" wp14:anchorId="3818845C" wp14:editId="1F9A7E63">
                      <wp:simplePos x="0" y="0"/>
                      <wp:positionH relativeFrom="column">
                        <wp:posOffset>680085</wp:posOffset>
                      </wp:positionH>
                      <wp:positionV relativeFrom="paragraph">
                        <wp:posOffset>33020</wp:posOffset>
                      </wp:positionV>
                      <wp:extent cx="8763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75465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2.6pt" to="122.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"/>
                  </w:pict>
                </mc:Fallback>
              </mc:AlternateContent>
            </w:r>
          </w:p>
        </w:tc>
        <w:tc>
          <w:tcPr>
            <w:tcW w:w="5973" w:type="dxa"/>
            <w:shd w:val="clear" w:color="auto" w:fill="FFFFFF"/>
            <w:tcMar>
              <w:top w:w="0" w:type="dxa"/>
              <w:left w:w="108" w:type="dxa"/>
              <w:bottom w:w="0" w:type="dxa"/>
              <w:right w:w="108" w:type="dxa"/>
            </w:tcMar>
            <w:hideMark/>
          </w:tcPr>
          <w:p w14:paraId="0F07DCAC" w14:textId="77777777" w:rsidR="001E454B" w:rsidRPr="0042775A" w:rsidRDefault="001E454B" w:rsidP="00667A9F">
            <w:pPr>
              <w:jc w:val="center"/>
              <w:rPr>
                <w:rFonts w:eastAsia="Times New Roman" w:cs="Times New Roman"/>
                <w:b/>
              </w:rPr>
            </w:pPr>
            <w:r w:rsidRPr="0042775A">
              <w:rPr>
                <w:rFonts w:eastAsia="Times New Roman" w:cs="Times New Roman"/>
                <w:b/>
                <w:sz w:val="26"/>
              </w:rPr>
              <w:t xml:space="preserve">CỘNG HÒA XÃ HỘI CHỦ NGHĨA VIỆT </w:t>
            </w:r>
            <w:smartTag w:uri="urn:schemas-microsoft-com:office:smarttags" w:element="country-region">
              <w:smartTag w:uri="urn:schemas-microsoft-com:office:smarttags" w:element="place">
                <w:r w:rsidRPr="0042775A">
                  <w:rPr>
                    <w:rFonts w:eastAsia="Times New Roman" w:cs="Times New Roman"/>
                    <w:b/>
                    <w:sz w:val="26"/>
                  </w:rPr>
                  <w:t>NAM</w:t>
                </w:r>
              </w:smartTag>
            </w:smartTag>
            <w:r w:rsidRPr="0042775A">
              <w:rPr>
                <w:rFonts w:eastAsia="Times New Roman" w:cs="Times New Roman"/>
                <w:b/>
                <w:sz w:val="26"/>
              </w:rPr>
              <w:br/>
              <w:t>Độc lập - Tự do - Hạnh phúc </w:t>
            </w:r>
          </w:p>
          <w:p w14:paraId="3BA96510" w14:textId="77777777" w:rsidR="001E454B" w:rsidRPr="0042775A" w:rsidRDefault="001E454B" w:rsidP="00667A9F">
            <w:pPr>
              <w:jc w:val="center"/>
              <w:rPr>
                <w:rFonts w:eastAsia="Times New Roman" w:cs="Times New Roman"/>
                <w:bCs w:val="0"/>
              </w:rPr>
            </w:pPr>
            <w:r w:rsidRPr="0042775A">
              <w:rPr>
                <w:rFonts w:eastAsia="Times New Roman" w:cs="Times New Roman"/>
                <w:bCs w:val="0"/>
                <w:noProof/>
                <w:sz w:val="24"/>
                <w:szCs w:val="24"/>
              </w:rPr>
              <mc:AlternateContent>
                <mc:Choice Requires="wps">
                  <w:drawing>
                    <wp:anchor distT="0" distB="0" distL="114300" distR="114300" simplePos="0" relativeHeight="251660288" behindDoc="0" locked="0" layoutInCell="1" allowOverlap="1" wp14:anchorId="04EF61F4" wp14:editId="6E8D73C7">
                      <wp:simplePos x="0" y="0"/>
                      <wp:positionH relativeFrom="column">
                        <wp:posOffset>791845</wp:posOffset>
                      </wp:positionH>
                      <wp:positionV relativeFrom="paragraph">
                        <wp:posOffset>33655</wp:posOffset>
                      </wp:positionV>
                      <wp:extent cx="19812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D746CA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65pt" to="21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"/>
                  </w:pict>
                </mc:Fallback>
              </mc:AlternateContent>
            </w:r>
          </w:p>
        </w:tc>
      </w:tr>
      <w:tr w:rsidR="0042775A" w:rsidRPr="0042775A" w14:paraId="4F9D9582" w14:textId="77777777" w:rsidTr="00667A9F">
        <w:trPr>
          <w:trHeight w:val="1683"/>
          <w:jc w:val="center"/>
        </w:trPr>
        <w:tc>
          <w:tcPr>
            <w:tcW w:w="3690" w:type="dxa"/>
            <w:shd w:val="clear" w:color="auto" w:fill="FFFFFF"/>
            <w:tcMar>
              <w:top w:w="0" w:type="dxa"/>
              <w:left w:w="108" w:type="dxa"/>
              <w:bottom w:w="0" w:type="dxa"/>
              <w:right w:w="108" w:type="dxa"/>
            </w:tcMar>
            <w:hideMark/>
          </w:tcPr>
          <w:p w14:paraId="73594255" w14:textId="77777777" w:rsidR="00667A9F" w:rsidRDefault="001E454B" w:rsidP="00667A9F">
            <w:pPr>
              <w:jc w:val="center"/>
              <w:rPr>
                <w:rFonts w:eastAsia="Times New Roman" w:cs="Times New Roman"/>
                <w:bCs w:val="0"/>
              </w:rPr>
            </w:pPr>
            <w:r w:rsidRPr="0042775A">
              <w:rPr>
                <w:rFonts w:eastAsia="Times New Roman" w:cs="Times New Roman"/>
                <w:bCs w:val="0"/>
              </w:rPr>
              <w:t>Số:       /UBND-VXNV</w:t>
            </w:r>
          </w:p>
          <w:p w14:paraId="4252A70C" w14:textId="77777777" w:rsidR="00667A9F" w:rsidRDefault="00667A9F" w:rsidP="00667A9F">
            <w:pPr>
              <w:jc w:val="center"/>
              <w:rPr>
                <w:rFonts w:eastAsia="Times New Roman" w:cs="Times New Roman"/>
                <w:bCs w:val="0"/>
              </w:rPr>
            </w:pPr>
          </w:p>
          <w:p w14:paraId="77DF4E0C" w14:textId="77777777" w:rsidR="001E454B" w:rsidRPr="00667A9F" w:rsidRDefault="005B34BA" w:rsidP="00667A9F">
            <w:pPr>
              <w:jc w:val="center"/>
              <w:rPr>
                <w:rFonts w:eastAsia="Times New Roman" w:cs="Times New Roman"/>
                <w:bCs w:val="0"/>
                <w:sz w:val="26"/>
                <w:szCs w:val="26"/>
              </w:rPr>
            </w:pPr>
            <w:bookmarkStart w:id="1" w:name="_GoBack"/>
            <w:r w:rsidRPr="00667A9F">
              <w:rPr>
                <w:rFonts w:eastAsia="Calibri" w:cs="Times New Roman"/>
                <w:sz w:val="26"/>
                <w:szCs w:val="26"/>
              </w:rPr>
              <w:t>V/v</w:t>
            </w:r>
            <w:r w:rsidR="008C40E6" w:rsidRPr="00667A9F">
              <w:rPr>
                <w:rFonts w:eastAsia="Calibri" w:cs="Times New Roman"/>
                <w:sz w:val="26"/>
                <w:szCs w:val="26"/>
              </w:rPr>
              <w:t xml:space="preserve"> </w:t>
            </w:r>
            <w:r w:rsidR="008C40E6" w:rsidRPr="00667A9F">
              <w:rPr>
                <w:sz w:val="26"/>
                <w:szCs w:val="26"/>
              </w:rPr>
              <w:t>bảo đảm thực hiện nếp sống văn minh, an toàn, tiết kiệm trong các hoạt động lễ hội sau Tết Nguyên đán Ất Tỵ và Lễ hội xuân năm 2025</w:t>
            </w:r>
            <w:bookmarkEnd w:id="1"/>
          </w:p>
        </w:tc>
        <w:tc>
          <w:tcPr>
            <w:tcW w:w="5973" w:type="dxa"/>
            <w:shd w:val="clear" w:color="auto" w:fill="FFFFFF"/>
            <w:tcMar>
              <w:top w:w="0" w:type="dxa"/>
              <w:left w:w="108" w:type="dxa"/>
              <w:bottom w:w="0" w:type="dxa"/>
              <w:right w:w="108" w:type="dxa"/>
            </w:tcMar>
            <w:hideMark/>
          </w:tcPr>
          <w:p w14:paraId="4CC228A1" w14:textId="77777777" w:rsidR="001E454B" w:rsidRPr="0042775A" w:rsidRDefault="001E454B" w:rsidP="00667A9F">
            <w:pPr>
              <w:jc w:val="center"/>
              <w:rPr>
                <w:rFonts w:eastAsia="Times New Roman" w:cs="Times New Roman"/>
                <w:bCs w:val="0"/>
              </w:rPr>
            </w:pPr>
            <w:r w:rsidRPr="0042775A">
              <w:rPr>
                <w:rFonts w:eastAsia="Times New Roman" w:cs="Times New Roman"/>
                <w:bCs w:val="0"/>
                <w:i/>
                <w:iCs/>
              </w:rPr>
              <w:t xml:space="preserve">       Ninh Thu</w:t>
            </w:r>
            <w:r w:rsidR="008C40E6">
              <w:rPr>
                <w:rFonts w:eastAsia="Times New Roman" w:cs="Times New Roman"/>
                <w:bCs w:val="0"/>
                <w:i/>
                <w:iCs/>
              </w:rPr>
              <w:t>ận, ngày      tháng 02 năm 2025</w:t>
            </w:r>
          </w:p>
        </w:tc>
      </w:tr>
    </w:tbl>
    <w:p w14:paraId="6B7D8114" w14:textId="77777777" w:rsidR="00730E37" w:rsidRDefault="00730E37" w:rsidP="00667A9F">
      <w:pPr>
        <w:shd w:val="clear" w:color="auto" w:fill="FFFFFF"/>
        <w:tabs>
          <w:tab w:val="left" w:pos="1800"/>
        </w:tabs>
        <w:spacing w:before="120" w:after="120" w:line="234" w:lineRule="atLeast"/>
        <w:rPr>
          <w:rFonts w:eastAsia="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6598"/>
      </w:tblGrid>
      <w:tr w:rsidR="00667A9F" w14:paraId="3525D6A8" w14:textId="77777777" w:rsidTr="00BD3AEB">
        <w:trPr>
          <w:jc w:val="center"/>
        </w:trPr>
        <w:tc>
          <w:tcPr>
            <w:tcW w:w="3149" w:type="dxa"/>
          </w:tcPr>
          <w:p w14:paraId="48CDC8D6" w14:textId="77777777" w:rsidR="00667A9F" w:rsidRDefault="00667A9F" w:rsidP="00667A9F">
            <w:pPr>
              <w:tabs>
                <w:tab w:val="left" w:pos="1800"/>
              </w:tabs>
              <w:jc w:val="right"/>
              <w:rPr>
                <w:rFonts w:eastAsia="Times New Roman" w:cs="Times New Roman"/>
                <w:b/>
              </w:rPr>
            </w:pPr>
            <w:r w:rsidRPr="0042775A">
              <w:rPr>
                <w:rFonts w:eastAsia="Times New Roman" w:cs="Times New Roman"/>
                <w:bCs w:val="0"/>
              </w:rPr>
              <w:t>Kính gửi:</w:t>
            </w:r>
          </w:p>
        </w:tc>
        <w:tc>
          <w:tcPr>
            <w:tcW w:w="6598" w:type="dxa"/>
          </w:tcPr>
          <w:p w14:paraId="199E9B3A" w14:textId="77777777" w:rsidR="00667A9F" w:rsidRDefault="00667A9F" w:rsidP="00667A9F">
            <w:pPr>
              <w:shd w:val="clear" w:color="auto" w:fill="FFFFFF"/>
              <w:rPr>
                <w:rFonts w:eastAsia="Times New Roman" w:cs="Times New Roman"/>
                <w:bCs w:val="0"/>
              </w:rPr>
            </w:pPr>
          </w:p>
          <w:p w14:paraId="7FF3814F" w14:textId="77777777" w:rsidR="00BD3AEB" w:rsidRDefault="00C423D4" w:rsidP="00667A9F">
            <w:pPr>
              <w:shd w:val="clear" w:color="auto" w:fill="FFFFFF"/>
              <w:rPr>
                <w:rFonts w:eastAsia="Times New Roman" w:cs="Times New Roman"/>
                <w:bCs w:val="0"/>
              </w:rPr>
            </w:pPr>
            <w:r>
              <w:rPr>
                <w:rFonts w:eastAsia="Times New Roman" w:cs="Times New Roman"/>
                <w:bCs w:val="0"/>
              </w:rPr>
              <w:t xml:space="preserve">- </w:t>
            </w:r>
            <w:r w:rsidR="00116023">
              <w:rPr>
                <w:rFonts w:eastAsia="Times New Roman" w:cs="Times New Roman"/>
                <w:bCs w:val="0"/>
              </w:rPr>
              <w:t>Ủy ban Mặt trận Tổ quốc Việt Nam tỉnh</w:t>
            </w:r>
            <w:r w:rsidR="00116023">
              <w:rPr>
                <w:rFonts w:eastAsia="Times New Roman" w:cs="Times New Roman"/>
                <w:bCs w:val="0"/>
              </w:rPr>
              <w:t xml:space="preserve"> </w:t>
            </w:r>
          </w:p>
          <w:p w14:paraId="6A240E8F" w14:textId="3BB4A4AF" w:rsidR="00116023" w:rsidRDefault="00116023" w:rsidP="00667A9F">
            <w:pPr>
              <w:shd w:val="clear" w:color="auto" w:fill="FFFFFF"/>
              <w:rPr>
                <w:rFonts w:eastAsia="Times New Roman" w:cs="Times New Roman"/>
                <w:bCs w:val="0"/>
              </w:rPr>
            </w:pPr>
            <w:r>
              <w:rPr>
                <w:rFonts w:eastAsia="Times New Roman" w:cs="Times New Roman"/>
                <w:bCs w:val="0"/>
              </w:rPr>
              <w:t>và các tổ chức đoàn thể;</w:t>
            </w:r>
          </w:p>
          <w:p w14:paraId="2C302069" w14:textId="77777777" w:rsidR="00116023" w:rsidRDefault="00116023" w:rsidP="00116023">
            <w:pPr>
              <w:shd w:val="clear" w:color="auto" w:fill="FFFFFF"/>
              <w:rPr>
                <w:rFonts w:eastAsia="Times New Roman" w:cs="Times New Roman"/>
                <w:bCs w:val="0"/>
              </w:rPr>
            </w:pPr>
            <w:r w:rsidRPr="0042775A">
              <w:rPr>
                <w:rFonts w:eastAsia="Times New Roman" w:cs="Times New Roman"/>
                <w:bCs w:val="0"/>
              </w:rPr>
              <w:t>-</w:t>
            </w:r>
            <w:r>
              <w:rPr>
                <w:rFonts w:eastAsia="Times New Roman" w:cs="Times New Roman"/>
                <w:bCs w:val="0"/>
              </w:rPr>
              <w:t xml:space="preserve"> Công an tỉnh</w:t>
            </w:r>
            <w:r w:rsidRPr="0042775A">
              <w:rPr>
                <w:rFonts w:eastAsia="Times New Roman" w:cs="Times New Roman"/>
                <w:bCs w:val="0"/>
              </w:rPr>
              <w:t xml:space="preserve">;              </w:t>
            </w:r>
            <w:r>
              <w:rPr>
                <w:rFonts w:eastAsia="Times New Roman" w:cs="Times New Roman"/>
                <w:bCs w:val="0"/>
              </w:rPr>
              <w:t xml:space="preserve">               </w:t>
            </w:r>
          </w:p>
          <w:p w14:paraId="07662A3A" w14:textId="3D434E32" w:rsidR="00C423D4" w:rsidRDefault="00116023" w:rsidP="00667A9F">
            <w:pPr>
              <w:shd w:val="clear" w:color="auto" w:fill="FFFFFF"/>
              <w:rPr>
                <w:rFonts w:eastAsia="Times New Roman" w:cs="Times New Roman"/>
                <w:bCs w:val="0"/>
              </w:rPr>
            </w:pPr>
            <w:r>
              <w:rPr>
                <w:rFonts w:eastAsia="Times New Roman" w:cs="Times New Roman"/>
                <w:bCs w:val="0"/>
              </w:rPr>
              <w:t xml:space="preserve">- </w:t>
            </w:r>
            <w:r w:rsidR="00C423D4">
              <w:rPr>
                <w:rFonts w:eastAsia="Times New Roman" w:cs="Times New Roman"/>
                <w:bCs w:val="0"/>
                <w:lang w:val="vi-VN"/>
              </w:rPr>
              <w:t>Các Sở, ban</w:t>
            </w:r>
            <w:r w:rsidR="00D50829">
              <w:rPr>
                <w:rFonts w:eastAsia="Times New Roman" w:cs="Times New Roman"/>
                <w:bCs w:val="0"/>
              </w:rPr>
              <w:t>,</w:t>
            </w:r>
            <w:r w:rsidR="00C423D4">
              <w:rPr>
                <w:rFonts w:eastAsia="Times New Roman" w:cs="Times New Roman"/>
                <w:bCs w:val="0"/>
                <w:lang w:val="vi-VN"/>
              </w:rPr>
              <w:t xml:space="preserve"> ngành</w:t>
            </w:r>
            <w:r w:rsidR="00C423D4">
              <w:rPr>
                <w:rFonts w:eastAsia="Times New Roman" w:cs="Times New Roman"/>
                <w:bCs w:val="0"/>
              </w:rPr>
              <w:t>;</w:t>
            </w:r>
          </w:p>
          <w:p w14:paraId="2A57C0B9" w14:textId="1C1E94FC" w:rsidR="00C423D4" w:rsidRPr="00C423D4" w:rsidRDefault="00C423D4" w:rsidP="00667A9F">
            <w:pPr>
              <w:shd w:val="clear" w:color="auto" w:fill="FFFFFF"/>
              <w:rPr>
                <w:rFonts w:eastAsia="Times New Roman" w:cs="Times New Roman"/>
                <w:bCs w:val="0"/>
              </w:rPr>
            </w:pPr>
            <w:r>
              <w:rPr>
                <w:rFonts w:eastAsia="Times New Roman" w:cs="Times New Roman"/>
                <w:bCs w:val="0"/>
              </w:rPr>
              <w:t xml:space="preserve">- Các </w:t>
            </w:r>
            <w:r w:rsidR="00116023">
              <w:rPr>
                <w:rFonts w:eastAsia="Times New Roman" w:cs="Times New Roman"/>
                <w:bCs w:val="0"/>
              </w:rPr>
              <w:t>đ</w:t>
            </w:r>
            <w:r>
              <w:rPr>
                <w:rFonts w:eastAsia="Times New Roman" w:cs="Times New Roman"/>
                <w:bCs w:val="0"/>
              </w:rPr>
              <w:t xml:space="preserve">ơn vị </w:t>
            </w:r>
            <w:r w:rsidR="00BD3AEB">
              <w:rPr>
                <w:rFonts w:eastAsia="Times New Roman" w:cs="Times New Roman"/>
                <w:bCs w:val="0"/>
              </w:rPr>
              <w:t xml:space="preserve">sự nghiệp </w:t>
            </w:r>
            <w:r>
              <w:rPr>
                <w:rFonts w:eastAsia="Times New Roman" w:cs="Times New Roman"/>
                <w:bCs w:val="0"/>
              </w:rPr>
              <w:t xml:space="preserve">trực thuộc </w:t>
            </w:r>
            <w:r w:rsidR="00116023">
              <w:rPr>
                <w:rFonts w:eastAsia="Times New Roman" w:cs="Times New Roman"/>
                <w:bCs w:val="0"/>
              </w:rPr>
              <w:t>Ủy ban nhân dân</w:t>
            </w:r>
            <w:r>
              <w:rPr>
                <w:rFonts w:eastAsia="Times New Roman" w:cs="Times New Roman"/>
                <w:bCs w:val="0"/>
              </w:rPr>
              <w:t xml:space="preserve"> tỉnh;</w:t>
            </w:r>
          </w:p>
          <w:p w14:paraId="74D9F429" w14:textId="77777777" w:rsidR="005477D5" w:rsidRDefault="005477D5" w:rsidP="00667A9F">
            <w:pPr>
              <w:shd w:val="clear" w:color="auto" w:fill="FFFFFF"/>
              <w:rPr>
                <w:rFonts w:eastAsia="Times New Roman" w:cs="Times New Roman"/>
                <w:bCs w:val="0"/>
              </w:rPr>
            </w:pPr>
            <w:r>
              <w:rPr>
                <w:rFonts w:eastAsia="Times New Roman" w:cs="Times New Roman"/>
                <w:bCs w:val="0"/>
              </w:rPr>
              <w:t>- Báo Ninh Thuận;</w:t>
            </w:r>
          </w:p>
          <w:p w14:paraId="6878CBA4" w14:textId="77777777" w:rsidR="00667A9F" w:rsidRDefault="00667A9F" w:rsidP="00667A9F">
            <w:pPr>
              <w:shd w:val="clear" w:color="auto" w:fill="FFFFFF"/>
              <w:rPr>
                <w:rFonts w:eastAsia="Times New Roman" w:cs="Times New Roman"/>
                <w:bCs w:val="0"/>
              </w:rPr>
            </w:pPr>
            <w:r>
              <w:rPr>
                <w:rFonts w:eastAsia="Times New Roman" w:cs="Times New Roman"/>
                <w:bCs w:val="0"/>
              </w:rPr>
              <w:t xml:space="preserve">- </w:t>
            </w:r>
            <w:r w:rsidRPr="0042775A">
              <w:rPr>
                <w:rFonts w:eastAsia="Times New Roman" w:cs="Times New Roman"/>
                <w:bCs w:val="0"/>
              </w:rPr>
              <w:t>Đài Phát thanh và Truyền hình tỉnh;</w:t>
            </w:r>
          </w:p>
          <w:p w14:paraId="7D29516E" w14:textId="77777777" w:rsidR="00667A9F" w:rsidRPr="00667A9F" w:rsidRDefault="00667A9F" w:rsidP="00667A9F">
            <w:pPr>
              <w:shd w:val="clear" w:color="auto" w:fill="FFFFFF"/>
              <w:rPr>
                <w:rFonts w:eastAsia="Times New Roman" w:cs="Times New Roman"/>
                <w:bCs w:val="0"/>
              </w:rPr>
            </w:pPr>
            <w:r>
              <w:rPr>
                <w:rFonts w:eastAsia="Times New Roman" w:cs="Times New Roman"/>
                <w:bCs w:val="0"/>
              </w:rPr>
              <w:t>- Ủy ban nhân dân các huyện, thành phố.</w:t>
            </w:r>
          </w:p>
        </w:tc>
      </w:tr>
    </w:tbl>
    <w:bookmarkEnd w:id="0"/>
    <w:p w14:paraId="07A8C1E0" w14:textId="038954A0" w:rsidR="00D25630" w:rsidRPr="0042775A" w:rsidRDefault="00BB2CB3" w:rsidP="00752668">
      <w:pPr>
        <w:shd w:val="clear" w:color="auto" w:fill="FFFFFF"/>
        <w:spacing w:line="234" w:lineRule="atLeast"/>
        <w:ind w:firstLine="720"/>
        <w:rPr>
          <w:rFonts w:eastAsia="Times New Roman" w:cs="Times New Roman"/>
          <w:bCs w:val="0"/>
        </w:rPr>
      </w:pPr>
      <w:r w:rsidRPr="0042775A">
        <w:rPr>
          <w:rFonts w:eastAsia="Times New Roman" w:cs="Times New Roman"/>
          <w:bCs w:val="0"/>
        </w:rPr>
        <w:t xml:space="preserve">              </w:t>
      </w:r>
    </w:p>
    <w:p w14:paraId="702275DB" w14:textId="77777777" w:rsidR="00A371AF" w:rsidRPr="00A658D8" w:rsidRDefault="00667A9F" w:rsidP="00667A9F">
      <w:pPr>
        <w:shd w:val="clear" w:color="auto" w:fill="FFFFFF"/>
        <w:spacing w:line="234" w:lineRule="atLeast"/>
        <w:ind w:firstLine="720"/>
        <w:rPr>
          <w:sz w:val="14"/>
        </w:rPr>
      </w:pPr>
      <w:r>
        <w:rPr>
          <w:rFonts w:eastAsia="Times New Roman" w:cs="Times New Roman"/>
          <w:bCs w:val="0"/>
        </w:rPr>
        <w:t xml:space="preserve">                            </w:t>
      </w:r>
      <w:r w:rsidR="00BB2CB3" w:rsidRPr="0042775A">
        <w:rPr>
          <w:rFonts w:eastAsia="Times New Roman" w:cs="Times New Roman"/>
          <w:bCs w:val="0"/>
        </w:rPr>
        <w:t xml:space="preserve">    </w:t>
      </w:r>
      <w:r w:rsidR="00605091" w:rsidRPr="0042775A">
        <w:rPr>
          <w:rFonts w:eastAsia="Times New Roman" w:cs="Times New Roman"/>
          <w:bCs w:val="0"/>
        </w:rPr>
        <w:t xml:space="preserve">                                   </w:t>
      </w:r>
    </w:p>
    <w:p w14:paraId="75103756" w14:textId="77777777" w:rsidR="00154589" w:rsidRDefault="00667A9F" w:rsidP="00116023">
      <w:pPr>
        <w:pStyle w:val="NormalWeb"/>
        <w:shd w:val="clear" w:color="auto" w:fill="FFFFFF"/>
        <w:spacing w:before="120" w:beforeAutospacing="0" w:after="120" w:afterAutospacing="0"/>
        <w:ind w:firstLine="709"/>
        <w:jc w:val="both"/>
        <w:textAlignment w:val="baseline"/>
        <w:rPr>
          <w:sz w:val="28"/>
          <w:szCs w:val="28"/>
        </w:rPr>
      </w:pPr>
      <w:r>
        <w:rPr>
          <w:sz w:val="28"/>
          <w:szCs w:val="28"/>
        </w:rPr>
        <w:t>Căn cứ Công điện số 09/CĐ-TTg</w:t>
      </w:r>
      <w:r w:rsidR="00154589">
        <w:rPr>
          <w:sz w:val="28"/>
          <w:szCs w:val="28"/>
        </w:rPr>
        <w:t xml:space="preserve"> ngày 03/02/2025 của Thủ tướng Chính phủ về việc </w:t>
      </w:r>
      <w:r w:rsidR="00154589" w:rsidRPr="00154589">
        <w:rPr>
          <w:sz w:val="28"/>
          <w:szCs w:val="28"/>
        </w:rPr>
        <w:t>bảo đảm thực hiện nếp sống văn minh, an toàn, tiết kiệm trong các hoạt động lễ hội sau Tết Nguyên đán Ất Tỵ và Lễ hội xuân năm 2025</w:t>
      </w:r>
      <w:r>
        <w:rPr>
          <w:sz w:val="28"/>
          <w:szCs w:val="28"/>
        </w:rPr>
        <w:t>;</w:t>
      </w:r>
    </w:p>
    <w:p w14:paraId="0A27C3EC" w14:textId="77777777" w:rsidR="00667A9F" w:rsidRDefault="00667A9F" w:rsidP="00116023">
      <w:pPr>
        <w:pStyle w:val="NormalWeb"/>
        <w:shd w:val="clear" w:color="auto" w:fill="FFFFFF"/>
        <w:spacing w:before="120" w:beforeAutospacing="0" w:after="120" w:afterAutospacing="0"/>
        <w:ind w:firstLine="709"/>
        <w:jc w:val="both"/>
        <w:textAlignment w:val="baseline"/>
        <w:rPr>
          <w:sz w:val="28"/>
          <w:szCs w:val="28"/>
        </w:rPr>
      </w:pPr>
      <w:r>
        <w:rPr>
          <w:sz w:val="28"/>
          <w:szCs w:val="28"/>
        </w:rPr>
        <w:t xml:space="preserve">Căn cứ Công văn số 418/BVHTTDL-VHCS ngày 06/02/2025 của Bộ Văn hóa, Thể thao và Du lịch về việc </w:t>
      </w:r>
      <w:r w:rsidRPr="00154589">
        <w:rPr>
          <w:sz w:val="28"/>
          <w:szCs w:val="28"/>
        </w:rPr>
        <w:t>bảo đảm thực hiện nếp sống văn minh, an toàn, tiết kiệm trong các hoạt động lễ hội sau Tết Nguyên đán Ất Tỵ và Lễ hội xuân năm 2025</w:t>
      </w:r>
      <w:r>
        <w:rPr>
          <w:sz w:val="28"/>
          <w:szCs w:val="28"/>
        </w:rPr>
        <w:t>;</w:t>
      </w:r>
    </w:p>
    <w:p w14:paraId="3293FAF1" w14:textId="77777777" w:rsidR="00667A9F" w:rsidRPr="00154589" w:rsidRDefault="00667A9F" w:rsidP="00116023">
      <w:pPr>
        <w:pStyle w:val="NormalWeb"/>
        <w:shd w:val="clear" w:color="auto" w:fill="FFFFFF"/>
        <w:spacing w:before="120" w:beforeAutospacing="0" w:after="120" w:afterAutospacing="0"/>
        <w:ind w:firstLine="709"/>
        <w:jc w:val="both"/>
        <w:textAlignment w:val="baseline"/>
        <w:rPr>
          <w:sz w:val="28"/>
          <w:szCs w:val="28"/>
        </w:rPr>
      </w:pPr>
      <w:r>
        <w:rPr>
          <w:sz w:val="28"/>
          <w:szCs w:val="28"/>
        </w:rPr>
        <w:t>Theo đề nghị của Sở Văn hóa, Thể thao và Du lịch tại Tờ trình số 20/TTr-SVHTTDL ngày 07/02/2025;</w:t>
      </w:r>
    </w:p>
    <w:p w14:paraId="720ED0F4" w14:textId="77777777" w:rsidR="00AD1957" w:rsidRPr="00761085" w:rsidRDefault="006D58CF" w:rsidP="00116023">
      <w:pPr>
        <w:pStyle w:val="NormalWeb"/>
        <w:shd w:val="clear" w:color="auto" w:fill="FFFFFF"/>
        <w:spacing w:before="240" w:beforeAutospacing="0" w:after="240" w:afterAutospacing="0"/>
        <w:ind w:firstLine="709"/>
        <w:jc w:val="both"/>
        <w:textAlignment w:val="baseline"/>
        <w:rPr>
          <w:sz w:val="28"/>
          <w:szCs w:val="28"/>
        </w:rPr>
      </w:pPr>
      <w:r w:rsidRPr="00761085">
        <w:rPr>
          <w:sz w:val="28"/>
          <w:szCs w:val="28"/>
          <w:lang w:val="vi-VN"/>
        </w:rPr>
        <w:t>Chủ tịch Ủy ban nhân dân tỉnh có ý kiến như sau:</w:t>
      </w:r>
    </w:p>
    <w:p w14:paraId="072AEC33" w14:textId="483AF9D3" w:rsidR="00703F45" w:rsidRPr="007A4C8E" w:rsidRDefault="002F5972" w:rsidP="00116023">
      <w:pPr>
        <w:shd w:val="clear" w:color="auto" w:fill="FFFFFF"/>
        <w:spacing w:before="120" w:after="120"/>
        <w:ind w:firstLine="720"/>
        <w:jc w:val="both"/>
        <w:rPr>
          <w:rFonts w:eastAsia="Calibri" w:cs="Times New Roman"/>
          <w:bCs w:val="0"/>
        </w:rPr>
      </w:pPr>
      <w:bookmarkStart w:id="2" w:name="muc_2"/>
      <w:r>
        <w:rPr>
          <w:rFonts w:cs="Times New Roman"/>
        </w:rPr>
        <w:t xml:space="preserve">1. </w:t>
      </w:r>
      <w:r w:rsidR="00116023">
        <w:rPr>
          <w:rFonts w:eastAsia="Times New Roman" w:cs="Times New Roman"/>
          <w:bCs w:val="0"/>
        </w:rPr>
        <w:t>Các cơ quan, đơn vị, địa phương</w:t>
      </w:r>
      <w:r w:rsidR="00703F45">
        <w:rPr>
          <w:rFonts w:eastAsia="Times New Roman" w:cs="Times New Roman"/>
          <w:bCs w:val="0"/>
        </w:rPr>
        <w:t>:</w:t>
      </w:r>
      <w:r w:rsidR="00116023">
        <w:rPr>
          <w:rFonts w:eastAsia="Times New Roman" w:cs="Times New Roman"/>
          <w:bCs w:val="0"/>
        </w:rPr>
        <w:t xml:space="preserve"> </w:t>
      </w:r>
      <w:r w:rsidR="00703F45">
        <w:rPr>
          <w:rFonts w:eastAsia="Calibri" w:cs="Times New Roman"/>
          <w:bCs w:val="0"/>
          <w:lang w:val="vi-VN"/>
        </w:rPr>
        <w:t>Tuyên truyền đến toàn thể c</w:t>
      </w:r>
      <w:r w:rsidR="00703F45" w:rsidRPr="0001484A">
        <w:rPr>
          <w:rFonts w:eastAsia="Calibri" w:cs="Times New Roman"/>
          <w:bCs w:val="0"/>
        </w:rPr>
        <w:t>án bộ, công chức, viên chức, người lao động trong các cơ quan</w:t>
      </w:r>
      <w:r w:rsidR="004F6D53">
        <w:rPr>
          <w:rFonts w:eastAsia="Calibri" w:cs="Times New Roman"/>
          <w:bCs w:val="0"/>
        </w:rPr>
        <w:t>, đơn vị</w:t>
      </w:r>
      <w:r w:rsidR="00116023">
        <w:rPr>
          <w:rFonts w:eastAsia="Calibri" w:cs="Times New Roman"/>
          <w:bCs w:val="0"/>
        </w:rPr>
        <w:t>, địa phương</w:t>
      </w:r>
      <w:r w:rsidR="00703F45" w:rsidRPr="0001484A">
        <w:rPr>
          <w:rFonts w:eastAsia="Calibri" w:cs="Times New Roman"/>
          <w:bCs w:val="0"/>
        </w:rPr>
        <w:t xml:space="preserve"> thực hiện nghiêm kỷ cương hành chính, kỷ luật lao động, không tổ chức du xuân, chúc Tết trong giờ làm việc, làm ảnh hưởng đến thời gian, tiến độ giải quyết công việc, nhất là đối với Nhân dân địa phương. Tuyệt đối không đi lễ hội trong giờ hành chính, không sử dụng xe công đi lễ hội, trừ trường hợp thực thi nhiệm vụ; không sử dụng ngân sách nhà nước, phương tiện, tài sản công trái quy định cho hoạt động lễ hội. Lãnh đạo các cơ quan, </w:t>
      </w:r>
      <w:r w:rsidR="003301C7">
        <w:rPr>
          <w:rFonts w:eastAsia="Calibri" w:cs="Times New Roman"/>
          <w:bCs w:val="0"/>
        </w:rPr>
        <w:t>đơn vị</w:t>
      </w:r>
      <w:r w:rsidR="00116023">
        <w:rPr>
          <w:rFonts w:eastAsia="Calibri" w:cs="Times New Roman"/>
          <w:bCs w:val="0"/>
        </w:rPr>
        <w:t>, địa phương</w:t>
      </w:r>
      <w:r w:rsidR="003301C7">
        <w:rPr>
          <w:rFonts w:eastAsia="Calibri" w:cs="Times New Roman"/>
          <w:bCs w:val="0"/>
        </w:rPr>
        <w:t xml:space="preserve"> </w:t>
      </w:r>
      <w:r w:rsidR="00703F45" w:rsidRPr="0001484A">
        <w:rPr>
          <w:rFonts w:eastAsia="Calibri" w:cs="Times New Roman"/>
          <w:bCs w:val="0"/>
        </w:rPr>
        <w:t>không tham dự lễ hội nếu không được cấp có thẩm quyền phân công.</w:t>
      </w:r>
    </w:p>
    <w:p w14:paraId="1C763A0F" w14:textId="77777777" w:rsidR="00116023" w:rsidRDefault="00116023" w:rsidP="00116023">
      <w:pPr>
        <w:shd w:val="clear" w:color="auto" w:fill="FFFFFF"/>
        <w:spacing w:before="120" w:after="120"/>
        <w:ind w:firstLine="709"/>
        <w:jc w:val="both"/>
        <w:rPr>
          <w:rFonts w:cs="Times New Roman"/>
        </w:rPr>
      </w:pPr>
    </w:p>
    <w:p w14:paraId="3D7325F0" w14:textId="55E64BF8" w:rsidR="007076B0" w:rsidRPr="00667A9F" w:rsidRDefault="002F5972" w:rsidP="00116023">
      <w:pPr>
        <w:shd w:val="clear" w:color="auto" w:fill="FFFFFF"/>
        <w:spacing w:before="120" w:after="120"/>
        <w:ind w:firstLine="709"/>
        <w:jc w:val="both"/>
        <w:rPr>
          <w:rFonts w:eastAsia="Times New Roman" w:cs="Times New Roman"/>
          <w:bCs w:val="0"/>
          <w:lang w:val="it-IT"/>
        </w:rPr>
      </w:pPr>
      <w:r>
        <w:rPr>
          <w:rFonts w:cs="Times New Roman"/>
        </w:rPr>
        <w:lastRenderedPageBreak/>
        <w:t>2</w:t>
      </w:r>
      <w:r w:rsidR="001E5B62" w:rsidRPr="00667A9F">
        <w:rPr>
          <w:rFonts w:cs="Times New Roman"/>
        </w:rPr>
        <w:t xml:space="preserve">. </w:t>
      </w:r>
      <w:r w:rsidR="00667A9F" w:rsidRPr="00667A9F">
        <w:rPr>
          <w:rFonts w:eastAsia="Times New Roman" w:cs="Times New Roman"/>
          <w:bCs w:val="0"/>
          <w:lang w:val="vi-VN"/>
        </w:rPr>
        <w:t>Sở Văn hóa, Thể thao và Du lịch có trách nhiệm:</w:t>
      </w:r>
    </w:p>
    <w:p w14:paraId="0583476D" w14:textId="77777777" w:rsidR="00BA4706" w:rsidRDefault="00667A9F" w:rsidP="00116023">
      <w:pPr>
        <w:shd w:val="clear" w:color="auto" w:fill="FFFFFF"/>
        <w:spacing w:before="120" w:after="120"/>
        <w:ind w:firstLine="709"/>
        <w:jc w:val="both"/>
      </w:pPr>
      <w:r>
        <w:rPr>
          <w:rFonts w:eastAsia="Times New Roman" w:cs="Times New Roman"/>
          <w:bCs w:val="0"/>
          <w:lang w:val="it-IT"/>
        </w:rPr>
        <w:t>a)</w:t>
      </w:r>
      <w:r w:rsidR="007076B0" w:rsidRPr="00761085">
        <w:rPr>
          <w:rFonts w:eastAsia="Times New Roman" w:cs="Times New Roman"/>
          <w:bCs w:val="0"/>
          <w:lang w:val="it-IT"/>
        </w:rPr>
        <w:t xml:space="preserve"> </w:t>
      </w:r>
      <w:r w:rsidR="00BA4706">
        <w:t>Tăng cường thực hiện các biện pháp quản lý nhà nước về lễ hội theo phân cấp về thẩm quyề</w:t>
      </w:r>
      <w:r>
        <w:t xml:space="preserve">n; </w:t>
      </w:r>
      <w:r w:rsidR="00BA4706">
        <w:t>thực hiện nghiêm nội dung Chỉ thị số</w:t>
      </w:r>
      <w:r>
        <w:t xml:space="preserve"> 40-CT/TW ngày 11/</w:t>
      </w:r>
      <w:r w:rsidR="00BA4706">
        <w:t>12</w:t>
      </w:r>
      <w:r>
        <w:t>/</w:t>
      </w:r>
      <w:r w:rsidR="00BA4706">
        <w:t>2024 của Ban Bí thư về việc tổ chức Tết Ất Tỵ năm 2025; Chỉ thị số</w:t>
      </w:r>
      <w:r>
        <w:t xml:space="preserve"> 45/CT-TTg ngày 18/</w:t>
      </w:r>
      <w:r w:rsidR="00BA4706">
        <w:t>12</w:t>
      </w:r>
      <w:r>
        <w:t>/</w:t>
      </w:r>
      <w:r w:rsidR="00BA4706">
        <w:t>2024 của Thủ tướng Chính phủ về việc tăng cường các biện pháp bảo đảm đón Tết Nguyên đán Ất Tỵ năm 2025 vui tươi, lành mạnh, an toàn, tiết kiệm; Nghị định số</w:t>
      </w:r>
      <w:r>
        <w:t xml:space="preserve"> 110/2018/NĐ-CP ngày 29/8/</w:t>
      </w:r>
      <w:r w:rsidR="00BA4706">
        <w:t xml:space="preserve">2018 của Chính phủ quy định về quản lý và tổ chức lễ hội và các văn bản chỉ đạo của Bộ Văn hóa, Thể thao và Du lịch. </w:t>
      </w:r>
    </w:p>
    <w:p w14:paraId="1857CEE8" w14:textId="77777777" w:rsidR="00BA4706" w:rsidRDefault="00667A9F" w:rsidP="00116023">
      <w:pPr>
        <w:shd w:val="clear" w:color="auto" w:fill="FFFFFF"/>
        <w:spacing w:before="120" w:after="120"/>
        <w:ind w:firstLine="709"/>
        <w:jc w:val="both"/>
      </w:pPr>
      <w:r>
        <w:t>b)</w:t>
      </w:r>
      <w:r w:rsidR="00BA4706">
        <w:t xml:space="preserve"> Chỉ đạo Ban tổ chức lễ hộ</w:t>
      </w:r>
      <w:r w:rsidR="00724B38">
        <w:t xml:space="preserve">i </w:t>
      </w:r>
      <w:r w:rsidR="00BA4706">
        <w:t xml:space="preserve">các </w:t>
      </w:r>
      <w:r w:rsidR="006C0371">
        <w:t xml:space="preserve">huyện, thành </w:t>
      </w:r>
      <w:r w:rsidR="00524EEE">
        <w:t xml:space="preserve">phố tiếp tục triển khai </w:t>
      </w:r>
      <w:r w:rsidR="00BA4706">
        <w:t xml:space="preserve">“Bộ tiêu chí về môi trường văn hóa trong lễ hội truyền thống” và các văn bản pháp luật có liên quan nhằm tổ chức lễ hội bảo đảm an ninh trật tự, an toàn, tiết kiệm, phù hợp với nếp sống văn minh, truyền thống văn hóa của dân tộc và phong tục, tập quán tốt đẹp của từng địa phương; không tổ chức lễ hội tràn lan gây tốn kém, lãng phí thời gian, tiền bạc của Nhân dân, xã hội và Nhà nước; rà soát khu vực dịch vụ bảo đảm không lấn chiếm khuôn viên di tích; thực hiện các biện pháp bảo đảm an ninh, trật tự, an toàn sông nước, phòng, chống cháy nổ và vệ sinh công cộng. </w:t>
      </w:r>
    </w:p>
    <w:p w14:paraId="7BA9577F" w14:textId="77777777" w:rsidR="00BA4706" w:rsidRDefault="00667A9F" w:rsidP="00116023">
      <w:pPr>
        <w:shd w:val="clear" w:color="auto" w:fill="FFFFFF"/>
        <w:spacing w:before="120" w:after="120"/>
        <w:ind w:firstLine="709"/>
        <w:jc w:val="both"/>
      </w:pPr>
      <w:r>
        <w:t>c)</w:t>
      </w:r>
      <w:r w:rsidR="00BA4706">
        <w:t xml:space="preserve"> Đẩy mạnh tuyên truyền, vận động, nâng cao ý thức, trách nhiệm của các cấp, các ngành, địa phương, Nhân dân và khách du lịch, đặc biệt là đối với cán bộ, công chức, viên chức, đảng viên phải thực hiện nghiêm các quy định pháp luật về tổ chức và tham dự lễ hội; vận động Nhân dân không đốt đồ mã, vàng mã tràn lan, gây tốn kém, lãng phí, bảo đảm an toàn, tiết kiệm, bảo vệ môi trường, phòng, chống cháy nổ. </w:t>
      </w:r>
    </w:p>
    <w:p w14:paraId="2A8E8C56" w14:textId="77777777" w:rsidR="00724B38" w:rsidRPr="00724B38" w:rsidRDefault="00667A9F" w:rsidP="00116023">
      <w:pPr>
        <w:spacing w:before="120" w:after="120"/>
        <w:ind w:firstLine="709"/>
        <w:jc w:val="both"/>
        <w:rPr>
          <w:rFonts w:eastAsia="Calibri" w:cs="Times New Roman"/>
          <w:bCs w:val="0"/>
        </w:rPr>
      </w:pPr>
      <w:r>
        <w:t>d)</w:t>
      </w:r>
      <w:r w:rsidR="00724B38">
        <w:t xml:space="preserve"> Chỉ đạo </w:t>
      </w:r>
      <w:r w:rsidR="00724B38" w:rsidRPr="00724B38">
        <w:rPr>
          <w:rFonts w:eastAsia="Calibri" w:cs="Times New Roman"/>
          <w:bCs w:val="0"/>
        </w:rPr>
        <w:t>các cơ sở kinh doanh, dịch vụ phải niêm yết công khai và bán đúng giá niêm yết, không chèo kéo và ép giá, ép du khách mua hàng tại các điểm du lịch, lễ hội, bảo đảm chất lượng hàng hóa, dịch vụ, xử lý nghiêm các hành vi lợi dụng di tích, lễ hội, tín ngưỡng để trục lợi, hoạt động mê tín dị đoan, cờ bạc...</w:t>
      </w:r>
    </w:p>
    <w:p w14:paraId="39AA99FB" w14:textId="77777777" w:rsidR="00BA4706" w:rsidRDefault="00667A9F" w:rsidP="00116023">
      <w:pPr>
        <w:shd w:val="clear" w:color="auto" w:fill="FFFFFF"/>
        <w:spacing w:before="120" w:after="120"/>
        <w:ind w:firstLine="709"/>
        <w:jc w:val="both"/>
      </w:pPr>
      <w:r>
        <w:t>đ)</w:t>
      </w:r>
      <w:r w:rsidR="00BA4706">
        <w:t xml:space="preserve"> Tăng cường tổ chức các hoạt động tuyên truyền về nguồn gốc của lễ hội, di tích và các nhân vật được thờ phụng, tôn vinh; về các giá trị, ý nghĩa đích thực của nghi lễ truyền thống trong các hoạt động lễ hội. </w:t>
      </w:r>
    </w:p>
    <w:p w14:paraId="60E20ABF" w14:textId="77777777" w:rsidR="00BA4706" w:rsidRDefault="00667A9F" w:rsidP="00116023">
      <w:pPr>
        <w:shd w:val="clear" w:color="auto" w:fill="FFFFFF"/>
        <w:spacing w:before="120" w:after="120"/>
        <w:ind w:firstLine="709"/>
        <w:jc w:val="both"/>
      </w:pPr>
      <w:r>
        <w:t xml:space="preserve">e) </w:t>
      </w:r>
      <w:r w:rsidR="00BA4706">
        <w:t>Thanh tra, kiểm tra, giám sát trước, trong và sau khi tổ chức lễ hội; kịp thời ngăn chặn, xử lý nghiêm các vi phạm trong hoạt động lễ hội, đặc biệt là các hành vi lợi dụng di tích, lễ hội, tín ngưỡng để trục lợi, hoạt động mê tín dị đoan, cờ bạc.</w:t>
      </w:r>
    </w:p>
    <w:p w14:paraId="5AC3360C" w14:textId="198EE7E0" w:rsidR="0090536A" w:rsidRPr="0090536A" w:rsidRDefault="004B50AE" w:rsidP="00116023">
      <w:pPr>
        <w:shd w:val="clear" w:color="auto" w:fill="FFFFFF"/>
        <w:spacing w:before="120" w:after="120"/>
        <w:ind w:firstLine="709"/>
        <w:jc w:val="both"/>
      </w:pPr>
      <w:r>
        <w:rPr>
          <w:bCs w:val="0"/>
          <w:spacing w:val="-14"/>
          <w:shd w:val="clear" w:color="auto" w:fill="FFFFFF"/>
          <w:lang w:val="eu-ES"/>
        </w:rPr>
        <w:t>3</w:t>
      </w:r>
      <w:r w:rsidR="0090536A" w:rsidRPr="00667A9F">
        <w:rPr>
          <w:bCs w:val="0"/>
          <w:spacing w:val="-14"/>
          <w:shd w:val="clear" w:color="auto" w:fill="FFFFFF"/>
          <w:lang w:val="eu-ES"/>
        </w:rPr>
        <w:t xml:space="preserve">. </w:t>
      </w:r>
      <w:r w:rsidR="00116023">
        <w:rPr>
          <w:bCs w:val="0"/>
          <w:spacing w:val="-14"/>
          <w:shd w:val="clear" w:color="auto" w:fill="FFFFFF"/>
          <w:lang w:val="eu-ES"/>
        </w:rPr>
        <w:t xml:space="preserve"> </w:t>
      </w:r>
      <w:r w:rsidR="0090536A" w:rsidRPr="00667A9F">
        <w:rPr>
          <w:bCs w:val="0"/>
          <w:spacing w:val="-14"/>
          <w:shd w:val="clear" w:color="auto" w:fill="FFFFFF"/>
          <w:lang w:val="eu-ES"/>
        </w:rPr>
        <w:t>Đề nghị Ủy ban Mặt trận Tổ quốc Việt Nam</w:t>
      </w:r>
      <w:r w:rsidR="0090536A" w:rsidRPr="00667A9F">
        <w:rPr>
          <w:bCs w:val="0"/>
          <w:spacing w:val="-14"/>
          <w:shd w:val="clear" w:color="auto" w:fill="FFFFFF"/>
          <w:lang w:val="vi-VN"/>
        </w:rPr>
        <w:t xml:space="preserve"> tỉnh</w:t>
      </w:r>
      <w:r w:rsidR="00667A9F">
        <w:rPr>
          <w:bCs w:val="0"/>
          <w:spacing w:val="-14"/>
          <w:shd w:val="clear" w:color="auto" w:fill="FFFFFF"/>
        </w:rPr>
        <w:t xml:space="preserve">: </w:t>
      </w:r>
      <w:r w:rsidR="00471B22">
        <w:t>Phối hợp với các cơ quan, đơn vị, đoàn thể tích cực tham gia tuyên truyền, vận động việc thực hiện nếp sống văn hóa, văn minh, an toàn, lành mạnh, tiết kiệm, trong sáng trong các hoạt động tính ngưỡng, tôn giáo và lễ hội, nhất là đối với cán bộ, công chức, viên chức, người lao động, đảng viên.</w:t>
      </w:r>
    </w:p>
    <w:p w14:paraId="0DFD6372" w14:textId="4AFD592C" w:rsidR="004E37E7" w:rsidRPr="00667A9F" w:rsidRDefault="004B50AE" w:rsidP="00116023">
      <w:pPr>
        <w:shd w:val="clear" w:color="auto" w:fill="FFFFFF"/>
        <w:spacing w:before="120" w:after="120"/>
        <w:ind w:firstLine="709"/>
        <w:jc w:val="both"/>
        <w:rPr>
          <w:rFonts w:cs="Times New Roman"/>
        </w:rPr>
      </w:pPr>
      <w:r>
        <w:rPr>
          <w:rFonts w:cs="Times New Roman"/>
        </w:rPr>
        <w:t>4</w:t>
      </w:r>
      <w:r w:rsidR="0024774B" w:rsidRPr="00667A9F">
        <w:rPr>
          <w:rFonts w:cs="Times New Roman"/>
        </w:rPr>
        <w:t xml:space="preserve">. </w:t>
      </w:r>
      <w:r w:rsidR="00CC5F63" w:rsidRPr="00667A9F">
        <w:rPr>
          <w:rFonts w:cs="Times New Roman"/>
        </w:rPr>
        <w:t>Sở Nội vụ</w:t>
      </w:r>
      <w:r w:rsidR="00667A9F">
        <w:rPr>
          <w:rFonts w:cs="Times New Roman"/>
        </w:rPr>
        <w:t>:</w:t>
      </w:r>
    </w:p>
    <w:p w14:paraId="4CDCD445" w14:textId="77777777" w:rsidR="00A623ED" w:rsidRPr="00A623ED" w:rsidRDefault="00667A9F" w:rsidP="00116023">
      <w:pPr>
        <w:spacing w:before="120" w:after="120"/>
        <w:ind w:firstLine="709"/>
        <w:jc w:val="both"/>
        <w:rPr>
          <w:rFonts w:eastAsia="Calibri" w:cs="Times New Roman"/>
          <w:bCs w:val="0"/>
        </w:rPr>
      </w:pPr>
      <w:r>
        <w:rPr>
          <w:rFonts w:cs="Times New Roman"/>
        </w:rPr>
        <w:t>a)</w:t>
      </w:r>
      <w:r w:rsidR="001A22CA">
        <w:rPr>
          <w:rFonts w:cs="Times New Roman"/>
        </w:rPr>
        <w:t xml:space="preserve"> </w:t>
      </w:r>
      <w:r w:rsidR="00743A24">
        <w:rPr>
          <w:rFonts w:cs="Times New Roman"/>
        </w:rPr>
        <w:t>Phối hợp với các Sở, ngành và địa phương đẩy mạnh công tác tuyên truyền, vận động, hướng dẫn các tổ chức tôn giáo, cơ sở tín ngưỡng</w:t>
      </w:r>
      <w:r w:rsidR="00A623ED">
        <w:rPr>
          <w:rFonts w:cs="Times New Roman"/>
        </w:rPr>
        <w:t xml:space="preserve">, </w:t>
      </w:r>
      <w:r w:rsidR="00A623ED" w:rsidRPr="00A623ED">
        <w:rPr>
          <w:rFonts w:eastAsia="Calibri" w:cs="Times New Roman"/>
          <w:bCs w:val="0"/>
        </w:rPr>
        <w:t xml:space="preserve">cán bộ, công chức, viên </w:t>
      </w:r>
      <w:r w:rsidR="00A623ED" w:rsidRPr="00A623ED">
        <w:rPr>
          <w:rFonts w:eastAsia="Calibri" w:cs="Times New Roman"/>
          <w:bCs w:val="0"/>
        </w:rPr>
        <w:lastRenderedPageBreak/>
        <w:t>chức, người lao động, đảng viên thực hiện tốt các quy định của pháp luật, tổ chức các hoạt động tín ngưỡng, tôn giáo, nhất là trong dịp Lễ hội xuân năm 2025, bảo đảm an ninh trật tự, an toàn, tiết kiệm, phù hợp với nếp sống văn minh, truyền thống văn hóa của dân tộc và phong tục, tập quán tốt đẹp của</w:t>
      </w:r>
      <w:r w:rsidR="00A623ED">
        <w:rPr>
          <w:rFonts w:eastAsia="Calibri" w:cs="Times New Roman"/>
          <w:bCs w:val="0"/>
        </w:rPr>
        <w:t xml:space="preserve"> tỉnh</w:t>
      </w:r>
      <w:r w:rsidR="00A623ED" w:rsidRPr="00A623ED">
        <w:rPr>
          <w:rFonts w:eastAsia="Calibri" w:cs="Times New Roman"/>
          <w:bCs w:val="0"/>
        </w:rPr>
        <w:t>.</w:t>
      </w:r>
    </w:p>
    <w:p w14:paraId="4EC83C53" w14:textId="77777777" w:rsidR="007A13C3" w:rsidRPr="00941ABA" w:rsidRDefault="00667A9F" w:rsidP="00116023">
      <w:pPr>
        <w:spacing w:before="120" w:after="120"/>
        <w:ind w:firstLine="709"/>
        <w:jc w:val="both"/>
        <w:rPr>
          <w:rFonts w:eastAsia="Calibri" w:cs="Times New Roman"/>
          <w:bCs w:val="0"/>
        </w:rPr>
      </w:pPr>
      <w:r>
        <w:rPr>
          <w:rFonts w:eastAsia="Calibri" w:cs="Times New Roman"/>
          <w:bCs w:val="0"/>
        </w:rPr>
        <w:t xml:space="preserve">b) </w:t>
      </w:r>
      <w:r w:rsidR="00A623ED" w:rsidRPr="00A623ED">
        <w:rPr>
          <w:rFonts w:eastAsia="Calibri" w:cs="Times New Roman"/>
          <w:bCs w:val="0"/>
        </w:rPr>
        <w:t xml:space="preserve">Tiếp tục phối hợp chặt chẽ với </w:t>
      </w:r>
      <w:r w:rsidR="00941ABA">
        <w:rPr>
          <w:rFonts w:eastAsia="Calibri" w:cs="Times New Roman"/>
          <w:bCs w:val="0"/>
        </w:rPr>
        <w:t xml:space="preserve">Sở </w:t>
      </w:r>
      <w:r w:rsidR="00A623ED" w:rsidRPr="00A623ED">
        <w:rPr>
          <w:rFonts w:eastAsia="Calibri" w:cs="Times New Roman"/>
          <w:bCs w:val="0"/>
        </w:rPr>
        <w:t>Văn hóa, Thể thao và Du lịch trong việc quản lý, hướng dẫn tổ chức lễ hội tín ngưỡng, tôn giáo theo đúng quy định pháp luật.</w:t>
      </w:r>
    </w:p>
    <w:p w14:paraId="72BF0D26" w14:textId="2987FCF6" w:rsidR="00941ABA" w:rsidRPr="00941ABA" w:rsidRDefault="004B50AE" w:rsidP="00116023">
      <w:pPr>
        <w:shd w:val="clear" w:color="auto" w:fill="FFFFFF"/>
        <w:spacing w:before="120" w:after="120"/>
        <w:ind w:firstLine="709"/>
        <w:jc w:val="both"/>
        <w:rPr>
          <w:rFonts w:cs="Times New Roman"/>
          <w:b/>
        </w:rPr>
      </w:pPr>
      <w:r>
        <w:rPr>
          <w:rFonts w:cs="Times New Roman"/>
        </w:rPr>
        <w:t>5</w:t>
      </w:r>
      <w:r w:rsidR="00941ABA" w:rsidRPr="00667A9F">
        <w:rPr>
          <w:rFonts w:cs="Times New Roman"/>
        </w:rPr>
        <w:t>. Công an tỉnh</w:t>
      </w:r>
      <w:r w:rsidR="00667A9F">
        <w:rPr>
          <w:rFonts w:cs="Times New Roman"/>
        </w:rPr>
        <w:t xml:space="preserve">: </w:t>
      </w:r>
      <w:r w:rsidR="008268D0">
        <w:rPr>
          <w:rFonts w:eastAsia="Calibri" w:cs="Times New Roman"/>
          <w:bCs w:val="0"/>
        </w:rPr>
        <w:t>T</w:t>
      </w:r>
      <w:r w:rsidR="008268D0" w:rsidRPr="008268D0">
        <w:rPr>
          <w:rFonts w:eastAsia="Calibri" w:cs="Times New Roman"/>
          <w:bCs w:val="0"/>
        </w:rPr>
        <w:t>ăng cường chỉ đạo công tác nắm tình hình, bảo đảm an ninh, trật tự an toàn xã hội, phòng chống cháy nổ, tệ nạn xã hội tại các cơ sở tín ngưỡng, tôn giáo và các địa điểm tổ chức lễ hội</w:t>
      </w:r>
      <w:r w:rsidR="008268D0">
        <w:rPr>
          <w:rFonts w:eastAsia="Calibri" w:cs="Times New Roman"/>
          <w:bCs w:val="0"/>
        </w:rPr>
        <w:t xml:space="preserve"> trên địa bàn toàn tỉnh</w:t>
      </w:r>
      <w:r w:rsidR="008268D0" w:rsidRPr="008268D0">
        <w:rPr>
          <w:rFonts w:eastAsia="Calibri" w:cs="Times New Roman"/>
          <w:bCs w:val="0"/>
        </w:rPr>
        <w:t>.</w:t>
      </w:r>
    </w:p>
    <w:p w14:paraId="54205C76" w14:textId="5DF1CA09" w:rsidR="0001484A" w:rsidRPr="00703F45" w:rsidRDefault="004B50AE" w:rsidP="00116023">
      <w:pPr>
        <w:shd w:val="clear" w:color="auto" w:fill="FFFFFF"/>
        <w:spacing w:before="120" w:after="120"/>
        <w:ind w:firstLine="709"/>
        <w:jc w:val="both"/>
        <w:rPr>
          <w:rFonts w:cs="Times New Roman"/>
        </w:rPr>
      </w:pPr>
      <w:r>
        <w:rPr>
          <w:rFonts w:cs="Times New Roman"/>
        </w:rPr>
        <w:t>6</w:t>
      </w:r>
      <w:r w:rsidR="00941ABA" w:rsidRPr="00667A9F">
        <w:rPr>
          <w:rFonts w:cs="Times New Roman"/>
        </w:rPr>
        <w:t xml:space="preserve">. </w:t>
      </w:r>
      <w:r w:rsidR="0024774B" w:rsidRPr="00667A9F">
        <w:rPr>
          <w:rFonts w:cs="Times New Roman"/>
        </w:rPr>
        <w:t>Báo Ninh Thuận, Đài Phát thanh và Truyền hình tỉnh</w:t>
      </w:r>
      <w:r w:rsidR="00667A9F" w:rsidRPr="00667A9F">
        <w:rPr>
          <w:rFonts w:cs="Times New Roman"/>
        </w:rPr>
        <w:t>:</w:t>
      </w:r>
      <w:r w:rsidR="00667A9F">
        <w:rPr>
          <w:rFonts w:cs="Times New Roman"/>
        </w:rPr>
        <w:t xml:space="preserve"> </w:t>
      </w:r>
      <w:r w:rsidR="00941ABA">
        <w:rPr>
          <w:rFonts w:cs="Times New Roman"/>
        </w:rPr>
        <w:t>D</w:t>
      </w:r>
      <w:r w:rsidR="0024774B" w:rsidRPr="00761085">
        <w:rPr>
          <w:rFonts w:cs="Times New Roman"/>
        </w:rPr>
        <w:t xml:space="preserve">uy trì chuyên trang, chuyên mục, dành thời lượng nhất định để tuyên truyền, </w:t>
      </w:r>
      <w:r w:rsidR="00941ABA" w:rsidRPr="00A65336">
        <w:t>thực hiện nếp sống văn minh, an toàn, tiết kiệm trong các hoạt động lễ hội sau Tết Nguyên đán Ất Tỵ và Lễ hội xuân năm 2025</w:t>
      </w:r>
      <w:r w:rsidR="0024774B" w:rsidRPr="00761085">
        <w:rPr>
          <w:rFonts w:cs="Times New Roman"/>
        </w:rPr>
        <w:t xml:space="preserve">. </w:t>
      </w:r>
    </w:p>
    <w:p w14:paraId="0B268835" w14:textId="3807C6C5" w:rsidR="007F5C19" w:rsidRPr="00667A9F" w:rsidRDefault="00CB5DC8" w:rsidP="00116023">
      <w:pPr>
        <w:shd w:val="clear" w:color="auto" w:fill="FFFFFF"/>
        <w:spacing w:before="120" w:after="120"/>
        <w:ind w:firstLine="709"/>
        <w:jc w:val="both"/>
        <w:rPr>
          <w:rFonts w:cs="Times New Roman"/>
        </w:rPr>
      </w:pPr>
      <w:r>
        <w:rPr>
          <w:rFonts w:eastAsia="Times New Roman" w:cs="Times New Roman"/>
          <w:bCs w:val="0"/>
        </w:rPr>
        <w:t>7</w:t>
      </w:r>
      <w:r w:rsidR="0024774B" w:rsidRPr="00667A9F">
        <w:rPr>
          <w:rFonts w:eastAsia="Times New Roman" w:cs="Times New Roman"/>
          <w:bCs w:val="0"/>
        </w:rPr>
        <w:t>.</w:t>
      </w:r>
      <w:r w:rsidR="00670B75" w:rsidRPr="00667A9F">
        <w:rPr>
          <w:rFonts w:eastAsia="Times New Roman" w:cs="Times New Roman"/>
          <w:bCs w:val="0"/>
          <w:lang w:val="vi-VN"/>
        </w:rPr>
        <w:t xml:space="preserve"> Ủy ban nhân dân các huyện, thành phố</w:t>
      </w:r>
      <w:r w:rsidR="00667A9F">
        <w:rPr>
          <w:rFonts w:eastAsia="Times New Roman" w:cs="Times New Roman"/>
          <w:bCs w:val="0"/>
        </w:rPr>
        <w:t>:</w:t>
      </w:r>
    </w:p>
    <w:p w14:paraId="604421A2" w14:textId="77777777" w:rsidR="007F5C19" w:rsidRDefault="00667A9F" w:rsidP="00116023">
      <w:pPr>
        <w:shd w:val="clear" w:color="auto" w:fill="FFFFFF"/>
        <w:spacing w:before="120" w:after="120"/>
        <w:ind w:firstLine="709"/>
        <w:jc w:val="both"/>
      </w:pPr>
      <w:r>
        <w:rPr>
          <w:rFonts w:cs="Times New Roman"/>
        </w:rPr>
        <w:t>a)</w:t>
      </w:r>
      <w:r w:rsidR="00146320" w:rsidRPr="00761085">
        <w:rPr>
          <w:rFonts w:cs="Times New Roman"/>
        </w:rPr>
        <w:t xml:space="preserve"> T</w:t>
      </w:r>
      <w:r w:rsidR="00670B75" w:rsidRPr="00761085">
        <w:rPr>
          <w:rFonts w:cs="Times New Roman"/>
        </w:rPr>
        <w:t xml:space="preserve">ăng cường công tác tuyên truyền </w:t>
      </w:r>
      <w:r w:rsidR="004E37E7">
        <w:t>về nguồn gốc của lễ hội, di tích và các nhân vật được thờ phụng, tôn vinh; về các giá trị, ý nghĩa đích thực của nghi lễ truyền thống trong các hoạt động lễ hội.</w:t>
      </w:r>
    </w:p>
    <w:p w14:paraId="30CB2F86" w14:textId="77777777" w:rsidR="00596246" w:rsidRDefault="00667A9F" w:rsidP="00116023">
      <w:pPr>
        <w:shd w:val="clear" w:color="auto" w:fill="FFFFFF"/>
        <w:spacing w:before="120" w:after="120"/>
        <w:ind w:firstLine="709"/>
        <w:jc w:val="both"/>
        <w:rPr>
          <w:rFonts w:cs="Times New Roman"/>
        </w:rPr>
      </w:pPr>
      <w:r>
        <w:t>b)</w:t>
      </w:r>
      <w:r w:rsidR="00596246">
        <w:t xml:space="preserve"> Tăng cường công tác tuyên truyền nhằm nâng cao ý thức, trách nhiệm của Nhân dân và khách du lịch trên địa bàn các huyện, thành phố, đặc biệt là đối với cán bộ, công chức, viên chức, đảng viên phải thực hiện nghiêm các quy định pháp luật về tổ chức và tham dự lễ hội.</w:t>
      </w:r>
    </w:p>
    <w:p w14:paraId="3BBFFBD3" w14:textId="1FE0932A" w:rsidR="00667A9F" w:rsidRDefault="00667A9F" w:rsidP="00116023">
      <w:pPr>
        <w:shd w:val="clear" w:color="auto" w:fill="FFFFFF"/>
        <w:spacing w:before="120" w:after="120"/>
        <w:ind w:firstLine="709"/>
        <w:jc w:val="both"/>
      </w:pPr>
      <w:r>
        <w:rPr>
          <w:rFonts w:eastAsia="Times New Roman" w:cs="Times New Roman"/>
          <w:bCs w:val="0"/>
        </w:rPr>
        <w:t xml:space="preserve">c) </w:t>
      </w:r>
      <w:r w:rsidR="00B07065" w:rsidRPr="00761085">
        <w:rPr>
          <w:rFonts w:eastAsia="Times New Roman" w:cs="Times New Roman"/>
          <w:bCs w:val="0"/>
        </w:rPr>
        <w:t xml:space="preserve">Chủ động rà soát, </w:t>
      </w:r>
      <w:r w:rsidR="004E37E7">
        <w:t>phối hợp với Sở Văn hóa, Thể thao và Du lịch kiểm tra, giám sát trước, trong và sau khi tổ chức lễ hội; kịp thời ngăn chặn, xử lý nghiêm các vi phạm trong hoạt động lễ hội, đặc biệt là các hành vi lợi dụng di tích, lễ hội, tín ngưỡng để trục lợi, hoạt động mê tín dị đoan, cờ bạc trên địa bàn các huyện, thành phố</w:t>
      </w:r>
      <w:r w:rsidR="00F5019F">
        <w:t>.</w:t>
      </w:r>
      <w:r>
        <w:t>/.</w:t>
      </w:r>
    </w:p>
    <w:p w14:paraId="1A623626" w14:textId="77777777" w:rsidR="00116023" w:rsidRPr="00667A9F" w:rsidRDefault="00116023" w:rsidP="00116023">
      <w:pPr>
        <w:shd w:val="clear" w:color="auto" w:fill="FFFFFF"/>
        <w:spacing w:before="120" w:after="12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644"/>
      </w:tblGrid>
      <w:tr w:rsidR="005F4AFC" w:rsidRPr="0042775A" w14:paraId="13425FF0" w14:textId="77777777" w:rsidTr="00667A9F">
        <w:trPr>
          <w:jc w:val="center"/>
        </w:trPr>
        <w:tc>
          <w:tcPr>
            <w:tcW w:w="4844" w:type="dxa"/>
          </w:tcPr>
          <w:p w14:paraId="4F2CA864" w14:textId="77777777" w:rsidR="005F4AFC" w:rsidRPr="0042775A" w:rsidRDefault="005F4AFC" w:rsidP="00521D63">
            <w:pPr>
              <w:autoSpaceDE w:val="0"/>
              <w:autoSpaceDN w:val="0"/>
              <w:adjustRightInd w:val="0"/>
              <w:jc w:val="both"/>
              <w:rPr>
                <w:rFonts w:eastAsia="Times New Roman" w:cs="Times New Roman"/>
                <w:b/>
                <w:bCs w:val="0"/>
                <w:i/>
                <w:sz w:val="24"/>
                <w:szCs w:val="24"/>
              </w:rPr>
            </w:pPr>
            <w:bookmarkStart w:id="3" w:name="loai_2"/>
            <w:r w:rsidRPr="0042775A">
              <w:rPr>
                <w:rFonts w:eastAsia="Times New Roman" w:cs="Times New Roman"/>
                <w:b/>
                <w:i/>
                <w:sz w:val="24"/>
                <w:szCs w:val="24"/>
              </w:rPr>
              <w:t>Nơi nhận:</w:t>
            </w:r>
          </w:p>
          <w:p w14:paraId="7F44DCE4" w14:textId="77777777" w:rsidR="00A658D8" w:rsidRPr="00D50829" w:rsidRDefault="00A658D8" w:rsidP="00521D63">
            <w:pPr>
              <w:jc w:val="both"/>
              <w:rPr>
                <w:rFonts w:eastAsia="Times New Roman" w:cs="Times New Roman"/>
                <w:sz w:val="22"/>
                <w:szCs w:val="24"/>
              </w:rPr>
            </w:pPr>
            <w:r w:rsidRPr="00D50829">
              <w:rPr>
                <w:rFonts w:eastAsia="Times New Roman" w:cs="Times New Roman"/>
                <w:sz w:val="22"/>
                <w:szCs w:val="24"/>
              </w:rPr>
              <w:t>- Như trên;</w:t>
            </w:r>
          </w:p>
          <w:p w14:paraId="0FDB0B7F" w14:textId="77777777" w:rsidR="00667A9F" w:rsidRPr="00D50829" w:rsidRDefault="00667A9F" w:rsidP="00521D63">
            <w:pPr>
              <w:jc w:val="both"/>
              <w:rPr>
                <w:rFonts w:eastAsia="Times New Roman" w:cs="Times New Roman"/>
                <w:sz w:val="22"/>
                <w:szCs w:val="24"/>
              </w:rPr>
            </w:pPr>
            <w:r w:rsidRPr="00D50829">
              <w:rPr>
                <w:rFonts w:eastAsia="Times New Roman" w:cs="Times New Roman"/>
                <w:sz w:val="22"/>
                <w:szCs w:val="24"/>
              </w:rPr>
              <w:t>- TT Tỉnh ủy (báo cáo);</w:t>
            </w:r>
          </w:p>
          <w:p w14:paraId="6154B391" w14:textId="77777777" w:rsidR="005F4AFC" w:rsidRPr="00D50829" w:rsidRDefault="005F4AFC" w:rsidP="00521D63">
            <w:pPr>
              <w:jc w:val="both"/>
              <w:rPr>
                <w:rFonts w:eastAsia="Times New Roman" w:cs="Times New Roman"/>
                <w:sz w:val="22"/>
                <w:szCs w:val="24"/>
              </w:rPr>
            </w:pPr>
            <w:r w:rsidRPr="00D50829">
              <w:rPr>
                <w:rFonts w:eastAsia="Times New Roman" w:cs="Times New Roman"/>
                <w:sz w:val="22"/>
                <w:szCs w:val="24"/>
              </w:rPr>
              <w:t>- CT</w:t>
            </w:r>
            <w:r w:rsidR="00667A9F" w:rsidRPr="00D50829">
              <w:rPr>
                <w:rFonts w:eastAsia="Times New Roman" w:cs="Times New Roman"/>
                <w:sz w:val="22"/>
                <w:szCs w:val="24"/>
              </w:rPr>
              <w:t xml:space="preserve"> và </w:t>
            </w:r>
            <w:r w:rsidRPr="00D50829">
              <w:rPr>
                <w:rFonts w:eastAsia="Times New Roman" w:cs="Times New Roman"/>
                <w:sz w:val="22"/>
                <w:szCs w:val="24"/>
              </w:rPr>
              <w:t>các PCT UBND tỉnh;</w:t>
            </w:r>
          </w:p>
          <w:p w14:paraId="0979B6DE" w14:textId="77777777" w:rsidR="00667A9F" w:rsidRPr="00D50829" w:rsidRDefault="00667A9F" w:rsidP="00521D63">
            <w:pPr>
              <w:jc w:val="both"/>
              <w:rPr>
                <w:rFonts w:eastAsia="Times New Roman" w:cs="Times New Roman"/>
                <w:sz w:val="22"/>
                <w:szCs w:val="24"/>
              </w:rPr>
            </w:pPr>
            <w:r w:rsidRPr="00D50829">
              <w:rPr>
                <w:rFonts w:eastAsia="Times New Roman" w:cs="Times New Roman"/>
                <w:sz w:val="22"/>
                <w:szCs w:val="24"/>
              </w:rPr>
              <w:t>- Ban Tuyên giáo Tỉnh ủy;</w:t>
            </w:r>
          </w:p>
          <w:p w14:paraId="1D69196C" w14:textId="77777777" w:rsidR="005F4AFC" w:rsidRPr="00D50829" w:rsidRDefault="005F4AFC" w:rsidP="00521D63">
            <w:pPr>
              <w:jc w:val="both"/>
              <w:rPr>
                <w:rFonts w:eastAsia="Times New Roman" w:cs="Times New Roman"/>
                <w:sz w:val="22"/>
                <w:szCs w:val="24"/>
              </w:rPr>
            </w:pPr>
            <w:r w:rsidRPr="00D50829">
              <w:rPr>
                <w:rFonts w:eastAsia="Times New Roman" w:cs="Times New Roman"/>
                <w:sz w:val="22"/>
                <w:szCs w:val="24"/>
              </w:rPr>
              <w:t xml:space="preserve">- </w:t>
            </w:r>
            <w:r w:rsidR="00667A9F" w:rsidRPr="00D50829">
              <w:rPr>
                <w:rFonts w:eastAsia="Times New Roman" w:cs="Times New Roman"/>
                <w:sz w:val="22"/>
                <w:szCs w:val="24"/>
              </w:rPr>
              <w:t>VPUB: LĐ, các phòng, ban, đơn vị;</w:t>
            </w:r>
          </w:p>
          <w:p w14:paraId="6401159B" w14:textId="751634E7" w:rsidR="005F4AFC" w:rsidRPr="00667A9F" w:rsidRDefault="00667A9F" w:rsidP="00667A9F">
            <w:pPr>
              <w:autoSpaceDE w:val="0"/>
              <w:autoSpaceDN w:val="0"/>
              <w:adjustRightInd w:val="0"/>
              <w:jc w:val="both"/>
              <w:rPr>
                <w:rFonts w:eastAsia="Times New Roman" w:cs="Times New Roman"/>
                <w:bCs w:val="0"/>
              </w:rPr>
            </w:pPr>
            <w:r w:rsidRPr="00D50829">
              <w:rPr>
                <w:rFonts w:eastAsia="Times New Roman" w:cs="Times New Roman"/>
                <w:sz w:val="22"/>
                <w:szCs w:val="24"/>
              </w:rPr>
              <w:t>- Lưu: VT.</w:t>
            </w:r>
            <w:r w:rsidR="00BB313F" w:rsidRPr="00D50829">
              <w:rPr>
                <w:rFonts w:eastAsia="Times New Roman" w:cs="Times New Roman"/>
                <w:sz w:val="22"/>
                <w:szCs w:val="24"/>
              </w:rPr>
              <w:t xml:space="preserve"> </w:t>
            </w:r>
            <w:r w:rsidR="0068272D" w:rsidRPr="00FF4D6C">
              <w:rPr>
                <w:rFonts w:eastAsia="Times New Roman" w:cs="Times New Roman"/>
                <w:sz w:val="16"/>
                <w:szCs w:val="24"/>
                <w:lang w:val="vi-VN"/>
              </w:rPr>
              <w:t>ĐNĐ</w:t>
            </w:r>
          </w:p>
        </w:tc>
        <w:tc>
          <w:tcPr>
            <w:tcW w:w="4644" w:type="dxa"/>
          </w:tcPr>
          <w:p w14:paraId="18A6BF31" w14:textId="77777777" w:rsidR="005F4AFC" w:rsidRPr="0042775A" w:rsidRDefault="005F4AFC" w:rsidP="00521D63">
            <w:pPr>
              <w:autoSpaceDE w:val="0"/>
              <w:autoSpaceDN w:val="0"/>
              <w:adjustRightInd w:val="0"/>
              <w:jc w:val="center"/>
              <w:rPr>
                <w:rFonts w:eastAsia="Times New Roman" w:cs="Times New Roman"/>
                <w:b/>
                <w:bCs w:val="0"/>
              </w:rPr>
            </w:pPr>
            <w:r w:rsidRPr="0042775A">
              <w:rPr>
                <w:rFonts w:eastAsia="Times New Roman" w:cs="Times New Roman"/>
                <w:b/>
              </w:rPr>
              <w:t>KT. CHỦ TỊCH</w:t>
            </w:r>
          </w:p>
          <w:p w14:paraId="50017325" w14:textId="77777777" w:rsidR="005F4AFC" w:rsidRPr="0042775A" w:rsidRDefault="005F4AFC" w:rsidP="00521D63">
            <w:pPr>
              <w:autoSpaceDE w:val="0"/>
              <w:autoSpaceDN w:val="0"/>
              <w:adjustRightInd w:val="0"/>
              <w:jc w:val="center"/>
              <w:rPr>
                <w:rFonts w:eastAsia="Times New Roman" w:cs="Times New Roman"/>
                <w:b/>
                <w:bCs w:val="0"/>
              </w:rPr>
            </w:pPr>
            <w:r w:rsidRPr="0042775A">
              <w:rPr>
                <w:rFonts w:eastAsia="Times New Roman" w:cs="Times New Roman"/>
                <w:b/>
              </w:rPr>
              <w:t>PHÓ CHỦ TỊCH</w:t>
            </w:r>
          </w:p>
          <w:p w14:paraId="62AB430F" w14:textId="77777777" w:rsidR="005F4AFC" w:rsidRPr="0042775A" w:rsidRDefault="005F4AFC" w:rsidP="00521D63">
            <w:pPr>
              <w:autoSpaceDE w:val="0"/>
              <w:autoSpaceDN w:val="0"/>
              <w:adjustRightInd w:val="0"/>
              <w:jc w:val="center"/>
              <w:rPr>
                <w:rFonts w:eastAsia="Times New Roman" w:cs="Times New Roman"/>
                <w:b/>
                <w:bCs w:val="0"/>
              </w:rPr>
            </w:pPr>
          </w:p>
          <w:p w14:paraId="5F387083" w14:textId="77777777" w:rsidR="005F4AFC" w:rsidRDefault="005F4AFC" w:rsidP="00521D63">
            <w:pPr>
              <w:autoSpaceDE w:val="0"/>
              <w:autoSpaceDN w:val="0"/>
              <w:adjustRightInd w:val="0"/>
              <w:jc w:val="center"/>
              <w:rPr>
                <w:rFonts w:eastAsia="Times New Roman" w:cs="Times New Roman"/>
                <w:b/>
                <w:bCs w:val="0"/>
              </w:rPr>
            </w:pPr>
          </w:p>
          <w:p w14:paraId="1341382B" w14:textId="77777777" w:rsidR="00A658D8" w:rsidRDefault="00A658D8" w:rsidP="00521D63">
            <w:pPr>
              <w:autoSpaceDE w:val="0"/>
              <w:autoSpaceDN w:val="0"/>
              <w:adjustRightInd w:val="0"/>
              <w:jc w:val="center"/>
              <w:rPr>
                <w:rFonts w:eastAsia="Times New Roman" w:cs="Times New Roman"/>
                <w:b/>
                <w:bCs w:val="0"/>
              </w:rPr>
            </w:pPr>
          </w:p>
          <w:p w14:paraId="481496A6" w14:textId="77777777" w:rsidR="00A658D8" w:rsidRPr="0042775A" w:rsidRDefault="00A658D8" w:rsidP="00521D63">
            <w:pPr>
              <w:autoSpaceDE w:val="0"/>
              <w:autoSpaceDN w:val="0"/>
              <w:adjustRightInd w:val="0"/>
              <w:jc w:val="center"/>
              <w:rPr>
                <w:rFonts w:eastAsia="Times New Roman" w:cs="Times New Roman"/>
                <w:b/>
                <w:bCs w:val="0"/>
              </w:rPr>
            </w:pPr>
          </w:p>
          <w:p w14:paraId="58E42DA7" w14:textId="77777777" w:rsidR="005F4AFC" w:rsidRPr="0042775A" w:rsidRDefault="005F4AFC" w:rsidP="00521D63">
            <w:pPr>
              <w:autoSpaceDE w:val="0"/>
              <w:autoSpaceDN w:val="0"/>
              <w:adjustRightInd w:val="0"/>
              <w:jc w:val="center"/>
              <w:rPr>
                <w:rFonts w:eastAsia="Times New Roman" w:cs="Times New Roman"/>
                <w:b/>
                <w:bCs w:val="0"/>
              </w:rPr>
            </w:pPr>
          </w:p>
          <w:p w14:paraId="44B84738" w14:textId="77777777" w:rsidR="005F4AFC" w:rsidRPr="0042775A" w:rsidRDefault="005F4AFC" w:rsidP="00521D63">
            <w:pPr>
              <w:autoSpaceDE w:val="0"/>
              <w:autoSpaceDN w:val="0"/>
              <w:adjustRightInd w:val="0"/>
              <w:rPr>
                <w:rFonts w:eastAsia="Times New Roman" w:cs="Times New Roman"/>
                <w:b/>
                <w:bCs w:val="0"/>
              </w:rPr>
            </w:pPr>
          </w:p>
          <w:p w14:paraId="6C910A3B" w14:textId="77777777" w:rsidR="005F4AFC" w:rsidRPr="0042775A" w:rsidRDefault="005F4AFC" w:rsidP="00521D63">
            <w:pPr>
              <w:autoSpaceDE w:val="0"/>
              <w:autoSpaceDN w:val="0"/>
              <w:adjustRightInd w:val="0"/>
              <w:jc w:val="center"/>
              <w:rPr>
                <w:rFonts w:eastAsia="Times New Roman" w:cs="Times New Roman"/>
                <w:b/>
                <w:bCs w:val="0"/>
              </w:rPr>
            </w:pPr>
            <w:r w:rsidRPr="0042775A">
              <w:rPr>
                <w:rFonts w:cs="Times New Roman"/>
                <w:b/>
              </w:rPr>
              <w:t>Nguyễn Long Biên</w:t>
            </w:r>
          </w:p>
        </w:tc>
      </w:tr>
      <w:bookmarkEnd w:id="2"/>
      <w:bookmarkEnd w:id="3"/>
    </w:tbl>
    <w:p w14:paraId="7467403E" w14:textId="77777777" w:rsidR="0004620F" w:rsidRPr="00A658D8" w:rsidRDefault="0004620F" w:rsidP="00A658D8">
      <w:pPr>
        <w:shd w:val="clear" w:color="auto" w:fill="FFFFFF"/>
        <w:spacing w:before="120" w:after="120" w:line="234" w:lineRule="atLeast"/>
        <w:rPr>
          <w:rFonts w:eastAsia="Times New Roman" w:cs="Times New Roman"/>
          <w:b/>
        </w:rPr>
      </w:pPr>
    </w:p>
    <w:sectPr w:rsidR="0004620F" w:rsidRPr="00A658D8" w:rsidSect="00116023">
      <w:headerReference w:type="default" r:id="rId8"/>
      <w:pgSz w:w="12240" w:h="15840"/>
      <w:pgMar w:top="851" w:right="851" w:bottom="68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7B3EA" w14:textId="77777777" w:rsidR="000D1B28" w:rsidRDefault="000D1B28" w:rsidP="006E25EF">
      <w:r>
        <w:separator/>
      </w:r>
    </w:p>
  </w:endnote>
  <w:endnote w:type="continuationSeparator" w:id="0">
    <w:p w14:paraId="24DF5896" w14:textId="77777777" w:rsidR="000D1B28" w:rsidRDefault="000D1B28" w:rsidP="006E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A463A" w14:textId="77777777" w:rsidR="000D1B28" w:rsidRDefault="000D1B28" w:rsidP="006E25EF">
      <w:r>
        <w:separator/>
      </w:r>
    </w:p>
  </w:footnote>
  <w:footnote w:type="continuationSeparator" w:id="0">
    <w:p w14:paraId="59424008" w14:textId="77777777" w:rsidR="000D1B28" w:rsidRDefault="000D1B28" w:rsidP="006E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90594"/>
      <w:docPartObj>
        <w:docPartGallery w:val="Page Numbers (Top of Page)"/>
        <w:docPartUnique/>
      </w:docPartObj>
    </w:sdtPr>
    <w:sdtEndPr>
      <w:rPr>
        <w:noProof/>
      </w:rPr>
    </w:sdtEndPr>
    <w:sdtContent>
      <w:p w14:paraId="6058D70C" w14:textId="77777777" w:rsidR="006E25EF" w:rsidRDefault="006E25EF">
        <w:pPr>
          <w:pStyle w:val="Header"/>
          <w:jc w:val="center"/>
        </w:pPr>
        <w:r>
          <w:fldChar w:fldCharType="begin"/>
        </w:r>
        <w:r>
          <w:instrText xml:space="preserve"> PAGE   \* MERGEFORMAT </w:instrText>
        </w:r>
        <w:r>
          <w:fldChar w:fldCharType="separate"/>
        </w:r>
        <w:r w:rsidR="00BD3AEB">
          <w:rPr>
            <w:noProof/>
          </w:rPr>
          <w:t>2</w:t>
        </w:r>
        <w:r>
          <w:rPr>
            <w:noProof/>
          </w:rPr>
          <w:fldChar w:fldCharType="end"/>
        </w:r>
      </w:p>
    </w:sdtContent>
  </w:sdt>
  <w:p w14:paraId="4B3ECC36" w14:textId="77777777" w:rsidR="006E25EF" w:rsidRDefault="006E2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B1BE4"/>
    <w:multiLevelType w:val="hybridMultilevel"/>
    <w:tmpl w:val="D8F48DC0"/>
    <w:lvl w:ilvl="0" w:tplc="EA50B5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38"/>
    <w:rsid w:val="000127C8"/>
    <w:rsid w:val="0001484A"/>
    <w:rsid w:val="00027809"/>
    <w:rsid w:val="00035B2C"/>
    <w:rsid w:val="0004620F"/>
    <w:rsid w:val="00055984"/>
    <w:rsid w:val="00063970"/>
    <w:rsid w:val="00075C20"/>
    <w:rsid w:val="00093459"/>
    <w:rsid w:val="000B3C3C"/>
    <w:rsid w:val="000D1B28"/>
    <w:rsid w:val="000E3108"/>
    <w:rsid w:val="00112330"/>
    <w:rsid w:val="00116023"/>
    <w:rsid w:val="00146320"/>
    <w:rsid w:val="00154589"/>
    <w:rsid w:val="0015707F"/>
    <w:rsid w:val="00163043"/>
    <w:rsid w:val="00164745"/>
    <w:rsid w:val="00164E1B"/>
    <w:rsid w:val="00167D43"/>
    <w:rsid w:val="00172EE7"/>
    <w:rsid w:val="00180BA0"/>
    <w:rsid w:val="00185B3A"/>
    <w:rsid w:val="0018657F"/>
    <w:rsid w:val="001976EA"/>
    <w:rsid w:val="001A22CA"/>
    <w:rsid w:val="001B1884"/>
    <w:rsid w:val="001B5190"/>
    <w:rsid w:val="001B55AC"/>
    <w:rsid w:val="001D29F1"/>
    <w:rsid w:val="001D47A9"/>
    <w:rsid w:val="001E454B"/>
    <w:rsid w:val="001E5B62"/>
    <w:rsid w:val="00200E07"/>
    <w:rsid w:val="00227B88"/>
    <w:rsid w:val="002343C7"/>
    <w:rsid w:val="0024774B"/>
    <w:rsid w:val="0026164F"/>
    <w:rsid w:val="00276C0E"/>
    <w:rsid w:val="002A132F"/>
    <w:rsid w:val="002A2BBA"/>
    <w:rsid w:val="002A3DBE"/>
    <w:rsid w:val="002B2833"/>
    <w:rsid w:val="002C4DB8"/>
    <w:rsid w:val="002D5701"/>
    <w:rsid w:val="002F5972"/>
    <w:rsid w:val="003033C2"/>
    <w:rsid w:val="00306764"/>
    <w:rsid w:val="00310390"/>
    <w:rsid w:val="0032510B"/>
    <w:rsid w:val="003301C7"/>
    <w:rsid w:val="0033249E"/>
    <w:rsid w:val="003416F5"/>
    <w:rsid w:val="0036069C"/>
    <w:rsid w:val="003619AA"/>
    <w:rsid w:val="00363095"/>
    <w:rsid w:val="0036473D"/>
    <w:rsid w:val="00364BFC"/>
    <w:rsid w:val="00367E85"/>
    <w:rsid w:val="00372BBD"/>
    <w:rsid w:val="00372FC9"/>
    <w:rsid w:val="00376307"/>
    <w:rsid w:val="00380D5C"/>
    <w:rsid w:val="003868ED"/>
    <w:rsid w:val="003D0187"/>
    <w:rsid w:val="003F43C2"/>
    <w:rsid w:val="003F58B2"/>
    <w:rsid w:val="003F6D90"/>
    <w:rsid w:val="00405390"/>
    <w:rsid w:val="00406D65"/>
    <w:rsid w:val="00424FE7"/>
    <w:rsid w:val="0042775A"/>
    <w:rsid w:val="00457B75"/>
    <w:rsid w:val="00471B22"/>
    <w:rsid w:val="00474E80"/>
    <w:rsid w:val="00476146"/>
    <w:rsid w:val="00476FEE"/>
    <w:rsid w:val="004B3963"/>
    <w:rsid w:val="004B50AE"/>
    <w:rsid w:val="004C26FB"/>
    <w:rsid w:val="004C42ED"/>
    <w:rsid w:val="004E37E7"/>
    <w:rsid w:val="004E7B58"/>
    <w:rsid w:val="004F509F"/>
    <w:rsid w:val="004F6D53"/>
    <w:rsid w:val="0050628D"/>
    <w:rsid w:val="005234C1"/>
    <w:rsid w:val="00524EEE"/>
    <w:rsid w:val="00536393"/>
    <w:rsid w:val="005428D2"/>
    <w:rsid w:val="005477D5"/>
    <w:rsid w:val="00547E6B"/>
    <w:rsid w:val="005570AF"/>
    <w:rsid w:val="00564C6A"/>
    <w:rsid w:val="00571827"/>
    <w:rsid w:val="00577674"/>
    <w:rsid w:val="0058028C"/>
    <w:rsid w:val="0058633C"/>
    <w:rsid w:val="0059012A"/>
    <w:rsid w:val="005926C6"/>
    <w:rsid w:val="00592AC6"/>
    <w:rsid w:val="00595EAB"/>
    <w:rsid w:val="00596246"/>
    <w:rsid w:val="005A25AD"/>
    <w:rsid w:val="005A2E78"/>
    <w:rsid w:val="005A7686"/>
    <w:rsid w:val="005B34BA"/>
    <w:rsid w:val="005B407D"/>
    <w:rsid w:val="005D72CC"/>
    <w:rsid w:val="005E4DFE"/>
    <w:rsid w:val="005E68B0"/>
    <w:rsid w:val="005F4AFC"/>
    <w:rsid w:val="00605091"/>
    <w:rsid w:val="006117A3"/>
    <w:rsid w:val="00620CB9"/>
    <w:rsid w:val="00637E5F"/>
    <w:rsid w:val="00640897"/>
    <w:rsid w:val="00641802"/>
    <w:rsid w:val="0064241E"/>
    <w:rsid w:val="00644F92"/>
    <w:rsid w:val="00663CDA"/>
    <w:rsid w:val="00667A9F"/>
    <w:rsid w:val="00670B75"/>
    <w:rsid w:val="006755CD"/>
    <w:rsid w:val="00676A2E"/>
    <w:rsid w:val="0068233A"/>
    <w:rsid w:val="0068272D"/>
    <w:rsid w:val="00685447"/>
    <w:rsid w:val="00693805"/>
    <w:rsid w:val="00693E6D"/>
    <w:rsid w:val="006A0EE3"/>
    <w:rsid w:val="006A4DF4"/>
    <w:rsid w:val="006A57F9"/>
    <w:rsid w:val="006C0371"/>
    <w:rsid w:val="006D58CF"/>
    <w:rsid w:val="006E25EF"/>
    <w:rsid w:val="00703F45"/>
    <w:rsid w:val="007076B0"/>
    <w:rsid w:val="00713F6F"/>
    <w:rsid w:val="00723030"/>
    <w:rsid w:val="00724B38"/>
    <w:rsid w:val="00730E37"/>
    <w:rsid w:val="00733F34"/>
    <w:rsid w:val="00737244"/>
    <w:rsid w:val="007412FD"/>
    <w:rsid w:val="0074301D"/>
    <w:rsid w:val="00743A24"/>
    <w:rsid w:val="007506BF"/>
    <w:rsid w:val="00752668"/>
    <w:rsid w:val="00756B38"/>
    <w:rsid w:val="00761085"/>
    <w:rsid w:val="007648C5"/>
    <w:rsid w:val="00766727"/>
    <w:rsid w:val="00767A21"/>
    <w:rsid w:val="007746D0"/>
    <w:rsid w:val="00787D11"/>
    <w:rsid w:val="0079424E"/>
    <w:rsid w:val="00796F43"/>
    <w:rsid w:val="007A13C3"/>
    <w:rsid w:val="007A4C8E"/>
    <w:rsid w:val="007B6887"/>
    <w:rsid w:val="007D6E74"/>
    <w:rsid w:val="007F219F"/>
    <w:rsid w:val="007F5C19"/>
    <w:rsid w:val="00811471"/>
    <w:rsid w:val="00814A09"/>
    <w:rsid w:val="008268D0"/>
    <w:rsid w:val="00840EA1"/>
    <w:rsid w:val="00857D02"/>
    <w:rsid w:val="00877E3C"/>
    <w:rsid w:val="00893046"/>
    <w:rsid w:val="00896468"/>
    <w:rsid w:val="008A5E0B"/>
    <w:rsid w:val="008B071D"/>
    <w:rsid w:val="008C0249"/>
    <w:rsid w:val="008C40E6"/>
    <w:rsid w:val="008E42E6"/>
    <w:rsid w:val="0090536A"/>
    <w:rsid w:val="00912F89"/>
    <w:rsid w:val="009215D6"/>
    <w:rsid w:val="00924B53"/>
    <w:rsid w:val="00940B06"/>
    <w:rsid w:val="00941ABA"/>
    <w:rsid w:val="009423CC"/>
    <w:rsid w:val="00945B48"/>
    <w:rsid w:val="0095370D"/>
    <w:rsid w:val="00973860"/>
    <w:rsid w:val="0099014E"/>
    <w:rsid w:val="00995094"/>
    <w:rsid w:val="009A1EC5"/>
    <w:rsid w:val="009B7AA5"/>
    <w:rsid w:val="009D58C9"/>
    <w:rsid w:val="009E62C1"/>
    <w:rsid w:val="009E79A6"/>
    <w:rsid w:val="009F77AC"/>
    <w:rsid w:val="00A1333F"/>
    <w:rsid w:val="00A22B57"/>
    <w:rsid w:val="00A30C21"/>
    <w:rsid w:val="00A371AF"/>
    <w:rsid w:val="00A5531C"/>
    <w:rsid w:val="00A623ED"/>
    <w:rsid w:val="00A640E3"/>
    <w:rsid w:val="00A64331"/>
    <w:rsid w:val="00A65336"/>
    <w:rsid w:val="00A658D8"/>
    <w:rsid w:val="00A74587"/>
    <w:rsid w:val="00A81F35"/>
    <w:rsid w:val="00A82638"/>
    <w:rsid w:val="00AA5973"/>
    <w:rsid w:val="00AB1BF7"/>
    <w:rsid w:val="00AC3AB9"/>
    <w:rsid w:val="00AD1957"/>
    <w:rsid w:val="00AD1A45"/>
    <w:rsid w:val="00AD1BA6"/>
    <w:rsid w:val="00AE10A9"/>
    <w:rsid w:val="00B0255C"/>
    <w:rsid w:val="00B07065"/>
    <w:rsid w:val="00B21F0E"/>
    <w:rsid w:val="00B27D1E"/>
    <w:rsid w:val="00B3718B"/>
    <w:rsid w:val="00B52807"/>
    <w:rsid w:val="00B54CB7"/>
    <w:rsid w:val="00B65C24"/>
    <w:rsid w:val="00B717ED"/>
    <w:rsid w:val="00B85930"/>
    <w:rsid w:val="00B86675"/>
    <w:rsid w:val="00B956D3"/>
    <w:rsid w:val="00BA2A44"/>
    <w:rsid w:val="00BA2F40"/>
    <w:rsid w:val="00BA4706"/>
    <w:rsid w:val="00BB040B"/>
    <w:rsid w:val="00BB2CB3"/>
    <w:rsid w:val="00BB313F"/>
    <w:rsid w:val="00BD3AEB"/>
    <w:rsid w:val="00BE5240"/>
    <w:rsid w:val="00BF4CC2"/>
    <w:rsid w:val="00BF62AD"/>
    <w:rsid w:val="00C26500"/>
    <w:rsid w:val="00C36549"/>
    <w:rsid w:val="00C423D4"/>
    <w:rsid w:val="00C66EBF"/>
    <w:rsid w:val="00C85864"/>
    <w:rsid w:val="00CA0D97"/>
    <w:rsid w:val="00CA625D"/>
    <w:rsid w:val="00CB5DC8"/>
    <w:rsid w:val="00CB6F04"/>
    <w:rsid w:val="00CC408A"/>
    <w:rsid w:val="00CC5F63"/>
    <w:rsid w:val="00CD2A4D"/>
    <w:rsid w:val="00CD3CEC"/>
    <w:rsid w:val="00CF11FF"/>
    <w:rsid w:val="00CF493B"/>
    <w:rsid w:val="00D10FC8"/>
    <w:rsid w:val="00D13B52"/>
    <w:rsid w:val="00D17A1B"/>
    <w:rsid w:val="00D25630"/>
    <w:rsid w:val="00D27336"/>
    <w:rsid w:val="00D30665"/>
    <w:rsid w:val="00D365BF"/>
    <w:rsid w:val="00D50829"/>
    <w:rsid w:val="00D6510A"/>
    <w:rsid w:val="00D80EDA"/>
    <w:rsid w:val="00D8165E"/>
    <w:rsid w:val="00DB0EEF"/>
    <w:rsid w:val="00DB2A39"/>
    <w:rsid w:val="00DC125D"/>
    <w:rsid w:val="00DC7439"/>
    <w:rsid w:val="00DD1624"/>
    <w:rsid w:val="00DE7B83"/>
    <w:rsid w:val="00E12DCC"/>
    <w:rsid w:val="00E149FD"/>
    <w:rsid w:val="00E1673F"/>
    <w:rsid w:val="00E20390"/>
    <w:rsid w:val="00E20745"/>
    <w:rsid w:val="00E2764C"/>
    <w:rsid w:val="00E341D9"/>
    <w:rsid w:val="00E35580"/>
    <w:rsid w:val="00E52409"/>
    <w:rsid w:val="00E62BE5"/>
    <w:rsid w:val="00E665A6"/>
    <w:rsid w:val="00E72BE0"/>
    <w:rsid w:val="00E74004"/>
    <w:rsid w:val="00EA1CE6"/>
    <w:rsid w:val="00EB165E"/>
    <w:rsid w:val="00EB3544"/>
    <w:rsid w:val="00ED2DFB"/>
    <w:rsid w:val="00EE74F5"/>
    <w:rsid w:val="00EF10A8"/>
    <w:rsid w:val="00F01AE9"/>
    <w:rsid w:val="00F235EB"/>
    <w:rsid w:val="00F32532"/>
    <w:rsid w:val="00F36609"/>
    <w:rsid w:val="00F5019F"/>
    <w:rsid w:val="00F51C30"/>
    <w:rsid w:val="00F55725"/>
    <w:rsid w:val="00F56076"/>
    <w:rsid w:val="00F675E2"/>
    <w:rsid w:val="00F85D6F"/>
    <w:rsid w:val="00F9188C"/>
    <w:rsid w:val="00F9424E"/>
    <w:rsid w:val="00FA339A"/>
    <w:rsid w:val="00FA6573"/>
    <w:rsid w:val="00FB69BC"/>
    <w:rsid w:val="00FD4E67"/>
    <w:rsid w:val="00FE7E20"/>
    <w:rsid w:val="00FF2B67"/>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87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75"/>
    <w:pPr>
      <w:spacing w:after="0" w:line="240" w:lineRule="auto"/>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75"/>
    <w:pPr>
      <w:ind w:left="720"/>
      <w:contextualSpacing/>
    </w:pPr>
    <w:rPr>
      <w:rFonts w:eastAsia="Times New Roman" w:cs="Times New Roman"/>
    </w:rPr>
  </w:style>
  <w:style w:type="paragraph" w:styleId="NormalWeb">
    <w:name w:val="Normal (Web)"/>
    <w:basedOn w:val="Normal"/>
    <w:unhideWhenUsed/>
    <w:rsid w:val="00756B38"/>
    <w:pPr>
      <w:spacing w:before="100" w:beforeAutospacing="1" w:after="100" w:afterAutospacing="1"/>
    </w:pPr>
    <w:rPr>
      <w:rFonts w:eastAsia="Times New Roman" w:cs="Times New Roman"/>
      <w:bCs w:val="0"/>
      <w:sz w:val="24"/>
      <w:szCs w:val="24"/>
    </w:rPr>
  </w:style>
  <w:style w:type="character" w:customStyle="1" w:styleId="apple-converted-space">
    <w:name w:val="apple-converted-space"/>
    <w:basedOn w:val="DefaultParagraphFont"/>
    <w:rsid w:val="00756B38"/>
  </w:style>
  <w:style w:type="paragraph" w:styleId="Header">
    <w:name w:val="header"/>
    <w:basedOn w:val="Normal"/>
    <w:link w:val="HeaderChar"/>
    <w:uiPriority w:val="99"/>
    <w:unhideWhenUsed/>
    <w:rsid w:val="006E25EF"/>
    <w:pPr>
      <w:tabs>
        <w:tab w:val="center" w:pos="4680"/>
        <w:tab w:val="right" w:pos="9360"/>
      </w:tabs>
    </w:pPr>
  </w:style>
  <w:style w:type="character" w:customStyle="1" w:styleId="HeaderChar">
    <w:name w:val="Header Char"/>
    <w:basedOn w:val="DefaultParagraphFont"/>
    <w:link w:val="Header"/>
    <w:uiPriority w:val="99"/>
    <w:rsid w:val="006E25EF"/>
    <w:rPr>
      <w:rFonts w:ascii="Times New Roman" w:hAnsi="Times New Roman"/>
      <w:bCs/>
      <w:sz w:val="28"/>
      <w:szCs w:val="28"/>
    </w:rPr>
  </w:style>
  <w:style w:type="paragraph" w:styleId="Footer">
    <w:name w:val="footer"/>
    <w:basedOn w:val="Normal"/>
    <w:link w:val="FooterChar"/>
    <w:uiPriority w:val="99"/>
    <w:unhideWhenUsed/>
    <w:rsid w:val="006E25EF"/>
    <w:pPr>
      <w:tabs>
        <w:tab w:val="center" w:pos="4680"/>
        <w:tab w:val="right" w:pos="9360"/>
      </w:tabs>
    </w:pPr>
  </w:style>
  <w:style w:type="character" w:customStyle="1" w:styleId="FooterChar">
    <w:name w:val="Footer Char"/>
    <w:basedOn w:val="DefaultParagraphFont"/>
    <w:link w:val="Footer"/>
    <w:uiPriority w:val="99"/>
    <w:rsid w:val="006E25EF"/>
    <w:rPr>
      <w:rFonts w:ascii="Times New Roman" w:hAnsi="Times New Roman"/>
      <w:bCs/>
      <w:sz w:val="28"/>
      <w:szCs w:val="28"/>
    </w:rPr>
  </w:style>
  <w:style w:type="paragraph" w:styleId="NoSpacing">
    <w:name w:val="No Spacing"/>
    <w:uiPriority w:val="1"/>
    <w:qFormat/>
    <w:rsid w:val="007648C5"/>
    <w:pPr>
      <w:spacing w:after="0" w:line="240" w:lineRule="auto"/>
    </w:pPr>
    <w:rPr>
      <w:rFonts w:ascii="Times New Roman" w:hAnsi="Times New Roman"/>
      <w:bCs/>
      <w:sz w:val="28"/>
      <w:szCs w:val="28"/>
    </w:rPr>
  </w:style>
  <w:style w:type="table" w:styleId="TableGrid">
    <w:name w:val="Table Grid"/>
    <w:basedOn w:val="TableNormal"/>
    <w:uiPriority w:val="59"/>
    <w:rsid w:val="00F3660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5E4DFE"/>
    <w:pPr>
      <w:spacing w:after="160" w:line="240" w:lineRule="exact"/>
    </w:pPr>
    <w:rPr>
      <w:rFonts w:eastAsia="Times New Roman" w:cs="Times New Roman"/>
      <w:bCs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75"/>
    <w:pPr>
      <w:spacing w:after="0" w:line="240" w:lineRule="auto"/>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75"/>
    <w:pPr>
      <w:ind w:left="720"/>
      <w:contextualSpacing/>
    </w:pPr>
    <w:rPr>
      <w:rFonts w:eastAsia="Times New Roman" w:cs="Times New Roman"/>
    </w:rPr>
  </w:style>
  <w:style w:type="paragraph" w:styleId="NormalWeb">
    <w:name w:val="Normal (Web)"/>
    <w:basedOn w:val="Normal"/>
    <w:unhideWhenUsed/>
    <w:rsid w:val="00756B38"/>
    <w:pPr>
      <w:spacing w:before="100" w:beforeAutospacing="1" w:after="100" w:afterAutospacing="1"/>
    </w:pPr>
    <w:rPr>
      <w:rFonts w:eastAsia="Times New Roman" w:cs="Times New Roman"/>
      <w:bCs w:val="0"/>
      <w:sz w:val="24"/>
      <w:szCs w:val="24"/>
    </w:rPr>
  </w:style>
  <w:style w:type="character" w:customStyle="1" w:styleId="apple-converted-space">
    <w:name w:val="apple-converted-space"/>
    <w:basedOn w:val="DefaultParagraphFont"/>
    <w:rsid w:val="00756B38"/>
  </w:style>
  <w:style w:type="paragraph" w:styleId="Header">
    <w:name w:val="header"/>
    <w:basedOn w:val="Normal"/>
    <w:link w:val="HeaderChar"/>
    <w:uiPriority w:val="99"/>
    <w:unhideWhenUsed/>
    <w:rsid w:val="006E25EF"/>
    <w:pPr>
      <w:tabs>
        <w:tab w:val="center" w:pos="4680"/>
        <w:tab w:val="right" w:pos="9360"/>
      </w:tabs>
    </w:pPr>
  </w:style>
  <w:style w:type="character" w:customStyle="1" w:styleId="HeaderChar">
    <w:name w:val="Header Char"/>
    <w:basedOn w:val="DefaultParagraphFont"/>
    <w:link w:val="Header"/>
    <w:uiPriority w:val="99"/>
    <w:rsid w:val="006E25EF"/>
    <w:rPr>
      <w:rFonts w:ascii="Times New Roman" w:hAnsi="Times New Roman"/>
      <w:bCs/>
      <w:sz w:val="28"/>
      <w:szCs w:val="28"/>
    </w:rPr>
  </w:style>
  <w:style w:type="paragraph" w:styleId="Footer">
    <w:name w:val="footer"/>
    <w:basedOn w:val="Normal"/>
    <w:link w:val="FooterChar"/>
    <w:uiPriority w:val="99"/>
    <w:unhideWhenUsed/>
    <w:rsid w:val="006E25EF"/>
    <w:pPr>
      <w:tabs>
        <w:tab w:val="center" w:pos="4680"/>
        <w:tab w:val="right" w:pos="9360"/>
      </w:tabs>
    </w:pPr>
  </w:style>
  <w:style w:type="character" w:customStyle="1" w:styleId="FooterChar">
    <w:name w:val="Footer Char"/>
    <w:basedOn w:val="DefaultParagraphFont"/>
    <w:link w:val="Footer"/>
    <w:uiPriority w:val="99"/>
    <w:rsid w:val="006E25EF"/>
    <w:rPr>
      <w:rFonts w:ascii="Times New Roman" w:hAnsi="Times New Roman"/>
      <w:bCs/>
      <w:sz w:val="28"/>
      <w:szCs w:val="28"/>
    </w:rPr>
  </w:style>
  <w:style w:type="paragraph" w:styleId="NoSpacing">
    <w:name w:val="No Spacing"/>
    <w:uiPriority w:val="1"/>
    <w:qFormat/>
    <w:rsid w:val="007648C5"/>
    <w:pPr>
      <w:spacing w:after="0" w:line="240" w:lineRule="auto"/>
    </w:pPr>
    <w:rPr>
      <w:rFonts w:ascii="Times New Roman" w:hAnsi="Times New Roman"/>
      <w:bCs/>
      <w:sz w:val="28"/>
      <w:szCs w:val="28"/>
    </w:rPr>
  </w:style>
  <w:style w:type="table" w:styleId="TableGrid">
    <w:name w:val="Table Grid"/>
    <w:basedOn w:val="TableNormal"/>
    <w:uiPriority w:val="59"/>
    <w:rsid w:val="00F3660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5E4DFE"/>
    <w:pPr>
      <w:spacing w:after="160" w:line="240" w:lineRule="exact"/>
    </w:pPr>
    <w:rPr>
      <w:rFonts w:eastAsia="Times New Roman" w:cs="Times New Roman"/>
      <w:b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0531">
      <w:bodyDiv w:val="1"/>
      <w:marLeft w:val="0"/>
      <w:marRight w:val="0"/>
      <w:marTop w:val="0"/>
      <w:marBottom w:val="0"/>
      <w:divBdr>
        <w:top w:val="none" w:sz="0" w:space="0" w:color="auto"/>
        <w:left w:val="none" w:sz="0" w:space="0" w:color="auto"/>
        <w:bottom w:val="none" w:sz="0" w:space="0" w:color="auto"/>
        <w:right w:val="none" w:sz="0" w:space="0" w:color="auto"/>
      </w:divBdr>
    </w:div>
    <w:div w:id="613638122">
      <w:bodyDiv w:val="1"/>
      <w:marLeft w:val="0"/>
      <w:marRight w:val="0"/>
      <w:marTop w:val="0"/>
      <w:marBottom w:val="0"/>
      <w:divBdr>
        <w:top w:val="none" w:sz="0" w:space="0" w:color="auto"/>
        <w:left w:val="none" w:sz="0" w:space="0" w:color="auto"/>
        <w:bottom w:val="none" w:sz="0" w:space="0" w:color="auto"/>
        <w:right w:val="none" w:sz="0" w:space="0" w:color="auto"/>
      </w:divBdr>
    </w:div>
    <w:div w:id="772241161">
      <w:bodyDiv w:val="1"/>
      <w:marLeft w:val="0"/>
      <w:marRight w:val="0"/>
      <w:marTop w:val="0"/>
      <w:marBottom w:val="0"/>
      <w:divBdr>
        <w:top w:val="none" w:sz="0" w:space="0" w:color="auto"/>
        <w:left w:val="none" w:sz="0" w:space="0" w:color="auto"/>
        <w:bottom w:val="none" w:sz="0" w:space="0" w:color="auto"/>
        <w:right w:val="none" w:sz="0" w:space="0" w:color="auto"/>
      </w:divBdr>
    </w:div>
    <w:div w:id="1833795145">
      <w:bodyDiv w:val="1"/>
      <w:marLeft w:val="0"/>
      <w:marRight w:val="0"/>
      <w:marTop w:val="0"/>
      <w:marBottom w:val="0"/>
      <w:divBdr>
        <w:top w:val="none" w:sz="0" w:space="0" w:color="auto"/>
        <w:left w:val="none" w:sz="0" w:space="0" w:color="auto"/>
        <w:bottom w:val="none" w:sz="0" w:space="0" w:color="auto"/>
        <w:right w:val="none" w:sz="0" w:space="0" w:color="auto"/>
      </w:divBdr>
    </w:div>
    <w:div w:id="1948153472">
      <w:bodyDiv w:val="1"/>
      <w:marLeft w:val="0"/>
      <w:marRight w:val="0"/>
      <w:marTop w:val="0"/>
      <w:marBottom w:val="0"/>
      <w:divBdr>
        <w:top w:val="none" w:sz="0" w:space="0" w:color="auto"/>
        <w:left w:val="none" w:sz="0" w:space="0" w:color="auto"/>
        <w:bottom w:val="none" w:sz="0" w:space="0" w:color="auto"/>
        <w:right w:val="none" w:sz="0" w:space="0" w:color="auto"/>
      </w:divBdr>
    </w:div>
    <w:div w:id="19917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Thanh</cp:lastModifiedBy>
  <cp:revision>13</cp:revision>
  <dcterms:created xsi:type="dcterms:W3CDTF">2025-02-10T03:08:00Z</dcterms:created>
  <dcterms:modified xsi:type="dcterms:W3CDTF">2025-02-10T03:52:00Z</dcterms:modified>
</cp:coreProperties>
</file>