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00"/>
        <w:tblW w:w="9640" w:type="dxa"/>
        <w:tblLook w:val="01E0" w:firstRow="1" w:lastRow="1" w:firstColumn="1" w:lastColumn="1" w:noHBand="0" w:noVBand="0"/>
      </w:tblPr>
      <w:tblGrid>
        <w:gridCol w:w="3828"/>
        <w:gridCol w:w="5812"/>
      </w:tblGrid>
      <w:tr w:rsidR="00782A71" w:rsidRPr="00782A71" w14:paraId="27EA77E1" w14:textId="77777777" w:rsidTr="00C80CBE">
        <w:trPr>
          <w:trHeight w:val="728"/>
        </w:trPr>
        <w:tc>
          <w:tcPr>
            <w:tcW w:w="3828" w:type="dxa"/>
          </w:tcPr>
          <w:p w14:paraId="38CCD0FA" w14:textId="77777777" w:rsidR="00B3342E" w:rsidRPr="00C8354F" w:rsidRDefault="00B3342E" w:rsidP="00C80CBE">
            <w:pPr>
              <w:ind w:right="-108"/>
              <w:jc w:val="center"/>
              <w:rPr>
                <w:b/>
                <w:i w:val="0"/>
                <w:sz w:val="26"/>
                <w:szCs w:val="26"/>
              </w:rPr>
            </w:pPr>
            <w:r w:rsidRPr="00C8354F">
              <w:rPr>
                <w:b/>
                <w:i w:val="0"/>
                <w:sz w:val="26"/>
                <w:szCs w:val="26"/>
              </w:rPr>
              <w:t>ỦY BAN NHÂN DÂN</w:t>
            </w:r>
          </w:p>
          <w:p w14:paraId="2479D6FF" w14:textId="77777777" w:rsidR="00B3342E" w:rsidRPr="00C8354F" w:rsidRDefault="00B3342E" w:rsidP="00C80CBE">
            <w:pPr>
              <w:ind w:right="-108"/>
              <w:jc w:val="center"/>
              <w:rPr>
                <w:b/>
                <w:i w:val="0"/>
                <w:sz w:val="26"/>
                <w:szCs w:val="26"/>
              </w:rPr>
            </w:pPr>
            <w:r w:rsidRPr="00C8354F">
              <w:rPr>
                <w:b/>
                <w:i w:val="0"/>
                <w:sz w:val="26"/>
                <w:szCs w:val="26"/>
              </w:rPr>
              <w:t>TỈNH NINH THUẬN</w:t>
            </w:r>
          </w:p>
          <w:p w14:paraId="7139C136" w14:textId="3BBBFF75" w:rsidR="00F25394" w:rsidRPr="00C8354F" w:rsidRDefault="00C8354F" w:rsidP="00C80CBE">
            <w:pPr>
              <w:ind w:right="-108"/>
              <w:jc w:val="center"/>
              <w:rPr>
                <w:b/>
                <w:i w:val="0"/>
                <w:sz w:val="26"/>
                <w:szCs w:val="26"/>
              </w:rPr>
            </w:pPr>
            <w:r>
              <w:rPr>
                <w:b/>
                <w:i w:val="0"/>
                <w:sz w:val="26"/>
                <w:szCs w:val="26"/>
              </w:rPr>
              <w:t>––</w:t>
            </w:r>
            <w:r w:rsidR="00EF75F1" w:rsidRPr="00C8354F">
              <w:rPr>
                <w:b/>
                <w:i w:val="0"/>
                <w:sz w:val="26"/>
                <w:szCs w:val="26"/>
              </w:rPr>
              <w:t>–––</w:t>
            </w:r>
            <w:r w:rsidR="00F25394" w:rsidRPr="00C8354F">
              <w:rPr>
                <w:b/>
                <w:i w:val="0"/>
                <w:sz w:val="26"/>
                <w:szCs w:val="26"/>
              </w:rPr>
              <w:t>––</w:t>
            </w:r>
          </w:p>
        </w:tc>
        <w:tc>
          <w:tcPr>
            <w:tcW w:w="5812" w:type="dxa"/>
          </w:tcPr>
          <w:p w14:paraId="4FB626E2" w14:textId="77777777" w:rsidR="00B3342E" w:rsidRPr="00C8354F" w:rsidRDefault="00B3342E" w:rsidP="00C80CBE">
            <w:pPr>
              <w:ind w:right="110"/>
              <w:jc w:val="center"/>
              <w:rPr>
                <w:b/>
                <w:i w:val="0"/>
                <w:sz w:val="26"/>
                <w:szCs w:val="26"/>
              </w:rPr>
            </w:pPr>
            <w:r w:rsidRPr="00C8354F">
              <w:rPr>
                <w:b/>
                <w:i w:val="0"/>
                <w:sz w:val="26"/>
                <w:szCs w:val="26"/>
              </w:rPr>
              <w:t>CỘNG HÒA XÃ HỘI CHỦ NGHĨA VIỆT NAM</w:t>
            </w:r>
          </w:p>
          <w:p w14:paraId="19FE8618" w14:textId="77777777" w:rsidR="00B3342E" w:rsidRPr="00C8354F" w:rsidRDefault="00B3342E" w:rsidP="00C80CBE">
            <w:pPr>
              <w:ind w:right="110"/>
              <w:jc w:val="center"/>
              <w:rPr>
                <w:b/>
                <w:i w:val="0"/>
              </w:rPr>
            </w:pPr>
            <w:r w:rsidRPr="00C8354F">
              <w:rPr>
                <w:b/>
                <w:i w:val="0"/>
              </w:rPr>
              <w:t>Độc lập – Tự do – Hạnh phúc</w:t>
            </w:r>
          </w:p>
          <w:p w14:paraId="546AFFF7" w14:textId="1F2CD6AD" w:rsidR="00F25394" w:rsidRPr="00C8354F" w:rsidRDefault="00C8354F" w:rsidP="00C80CBE">
            <w:pPr>
              <w:ind w:right="110"/>
              <w:jc w:val="center"/>
              <w:rPr>
                <w:b/>
                <w:i w:val="0"/>
                <w:sz w:val="26"/>
                <w:szCs w:val="26"/>
              </w:rPr>
            </w:pPr>
            <w:r>
              <w:rPr>
                <w:b/>
                <w:i w:val="0"/>
                <w:sz w:val="26"/>
                <w:szCs w:val="26"/>
              </w:rPr>
              <w:t>–––––––</w:t>
            </w:r>
            <w:r w:rsidR="00F25394" w:rsidRPr="00C8354F">
              <w:rPr>
                <w:b/>
                <w:i w:val="0"/>
                <w:sz w:val="26"/>
                <w:szCs w:val="26"/>
              </w:rPr>
              <w:t>––––––––––––––––––––</w:t>
            </w:r>
          </w:p>
        </w:tc>
      </w:tr>
      <w:tr w:rsidR="00782A71" w:rsidRPr="00782A71" w14:paraId="1AE06D18" w14:textId="77777777" w:rsidTr="00C80CBE">
        <w:tc>
          <w:tcPr>
            <w:tcW w:w="3828" w:type="dxa"/>
          </w:tcPr>
          <w:p w14:paraId="6905C1B6" w14:textId="77777777" w:rsidR="00B3342E" w:rsidRPr="00782A71" w:rsidRDefault="00B3342E" w:rsidP="00C80CBE">
            <w:pPr>
              <w:spacing w:before="60" w:after="60"/>
              <w:jc w:val="center"/>
              <w:rPr>
                <w:i w:val="0"/>
                <w:sz w:val="26"/>
                <w:szCs w:val="26"/>
              </w:rPr>
            </w:pPr>
            <w:r w:rsidRPr="00782A71">
              <w:rPr>
                <w:i w:val="0"/>
                <w:sz w:val="26"/>
                <w:szCs w:val="26"/>
              </w:rPr>
              <w:t>Số:          /UBND-KTTH</w:t>
            </w:r>
          </w:p>
          <w:p w14:paraId="1CE54E31" w14:textId="3B6DB837" w:rsidR="00B3342E" w:rsidRPr="00782A71" w:rsidRDefault="00B3342E" w:rsidP="00C80CBE">
            <w:pPr>
              <w:jc w:val="center"/>
              <w:rPr>
                <w:i w:val="0"/>
                <w:sz w:val="26"/>
                <w:szCs w:val="26"/>
              </w:rPr>
            </w:pPr>
            <w:r w:rsidRPr="00782A71">
              <w:rPr>
                <w:i w:val="0"/>
                <w:sz w:val="26"/>
                <w:szCs w:val="26"/>
              </w:rPr>
              <w:t xml:space="preserve">V/v </w:t>
            </w:r>
            <w:r w:rsidR="00807DC3">
              <w:rPr>
                <w:i w:val="0"/>
                <w:sz w:val="26"/>
                <w:szCs w:val="26"/>
              </w:rPr>
              <w:t xml:space="preserve">tập trung </w:t>
            </w:r>
            <w:r w:rsidRPr="00782A71">
              <w:rPr>
                <w:i w:val="0"/>
                <w:sz w:val="26"/>
                <w:szCs w:val="26"/>
              </w:rPr>
              <w:t xml:space="preserve">triển khai thực hiện </w:t>
            </w:r>
            <w:r w:rsidR="00F85DF0">
              <w:rPr>
                <w:i w:val="0"/>
                <w:sz w:val="26"/>
                <w:szCs w:val="26"/>
              </w:rPr>
              <w:t>một số nhiệm vụ trọng tâm</w:t>
            </w:r>
            <w:r w:rsidRPr="00782A71">
              <w:rPr>
                <w:i w:val="0"/>
                <w:sz w:val="26"/>
                <w:szCs w:val="26"/>
              </w:rPr>
              <w:t xml:space="preserve"> tháng </w:t>
            </w:r>
            <w:r w:rsidR="00342797" w:rsidRPr="00782A71">
              <w:rPr>
                <w:i w:val="0"/>
                <w:sz w:val="26"/>
                <w:szCs w:val="26"/>
              </w:rPr>
              <w:t>1</w:t>
            </w:r>
            <w:r w:rsidR="00F85DF0">
              <w:rPr>
                <w:i w:val="0"/>
                <w:sz w:val="26"/>
                <w:szCs w:val="26"/>
              </w:rPr>
              <w:t>1</w:t>
            </w:r>
            <w:r w:rsidRPr="00782A71">
              <w:rPr>
                <w:i w:val="0"/>
                <w:sz w:val="26"/>
                <w:szCs w:val="26"/>
              </w:rPr>
              <w:t xml:space="preserve"> năm 2024</w:t>
            </w:r>
          </w:p>
        </w:tc>
        <w:tc>
          <w:tcPr>
            <w:tcW w:w="5812" w:type="dxa"/>
          </w:tcPr>
          <w:p w14:paraId="23F576EF" w14:textId="236A4EF7" w:rsidR="00B3342E" w:rsidRPr="00782A71" w:rsidRDefault="00B3342E" w:rsidP="00C80CBE">
            <w:pPr>
              <w:spacing w:before="60" w:after="60"/>
              <w:ind w:right="-108"/>
              <w:jc w:val="center"/>
              <w:rPr>
                <w:b/>
                <w:i w:val="0"/>
                <w:sz w:val="26"/>
                <w:szCs w:val="26"/>
              </w:rPr>
            </w:pPr>
            <w:r w:rsidRPr="00782A71">
              <w:rPr>
                <w:sz w:val="26"/>
                <w:szCs w:val="26"/>
              </w:rPr>
              <w:t xml:space="preserve">Ninh Thuận, ngày  </w:t>
            </w:r>
            <w:r w:rsidR="000B57C3" w:rsidRPr="00782A71">
              <w:rPr>
                <w:sz w:val="26"/>
                <w:szCs w:val="26"/>
              </w:rPr>
              <w:t xml:space="preserve">   </w:t>
            </w:r>
            <w:r w:rsidRPr="00782A71">
              <w:rPr>
                <w:sz w:val="26"/>
                <w:szCs w:val="26"/>
              </w:rPr>
              <w:t xml:space="preserve">    tháng </w:t>
            </w:r>
            <w:r w:rsidR="00970DF5" w:rsidRPr="00782A71">
              <w:rPr>
                <w:sz w:val="26"/>
                <w:szCs w:val="26"/>
              </w:rPr>
              <w:t xml:space="preserve"> </w:t>
            </w:r>
            <w:r w:rsidR="00C8354F">
              <w:rPr>
                <w:sz w:val="26"/>
                <w:szCs w:val="26"/>
              </w:rPr>
              <w:t xml:space="preserve">  </w:t>
            </w:r>
            <w:r w:rsidR="00970DF5" w:rsidRPr="00782A71">
              <w:rPr>
                <w:sz w:val="26"/>
                <w:szCs w:val="26"/>
              </w:rPr>
              <w:t xml:space="preserve">   </w:t>
            </w:r>
            <w:r w:rsidRPr="00782A71">
              <w:rPr>
                <w:sz w:val="26"/>
                <w:szCs w:val="26"/>
              </w:rPr>
              <w:t>năm 2024</w:t>
            </w:r>
          </w:p>
        </w:tc>
      </w:tr>
    </w:tbl>
    <w:p w14:paraId="2EC5E306" w14:textId="77777777" w:rsidR="00B3342E" w:rsidRDefault="00B3342E" w:rsidP="00B3342E">
      <w:pPr>
        <w:tabs>
          <w:tab w:val="left" w:pos="3261"/>
        </w:tabs>
        <w:outlineLvl w:val="0"/>
        <w:rPr>
          <w:i w:val="0"/>
        </w:rPr>
      </w:pPr>
    </w:p>
    <w:p w14:paraId="6E02E40F" w14:textId="77777777" w:rsidR="00B357BA" w:rsidRDefault="00B357BA" w:rsidP="00B3342E">
      <w:pPr>
        <w:tabs>
          <w:tab w:val="left" w:pos="3261"/>
        </w:tabs>
        <w:outlineLvl w:val="0"/>
        <w:rPr>
          <w:i w:val="0"/>
        </w:rPr>
      </w:pPr>
    </w:p>
    <w:p w14:paraId="7FF417B2" w14:textId="77777777" w:rsidR="00B357BA" w:rsidRPr="00782A71" w:rsidRDefault="00B357BA" w:rsidP="00B3342E">
      <w:pPr>
        <w:tabs>
          <w:tab w:val="left" w:pos="3261"/>
        </w:tabs>
        <w:outlineLvl w:val="0"/>
        <w:rPr>
          <w:i w:val="0"/>
        </w:rPr>
      </w:pPr>
    </w:p>
    <w:tbl>
      <w:tblPr>
        <w:tblW w:w="9248" w:type="dxa"/>
        <w:tblInd w:w="108" w:type="dxa"/>
        <w:tblLook w:val="01E0" w:firstRow="1" w:lastRow="1" w:firstColumn="1" w:lastColumn="1" w:noHBand="0" w:noVBand="0"/>
      </w:tblPr>
      <w:tblGrid>
        <w:gridCol w:w="3960"/>
        <w:gridCol w:w="5288"/>
      </w:tblGrid>
      <w:tr w:rsidR="00B3342E" w:rsidRPr="00782A71" w14:paraId="4BBE10BC" w14:textId="77777777" w:rsidTr="005419C8">
        <w:tc>
          <w:tcPr>
            <w:tcW w:w="3960" w:type="dxa"/>
          </w:tcPr>
          <w:p w14:paraId="78A32495" w14:textId="77777777" w:rsidR="00B3342E" w:rsidRPr="00782A71" w:rsidRDefault="00B3342E" w:rsidP="00B3342E">
            <w:pPr>
              <w:jc w:val="right"/>
              <w:rPr>
                <w:i w:val="0"/>
              </w:rPr>
            </w:pPr>
            <w:r w:rsidRPr="00782A71">
              <w:rPr>
                <w:i w:val="0"/>
              </w:rPr>
              <w:t>Kính gửi:</w:t>
            </w:r>
          </w:p>
        </w:tc>
        <w:tc>
          <w:tcPr>
            <w:tcW w:w="5288" w:type="dxa"/>
          </w:tcPr>
          <w:p w14:paraId="25BF6C4E" w14:textId="77777777" w:rsidR="00B3342E" w:rsidRPr="00782A71" w:rsidRDefault="00B3342E" w:rsidP="00C8354F">
            <w:pPr>
              <w:jc w:val="both"/>
              <w:rPr>
                <w:i w:val="0"/>
              </w:rPr>
            </w:pPr>
          </w:p>
          <w:p w14:paraId="3BAAAFB2" w14:textId="77777777" w:rsidR="00B3342E" w:rsidRPr="00782A71" w:rsidRDefault="00B3342E" w:rsidP="00C8354F">
            <w:pPr>
              <w:jc w:val="both"/>
              <w:rPr>
                <w:i w:val="0"/>
              </w:rPr>
            </w:pPr>
            <w:r w:rsidRPr="00782A71">
              <w:rPr>
                <w:i w:val="0"/>
              </w:rPr>
              <w:t>- Các Sở, ban, ngành cấp tỉnh;</w:t>
            </w:r>
          </w:p>
          <w:p w14:paraId="1E2324D2" w14:textId="77777777" w:rsidR="00B3342E" w:rsidRPr="00782A71" w:rsidRDefault="00B3342E" w:rsidP="00C8354F">
            <w:pPr>
              <w:jc w:val="both"/>
              <w:rPr>
                <w:i w:val="0"/>
              </w:rPr>
            </w:pPr>
            <w:r w:rsidRPr="00782A71">
              <w:rPr>
                <w:i w:val="0"/>
              </w:rPr>
              <w:t>- Các đơn vị sự nghiệp thuộc UBND tỉnh;</w:t>
            </w:r>
          </w:p>
          <w:p w14:paraId="45484802" w14:textId="77777777" w:rsidR="00B3342E" w:rsidRPr="00782A71" w:rsidRDefault="00B3342E" w:rsidP="00C8354F">
            <w:pPr>
              <w:jc w:val="both"/>
              <w:rPr>
                <w:i w:val="0"/>
              </w:rPr>
            </w:pPr>
            <w:r w:rsidRPr="00782A71">
              <w:rPr>
                <w:i w:val="0"/>
              </w:rPr>
              <w:t xml:space="preserve">- Các cơ quan ngành dọc cấp tỉnh; </w:t>
            </w:r>
          </w:p>
          <w:p w14:paraId="00FF45A7" w14:textId="77777777" w:rsidR="00B3342E" w:rsidRPr="00782A71" w:rsidRDefault="00B3342E" w:rsidP="00C8354F">
            <w:pPr>
              <w:jc w:val="both"/>
              <w:rPr>
                <w:i w:val="0"/>
              </w:rPr>
            </w:pPr>
            <w:r w:rsidRPr="00782A71">
              <w:rPr>
                <w:i w:val="0"/>
              </w:rPr>
              <w:t>- Công an tỉnh, Bộ Chỉ huy Quân sự tỉnh, Bộ Chỉ huy Bộ đội Biên phòng tỉnh;</w:t>
            </w:r>
          </w:p>
          <w:p w14:paraId="5C1FD1BC" w14:textId="77777777" w:rsidR="00B3342E" w:rsidRPr="00782A71" w:rsidRDefault="00B3342E" w:rsidP="00C8354F">
            <w:pPr>
              <w:tabs>
                <w:tab w:val="left" w:pos="3840"/>
              </w:tabs>
              <w:jc w:val="both"/>
              <w:rPr>
                <w:i w:val="0"/>
              </w:rPr>
            </w:pPr>
            <w:r w:rsidRPr="00782A71">
              <w:rPr>
                <w:i w:val="0"/>
              </w:rPr>
              <w:t>- UBND các huyện, thành phố.</w:t>
            </w:r>
          </w:p>
        </w:tc>
      </w:tr>
    </w:tbl>
    <w:p w14:paraId="5594CFC4" w14:textId="77777777" w:rsidR="00B3342E" w:rsidRPr="00782A71" w:rsidRDefault="00B3342E" w:rsidP="00B3342E">
      <w:pPr>
        <w:tabs>
          <w:tab w:val="left" w:pos="3261"/>
        </w:tabs>
        <w:outlineLvl w:val="0"/>
        <w:rPr>
          <w:i w:val="0"/>
        </w:rPr>
      </w:pPr>
    </w:p>
    <w:p w14:paraId="523DF86E" w14:textId="77777777" w:rsidR="00B357BA" w:rsidRDefault="00B357BA" w:rsidP="00C8354F">
      <w:pPr>
        <w:spacing w:before="60" w:after="60"/>
        <w:ind w:firstLine="720"/>
        <w:jc w:val="both"/>
        <w:rPr>
          <w:i w:val="0"/>
          <w:iCs w:val="0"/>
        </w:rPr>
      </w:pPr>
    </w:p>
    <w:p w14:paraId="2E707C0A" w14:textId="77777777" w:rsidR="00B357BA" w:rsidRDefault="00B357BA" w:rsidP="00C8354F">
      <w:pPr>
        <w:spacing w:before="60" w:after="60"/>
        <w:ind w:firstLine="720"/>
        <w:jc w:val="both"/>
        <w:rPr>
          <w:i w:val="0"/>
          <w:iCs w:val="0"/>
        </w:rPr>
      </w:pPr>
    </w:p>
    <w:p w14:paraId="2C534A93" w14:textId="77777777" w:rsidR="00B357BA" w:rsidRDefault="00B357BA" w:rsidP="00C8354F">
      <w:pPr>
        <w:spacing w:before="60" w:after="60"/>
        <w:ind w:firstLine="720"/>
        <w:jc w:val="both"/>
        <w:rPr>
          <w:i w:val="0"/>
          <w:iCs w:val="0"/>
        </w:rPr>
      </w:pPr>
    </w:p>
    <w:p w14:paraId="48F37961" w14:textId="4332D439" w:rsidR="00B3342E" w:rsidRPr="00F85DF0" w:rsidRDefault="00B3342E" w:rsidP="00B357BA">
      <w:pPr>
        <w:spacing w:before="120" w:after="120"/>
        <w:ind w:firstLine="720"/>
        <w:jc w:val="both"/>
        <w:rPr>
          <w:i w:val="0"/>
          <w:iCs w:val="0"/>
        </w:rPr>
      </w:pPr>
      <w:r w:rsidRPr="00F85DF0">
        <w:rPr>
          <w:i w:val="0"/>
          <w:iCs w:val="0"/>
        </w:rPr>
        <w:t xml:space="preserve">Thực hiện </w:t>
      </w:r>
      <w:r w:rsidR="00F85DF0" w:rsidRPr="00F85DF0">
        <w:rPr>
          <w:i w:val="0"/>
          <w:iCs w:val="0"/>
        </w:rPr>
        <w:t>Công văn</w:t>
      </w:r>
      <w:r w:rsidRPr="00F85DF0">
        <w:rPr>
          <w:i w:val="0"/>
          <w:iCs w:val="0"/>
        </w:rPr>
        <w:t xml:space="preserve"> số </w:t>
      </w:r>
      <w:r w:rsidR="00C8354F">
        <w:rPr>
          <w:i w:val="0"/>
          <w:spacing w:val="-4"/>
        </w:rPr>
        <w:t>8449/</w:t>
      </w:r>
      <w:r w:rsidR="00F85DF0" w:rsidRPr="00F85DF0">
        <w:rPr>
          <w:i w:val="0"/>
          <w:spacing w:val="-4"/>
        </w:rPr>
        <w:t>VPCP-TH ngày 18/11/2024 của Văn phòng Chính phủ về triển khai một số nhiệm vụ trọng tâm tháng 11 năm 2024</w:t>
      </w:r>
      <w:r w:rsidR="00C7413F" w:rsidRPr="00F85DF0">
        <w:rPr>
          <w:i w:val="0"/>
          <w:iCs w:val="0"/>
        </w:rPr>
        <w:t>,</w:t>
      </w:r>
    </w:p>
    <w:p w14:paraId="4963A0C6" w14:textId="04BD1034" w:rsidR="00B357BA" w:rsidRDefault="00B3342E" w:rsidP="00B357BA">
      <w:pPr>
        <w:spacing w:before="120" w:after="120"/>
        <w:ind w:firstLine="720"/>
        <w:jc w:val="both"/>
        <w:rPr>
          <w:rStyle w:val="fontstyle01"/>
          <w:i w:val="0"/>
          <w:color w:val="auto"/>
          <w:sz w:val="28"/>
          <w:szCs w:val="28"/>
        </w:rPr>
      </w:pPr>
      <w:r w:rsidRPr="00782A71">
        <w:rPr>
          <w:rStyle w:val="fontstyle01"/>
          <w:i w:val="0"/>
          <w:color w:val="auto"/>
          <w:sz w:val="28"/>
          <w:szCs w:val="28"/>
        </w:rPr>
        <w:t xml:space="preserve">Chủ tịch </w:t>
      </w:r>
      <w:r w:rsidR="00B357BA">
        <w:rPr>
          <w:rStyle w:val="fontstyle01"/>
          <w:i w:val="0"/>
          <w:color w:val="auto"/>
          <w:sz w:val="28"/>
          <w:szCs w:val="28"/>
        </w:rPr>
        <w:t xml:space="preserve">Ủy ban nhân dân </w:t>
      </w:r>
      <w:r w:rsidRPr="00782A71">
        <w:rPr>
          <w:rStyle w:val="fontstyle01"/>
          <w:i w:val="0"/>
          <w:color w:val="auto"/>
          <w:sz w:val="28"/>
          <w:szCs w:val="28"/>
        </w:rPr>
        <w:t xml:space="preserve">tỉnh </w:t>
      </w:r>
      <w:r w:rsidR="00B357BA">
        <w:rPr>
          <w:rStyle w:val="fontstyle01"/>
          <w:i w:val="0"/>
          <w:color w:val="auto"/>
          <w:sz w:val="28"/>
          <w:szCs w:val="28"/>
        </w:rPr>
        <w:t>có ý kiến như sau:</w:t>
      </w:r>
    </w:p>
    <w:p w14:paraId="3F845CA6" w14:textId="6B7F0269" w:rsidR="00B3342E" w:rsidRPr="00782A71" w:rsidRDefault="00B357BA" w:rsidP="00B357BA">
      <w:pPr>
        <w:spacing w:before="120" w:after="120"/>
        <w:ind w:firstLine="720"/>
        <w:jc w:val="both"/>
        <w:rPr>
          <w:i w:val="0"/>
        </w:rPr>
      </w:pPr>
      <w:r>
        <w:rPr>
          <w:rStyle w:val="fontstyle01"/>
          <w:i w:val="0"/>
          <w:color w:val="auto"/>
          <w:sz w:val="28"/>
          <w:szCs w:val="28"/>
        </w:rPr>
        <w:t>Y</w:t>
      </w:r>
      <w:r w:rsidR="00B3342E" w:rsidRPr="00782A71">
        <w:rPr>
          <w:rStyle w:val="fontstyle01"/>
          <w:i w:val="0"/>
          <w:color w:val="auto"/>
          <w:sz w:val="28"/>
          <w:szCs w:val="28"/>
        </w:rPr>
        <w:t>êu</w:t>
      </w:r>
      <w:r w:rsidR="00B3342E" w:rsidRPr="00782A71">
        <w:rPr>
          <w:i w:val="0"/>
        </w:rPr>
        <w:t xml:space="preserve"> </w:t>
      </w:r>
      <w:r w:rsidR="00B3342E" w:rsidRPr="00782A71">
        <w:rPr>
          <w:rStyle w:val="fontstyle01"/>
          <w:i w:val="0"/>
          <w:color w:val="auto"/>
          <w:sz w:val="28"/>
          <w:szCs w:val="28"/>
        </w:rPr>
        <w:t>cầu Thủ trưởng các Sở, ban,</w:t>
      </w:r>
      <w:r w:rsidR="00342797" w:rsidRPr="00782A71">
        <w:rPr>
          <w:rStyle w:val="fontstyle01"/>
          <w:i w:val="0"/>
          <w:color w:val="auto"/>
          <w:sz w:val="28"/>
          <w:szCs w:val="28"/>
        </w:rPr>
        <w:t xml:space="preserve"> ngành cấp tỉnh, Chủ </w:t>
      </w:r>
      <w:r w:rsidR="00B3342E" w:rsidRPr="00782A71">
        <w:rPr>
          <w:rStyle w:val="fontstyle01"/>
          <w:i w:val="0"/>
          <w:color w:val="auto"/>
          <w:sz w:val="28"/>
          <w:szCs w:val="28"/>
        </w:rPr>
        <w:t>tịch UBND các huyện, thành phố</w:t>
      </w:r>
      <w:r w:rsidR="00AD5AFC" w:rsidRPr="00782A71">
        <w:t xml:space="preserve"> </w:t>
      </w:r>
      <w:r w:rsidR="00B3342E" w:rsidRPr="00782A71">
        <w:rPr>
          <w:rStyle w:val="fontstyle01"/>
          <w:i w:val="0"/>
          <w:color w:val="auto"/>
          <w:sz w:val="28"/>
          <w:szCs w:val="28"/>
        </w:rPr>
        <w:t>căn cứ chức năng,</w:t>
      </w:r>
      <w:r w:rsidR="00B3342E" w:rsidRPr="00782A71">
        <w:rPr>
          <w:i w:val="0"/>
        </w:rPr>
        <w:t xml:space="preserve"> </w:t>
      </w:r>
      <w:r w:rsidR="00B3342E" w:rsidRPr="00782A71">
        <w:rPr>
          <w:rStyle w:val="fontstyle01"/>
          <w:i w:val="0"/>
          <w:color w:val="auto"/>
          <w:sz w:val="28"/>
          <w:szCs w:val="28"/>
        </w:rPr>
        <w:t>nhiệm vụ, quyền hạn được giao</w:t>
      </w:r>
      <w:r w:rsidR="009C1597">
        <w:rPr>
          <w:i w:val="0"/>
          <w:iCs w:val="0"/>
          <w:spacing w:val="-4"/>
        </w:rPr>
        <w:t xml:space="preserve">, tiếp tục thực hiện các nhiệm vụ </w:t>
      </w:r>
      <w:r w:rsidR="00F85DF0">
        <w:rPr>
          <w:i w:val="0"/>
          <w:iCs w:val="0"/>
          <w:spacing w:val="-4"/>
        </w:rPr>
        <w:t xml:space="preserve">tại </w:t>
      </w:r>
      <w:r w:rsidR="00F85DF0" w:rsidRPr="00F85DF0">
        <w:rPr>
          <w:i w:val="0"/>
          <w:iCs w:val="0"/>
          <w:spacing w:val="-4"/>
        </w:rPr>
        <w:t>Công văn số 5524/UBND-KT</w:t>
      </w:r>
      <w:r w:rsidR="00F85DF0">
        <w:rPr>
          <w:i w:val="0"/>
          <w:iCs w:val="0"/>
          <w:spacing w:val="-4"/>
        </w:rPr>
        <w:t>TH</w:t>
      </w:r>
      <w:r w:rsidR="00F85DF0" w:rsidRPr="00F85DF0">
        <w:rPr>
          <w:i w:val="0"/>
          <w:iCs w:val="0"/>
          <w:spacing w:val="-4"/>
        </w:rPr>
        <w:t xml:space="preserve"> ngày 26/11/2024</w:t>
      </w:r>
      <w:r w:rsidR="00F85DF0">
        <w:rPr>
          <w:i w:val="0"/>
          <w:iCs w:val="0"/>
          <w:spacing w:val="-4"/>
        </w:rPr>
        <w:t xml:space="preserve"> của UBND tỉnh </w:t>
      </w:r>
      <w:r w:rsidR="00F85DF0" w:rsidRPr="00F85DF0">
        <w:rPr>
          <w:i w:val="0"/>
          <w:iCs w:val="0"/>
          <w:spacing w:val="-4"/>
        </w:rPr>
        <w:t xml:space="preserve">về </w:t>
      </w:r>
      <w:r w:rsidR="00F85DF0" w:rsidRPr="00F85DF0">
        <w:rPr>
          <w:i w:val="0"/>
          <w:spacing w:val="-4"/>
        </w:rPr>
        <w:t>triển khai thực hiện Nghị quyết họp Chính phủ thường kỳ tháng 10 năm 2024</w:t>
      </w:r>
      <w:r w:rsidR="00F85DF0">
        <w:rPr>
          <w:rStyle w:val="fontstyle01"/>
          <w:i w:val="0"/>
          <w:color w:val="auto"/>
          <w:sz w:val="28"/>
          <w:szCs w:val="28"/>
        </w:rPr>
        <w:t>; đồng thời</w:t>
      </w:r>
      <w:r w:rsidR="00B52B31">
        <w:rPr>
          <w:rStyle w:val="fontstyle01"/>
          <w:i w:val="0"/>
          <w:color w:val="auto"/>
          <w:sz w:val="28"/>
          <w:szCs w:val="28"/>
        </w:rPr>
        <w:t>,</w:t>
      </w:r>
      <w:r w:rsidR="00F85DF0">
        <w:rPr>
          <w:rStyle w:val="fontstyle01"/>
          <w:i w:val="0"/>
          <w:color w:val="auto"/>
          <w:sz w:val="28"/>
          <w:szCs w:val="28"/>
        </w:rPr>
        <w:t xml:space="preserve"> chú trọng triển khai những nhiệm vụ trọng tâm tháng 11 năm 2024 và thời gian tới</w:t>
      </w:r>
      <w:r w:rsidR="00B3342E" w:rsidRPr="00782A71">
        <w:rPr>
          <w:rStyle w:val="fontstyle01"/>
          <w:i w:val="0"/>
          <w:color w:val="auto"/>
          <w:sz w:val="28"/>
          <w:szCs w:val="28"/>
        </w:rPr>
        <w:t>:</w:t>
      </w:r>
    </w:p>
    <w:p w14:paraId="00A46D7F" w14:textId="7AFFB86F" w:rsidR="002F374F" w:rsidRPr="00782A71" w:rsidRDefault="002C4211" w:rsidP="00B357BA">
      <w:pPr>
        <w:spacing w:before="120" w:after="120"/>
        <w:ind w:firstLine="720"/>
        <w:jc w:val="both"/>
        <w:rPr>
          <w:i w:val="0"/>
          <w:lang w:val="nb-NO"/>
        </w:rPr>
      </w:pPr>
      <w:r>
        <w:rPr>
          <w:i w:val="0"/>
          <w:lang w:val="nb-NO"/>
        </w:rPr>
        <w:t xml:space="preserve">1. </w:t>
      </w:r>
      <w:r w:rsidR="00F85DF0">
        <w:rPr>
          <w:i w:val="0"/>
          <w:lang w:val="nb-NO"/>
        </w:rPr>
        <w:t>Chủ động rà soát cắt giảm tối đa thủ tục hành chính, chuyển từ tiền kiểm sang hậu kiểm, xó</w:t>
      </w:r>
      <w:r w:rsidR="009C1597">
        <w:rPr>
          <w:i w:val="0"/>
          <w:lang w:val="nb-NO"/>
        </w:rPr>
        <w:t>a</w:t>
      </w:r>
      <w:r w:rsidR="00F85DF0">
        <w:rPr>
          <w:i w:val="0"/>
          <w:lang w:val="nb-NO"/>
        </w:rPr>
        <w:t xml:space="preserve"> bỏ cơ chế ‘‘xin-cho’’; phân cấp triệt để</w:t>
      </w:r>
      <w:r>
        <w:rPr>
          <w:i w:val="0"/>
          <w:lang w:val="nb-NO"/>
        </w:rPr>
        <w:t xml:space="preserve"> cho cơ quan, địa phương có thẩm quyền giải quyết và chịu trách nhiệm. Tăng cường giám sát, đánh giá và trách nhiệm giải trình của cơ quan nhà nước, cán bộ, công chức, viên chức trong phục vụ Nhân dân. Chuyển đổi số toàn diện việc thực hiện các thủ tục hành chính, </w:t>
      </w:r>
      <w:r w:rsidR="00B52B31">
        <w:rPr>
          <w:i w:val="0"/>
          <w:lang w:val="nb-NO"/>
        </w:rPr>
        <w:t>nhất</w:t>
      </w:r>
      <w:r>
        <w:rPr>
          <w:i w:val="0"/>
          <w:lang w:val="nb-NO"/>
        </w:rPr>
        <w:t xml:space="preserve"> là hoạt động cấp phép, chuyển sang cấp phép tự động </w:t>
      </w:r>
      <w:r w:rsidR="00B52B31">
        <w:rPr>
          <w:i w:val="0"/>
          <w:lang w:val="nb-NO"/>
        </w:rPr>
        <w:t>d</w:t>
      </w:r>
      <w:r>
        <w:rPr>
          <w:i w:val="0"/>
          <w:lang w:val="nb-NO"/>
        </w:rPr>
        <w:t xml:space="preserve">ựa trên ứng dụng công nghệ, dữ liệu số. </w:t>
      </w:r>
      <w:r w:rsidR="002F374F" w:rsidRPr="00782A71">
        <w:rPr>
          <w:i w:val="0"/>
          <w:lang w:val="nb-NO"/>
        </w:rPr>
        <w:t xml:space="preserve"> </w:t>
      </w:r>
    </w:p>
    <w:p w14:paraId="567DAF9E" w14:textId="00E69AEA" w:rsidR="002F374F" w:rsidRPr="009C1597" w:rsidRDefault="002C4211" w:rsidP="00B357BA">
      <w:pPr>
        <w:spacing w:before="120" w:after="120"/>
        <w:ind w:firstLine="720"/>
        <w:jc w:val="both"/>
        <w:rPr>
          <w:i w:val="0"/>
          <w:lang w:val="nb-NO"/>
        </w:rPr>
      </w:pPr>
      <w:r w:rsidRPr="009C1597">
        <w:rPr>
          <w:i w:val="0"/>
          <w:lang w:val="nb-NO"/>
        </w:rPr>
        <w:t>2.</w:t>
      </w:r>
      <w:r w:rsidR="002F374F" w:rsidRPr="009C1597">
        <w:rPr>
          <w:i w:val="0"/>
          <w:lang w:val="nb-NO"/>
        </w:rPr>
        <w:t xml:space="preserve"> </w:t>
      </w:r>
      <w:r w:rsidR="000E197D" w:rsidRPr="009C1597">
        <w:rPr>
          <w:i w:val="0"/>
          <w:lang w:val="nb-NO"/>
        </w:rPr>
        <w:t>Tập trung</w:t>
      </w:r>
      <w:r w:rsidRPr="009C1597">
        <w:rPr>
          <w:i w:val="0"/>
          <w:lang w:val="nb-NO"/>
        </w:rPr>
        <w:t xml:space="preserve"> đẩy mạnh phòng, chống lãn</w:t>
      </w:r>
      <w:r w:rsidR="00B52B31">
        <w:rPr>
          <w:i w:val="0"/>
          <w:lang w:val="nb-NO"/>
        </w:rPr>
        <w:t>g</w:t>
      </w:r>
      <w:r w:rsidRPr="009C1597">
        <w:rPr>
          <w:i w:val="0"/>
          <w:lang w:val="nb-NO"/>
        </w:rPr>
        <w:t xml:space="preserve"> phí tương đương với phòng, chống tham nhũng, tiêu cực; xây dựng văn hóa phòng, chống lãng phí, đưa thực hành tiết kiệm, chống lãng phí trở thành tự giác, tự nguyện; xử lý nghiêm các cá nhân, tập thể có hành vi, việc làm gây thất thoát, lãng phí tài sản công</w:t>
      </w:r>
      <w:r w:rsidR="000E197D" w:rsidRPr="009C1597">
        <w:rPr>
          <w:i w:val="0"/>
          <w:lang w:val="nb-NO"/>
        </w:rPr>
        <w:t xml:space="preserve">. </w:t>
      </w:r>
    </w:p>
    <w:p w14:paraId="2D349E67" w14:textId="19D1F4CD" w:rsidR="00B2414C" w:rsidRDefault="002C4211" w:rsidP="00B357BA">
      <w:pPr>
        <w:spacing w:before="120" w:after="120"/>
        <w:ind w:firstLine="720"/>
        <w:jc w:val="both"/>
        <w:rPr>
          <w:rStyle w:val="fontstyle01"/>
          <w:i w:val="0"/>
          <w:color w:val="auto"/>
          <w:sz w:val="28"/>
          <w:szCs w:val="28"/>
          <w:lang w:val="nb-NO"/>
        </w:rPr>
      </w:pPr>
      <w:r>
        <w:rPr>
          <w:i w:val="0"/>
          <w:lang w:val="nb-NO" w:bidi="vi-VN"/>
        </w:rPr>
        <w:t>3.</w:t>
      </w:r>
      <w:r w:rsidR="00B3342E" w:rsidRPr="00782A71">
        <w:rPr>
          <w:i w:val="0"/>
          <w:lang w:val="nb-NO" w:bidi="vi-VN"/>
        </w:rPr>
        <w:t xml:space="preserve"> </w:t>
      </w:r>
      <w:r>
        <w:rPr>
          <w:i w:val="0"/>
          <w:lang w:val="nb-NO" w:bidi="vi-VN"/>
        </w:rPr>
        <w:t xml:space="preserve">Kịp thời hướng dẫn tháo gỡ những khó khăn, vướng mắc trong quá trình thực hiện sắp xếp, chế độ, chính sách cho cán bộ, công chức, viên chức, người lao động dôi dư, xử lý tài sản công theo quy định pháp luật. Giải quyết </w:t>
      </w:r>
      <w:r>
        <w:rPr>
          <w:i w:val="0"/>
          <w:lang w:val="nb-NO" w:bidi="vi-VN"/>
        </w:rPr>
        <w:lastRenderedPageBreak/>
        <w:t>dứt điểm việc sắp xếp, giải quyết chế độ, chính sách đối với cán bộ, công chức dôi dư sau sắp xếp đơn vị hành chính.</w:t>
      </w:r>
      <w:r w:rsidR="00B3342E" w:rsidRPr="00782A71">
        <w:rPr>
          <w:rStyle w:val="fontstyle01"/>
          <w:i w:val="0"/>
          <w:color w:val="auto"/>
          <w:sz w:val="28"/>
          <w:szCs w:val="28"/>
          <w:lang w:val="nb-NO"/>
        </w:rPr>
        <w:t>/.</w:t>
      </w:r>
    </w:p>
    <w:p w14:paraId="231716FE" w14:textId="77777777" w:rsidR="00B357BA" w:rsidRDefault="00B357BA" w:rsidP="00B357BA">
      <w:pPr>
        <w:spacing w:before="120" w:after="120"/>
        <w:ind w:firstLine="720"/>
        <w:jc w:val="both"/>
        <w:rPr>
          <w:rStyle w:val="fontstyle01"/>
          <w:i w:val="0"/>
          <w:color w:val="auto"/>
          <w:sz w:val="28"/>
          <w:szCs w:val="28"/>
          <w:lang w:val="nb-NO"/>
        </w:rPr>
      </w:pPr>
      <w:bookmarkStart w:id="0" w:name="_GoBack"/>
      <w:bookmarkEnd w:id="0"/>
    </w:p>
    <w:tbl>
      <w:tblPr>
        <w:tblW w:w="9502" w:type="dxa"/>
        <w:tblInd w:w="108" w:type="dxa"/>
        <w:tblLook w:val="01E0" w:firstRow="1" w:lastRow="1" w:firstColumn="1" w:lastColumn="1" w:noHBand="0" w:noVBand="0"/>
      </w:tblPr>
      <w:tblGrid>
        <w:gridCol w:w="4516"/>
        <w:gridCol w:w="727"/>
        <w:gridCol w:w="4259"/>
      </w:tblGrid>
      <w:tr w:rsidR="00C85457" w:rsidRPr="00782A71" w14:paraId="7A70BB1D" w14:textId="77777777" w:rsidTr="00C80CBE">
        <w:trPr>
          <w:trHeight w:val="540"/>
        </w:trPr>
        <w:tc>
          <w:tcPr>
            <w:tcW w:w="4516" w:type="dxa"/>
          </w:tcPr>
          <w:p w14:paraId="56AD91A9" w14:textId="77777777" w:rsidR="00C85457" w:rsidRPr="00782A71" w:rsidRDefault="00C85457" w:rsidP="00B33DB0">
            <w:pPr>
              <w:ind w:left="-108"/>
              <w:rPr>
                <w:b/>
                <w:sz w:val="24"/>
                <w:szCs w:val="24"/>
                <w:lang w:val="nb-NO"/>
              </w:rPr>
            </w:pPr>
            <w:r w:rsidRPr="00782A71">
              <w:rPr>
                <w:b/>
                <w:sz w:val="24"/>
                <w:szCs w:val="24"/>
                <w:lang w:val="nb-NO"/>
              </w:rPr>
              <w:t>Nơi nhận:</w:t>
            </w:r>
          </w:p>
          <w:p w14:paraId="5BB9DBBB" w14:textId="77777777" w:rsidR="00C85457" w:rsidRPr="00782A71" w:rsidRDefault="00C85457" w:rsidP="00B33DB0">
            <w:pPr>
              <w:ind w:left="-108"/>
              <w:rPr>
                <w:i w:val="0"/>
                <w:sz w:val="22"/>
                <w:szCs w:val="22"/>
                <w:lang w:val="nb-NO"/>
              </w:rPr>
            </w:pPr>
            <w:r w:rsidRPr="00782A71">
              <w:rPr>
                <w:i w:val="0"/>
                <w:sz w:val="22"/>
                <w:szCs w:val="22"/>
                <w:lang w:val="nb-NO"/>
              </w:rPr>
              <w:t>- Như trên;</w:t>
            </w:r>
          </w:p>
          <w:p w14:paraId="042F7EE3" w14:textId="77777777" w:rsidR="00C85457" w:rsidRPr="00782A71" w:rsidRDefault="00C85457" w:rsidP="00B33DB0">
            <w:pPr>
              <w:ind w:left="-108"/>
              <w:rPr>
                <w:i w:val="0"/>
                <w:sz w:val="22"/>
                <w:szCs w:val="22"/>
                <w:lang w:val="nb-NO"/>
              </w:rPr>
            </w:pPr>
            <w:r w:rsidRPr="00782A71">
              <w:rPr>
                <w:i w:val="0"/>
                <w:sz w:val="22"/>
                <w:szCs w:val="22"/>
                <w:lang w:val="nb-NO"/>
              </w:rPr>
              <w:t>- Thường trực: Tỉnh ủy, HĐND tỉnh; (b/c)</w:t>
            </w:r>
          </w:p>
          <w:p w14:paraId="2D2377CC" w14:textId="6FE6CD6D" w:rsidR="00C85457" w:rsidRPr="00782A71" w:rsidRDefault="00EF75F1" w:rsidP="00B33DB0">
            <w:pPr>
              <w:ind w:left="-108"/>
              <w:rPr>
                <w:i w:val="0"/>
                <w:sz w:val="22"/>
                <w:szCs w:val="22"/>
                <w:lang w:val="nb-NO"/>
              </w:rPr>
            </w:pPr>
            <w:r>
              <w:rPr>
                <w:i w:val="0"/>
                <w:sz w:val="22"/>
                <w:szCs w:val="22"/>
                <w:lang w:val="nb-NO"/>
              </w:rPr>
              <w:t>- Chủ tịch</w:t>
            </w:r>
            <w:r w:rsidR="00C85457" w:rsidRPr="00782A71">
              <w:rPr>
                <w:i w:val="0"/>
                <w:sz w:val="22"/>
                <w:szCs w:val="22"/>
                <w:lang w:val="nb-NO"/>
              </w:rPr>
              <w:t>, các PCT UBND tỉnh;</w:t>
            </w:r>
          </w:p>
          <w:p w14:paraId="44B7A2D4" w14:textId="77777777" w:rsidR="00C85457" w:rsidRPr="00782A71" w:rsidRDefault="00C85457" w:rsidP="00B33DB0">
            <w:pPr>
              <w:ind w:left="-108"/>
              <w:rPr>
                <w:i w:val="0"/>
                <w:sz w:val="22"/>
                <w:szCs w:val="22"/>
                <w:lang w:val="nb-NO"/>
              </w:rPr>
            </w:pPr>
            <w:r w:rsidRPr="00782A71">
              <w:rPr>
                <w:i w:val="0"/>
                <w:sz w:val="22"/>
                <w:szCs w:val="22"/>
                <w:lang w:val="nb-NO"/>
              </w:rPr>
              <w:t>- VPUB: LĐ, KTTH, VXNV, TCD;</w:t>
            </w:r>
          </w:p>
          <w:p w14:paraId="53EE7110" w14:textId="41C55B6B" w:rsidR="00C85457" w:rsidRPr="00782A71" w:rsidRDefault="00C85457" w:rsidP="00B33DB0">
            <w:pPr>
              <w:ind w:left="-108"/>
              <w:rPr>
                <w:i w:val="0"/>
              </w:rPr>
            </w:pPr>
            <w:r w:rsidRPr="00782A71">
              <w:rPr>
                <w:i w:val="0"/>
                <w:sz w:val="22"/>
                <w:szCs w:val="22"/>
              </w:rPr>
              <w:t xml:space="preserve">- Lưu: VT. </w:t>
            </w:r>
            <w:r w:rsidR="00C8354F" w:rsidRPr="00C8354F">
              <w:rPr>
                <w:i w:val="0"/>
                <w:sz w:val="22"/>
                <w:szCs w:val="22"/>
                <w:vertAlign w:val="subscript"/>
              </w:rPr>
              <w:t>LXH</w:t>
            </w:r>
          </w:p>
        </w:tc>
        <w:tc>
          <w:tcPr>
            <w:tcW w:w="727" w:type="dxa"/>
          </w:tcPr>
          <w:p w14:paraId="7D7448AD" w14:textId="77777777" w:rsidR="00C85457" w:rsidRPr="00782A71" w:rsidRDefault="00C85457" w:rsidP="0056536C">
            <w:pPr>
              <w:jc w:val="center"/>
              <w:rPr>
                <w:b/>
                <w:i w:val="0"/>
              </w:rPr>
            </w:pPr>
          </w:p>
        </w:tc>
        <w:tc>
          <w:tcPr>
            <w:tcW w:w="4259" w:type="dxa"/>
          </w:tcPr>
          <w:p w14:paraId="71151B31" w14:textId="32A5E580" w:rsidR="00C85457" w:rsidRDefault="00C85457" w:rsidP="0056536C">
            <w:pPr>
              <w:jc w:val="center"/>
              <w:rPr>
                <w:b/>
                <w:i w:val="0"/>
              </w:rPr>
            </w:pPr>
            <w:r w:rsidRPr="00782A71">
              <w:rPr>
                <w:b/>
                <w:i w:val="0"/>
              </w:rPr>
              <w:t xml:space="preserve"> CHỦ TỊCH</w:t>
            </w:r>
          </w:p>
          <w:p w14:paraId="3BFD35EA" w14:textId="14B1E2B3" w:rsidR="00E0008C" w:rsidRPr="00782A71" w:rsidRDefault="00E0008C" w:rsidP="0056536C">
            <w:pPr>
              <w:jc w:val="center"/>
              <w:rPr>
                <w:b/>
                <w:i w:val="0"/>
              </w:rPr>
            </w:pPr>
          </w:p>
          <w:p w14:paraId="66BCFB74" w14:textId="77777777" w:rsidR="00C8354F" w:rsidRPr="00782A71" w:rsidRDefault="00C8354F" w:rsidP="00C8354F">
            <w:pPr>
              <w:rPr>
                <w:b/>
                <w:i w:val="0"/>
              </w:rPr>
            </w:pPr>
          </w:p>
          <w:p w14:paraId="7B077504" w14:textId="77777777" w:rsidR="00C8354F" w:rsidRDefault="00C8354F" w:rsidP="00C8354F">
            <w:pPr>
              <w:rPr>
                <w:b/>
                <w:i w:val="0"/>
              </w:rPr>
            </w:pPr>
          </w:p>
          <w:p w14:paraId="028C64F8" w14:textId="77777777" w:rsidR="00B357BA" w:rsidRDefault="00B357BA" w:rsidP="00C8354F">
            <w:pPr>
              <w:rPr>
                <w:b/>
                <w:i w:val="0"/>
              </w:rPr>
            </w:pPr>
          </w:p>
          <w:p w14:paraId="5F0A2415" w14:textId="77777777" w:rsidR="00B357BA" w:rsidRDefault="00B357BA" w:rsidP="00C8354F">
            <w:pPr>
              <w:rPr>
                <w:b/>
                <w:i w:val="0"/>
              </w:rPr>
            </w:pPr>
          </w:p>
          <w:p w14:paraId="3E1B8B8C" w14:textId="77777777" w:rsidR="00C8354F" w:rsidRDefault="00C8354F" w:rsidP="00C8354F">
            <w:pPr>
              <w:rPr>
                <w:b/>
                <w:i w:val="0"/>
              </w:rPr>
            </w:pPr>
          </w:p>
          <w:p w14:paraId="5F6D2D53" w14:textId="3F1BE62B" w:rsidR="00C85457" w:rsidRPr="00782A71" w:rsidRDefault="00C95B45" w:rsidP="0056536C">
            <w:pPr>
              <w:jc w:val="center"/>
              <w:rPr>
                <w:b/>
                <w:i w:val="0"/>
              </w:rPr>
            </w:pPr>
            <w:r>
              <w:rPr>
                <w:b/>
                <w:i w:val="0"/>
              </w:rPr>
              <w:t>Trần Quốc Nam</w:t>
            </w:r>
          </w:p>
        </w:tc>
      </w:tr>
    </w:tbl>
    <w:p w14:paraId="51C7524D" w14:textId="77777777" w:rsidR="0025320E" w:rsidRPr="00782A71" w:rsidRDefault="0025320E" w:rsidP="000B57C3">
      <w:pPr>
        <w:rPr>
          <w:sz w:val="2"/>
          <w:szCs w:val="2"/>
        </w:rPr>
      </w:pPr>
    </w:p>
    <w:sectPr w:rsidR="0025320E" w:rsidRPr="00782A71" w:rsidSect="00B357BA">
      <w:headerReference w:type="default" r:id="rId7"/>
      <w:footerReference w:type="default" r:id="rId8"/>
      <w:headerReference w:type="first" r:id="rId9"/>
      <w:footerReference w:type="first" r:id="rId10"/>
      <w:pgSz w:w="11907" w:h="16840" w:code="9"/>
      <w:pgMar w:top="1134" w:right="1134" w:bottom="1134" w:left="1701" w:header="567" w:footer="567"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2D7312" w14:textId="77777777" w:rsidR="003D01AE" w:rsidRDefault="003D01AE" w:rsidP="00B3342E">
      <w:r>
        <w:separator/>
      </w:r>
    </w:p>
  </w:endnote>
  <w:endnote w:type="continuationSeparator" w:id="0">
    <w:p w14:paraId="31FBD30B" w14:textId="77777777" w:rsidR="003D01AE" w:rsidRDefault="003D01AE" w:rsidP="00B33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AA3C3" w14:textId="77777777" w:rsidR="0004231F" w:rsidRDefault="0004231F" w:rsidP="000B57C3">
    <w:pPr>
      <w:pStyle w:val="Footer"/>
      <w:pBdr>
        <w:bottom w:val="none" w:sz="4" w:space="1" w:color="000000"/>
      </w:pBdr>
      <w:jc w:val="center"/>
    </w:pPr>
  </w:p>
  <w:p w14:paraId="102945B6" w14:textId="77777777" w:rsidR="0004231F" w:rsidRDefault="0004231F" w:rsidP="000B57C3">
    <w:pPr>
      <w:pStyle w:val="Footer"/>
      <w:pBdr>
        <w:bottom w:val="none" w:sz="4" w:space="1" w:color="000000"/>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9190C" w14:textId="77777777" w:rsidR="0004231F" w:rsidRDefault="008D3E43">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99FD0E" w14:textId="77777777" w:rsidR="003D01AE" w:rsidRDefault="003D01AE" w:rsidP="00B3342E">
      <w:r>
        <w:separator/>
      </w:r>
    </w:p>
  </w:footnote>
  <w:footnote w:type="continuationSeparator" w:id="0">
    <w:p w14:paraId="78DC4B8C" w14:textId="77777777" w:rsidR="003D01AE" w:rsidRDefault="003D01AE" w:rsidP="00B33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82439" w14:textId="1F37C130" w:rsidR="0004231F" w:rsidRPr="00B3342E" w:rsidRDefault="008D3E43">
    <w:pPr>
      <w:pStyle w:val="Header"/>
      <w:jc w:val="center"/>
      <w:rPr>
        <w:sz w:val="24"/>
        <w:szCs w:val="24"/>
      </w:rPr>
    </w:pPr>
    <w:r w:rsidRPr="00B3342E">
      <w:rPr>
        <w:sz w:val="24"/>
        <w:szCs w:val="24"/>
      </w:rPr>
      <w:fldChar w:fldCharType="begin"/>
    </w:r>
    <w:r w:rsidRPr="00B3342E">
      <w:rPr>
        <w:sz w:val="24"/>
        <w:szCs w:val="24"/>
      </w:rPr>
      <w:instrText xml:space="preserve"> PAGE   \* MERGEFORMAT </w:instrText>
    </w:r>
    <w:r w:rsidRPr="00B3342E">
      <w:rPr>
        <w:sz w:val="24"/>
        <w:szCs w:val="24"/>
      </w:rPr>
      <w:fldChar w:fldCharType="separate"/>
    </w:r>
    <w:r w:rsidR="00B357BA">
      <w:rPr>
        <w:noProof/>
        <w:sz w:val="24"/>
        <w:szCs w:val="24"/>
      </w:rPr>
      <w:t>2</w:t>
    </w:r>
    <w:r w:rsidRPr="00B3342E">
      <w:rPr>
        <w:noProof/>
        <w:sz w:val="24"/>
        <w:szCs w:val="24"/>
      </w:rPr>
      <w:fldChar w:fldCharType="end"/>
    </w:r>
  </w:p>
  <w:p w14:paraId="7C927266" w14:textId="77777777" w:rsidR="0004231F" w:rsidRDefault="000423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2F04A" w14:textId="77777777" w:rsidR="0004231F" w:rsidRDefault="0004231F">
    <w:pPr>
      <w:pStyle w:val="Header"/>
      <w:jc w:val="center"/>
    </w:pPr>
  </w:p>
  <w:p w14:paraId="1C290141" w14:textId="77777777" w:rsidR="0004231F" w:rsidRDefault="000423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42E"/>
    <w:rsid w:val="00010D42"/>
    <w:rsid w:val="00011089"/>
    <w:rsid w:val="000272DD"/>
    <w:rsid w:val="000310E7"/>
    <w:rsid w:val="000317FD"/>
    <w:rsid w:val="0004231F"/>
    <w:rsid w:val="00044840"/>
    <w:rsid w:val="0009748B"/>
    <w:rsid w:val="000A4E16"/>
    <w:rsid w:val="000A5F86"/>
    <w:rsid w:val="000B57C3"/>
    <w:rsid w:val="000B5ADC"/>
    <w:rsid w:val="000C65AF"/>
    <w:rsid w:val="000E197D"/>
    <w:rsid w:val="00100AA9"/>
    <w:rsid w:val="00114970"/>
    <w:rsid w:val="00123CB7"/>
    <w:rsid w:val="00145F4A"/>
    <w:rsid w:val="001725FE"/>
    <w:rsid w:val="001806B1"/>
    <w:rsid w:val="001967F5"/>
    <w:rsid w:val="001A27BF"/>
    <w:rsid w:val="001A285C"/>
    <w:rsid w:val="001C1F71"/>
    <w:rsid w:val="001F03C3"/>
    <w:rsid w:val="001F06DB"/>
    <w:rsid w:val="002004C0"/>
    <w:rsid w:val="00224D29"/>
    <w:rsid w:val="0022721B"/>
    <w:rsid w:val="0025320E"/>
    <w:rsid w:val="0026174F"/>
    <w:rsid w:val="00263A6F"/>
    <w:rsid w:val="00273AAA"/>
    <w:rsid w:val="00275758"/>
    <w:rsid w:val="00290BA4"/>
    <w:rsid w:val="00295D19"/>
    <w:rsid w:val="00297DE6"/>
    <w:rsid w:val="002B582F"/>
    <w:rsid w:val="002B77D2"/>
    <w:rsid w:val="002C4211"/>
    <w:rsid w:val="002D6D36"/>
    <w:rsid w:val="002E7B74"/>
    <w:rsid w:val="002F374F"/>
    <w:rsid w:val="002F56C4"/>
    <w:rsid w:val="0030735E"/>
    <w:rsid w:val="0032073C"/>
    <w:rsid w:val="00330DF3"/>
    <w:rsid w:val="0033164D"/>
    <w:rsid w:val="00331D97"/>
    <w:rsid w:val="00332D30"/>
    <w:rsid w:val="00336B95"/>
    <w:rsid w:val="00342797"/>
    <w:rsid w:val="00347627"/>
    <w:rsid w:val="00352CEC"/>
    <w:rsid w:val="003566BC"/>
    <w:rsid w:val="0037136D"/>
    <w:rsid w:val="00393F2A"/>
    <w:rsid w:val="003C4F39"/>
    <w:rsid w:val="003D01AE"/>
    <w:rsid w:val="003D0FFD"/>
    <w:rsid w:val="003D52B7"/>
    <w:rsid w:val="004043D4"/>
    <w:rsid w:val="0041394D"/>
    <w:rsid w:val="00435342"/>
    <w:rsid w:val="00446076"/>
    <w:rsid w:val="00446CDA"/>
    <w:rsid w:val="00470516"/>
    <w:rsid w:val="00475774"/>
    <w:rsid w:val="0048059F"/>
    <w:rsid w:val="00484BD3"/>
    <w:rsid w:val="004873B7"/>
    <w:rsid w:val="004A6E04"/>
    <w:rsid w:val="004B2231"/>
    <w:rsid w:val="004B5589"/>
    <w:rsid w:val="004C1B61"/>
    <w:rsid w:val="004C3FB9"/>
    <w:rsid w:val="004D55C2"/>
    <w:rsid w:val="004E38E4"/>
    <w:rsid w:val="00510FCF"/>
    <w:rsid w:val="005121A9"/>
    <w:rsid w:val="00513081"/>
    <w:rsid w:val="00513AF4"/>
    <w:rsid w:val="00524A58"/>
    <w:rsid w:val="005419C8"/>
    <w:rsid w:val="00543B6B"/>
    <w:rsid w:val="00572342"/>
    <w:rsid w:val="00572CCF"/>
    <w:rsid w:val="00575935"/>
    <w:rsid w:val="00576264"/>
    <w:rsid w:val="0058152A"/>
    <w:rsid w:val="00582E79"/>
    <w:rsid w:val="00585617"/>
    <w:rsid w:val="00587A29"/>
    <w:rsid w:val="005A5C1F"/>
    <w:rsid w:val="005C116A"/>
    <w:rsid w:val="0060055F"/>
    <w:rsid w:val="00603DE1"/>
    <w:rsid w:val="00606B50"/>
    <w:rsid w:val="006109CF"/>
    <w:rsid w:val="00611D2D"/>
    <w:rsid w:val="006155A1"/>
    <w:rsid w:val="00624F2C"/>
    <w:rsid w:val="006459F5"/>
    <w:rsid w:val="00646C13"/>
    <w:rsid w:val="00661936"/>
    <w:rsid w:val="00677296"/>
    <w:rsid w:val="00684AED"/>
    <w:rsid w:val="006A2737"/>
    <w:rsid w:val="006B722B"/>
    <w:rsid w:val="006C51BA"/>
    <w:rsid w:val="006D6592"/>
    <w:rsid w:val="006E08FE"/>
    <w:rsid w:val="007207E3"/>
    <w:rsid w:val="0073020C"/>
    <w:rsid w:val="00761873"/>
    <w:rsid w:val="00766B13"/>
    <w:rsid w:val="0076747B"/>
    <w:rsid w:val="00782A71"/>
    <w:rsid w:val="00786C5D"/>
    <w:rsid w:val="00794B5B"/>
    <w:rsid w:val="0079554B"/>
    <w:rsid w:val="007A2024"/>
    <w:rsid w:val="007B4674"/>
    <w:rsid w:val="007B4787"/>
    <w:rsid w:val="007C280C"/>
    <w:rsid w:val="007C5151"/>
    <w:rsid w:val="007D5BD7"/>
    <w:rsid w:val="007D62A9"/>
    <w:rsid w:val="007F031A"/>
    <w:rsid w:val="007F1729"/>
    <w:rsid w:val="00802F98"/>
    <w:rsid w:val="00807DC3"/>
    <w:rsid w:val="008241E0"/>
    <w:rsid w:val="008259C2"/>
    <w:rsid w:val="00836008"/>
    <w:rsid w:val="0083726F"/>
    <w:rsid w:val="00853E35"/>
    <w:rsid w:val="00857139"/>
    <w:rsid w:val="00860D0B"/>
    <w:rsid w:val="0086485B"/>
    <w:rsid w:val="008662C5"/>
    <w:rsid w:val="00871108"/>
    <w:rsid w:val="0087362B"/>
    <w:rsid w:val="008840A3"/>
    <w:rsid w:val="008873B2"/>
    <w:rsid w:val="008933E9"/>
    <w:rsid w:val="008A14C2"/>
    <w:rsid w:val="008B4A76"/>
    <w:rsid w:val="008B5500"/>
    <w:rsid w:val="008D2FEE"/>
    <w:rsid w:val="008D3E43"/>
    <w:rsid w:val="008E0CE0"/>
    <w:rsid w:val="008F0523"/>
    <w:rsid w:val="00917AF5"/>
    <w:rsid w:val="00922B63"/>
    <w:rsid w:val="00934258"/>
    <w:rsid w:val="009362E2"/>
    <w:rsid w:val="0095276F"/>
    <w:rsid w:val="009610DE"/>
    <w:rsid w:val="009653A4"/>
    <w:rsid w:val="00966885"/>
    <w:rsid w:val="0097001A"/>
    <w:rsid w:val="009705EA"/>
    <w:rsid w:val="00970DF5"/>
    <w:rsid w:val="00980D58"/>
    <w:rsid w:val="009C1597"/>
    <w:rsid w:val="009C5167"/>
    <w:rsid w:val="009C6500"/>
    <w:rsid w:val="009D22C1"/>
    <w:rsid w:val="00A025E0"/>
    <w:rsid w:val="00A059E8"/>
    <w:rsid w:val="00A102CF"/>
    <w:rsid w:val="00A11972"/>
    <w:rsid w:val="00A11D7B"/>
    <w:rsid w:val="00A16BC6"/>
    <w:rsid w:val="00A37A0E"/>
    <w:rsid w:val="00A4786D"/>
    <w:rsid w:val="00AA10B0"/>
    <w:rsid w:val="00AA6F89"/>
    <w:rsid w:val="00AB3381"/>
    <w:rsid w:val="00AB3A9A"/>
    <w:rsid w:val="00AD5AFC"/>
    <w:rsid w:val="00AE1DB6"/>
    <w:rsid w:val="00B01CF9"/>
    <w:rsid w:val="00B0567B"/>
    <w:rsid w:val="00B069E3"/>
    <w:rsid w:val="00B22FD3"/>
    <w:rsid w:val="00B23C35"/>
    <w:rsid w:val="00B2414C"/>
    <w:rsid w:val="00B273DE"/>
    <w:rsid w:val="00B3342E"/>
    <w:rsid w:val="00B33DB0"/>
    <w:rsid w:val="00B357BA"/>
    <w:rsid w:val="00B44DDF"/>
    <w:rsid w:val="00B50822"/>
    <w:rsid w:val="00B52B31"/>
    <w:rsid w:val="00B54788"/>
    <w:rsid w:val="00B64B87"/>
    <w:rsid w:val="00B65D58"/>
    <w:rsid w:val="00B770FF"/>
    <w:rsid w:val="00B824FB"/>
    <w:rsid w:val="00B902D8"/>
    <w:rsid w:val="00B93794"/>
    <w:rsid w:val="00B94972"/>
    <w:rsid w:val="00B96A29"/>
    <w:rsid w:val="00B97079"/>
    <w:rsid w:val="00BA0293"/>
    <w:rsid w:val="00BC0E1B"/>
    <w:rsid w:val="00BC565A"/>
    <w:rsid w:val="00BC7220"/>
    <w:rsid w:val="00BD4BEF"/>
    <w:rsid w:val="00BD67FD"/>
    <w:rsid w:val="00BD7E16"/>
    <w:rsid w:val="00BE49F8"/>
    <w:rsid w:val="00BF343E"/>
    <w:rsid w:val="00C06E50"/>
    <w:rsid w:val="00C07F87"/>
    <w:rsid w:val="00C23755"/>
    <w:rsid w:val="00C34618"/>
    <w:rsid w:val="00C43B1B"/>
    <w:rsid w:val="00C47AC4"/>
    <w:rsid w:val="00C47C1C"/>
    <w:rsid w:val="00C65E5F"/>
    <w:rsid w:val="00C674A3"/>
    <w:rsid w:val="00C7413F"/>
    <w:rsid w:val="00C80CBE"/>
    <w:rsid w:val="00C80CFF"/>
    <w:rsid w:val="00C82A2F"/>
    <w:rsid w:val="00C8354F"/>
    <w:rsid w:val="00C85457"/>
    <w:rsid w:val="00C864F7"/>
    <w:rsid w:val="00C92257"/>
    <w:rsid w:val="00C95621"/>
    <w:rsid w:val="00C95B45"/>
    <w:rsid w:val="00CA4605"/>
    <w:rsid w:val="00CC74AE"/>
    <w:rsid w:val="00CD2EDC"/>
    <w:rsid w:val="00CE5780"/>
    <w:rsid w:val="00D03BD4"/>
    <w:rsid w:val="00D141D2"/>
    <w:rsid w:val="00D152A1"/>
    <w:rsid w:val="00D5080E"/>
    <w:rsid w:val="00D52AF9"/>
    <w:rsid w:val="00D62269"/>
    <w:rsid w:val="00D71BCC"/>
    <w:rsid w:val="00D96AD5"/>
    <w:rsid w:val="00DA4C3E"/>
    <w:rsid w:val="00DB1D1D"/>
    <w:rsid w:val="00DB2F14"/>
    <w:rsid w:val="00DB7B39"/>
    <w:rsid w:val="00DE3056"/>
    <w:rsid w:val="00DE7C99"/>
    <w:rsid w:val="00DF2297"/>
    <w:rsid w:val="00E0008C"/>
    <w:rsid w:val="00E12280"/>
    <w:rsid w:val="00E21A2A"/>
    <w:rsid w:val="00E377B9"/>
    <w:rsid w:val="00E40032"/>
    <w:rsid w:val="00E416D5"/>
    <w:rsid w:val="00E44CAC"/>
    <w:rsid w:val="00E60FA1"/>
    <w:rsid w:val="00E76407"/>
    <w:rsid w:val="00E94816"/>
    <w:rsid w:val="00E96C00"/>
    <w:rsid w:val="00EE02EA"/>
    <w:rsid w:val="00EE40A2"/>
    <w:rsid w:val="00EF75F1"/>
    <w:rsid w:val="00F01E5A"/>
    <w:rsid w:val="00F20965"/>
    <w:rsid w:val="00F2182D"/>
    <w:rsid w:val="00F25394"/>
    <w:rsid w:val="00F27583"/>
    <w:rsid w:val="00F4660A"/>
    <w:rsid w:val="00F70E86"/>
    <w:rsid w:val="00F806CE"/>
    <w:rsid w:val="00F85DF0"/>
    <w:rsid w:val="00FA0E2C"/>
    <w:rsid w:val="00FB220C"/>
    <w:rsid w:val="00FB514D"/>
    <w:rsid w:val="00FC0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B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20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42E"/>
    <w:pPr>
      <w:spacing w:before="0" w:after="0" w:line="240" w:lineRule="auto"/>
      <w:ind w:firstLine="0"/>
      <w:jc w:val="left"/>
    </w:pPr>
    <w:rPr>
      <w:rFonts w:eastAsia="Times New Roman" w:cs="Times New Roman"/>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342E"/>
    <w:pPr>
      <w:spacing w:before="0" w:after="0" w:line="240" w:lineRule="auto"/>
      <w:ind w:firstLine="0"/>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B3342E"/>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unhideWhenUsed/>
    <w:rsid w:val="00B3342E"/>
    <w:pPr>
      <w:pBdr>
        <w:top w:val="none" w:sz="4" w:space="0" w:color="000000"/>
        <w:left w:val="none" w:sz="4" w:space="0" w:color="000000"/>
        <w:bottom w:val="none" w:sz="4" w:space="0" w:color="000000"/>
        <w:right w:val="none" w:sz="4" w:space="0" w:color="000000"/>
        <w:between w:val="none" w:sz="4" w:space="0" w:color="000000"/>
      </w:pBdr>
      <w:tabs>
        <w:tab w:val="center" w:pos="4680"/>
        <w:tab w:val="right" w:pos="9360"/>
      </w:tabs>
    </w:pPr>
    <w:rPr>
      <w:i w:val="0"/>
      <w:iCs w:val="0"/>
    </w:rPr>
  </w:style>
  <w:style w:type="character" w:customStyle="1" w:styleId="HeaderChar">
    <w:name w:val="Header Char"/>
    <w:basedOn w:val="DefaultParagraphFont"/>
    <w:link w:val="Header"/>
    <w:uiPriority w:val="99"/>
    <w:rsid w:val="00B3342E"/>
    <w:rPr>
      <w:rFonts w:eastAsia="Times New Roman" w:cs="Times New Roman"/>
      <w:szCs w:val="28"/>
    </w:rPr>
  </w:style>
  <w:style w:type="paragraph" w:styleId="Footer">
    <w:name w:val="footer"/>
    <w:basedOn w:val="Normal"/>
    <w:link w:val="FooterChar"/>
    <w:uiPriority w:val="99"/>
    <w:unhideWhenUsed/>
    <w:rsid w:val="00B3342E"/>
    <w:pPr>
      <w:pBdr>
        <w:top w:val="none" w:sz="4" w:space="0" w:color="000000"/>
        <w:left w:val="none" w:sz="4" w:space="0" w:color="000000"/>
        <w:bottom w:val="none" w:sz="4" w:space="0" w:color="000000"/>
        <w:right w:val="none" w:sz="4" w:space="0" w:color="000000"/>
        <w:between w:val="none" w:sz="4" w:space="0" w:color="000000"/>
      </w:pBdr>
      <w:tabs>
        <w:tab w:val="center" w:pos="4680"/>
        <w:tab w:val="right" w:pos="9360"/>
      </w:tabs>
    </w:pPr>
    <w:rPr>
      <w:i w:val="0"/>
      <w:iCs w:val="0"/>
    </w:rPr>
  </w:style>
  <w:style w:type="character" w:customStyle="1" w:styleId="FooterChar">
    <w:name w:val="Footer Char"/>
    <w:basedOn w:val="DefaultParagraphFont"/>
    <w:link w:val="Footer"/>
    <w:uiPriority w:val="99"/>
    <w:rsid w:val="00B3342E"/>
    <w:rPr>
      <w:rFonts w:eastAsia="Times New Roman" w:cs="Times New Roman"/>
      <w:szCs w:val="28"/>
    </w:rPr>
  </w:style>
  <w:style w:type="character" w:customStyle="1" w:styleId="fontstyle21">
    <w:name w:val="fontstyle21"/>
    <w:rsid w:val="00B3342E"/>
    <w:rPr>
      <w:rFonts w:ascii="Times New Roman" w:hAnsi="Times New Roman" w:cs="Times New Roman" w:hint="default"/>
      <w:b w:val="0"/>
      <w:bCs w:val="0"/>
      <w:i/>
      <w:iCs/>
      <w:color w:val="000000"/>
      <w:sz w:val="28"/>
      <w:szCs w:val="28"/>
    </w:rPr>
  </w:style>
  <w:style w:type="character" w:styleId="FootnoteReference">
    <w:name w:val="footnote reference"/>
    <w:aliases w:val="Footnote,Footnote text,ftref,16 Point,Superscript 6 Point,BVI fnr,BearingPoint,fr,Footnote Text1,Error-Fußnotenzeichen5,Error-Fußnotenzeichen6,Ref,Footnote + Arial,10 pt,Black,(NECG) Footnote Reference,de nota al pie,R,Footnote Text11"/>
    <w:link w:val="CharChar1CharCharCharChar1CharCharCharCharCharCharCharChar"/>
    <w:uiPriority w:val="99"/>
    <w:unhideWhenUsed/>
    <w:qFormat/>
    <w:rsid w:val="00BD7E16"/>
    <w:rPr>
      <w:vertAlign w:val="superscript"/>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Char Cha,Char Char,ft,ADB,C"/>
    <w:basedOn w:val="Normal"/>
    <w:link w:val="FootnoteTextChar"/>
    <w:unhideWhenUsed/>
    <w:qFormat/>
    <w:rsid w:val="00BD7E16"/>
    <w:rPr>
      <w:i w:val="0"/>
      <w:iCs w:val="0"/>
      <w:sz w:val="20"/>
      <w:szCs w:val="20"/>
      <w:lang w:val="vi-VN"/>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ft Char"/>
    <w:basedOn w:val="DefaultParagraphFont"/>
    <w:link w:val="FootnoteText"/>
    <w:qFormat/>
    <w:rsid w:val="00BD7E16"/>
    <w:rPr>
      <w:rFonts w:eastAsia="Times New Roman" w:cs="Times New Roman"/>
      <w:sz w:val="20"/>
      <w:szCs w:val="20"/>
      <w:lang w:val="vi-V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BD7E16"/>
    <w:pPr>
      <w:spacing w:after="160" w:line="240" w:lineRule="exact"/>
    </w:pPr>
    <w:rPr>
      <w:rFonts w:eastAsiaTheme="minorHAnsi" w:cstheme="minorBidi"/>
      <w:i w:val="0"/>
      <w:iCs w:val="0"/>
      <w:szCs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20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42E"/>
    <w:pPr>
      <w:spacing w:before="0" w:after="0" w:line="240" w:lineRule="auto"/>
      <w:ind w:firstLine="0"/>
      <w:jc w:val="left"/>
    </w:pPr>
    <w:rPr>
      <w:rFonts w:eastAsia="Times New Roman" w:cs="Times New Roman"/>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342E"/>
    <w:pPr>
      <w:spacing w:before="0" w:after="0" w:line="240" w:lineRule="auto"/>
      <w:ind w:firstLine="0"/>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B3342E"/>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unhideWhenUsed/>
    <w:rsid w:val="00B3342E"/>
    <w:pPr>
      <w:pBdr>
        <w:top w:val="none" w:sz="4" w:space="0" w:color="000000"/>
        <w:left w:val="none" w:sz="4" w:space="0" w:color="000000"/>
        <w:bottom w:val="none" w:sz="4" w:space="0" w:color="000000"/>
        <w:right w:val="none" w:sz="4" w:space="0" w:color="000000"/>
        <w:between w:val="none" w:sz="4" w:space="0" w:color="000000"/>
      </w:pBdr>
      <w:tabs>
        <w:tab w:val="center" w:pos="4680"/>
        <w:tab w:val="right" w:pos="9360"/>
      </w:tabs>
    </w:pPr>
    <w:rPr>
      <w:i w:val="0"/>
      <w:iCs w:val="0"/>
    </w:rPr>
  </w:style>
  <w:style w:type="character" w:customStyle="1" w:styleId="HeaderChar">
    <w:name w:val="Header Char"/>
    <w:basedOn w:val="DefaultParagraphFont"/>
    <w:link w:val="Header"/>
    <w:uiPriority w:val="99"/>
    <w:rsid w:val="00B3342E"/>
    <w:rPr>
      <w:rFonts w:eastAsia="Times New Roman" w:cs="Times New Roman"/>
      <w:szCs w:val="28"/>
    </w:rPr>
  </w:style>
  <w:style w:type="paragraph" w:styleId="Footer">
    <w:name w:val="footer"/>
    <w:basedOn w:val="Normal"/>
    <w:link w:val="FooterChar"/>
    <w:uiPriority w:val="99"/>
    <w:unhideWhenUsed/>
    <w:rsid w:val="00B3342E"/>
    <w:pPr>
      <w:pBdr>
        <w:top w:val="none" w:sz="4" w:space="0" w:color="000000"/>
        <w:left w:val="none" w:sz="4" w:space="0" w:color="000000"/>
        <w:bottom w:val="none" w:sz="4" w:space="0" w:color="000000"/>
        <w:right w:val="none" w:sz="4" w:space="0" w:color="000000"/>
        <w:between w:val="none" w:sz="4" w:space="0" w:color="000000"/>
      </w:pBdr>
      <w:tabs>
        <w:tab w:val="center" w:pos="4680"/>
        <w:tab w:val="right" w:pos="9360"/>
      </w:tabs>
    </w:pPr>
    <w:rPr>
      <w:i w:val="0"/>
      <w:iCs w:val="0"/>
    </w:rPr>
  </w:style>
  <w:style w:type="character" w:customStyle="1" w:styleId="FooterChar">
    <w:name w:val="Footer Char"/>
    <w:basedOn w:val="DefaultParagraphFont"/>
    <w:link w:val="Footer"/>
    <w:uiPriority w:val="99"/>
    <w:rsid w:val="00B3342E"/>
    <w:rPr>
      <w:rFonts w:eastAsia="Times New Roman" w:cs="Times New Roman"/>
      <w:szCs w:val="28"/>
    </w:rPr>
  </w:style>
  <w:style w:type="character" w:customStyle="1" w:styleId="fontstyle21">
    <w:name w:val="fontstyle21"/>
    <w:rsid w:val="00B3342E"/>
    <w:rPr>
      <w:rFonts w:ascii="Times New Roman" w:hAnsi="Times New Roman" w:cs="Times New Roman" w:hint="default"/>
      <w:b w:val="0"/>
      <w:bCs w:val="0"/>
      <w:i/>
      <w:iCs/>
      <w:color w:val="000000"/>
      <w:sz w:val="28"/>
      <w:szCs w:val="28"/>
    </w:rPr>
  </w:style>
  <w:style w:type="character" w:styleId="FootnoteReference">
    <w:name w:val="footnote reference"/>
    <w:aliases w:val="Footnote,Footnote text,ftref,16 Point,Superscript 6 Point,BVI fnr,BearingPoint,fr,Footnote Text1,Error-Fußnotenzeichen5,Error-Fußnotenzeichen6,Ref,Footnote + Arial,10 pt,Black,(NECG) Footnote Reference,de nota al pie,R,Footnote Text11"/>
    <w:link w:val="CharChar1CharCharCharChar1CharCharCharCharCharCharCharChar"/>
    <w:uiPriority w:val="99"/>
    <w:unhideWhenUsed/>
    <w:qFormat/>
    <w:rsid w:val="00BD7E16"/>
    <w:rPr>
      <w:vertAlign w:val="superscript"/>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Char Cha,Char Char,ft,ADB,C"/>
    <w:basedOn w:val="Normal"/>
    <w:link w:val="FootnoteTextChar"/>
    <w:unhideWhenUsed/>
    <w:qFormat/>
    <w:rsid w:val="00BD7E16"/>
    <w:rPr>
      <w:i w:val="0"/>
      <w:iCs w:val="0"/>
      <w:sz w:val="20"/>
      <w:szCs w:val="20"/>
      <w:lang w:val="vi-VN"/>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ft Char"/>
    <w:basedOn w:val="DefaultParagraphFont"/>
    <w:link w:val="FootnoteText"/>
    <w:qFormat/>
    <w:rsid w:val="00BD7E16"/>
    <w:rPr>
      <w:rFonts w:eastAsia="Times New Roman" w:cs="Times New Roman"/>
      <w:sz w:val="20"/>
      <w:szCs w:val="20"/>
      <w:lang w:val="vi-V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BD7E16"/>
    <w:pPr>
      <w:spacing w:after="160" w:line="240" w:lineRule="exact"/>
    </w:pPr>
    <w:rPr>
      <w:rFonts w:eastAsiaTheme="minorHAnsi" w:cstheme="minorBidi"/>
      <w:i w:val="0"/>
      <w:iCs w:val="0"/>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389743">
      <w:bodyDiv w:val="1"/>
      <w:marLeft w:val="0"/>
      <w:marRight w:val="0"/>
      <w:marTop w:val="0"/>
      <w:marBottom w:val="0"/>
      <w:divBdr>
        <w:top w:val="none" w:sz="0" w:space="0" w:color="auto"/>
        <w:left w:val="none" w:sz="0" w:space="0" w:color="auto"/>
        <w:bottom w:val="none" w:sz="0" w:space="0" w:color="auto"/>
        <w:right w:val="none" w:sz="0" w:space="0" w:color="auto"/>
      </w:divBdr>
    </w:div>
    <w:div w:id="168389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dcterms:created xsi:type="dcterms:W3CDTF">2024-11-02T17:01:00Z</dcterms:created>
  <dcterms:modified xsi:type="dcterms:W3CDTF">2024-12-03T04:02:00Z</dcterms:modified>
</cp:coreProperties>
</file>