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1E0" w:firstRow="1" w:lastRow="1" w:firstColumn="1" w:lastColumn="1" w:noHBand="0" w:noVBand="0"/>
      </w:tblPr>
      <w:tblGrid>
        <w:gridCol w:w="3853"/>
        <w:gridCol w:w="5718"/>
      </w:tblGrid>
      <w:tr w:rsidR="001B300D" w:rsidTr="00235544">
        <w:trPr>
          <w:trHeight w:val="1208"/>
          <w:jc w:val="center"/>
        </w:trPr>
        <w:tc>
          <w:tcPr>
            <w:tcW w:w="2013" w:type="pct"/>
            <w:vAlign w:val="bottom"/>
          </w:tcPr>
          <w:p w:rsidR="001B300D" w:rsidRDefault="00544101">
            <w:pPr>
              <w:jc w:val="center"/>
              <w:rPr>
                <w:b/>
                <w:sz w:val="26"/>
                <w:szCs w:val="26"/>
                <w:lang w:val="fr-FR"/>
              </w:rPr>
            </w:pPr>
            <w:r>
              <w:rPr>
                <w:b/>
                <w:sz w:val="26"/>
                <w:szCs w:val="26"/>
                <w:lang w:val="fr-FR"/>
              </w:rPr>
              <w:t>ỦY BAN NHÂN DÂN</w:t>
            </w:r>
          </w:p>
          <w:p w:rsidR="001B300D" w:rsidRDefault="00544101">
            <w:pPr>
              <w:jc w:val="center"/>
              <w:rPr>
                <w:b/>
                <w:sz w:val="26"/>
                <w:szCs w:val="26"/>
                <w:lang w:val="fr-FR"/>
              </w:rPr>
            </w:pPr>
            <w:r>
              <w:rPr>
                <w:b/>
                <w:sz w:val="26"/>
                <w:szCs w:val="26"/>
                <w:lang w:val="fr-FR"/>
              </w:rPr>
              <w:t>TỈNH NINH THUẬN</w:t>
            </w:r>
          </w:p>
          <w:p w:rsidR="001B300D" w:rsidRDefault="00235544">
            <w:pPr>
              <w:jc w:val="center"/>
              <w:rPr>
                <w:b/>
                <w:sz w:val="26"/>
                <w:szCs w:val="26"/>
              </w:rPr>
            </w:pPr>
            <w:r>
              <w:rPr>
                <w:b/>
                <w:sz w:val="26"/>
                <w:szCs w:val="26"/>
              </w:rPr>
              <w:t>–––––––––</w:t>
            </w:r>
          </w:p>
          <w:p w:rsidR="001B300D" w:rsidRDefault="00544101">
            <w:pPr>
              <w:jc w:val="center"/>
              <w:rPr>
                <w:sz w:val="26"/>
                <w:szCs w:val="26"/>
              </w:rPr>
            </w:pPr>
            <w:r>
              <w:rPr>
                <w:sz w:val="26"/>
                <w:szCs w:val="26"/>
              </w:rPr>
              <w:t xml:space="preserve">Số:   </w:t>
            </w:r>
            <w:r w:rsidR="006C763F">
              <w:rPr>
                <w:sz w:val="26"/>
                <w:szCs w:val="26"/>
              </w:rPr>
              <w:t xml:space="preserve"> </w:t>
            </w:r>
            <w:r>
              <w:rPr>
                <w:sz w:val="26"/>
                <w:szCs w:val="26"/>
              </w:rPr>
              <w:t xml:space="preserve">      /UBND-TCD</w:t>
            </w:r>
          </w:p>
          <w:p w:rsidR="00D45B33" w:rsidRPr="00D45B33" w:rsidRDefault="00544101" w:rsidP="00D45B33">
            <w:pPr>
              <w:jc w:val="center"/>
              <w:rPr>
                <w:sz w:val="26"/>
                <w:szCs w:val="26"/>
              </w:rPr>
            </w:pPr>
            <w:r w:rsidRPr="00D45B33">
              <w:rPr>
                <w:sz w:val="26"/>
                <w:szCs w:val="26"/>
              </w:rPr>
              <w:t>V</w:t>
            </w:r>
            <w:r w:rsidRPr="00D45B33">
              <w:rPr>
                <w:sz w:val="26"/>
                <w:szCs w:val="26"/>
                <w:lang w:val="vi-VN"/>
              </w:rPr>
              <w:t>/v triển khai</w:t>
            </w:r>
            <w:r w:rsidRPr="00D45B33">
              <w:rPr>
                <w:sz w:val="26"/>
                <w:szCs w:val="26"/>
              </w:rPr>
              <w:t xml:space="preserve"> thực hiện thí </w:t>
            </w:r>
          </w:p>
          <w:p w:rsidR="00D45B33" w:rsidRPr="00D45B33" w:rsidRDefault="00544101" w:rsidP="00D45B33">
            <w:pPr>
              <w:jc w:val="center"/>
              <w:rPr>
                <w:sz w:val="26"/>
                <w:szCs w:val="26"/>
              </w:rPr>
            </w:pPr>
            <w:r w:rsidRPr="00D45B33">
              <w:rPr>
                <w:sz w:val="26"/>
                <w:szCs w:val="26"/>
              </w:rPr>
              <w:t>điểm cấp Phiếu lý lịch tư pháp trên ứng dụng định danh</w:t>
            </w:r>
          </w:p>
          <w:p w:rsidR="001B300D" w:rsidRDefault="00544101" w:rsidP="00D45B33">
            <w:pPr>
              <w:jc w:val="center"/>
            </w:pPr>
            <w:r w:rsidRPr="00D45B33">
              <w:rPr>
                <w:sz w:val="26"/>
                <w:szCs w:val="26"/>
              </w:rPr>
              <w:t xml:space="preserve"> quốc gia VNeID.</w:t>
            </w:r>
          </w:p>
        </w:tc>
        <w:tc>
          <w:tcPr>
            <w:tcW w:w="2987" w:type="pct"/>
          </w:tcPr>
          <w:p w:rsidR="001B300D" w:rsidRDefault="00544101">
            <w:pPr>
              <w:jc w:val="center"/>
              <w:rPr>
                <w:b/>
                <w:spacing w:val="-8"/>
                <w:sz w:val="26"/>
                <w:szCs w:val="26"/>
              </w:rPr>
            </w:pPr>
            <w:r>
              <w:rPr>
                <w:b/>
                <w:spacing w:val="-8"/>
                <w:sz w:val="26"/>
                <w:szCs w:val="26"/>
              </w:rPr>
              <w:t>CỘNG HÒA XÃ HỘI CHỦ NGHĨA VIỆT NAM</w:t>
            </w:r>
          </w:p>
          <w:p w:rsidR="001B300D" w:rsidRPr="00235544" w:rsidRDefault="00544101">
            <w:pPr>
              <w:jc w:val="center"/>
              <w:rPr>
                <w:b/>
                <w:sz w:val="28"/>
                <w:szCs w:val="28"/>
              </w:rPr>
            </w:pPr>
            <w:r w:rsidRPr="00235544">
              <w:rPr>
                <w:b/>
                <w:sz w:val="28"/>
                <w:szCs w:val="28"/>
              </w:rPr>
              <w:t>Độc lập - Tự do - Hạnh phúc</w:t>
            </w:r>
          </w:p>
          <w:p w:rsidR="001B300D" w:rsidRDefault="00235544">
            <w:pPr>
              <w:jc w:val="center"/>
              <w:rPr>
                <w:b/>
                <w:sz w:val="26"/>
                <w:szCs w:val="26"/>
              </w:rPr>
            </w:pPr>
            <w:r>
              <w:rPr>
                <w:b/>
                <w:sz w:val="26"/>
                <w:szCs w:val="26"/>
              </w:rPr>
              <w:t>––––––––––––––––––––––</w:t>
            </w:r>
          </w:p>
          <w:p w:rsidR="001B300D" w:rsidRDefault="00544101">
            <w:pPr>
              <w:jc w:val="center"/>
              <w:rPr>
                <w:i/>
                <w:sz w:val="26"/>
                <w:szCs w:val="26"/>
              </w:rPr>
            </w:pPr>
            <w:r>
              <w:rPr>
                <w:i/>
                <w:sz w:val="26"/>
                <w:szCs w:val="26"/>
              </w:rPr>
              <w:t xml:space="preserve"> Ninh Thuận, ngày </w:t>
            </w:r>
            <w:r w:rsidR="00235544">
              <w:rPr>
                <w:i/>
                <w:sz w:val="26"/>
                <w:szCs w:val="26"/>
              </w:rPr>
              <w:t xml:space="preserve">  </w:t>
            </w:r>
            <w:r>
              <w:rPr>
                <w:i/>
                <w:sz w:val="26"/>
                <w:szCs w:val="26"/>
              </w:rPr>
              <w:t xml:space="preserve">      tháng 11 năm 2024    </w:t>
            </w:r>
          </w:p>
        </w:tc>
      </w:tr>
    </w:tbl>
    <w:p w:rsidR="00D45B33" w:rsidRPr="00166C9D" w:rsidRDefault="00544101">
      <w:pPr>
        <w:spacing w:after="60"/>
        <w:jc w:val="both"/>
        <w:rPr>
          <w:sz w:val="14"/>
          <w:szCs w:val="28"/>
        </w:rPr>
      </w:pPr>
      <w:r>
        <w:rPr>
          <w:sz w:val="28"/>
          <w:szCs w:val="28"/>
          <w:lang w:val="vi-VN"/>
        </w:rPr>
        <w:tab/>
      </w:r>
      <w:r>
        <w:rPr>
          <w:sz w:val="28"/>
          <w:szCs w:val="28"/>
        </w:rPr>
        <w:tab/>
      </w: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953"/>
      </w:tblGrid>
      <w:tr w:rsidR="00D45B33" w:rsidTr="00254B25">
        <w:tc>
          <w:tcPr>
            <w:tcW w:w="3227" w:type="dxa"/>
          </w:tcPr>
          <w:p w:rsidR="00D45B33" w:rsidRDefault="00D45B33">
            <w:pPr>
              <w:spacing w:after="60"/>
              <w:jc w:val="both"/>
              <w:rPr>
                <w:sz w:val="28"/>
                <w:szCs w:val="28"/>
              </w:rPr>
            </w:pPr>
          </w:p>
        </w:tc>
        <w:tc>
          <w:tcPr>
            <w:tcW w:w="5953" w:type="dxa"/>
          </w:tcPr>
          <w:p w:rsidR="00D45B33" w:rsidRPr="00166C9D" w:rsidRDefault="00D45B33" w:rsidP="00254B25">
            <w:pPr>
              <w:tabs>
                <w:tab w:val="left" w:pos="3119"/>
              </w:tabs>
              <w:ind w:left="34" w:hanging="34"/>
              <w:jc w:val="both"/>
              <w:rPr>
                <w:sz w:val="16"/>
                <w:szCs w:val="28"/>
              </w:rPr>
            </w:pPr>
          </w:p>
        </w:tc>
      </w:tr>
      <w:tr w:rsidR="00254B25" w:rsidRPr="00DD352E" w:rsidTr="00254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3227" w:type="dxa"/>
            <w:tcBorders>
              <w:top w:val="nil"/>
              <w:left w:val="nil"/>
              <w:bottom w:val="nil"/>
              <w:right w:val="nil"/>
            </w:tcBorders>
          </w:tcPr>
          <w:p w:rsidR="00254B25" w:rsidRPr="00254B25" w:rsidRDefault="00254B25" w:rsidP="004A49DE">
            <w:pPr>
              <w:spacing w:before="40" w:after="40"/>
              <w:jc w:val="right"/>
              <w:rPr>
                <w:bCs/>
                <w:color w:val="000000"/>
                <w:spacing w:val="2"/>
                <w:sz w:val="28"/>
                <w:szCs w:val="28"/>
              </w:rPr>
            </w:pPr>
            <w:r w:rsidRPr="00254B25">
              <w:rPr>
                <w:bCs/>
                <w:color w:val="000000"/>
                <w:spacing w:val="2"/>
                <w:sz w:val="28"/>
                <w:szCs w:val="28"/>
              </w:rPr>
              <w:t>Kính gửi:</w:t>
            </w:r>
          </w:p>
        </w:tc>
        <w:tc>
          <w:tcPr>
            <w:tcW w:w="5953" w:type="dxa"/>
            <w:tcBorders>
              <w:top w:val="nil"/>
              <w:left w:val="nil"/>
              <w:bottom w:val="nil"/>
              <w:right w:val="nil"/>
            </w:tcBorders>
          </w:tcPr>
          <w:p w:rsidR="00254B25" w:rsidRPr="00254B25" w:rsidRDefault="00254B25" w:rsidP="004A49DE">
            <w:pPr>
              <w:spacing w:before="40" w:after="40"/>
              <w:jc w:val="both"/>
              <w:rPr>
                <w:bCs/>
                <w:color w:val="000000"/>
                <w:spacing w:val="2"/>
                <w:sz w:val="28"/>
                <w:szCs w:val="28"/>
              </w:rPr>
            </w:pPr>
          </w:p>
          <w:p w:rsidR="00166C9D" w:rsidRDefault="00254B25" w:rsidP="004A49DE">
            <w:pPr>
              <w:spacing w:before="40" w:after="40"/>
              <w:jc w:val="both"/>
              <w:rPr>
                <w:bCs/>
                <w:color w:val="000000"/>
                <w:spacing w:val="2"/>
                <w:sz w:val="28"/>
                <w:szCs w:val="28"/>
              </w:rPr>
            </w:pPr>
            <w:r w:rsidRPr="00254B25">
              <w:rPr>
                <w:bCs/>
                <w:color w:val="000000"/>
                <w:spacing w:val="2"/>
                <w:sz w:val="28"/>
                <w:szCs w:val="28"/>
              </w:rPr>
              <w:t xml:space="preserve">- </w:t>
            </w:r>
            <w:r w:rsidR="00166C9D">
              <w:rPr>
                <w:bCs/>
                <w:color w:val="000000"/>
                <w:spacing w:val="2"/>
                <w:sz w:val="28"/>
                <w:szCs w:val="28"/>
              </w:rPr>
              <w:t>Công an tỉnh;</w:t>
            </w:r>
          </w:p>
          <w:p w:rsidR="00254B25" w:rsidRPr="00254B25" w:rsidRDefault="00166C9D" w:rsidP="004A49DE">
            <w:pPr>
              <w:spacing w:before="40" w:after="40"/>
              <w:jc w:val="both"/>
              <w:rPr>
                <w:bCs/>
                <w:color w:val="000000"/>
                <w:spacing w:val="2"/>
                <w:sz w:val="28"/>
                <w:szCs w:val="28"/>
              </w:rPr>
            </w:pPr>
            <w:r>
              <w:rPr>
                <w:bCs/>
                <w:color w:val="000000"/>
                <w:spacing w:val="2"/>
                <w:sz w:val="28"/>
                <w:szCs w:val="28"/>
              </w:rPr>
              <w:t xml:space="preserve">- </w:t>
            </w:r>
            <w:r w:rsidR="00254B25" w:rsidRPr="00254B25">
              <w:rPr>
                <w:bCs/>
                <w:color w:val="000000"/>
                <w:spacing w:val="2"/>
                <w:sz w:val="28"/>
                <w:szCs w:val="28"/>
              </w:rPr>
              <w:t>Các Sở, ban, ngành cấp tỉnh;</w:t>
            </w:r>
          </w:p>
          <w:p w:rsidR="00254B25" w:rsidRPr="00254B25" w:rsidRDefault="00254B25" w:rsidP="004A49DE">
            <w:pPr>
              <w:spacing w:before="40" w:after="40"/>
              <w:jc w:val="both"/>
              <w:rPr>
                <w:bCs/>
                <w:color w:val="000000"/>
                <w:spacing w:val="2"/>
                <w:sz w:val="28"/>
                <w:szCs w:val="28"/>
              </w:rPr>
            </w:pPr>
            <w:r w:rsidRPr="00254B25">
              <w:rPr>
                <w:bCs/>
                <w:color w:val="000000"/>
                <w:spacing w:val="2"/>
                <w:sz w:val="28"/>
                <w:szCs w:val="28"/>
              </w:rPr>
              <w:t xml:space="preserve">- Các </w:t>
            </w:r>
            <w:r w:rsidRPr="00254B25">
              <w:rPr>
                <w:rFonts w:hint="eastAsia"/>
                <w:bCs/>
                <w:color w:val="000000"/>
                <w:spacing w:val="2"/>
                <w:sz w:val="28"/>
                <w:szCs w:val="28"/>
              </w:rPr>
              <w:t>đơ</w:t>
            </w:r>
            <w:r w:rsidRPr="00254B25">
              <w:rPr>
                <w:bCs/>
                <w:color w:val="000000"/>
                <w:spacing w:val="2"/>
                <w:sz w:val="28"/>
                <w:szCs w:val="28"/>
              </w:rPr>
              <w:t>n vị sự nghiệp thuộc UBND tỉnh;</w:t>
            </w:r>
          </w:p>
          <w:p w:rsidR="00254B25" w:rsidRDefault="00254B25" w:rsidP="004A49DE">
            <w:pPr>
              <w:spacing w:before="40" w:after="40"/>
              <w:jc w:val="both"/>
              <w:rPr>
                <w:bCs/>
                <w:color w:val="000000"/>
                <w:spacing w:val="2"/>
                <w:sz w:val="28"/>
                <w:szCs w:val="28"/>
              </w:rPr>
            </w:pPr>
            <w:r w:rsidRPr="00254B25">
              <w:rPr>
                <w:bCs/>
                <w:color w:val="000000"/>
                <w:spacing w:val="2"/>
                <w:sz w:val="28"/>
                <w:szCs w:val="28"/>
              </w:rPr>
              <w:t>- Các cơ quan Trung ương đóng trên địa bàn tỉnh;</w:t>
            </w:r>
          </w:p>
          <w:p w:rsidR="00166C9D" w:rsidRPr="00254B25" w:rsidRDefault="00166C9D" w:rsidP="004A49DE">
            <w:pPr>
              <w:spacing w:before="40" w:after="40"/>
              <w:jc w:val="both"/>
              <w:rPr>
                <w:bCs/>
                <w:color w:val="000000"/>
                <w:spacing w:val="2"/>
                <w:sz w:val="28"/>
                <w:szCs w:val="28"/>
              </w:rPr>
            </w:pPr>
            <w:r>
              <w:rPr>
                <w:bCs/>
                <w:color w:val="000000"/>
                <w:spacing w:val="2"/>
                <w:sz w:val="28"/>
                <w:szCs w:val="28"/>
              </w:rPr>
              <w:t>- Đài Phát thanh Truyền hình tỉnh;</w:t>
            </w:r>
          </w:p>
          <w:p w:rsidR="00254B25" w:rsidRPr="00254B25" w:rsidRDefault="00254B25" w:rsidP="004A49DE">
            <w:pPr>
              <w:spacing w:before="40" w:after="40"/>
              <w:jc w:val="both"/>
              <w:rPr>
                <w:bCs/>
                <w:color w:val="000000"/>
                <w:spacing w:val="2"/>
                <w:sz w:val="28"/>
                <w:szCs w:val="28"/>
              </w:rPr>
            </w:pPr>
            <w:r w:rsidRPr="00254B25">
              <w:rPr>
                <w:bCs/>
                <w:color w:val="000000"/>
                <w:spacing w:val="2"/>
                <w:sz w:val="28"/>
                <w:szCs w:val="28"/>
              </w:rPr>
              <w:t>- Các doanh nghiệp Nhà nước;</w:t>
            </w:r>
          </w:p>
          <w:p w:rsidR="00254B25" w:rsidRDefault="00254B25" w:rsidP="004A49DE">
            <w:pPr>
              <w:spacing w:before="40" w:after="40"/>
              <w:jc w:val="both"/>
              <w:rPr>
                <w:bCs/>
                <w:color w:val="000000"/>
                <w:spacing w:val="2"/>
                <w:sz w:val="28"/>
                <w:szCs w:val="28"/>
              </w:rPr>
            </w:pPr>
            <w:r w:rsidRPr="00254B25">
              <w:rPr>
                <w:bCs/>
                <w:color w:val="000000"/>
                <w:spacing w:val="2"/>
                <w:sz w:val="28"/>
                <w:szCs w:val="28"/>
              </w:rPr>
              <w:t>- Ủy ban nhân dân các huyện, thành phố.</w:t>
            </w:r>
          </w:p>
          <w:p w:rsidR="00254B25" w:rsidRPr="00254B25" w:rsidRDefault="00254B25" w:rsidP="00254B25">
            <w:pPr>
              <w:tabs>
                <w:tab w:val="left" w:pos="3119"/>
              </w:tabs>
              <w:ind w:left="34" w:hanging="34"/>
              <w:jc w:val="both"/>
              <w:rPr>
                <w:sz w:val="28"/>
                <w:szCs w:val="28"/>
              </w:rPr>
            </w:pPr>
            <w:r>
              <w:rPr>
                <w:sz w:val="28"/>
                <w:szCs w:val="28"/>
              </w:rPr>
              <w:t>- UBND các xã, phường, thị trấn.</w:t>
            </w:r>
          </w:p>
        </w:tc>
      </w:tr>
    </w:tbl>
    <w:p w:rsidR="00254B25" w:rsidRDefault="00254B25" w:rsidP="00235544">
      <w:pPr>
        <w:spacing w:before="120" w:after="120"/>
        <w:ind w:firstLine="851"/>
        <w:jc w:val="both"/>
        <w:rPr>
          <w:sz w:val="28"/>
          <w:szCs w:val="28"/>
          <w:shd w:val="clear" w:color="auto" w:fill="FFFFFF"/>
        </w:rPr>
      </w:pPr>
    </w:p>
    <w:p w:rsidR="00254B25" w:rsidRDefault="00D45B33" w:rsidP="00254B25">
      <w:pPr>
        <w:spacing w:before="120" w:after="120"/>
        <w:ind w:firstLine="851"/>
        <w:jc w:val="both"/>
        <w:rPr>
          <w:sz w:val="28"/>
          <w:szCs w:val="28"/>
          <w:shd w:val="clear" w:color="auto" w:fill="FFFFFF"/>
        </w:rPr>
      </w:pPr>
      <w:r>
        <w:rPr>
          <w:sz w:val="28"/>
          <w:szCs w:val="28"/>
          <w:shd w:val="clear" w:color="auto" w:fill="FFFFFF"/>
        </w:rPr>
        <w:t xml:space="preserve">Thực hiện ý kiến chỉ đạo của </w:t>
      </w:r>
      <w:r>
        <w:rPr>
          <w:sz w:val="28"/>
          <w:szCs w:val="28"/>
        </w:rPr>
        <w:t>Thủ tướng Chính phủ tại Công văn số 656/TTg-KSTT ngày 24/8/2024 về việc t</w:t>
      </w:r>
      <w:r>
        <w:rPr>
          <w:sz w:val="28"/>
          <w:szCs w:val="28"/>
          <w:shd w:val="clear" w:color="auto" w:fill="FFFFFF"/>
        </w:rPr>
        <w:t>riển khai thực hiện thí điểm cấp phiếu Lý lịch tư pháp trên ứng dụng định danh và xác thực điện tử V</w:t>
      </w:r>
      <w:r w:rsidR="00254B25">
        <w:rPr>
          <w:sz w:val="28"/>
          <w:szCs w:val="28"/>
          <w:shd w:val="clear" w:color="auto" w:fill="FFFFFF"/>
        </w:rPr>
        <w:t>N</w:t>
      </w:r>
      <w:r>
        <w:rPr>
          <w:sz w:val="28"/>
          <w:szCs w:val="28"/>
          <w:shd w:val="clear" w:color="auto" w:fill="FFFFFF"/>
        </w:rPr>
        <w:t>eID</w:t>
      </w:r>
      <w:r w:rsidR="00254B25">
        <w:rPr>
          <w:sz w:val="28"/>
          <w:szCs w:val="28"/>
          <w:shd w:val="clear" w:color="auto" w:fill="FFFFFF"/>
        </w:rPr>
        <w:t>.</w:t>
      </w:r>
      <w:r>
        <w:rPr>
          <w:sz w:val="28"/>
          <w:szCs w:val="28"/>
          <w:shd w:val="clear" w:color="auto" w:fill="FFFFFF"/>
        </w:rPr>
        <w:t xml:space="preserve"> </w:t>
      </w:r>
    </w:p>
    <w:p w:rsidR="001B300D" w:rsidRDefault="00D45B33" w:rsidP="00254B25">
      <w:pPr>
        <w:tabs>
          <w:tab w:val="left" w:pos="3352"/>
        </w:tabs>
        <w:spacing w:before="120" w:after="120"/>
        <w:ind w:firstLine="851"/>
        <w:jc w:val="both"/>
        <w:rPr>
          <w:sz w:val="28"/>
          <w:szCs w:val="28"/>
        </w:rPr>
      </w:pPr>
      <w:r>
        <w:rPr>
          <w:sz w:val="28"/>
          <w:szCs w:val="28"/>
        </w:rPr>
        <w:t xml:space="preserve">Trên </w:t>
      </w:r>
      <w:r w:rsidR="00544101">
        <w:rPr>
          <w:sz w:val="28"/>
          <w:szCs w:val="28"/>
        </w:rPr>
        <w:t>cơ sở thông tin chính thức từ VNeID về kết quả trải nghiệm dịch vụ cấp Phiếu lý lịch tư pháp trên môi trường Pro; VNeID đã mở chính thức chức năng lý lịch tư pháp cho tỉnh Ninh Thuận từ 18 giờ 00 ngày 05/11/2024.</w:t>
      </w:r>
    </w:p>
    <w:p w:rsidR="001B300D" w:rsidRDefault="00544101" w:rsidP="00254B25">
      <w:pPr>
        <w:tabs>
          <w:tab w:val="left" w:pos="3352"/>
        </w:tabs>
        <w:spacing w:before="120" w:after="120"/>
        <w:ind w:firstLine="851"/>
        <w:jc w:val="both"/>
        <w:rPr>
          <w:sz w:val="28"/>
          <w:szCs w:val="28"/>
        </w:rPr>
      </w:pPr>
      <w:r>
        <w:rPr>
          <w:sz w:val="28"/>
          <w:szCs w:val="28"/>
          <w:lang w:val="vi-VN"/>
        </w:rPr>
        <w:t>Để triển khai</w:t>
      </w:r>
      <w:r>
        <w:rPr>
          <w:sz w:val="28"/>
          <w:szCs w:val="28"/>
        </w:rPr>
        <w:t xml:space="preserve"> thực hiện thí điểm việc cấp Phiếu lý lịch tư pháp trên ứng dụng định danh quốc gia VNeID tại tỉnh đảm bảo kịp thời, thống nhất, đồng bộ,</w:t>
      </w:r>
      <w:r>
        <w:rPr>
          <w:sz w:val="28"/>
          <w:szCs w:val="28"/>
          <w:lang w:val="vi-VN"/>
        </w:rPr>
        <w:t xml:space="preserve"> thông suốt, đạt hiệu quả cao theo</w:t>
      </w:r>
      <w:r w:rsidR="00D45B33">
        <w:rPr>
          <w:sz w:val="28"/>
          <w:szCs w:val="28"/>
        </w:rPr>
        <w:t xml:space="preserve"> đúng</w:t>
      </w:r>
      <w:r>
        <w:rPr>
          <w:sz w:val="28"/>
          <w:szCs w:val="28"/>
          <w:lang w:val="vi-VN"/>
        </w:rPr>
        <w:t xml:space="preserve"> </w:t>
      </w:r>
      <w:r>
        <w:rPr>
          <w:sz w:val="28"/>
          <w:szCs w:val="28"/>
        </w:rPr>
        <w:t>tinh thần chỉ đạo của Thủ tướng Chính phủ tại Công văn số 656/TTg-KSTT</w:t>
      </w:r>
      <w:r w:rsidR="00254B25">
        <w:rPr>
          <w:sz w:val="28"/>
          <w:szCs w:val="28"/>
        </w:rPr>
        <w:t xml:space="preserve">; Kế hoạch số 3284/KH-UBND ngày 19/7/2024 của UBND tỉnh </w:t>
      </w:r>
      <w:r w:rsidR="00254B25" w:rsidRPr="00254B25">
        <w:rPr>
          <w:i/>
          <w:sz w:val="28"/>
          <w:szCs w:val="28"/>
        </w:rPr>
        <w:t>(về việc t</w:t>
      </w:r>
      <w:r w:rsidR="00254B25" w:rsidRPr="00254B25">
        <w:rPr>
          <w:i/>
          <w:sz w:val="28"/>
          <w:szCs w:val="28"/>
          <w:shd w:val="clear" w:color="auto" w:fill="FFFFFF"/>
        </w:rPr>
        <w:t>riển khai thực hiện thí điểm cấp phiếu Lý lịch tư pháp trên ứng dụng định danh và xác thực điện tử VNeID)</w:t>
      </w:r>
      <w:r w:rsidR="00254B25">
        <w:rPr>
          <w:sz w:val="28"/>
          <w:szCs w:val="28"/>
          <w:shd w:val="clear" w:color="auto" w:fill="FFFFFF"/>
        </w:rPr>
        <w:t>;</w:t>
      </w:r>
      <w:r>
        <w:rPr>
          <w:sz w:val="28"/>
          <w:szCs w:val="28"/>
        </w:rPr>
        <w:t xml:space="preserve"> Chủ tịch </w:t>
      </w:r>
      <w:r w:rsidR="00D45B33">
        <w:rPr>
          <w:sz w:val="28"/>
          <w:szCs w:val="28"/>
        </w:rPr>
        <w:t>UBND</w:t>
      </w:r>
      <w:r>
        <w:rPr>
          <w:sz w:val="28"/>
          <w:szCs w:val="28"/>
        </w:rPr>
        <w:t xml:space="preserve"> tỉnh có ý kiến như sau: </w:t>
      </w:r>
    </w:p>
    <w:p w:rsidR="001B300D" w:rsidRDefault="00544101" w:rsidP="00254B25">
      <w:pPr>
        <w:spacing w:before="120" w:after="120"/>
        <w:ind w:firstLine="851"/>
        <w:jc w:val="both"/>
        <w:rPr>
          <w:sz w:val="28"/>
          <w:szCs w:val="28"/>
        </w:rPr>
      </w:pPr>
      <w:r w:rsidRPr="00D45B33">
        <w:rPr>
          <w:b/>
          <w:sz w:val="28"/>
          <w:szCs w:val="28"/>
        </w:rPr>
        <w:t>1.</w:t>
      </w:r>
      <w:r>
        <w:rPr>
          <w:sz w:val="28"/>
          <w:szCs w:val="28"/>
        </w:rPr>
        <w:t xml:space="preserve"> </w:t>
      </w:r>
      <w:r>
        <w:rPr>
          <w:iCs/>
          <w:sz w:val="28"/>
          <w:szCs w:val="28"/>
          <w:lang w:val="nl-NL"/>
        </w:rPr>
        <w:t xml:space="preserve">Chính thức triển khai </w:t>
      </w:r>
      <w:r>
        <w:rPr>
          <w:sz w:val="28"/>
          <w:szCs w:val="28"/>
        </w:rPr>
        <w:t xml:space="preserve">thực hiện thí điểm cấp Phiếu lý lịch tư pháp trên ứng dụng định danh quốc gia VNeID trên địa bàn tỉnh, </w:t>
      </w:r>
      <w:r>
        <w:rPr>
          <w:b/>
          <w:sz w:val="28"/>
          <w:szCs w:val="28"/>
        </w:rPr>
        <w:t>từ</w:t>
      </w:r>
      <w:r>
        <w:rPr>
          <w:b/>
          <w:sz w:val="28"/>
          <w:szCs w:val="28"/>
          <w:lang w:val="vi-VN"/>
        </w:rPr>
        <w:t xml:space="preserve"> </w:t>
      </w:r>
      <w:r>
        <w:rPr>
          <w:b/>
          <w:sz w:val="28"/>
          <w:szCs w:val="28"/>
        </w:rPr>
        <w:t xml:space="preserve">18 giờ 00 </w:t>
      </w:r>
      <w:r>
        <w:rPr>
          <w:b/>
          <w:sz w:val="28"/>
          <w:szCs w:val="28"/>
          <w:lang w:val="vi-VN"/>
        </w:rPr>
        <w:t xml:space="preserve">ngày </w:t>
      </w:r>
      <w:r>
        <w:rPr>
          <w:b/>
          <w:sz w:val="28"/>
          <w:szCs w:val="28"/>
        </w:rPr>
        <w:t>05</w:t>
      </w:r>
      <w:r>
        <w:rPr>
          <w:b/>
          <w:sz w:val="28"/>
          <w:szCs w:val="28"/>
          <w:lang w:val="vi-VN"/>
        </w:rPr>
        <w:t>/</w:t>
      </w:r>
      <w:r>
        <w:rPr>
          <w:b/>
          <w:sz w:val="28"/>
          <w:szCs w:val="28"/>
        </w:rPr>
        <w:t>11</w:t>
      </w:r>
      <w:r>
        <w:rPr>
          <w:b/>
          <w:sz w:val="28"/>
          <w:szCs w:val="28"/>
          <w:lang w:val="vi-VN"/>
        </w:rPr>
        <w:t xml:space="preserve">/2024 đến </w:t>
      </w:r>
      <w:r>
        <w:rPr>
          <w:b/>
          <w:sz w:val="28"/>
          <w:szCs w:val="28"/>
        </w:rPr>
        <w:t xml:space="preserve">hết ngày </w:t>
      </w:r>
      <w:r>
        <w:rPr>
          <w:b/>
          <w:sz w:val="28"/>
          <w:szCs w:val="28"/>
          <w:lang w:val="vi-VN"/>
        </w:rPr>
        <w:t>30/6/202</w:t>
      </w:r>
      <w:r>
        <w:rPr>
          <w:b/>
          <w:sz w:val="28"/>
          <w:szCs w:val="28"/>
        </w:rPr>
        <w:t xml:space="preserve">5. </w:t>
      </w:r>
    </w:p>
    <w:p w:rsidR="001B300D" w:rsidRDefault="00544101" w:rsidP="00254B25">
      <w:pPr>
        <w:spacing w:before="120" w:after="120"/>
        <w:ind w:firstLine="851"/>
        <w:jc w:val="both"/>
        <w:rPr>
          <w:b/>
          <w:sz w:val="28"/>
          <w:szCs w:val="28"/>
        </w:rPr>
      </w:pPr>
      <w:r>
        <w:rPr>
          <w:b/>
          <w:sz w:val="28"/>
          <w:szCs w:val="28"/>
        </w:rPr>
        <w:t xml:space="preserve">2. </w:t>
      </w:r>
      <w:r w:rsidR="00254B25">
        <w:rPr>
          <w:b/>
          <w:sz w:val="28"/>
          <w:szCs w:val="28"/>
        </w:rPr>
        <w:t>Đề nghị</w:t>
      </w:r>
      <w:r>
        <w:rPr>
          <w:b/>
          <w:sz w:val="28"/>
          <w:szCs w:val="28"/>
        </w:rPr>
        <w:t xml:space="preserve"> các cơ quan, </w:t>
      </w:r>
      <w:r>
        <w:rPr>
          <w:b/>
          <w:sz w:val="28"/>
          <w:szCs w:val="28"/>
          <w:lang w:val="vi-VN"/>
        </w:rPr>
        <w:t>đơn vị, địa phương</w:t>
      </w:r>
      <w:r w:rsidR="00D45B33">
        <w:rPr>
          <w:b/>
          <w:sz w:val="28"/>
          <w:szCs w:val="28"/>
        </w:rPr>
        <w:t xml:space="preserve"> và tổ chức nêu trên:</w:t>
      </w:r>
    </w:p>
    <w:p w:rsidR="001B300D" w:rsidRDefault="00544101" w:rsidP="00254B25">
      <w:pPr>
        <w:spacing w:before="120" w:after="120"/>
        <w:ind w:firstLine="851"/>
        <w:jc w:val="both"/>
        <w:rPr>
          <w:sz w:val="28"/>
          <w:szCs w:val="28"/>
        </w:rPr>
      </w:pPr>
      <w:r>
        <w:rPr>
          <w:sz w:val="28"/>
          <w:szCs w:val="28"/>
        </w:rPr>
        <w:t xml:space="preserve">a) Chỉ đạo thông tin, phổ biến, quán triệt </w:t>
      </w:r>
      <w:r>
        <w:rPr>
          <w:sz w:val="28"/>
          <w:szCs w:val="28"/>
          <w:lang w:val="vi-VN"/>
        </w:rPr>
        <w:t>thực hiện</w:t>
      </w:r>
      <w:r>
        <w:rPr>
          <w:sz w:val="28"/>
          <w:szCs w:val="28"/>
        </w:rPr>
        <w:t xml:space="preserve"> thống nhất việc</w:t>
      </w:r>
      <w:r>
        <w:rPr>
          <w:sz w:val="28"/>
          <w:szCs w:val="28"/>
          <w:lang w:val="vi-VN"/>
        </w:rPr>
        <w:t xml:space="preserve"> </w:t>
      </w:r>
      <w:r>
        <w:rPr>
          <w:iCs/>
          <w:sz w:val="28"/>
          <w:szCs w:val="28"/>
          <w:lang w:val="nl-NL"/>
        </w:rPr>
        <w:t xml:space="preserve">triển khai </w:t>
      </w:r>
      <w:r>
        <w:rPr>
          <w:sz w:val="28"/>
          <w:szCs w:val="28"/>
        </w:rPr>
        <w:t xml:space="preserve">thực hiện thí điểm cấp Phiếu lý lịch tư pháp trên ứng dụng định danh quốc gia VNeID tại cơ quan, đơn vị, tổ chức, địa phương mình </w:t>
      </w:r>
      <w:r>
        <w:rPr>
          <w:sz w:val="28"/>
          <w:szCs w:val="28"/>
          <w:lang w:val="vi-VN"/>
        </w:rPr>
        <w:t>theo chức năng, nhiệm vụ</w:t>
      </w:r>
      <w:r>
        <w:rPr>
          <w:sz w:val="28"/>
          <w:szCs w:val="28"/>
        </w:rPr>
        <w:t>, quyền hạn được giao.</w:t>
      </w:r>
    </w:p>
    <w:p w:rsidR="001B300D" w:rsidRDefault="00544101" w:rsidP="00254B25">
      <w:pPr>
        <w:spacing w:before="120" w:after="120"/>
        <w:ind w:firstLine="851"/>
        <w:jc w:val="both"/>
        <w:rPr>
          <w:sz w:val="28"/>
          <w:szCs w:val="28"/>
        </w:rPr>
      </w:pPr>
      <w:r>
        <w:rPr>
          <w:sz w:val="28"/>
          <w:szCs w:val="28"/>
        </w:rPr>
        <w:t>b) Giao Sở Tư pháp:</w:t>
      </w:r>
    </w:p>
    <w:p w:rsidR="001B300D" w:rsidRDefault="00544101" w:rsidP="00254B25">
      <w:pPr>
        <w:spacing w:before="120" w:after="120"/>
        <w:ind w:firstLine="851"/>
        <w:jc w:val="both"/>
        <w:rPr>
          <w:sz w:val="28"/>
          <w:szCs w:val="28"/>
        </w:rPr>
      </w:pPr>
      <w:r>
        <w:rPr>
          <w:sz w:val="28"/>
          <w:szCs w:val="28"/>
        </w:rPr>
        <w:t xml:space="preserve">- Tổ chức thực hiện có hiệu quả nhiệm vụ được giao tại Khoản 1 Công văn này, bảo </w:t>
      </w:r>
      <w:r w:rsidR="00254B25">
        <w:rPr>
          <w:sz w:val="28"/>
          <w:szCs w:val="28"/>
        </w:rPr>
        <w:t xml:space="preserve">đảm </w:t>
      </w:r>
      <w:r>
        <w:rPr>
          <w:sz w:val="28"/>
          <w:szCs w:val="28"/>
        </w:rPr>
        <w:t xml:space="preserve">theo Quy trình số 570/TTLLTPQG-QLHC của Trung tâm lý lịch tư </w:t>
      </w:r>
      <w:r>
        <w:rPr>
          <w:sz w:val="28"/>
          <w:szCs w:val="28"/>
        </w:rPr>
        <w:lastRenderedPageBreak/>
        <w:t>pháp quốc gia và Cục Cảnh sát quản lý hành về trật tự xã hội về thực hiện thí điểm cấp Phiếu lý lịch tư pháp trên ứng dụng định danh quốc gia VNeID.</w:t>
      </w:r>
    </w:p>
    <w:p w:rsidR="001B300D" w:rsidRDefault="00544101" w:rsidP="00254B25">
      <w:pPr>
        <w:spacing w:before="120" w:after="120"/>
        <w:ind w:firstLine="851"/>
        <w:jc w:val="both"/>
        <w:rPr>
          <w:sz w:val="28"/>
          <w:szCs w:val="28"/>
        </w:rPr>
      </w:pPr>
      <w:r>
        <w:rPr>
          <w:sz w:val="28"/>
          <w:szCs w:val="28"/>
        </w:rPr>
        <w:t xml:space="preserve">- Quan tâm bố trí nguồn lực triển khai thực hiện cấp Phiếu lý lịch tư pháp qua ứng dụng định danh quốc gia VNeID. </w:t>
      </w:r>
    </w:p>
    <w:p w:rsidR="001B300D" w:rsidRDefault="00544101" w:rsidP="00254B25">
      <w:pPr>
        <w:spacing w:before="120" w:after="120"/>
        <w:ind w:firstLine="851"/>
        <w:jc w:val="both"/>
        <w:rPr>
          <w:sz w:val="28"/>
          <w:szCs w:val="28"/>
        </w:rPr>
      </w:pPr>
      <w:r>
        <w:rPr>
          <w:sz w:val="28"/>
          <w:szCs w:val="28"/>
        </w:rPr>
        <w:t xml:space="preserve">- Tổ chức thông tin, tuyên truyền chính sách, pháp luật về việc cung cấp, thực hiện cấp Phiếu lý lịch tư pháp qua ứng dụng định danh quốc gia VNeID. </w:t>
      </w:r>
    </w:p>
    <w:p w:rsidR="001B300D" w:rsidRDefault="00544101" w:rsidP="00254B25">
      <w:pPr>
        <w:spacing w:before="120" w:after="120"/>
        <w:ind w:firstLine="851"/>
        <w:jc w:val="both"/>
        <w:rPr>
          <w:sz w:val="28"/>
          <w:szCs w:val="28"/>
        </w:rPr>
      </w:pPr>
      <w:r>
        <w:rPr>
          <w:sz w:val="28"/>
          <w:szCs w:val="28"/>
        </w:rPr>
        <w:t xml:space="preserve">- Tăng cường công tác xây dựng cơ sở dữ liệu Lý lịch tư pháp để </w:t>
      </w:r>
      <w:r w:rsidR="00254B25">
        <w:rPr>
          <w:sz w:val="28"/>
          <w:szCs w:val="28"/>
        </w:rPr>
        <w:t xml:space="preserve">bảo </w:t>
      </w:r>
      <w:r>
        <w:rPr>
          <w:sz w:val="28"/>
          <w:szCs w:val="28"/>
        </w:rPr>
        <w:t>đảm việc tra cứu thông tin lý lịch tư pháp được chính xác, kịp thời phục vụ tốt việc cấp Phiếu lý lịch tư pháp theo quy định.</w:t>
      </w:r>
    </w:p>
    <w:p w:rsidR="001B300D" w:rsidRDefault="00544101" w:rsidP="00254B25">
      <w:pPr>
        <w:spacing w:before="120" w:after="120"/>
        <w:ind w:firstLine="851"/>
        <w:jc w:val="both"/>
        <w:rPr>
          <w:sz w:val="28"/>
          <w:szCs w:val="28"/>
        </w:rPr>
      </w:pPr>
      <w:r>
        <w:rPr>
          <w:sz w:val="28"/>
          <w:szCs w:val="28"/>
        </w:rPr>
        <w:t xml:space="preserve">- Trong thời gian </w:t>
      </w:r>
      <w:r>
        <w:rPr>
          <w:iCs/>
          <w:sz w:val="28"/>
          <w:szCs w:val="28"/>
          <w:lang w:val="nl-NL"/>
        </w:rPr>
        <w:t xml:space="preserve">triển khai </w:t>
      </w:r>
      <w:r>
        <w:rPr>
          <w:sz w:val="28"/>
          <w:szCs w:val="28"/>
        </w:rPr>
        <w:t xml:space="preserve">thực hiện thí điểm, thường xuyên cập nhật, báo cáo kết quả về Tổ công tác Đề án 06 tỉnh; trường hợp phát sinh </w:t>
      </w:r>
      <w:r>
        <w:rPr>
          <w:sz w:val="28"/>
          <w:szCs w:val="28"/>
          <w:lang w:val="vi-VN"/>
        </w:rPr>
        <w:t>khó khăn, vướng mắc,</w:t>
      </w:r>
      <w:r>
        <w:rPr>
          <w:sz w:val="28"/>
          <w:szCs w:val="28"/>
        </w:rPr>
        <w:t xml:space="preserve"> kịp thời phối hợp với Công an tỉnh, Sở Thông tin và Truyền thông, các cơ quan, đơn vị liên quan để được hỗ trợ, hướng dẫn.</w:t>
      </w:r>
    </w:p>
    <w:p w:rsidR="001B300D" w:rsidRDefault="00544101" w:rsidP="00254B25">
      <w:pPr>
        <w:spacing w:before="120" w:after="120"/>
        <w:ind w:firstLine="851"/>
        <w:jc w:val="both"/>
        <w:rPr>
          <w:sz w:val="28"/>
          <w:szCs w:val="28"/>
        </w:rPr>
      </w:pPr>
      <w:r>
        <w:rPr>
          <w:sz w:val="28"/>
          <w:szCs w:val="28"/>
        </w:rPr>
        <w:t>- Kết thúc thời gian thực hiện thí điểm, kịp thời tổng hợp, báo cáo Ủy ban nhân dân tỉnh về kết quả thực hiện, để xem xét, cho ý kiến chỉ đạo tiếp theo trước khi triển khai chính thức việc cấp Phiếu lý lịch tư pháp trên ứng dụng định danh quốc gia VNeID trên địa bàn tỉnh.</w:t>
      </w:r>
    </w:p>
    <w:p w:rsidR="001B300D" w:rsidRDefault="00544101" w:rsidP="00254B25">
      <w:pPr>
        <w:spacing w:before="120" w:after="120"/>
        <w:ind w:firstLine="851"/>
        <w:jc w:val="both"/>
        <w:rPr>
          <w:sz w:val="28"/>
          <w:szCs w:val="28"/>
        </w:rPr>
      </w:pPr>
      <w:r>
        <w:rPr>
          <w:sz w:val="28"/>
          <w:szCs w:val="28"/>
        </w:rPr>
        <w:t xml:space="preserve">c) Giao Công an tỉnh, Sở Thông tin và Truyền thông căn cứ chức năng, nhiệm vụ, kịp thời phối hợp, hỗ trợ Sở Tư pháp trong quá trình </w:t>
      </w:r>
      <w:r>
        <w:rPr>
          <w:iCs/>
          <w:sz w:val="28"/>
          <w:szCs w:val="28"/>
          <w:lang w:val="nl-NL"/>
        </w:rPr>
        <w:t xml:space="preserve">triển khai </w:t>
      </w:r>
      <w:r>
        <w:rPr>
          <w:sz w:val="28"/>
          <w:szCs w:val="28"/>
        </w:rPr>
        <w:t>thực hiện thí điểm cấp Phiếu lý lịch tư pháp trên ứng dụng định danh quốc gia VneID.</w:t>
      </w:r>
    </w:p>
    <w:p w:rsidR="00054327" w:rsidRPr="00054327" w:rsidRDefault="001C760E" w:rsidP="00254B25">
      <w:pPr>
        <w:spacing w:before="120" w:after="120"/>
        <w:ind w:firstLine="851"/>
        <w:jc w:val="both"/>
        <w:rPr>
          <w:sz w:val="28"/>
          <w:szCs w:val="28"/>
        </w:rPr>
      </w:pPr>
      <w:r w:rsidRPr="00054327">
        <w:rPr>
          <w:sz w:val="28"/>
          <w:szCs w:val="28"/>
        </w:rPr>
        <w:t>d) Giao Sở T</w:t>
      </w:r>
      <w:r w:rsidR="00054327">
        <w:rPr>
          <w:sz w:val="28"/>
          <w:szCs w:val="28"/>
        </w:rPr>
        <w:t xml:space="preserve">ài chính </w:t>
      </w:r>
      <w:r w:rsidRPr="00054327">
        <w:rPr>
          <w:sz w:val="28"/>
          <w:szCs w:val="28"/>
        </w:rPr>
        <w:t>tiếp tục chủ động nghiên cứu</w:t>
      </w:r>
      <w:r w:rsidR="00054327">
        <w:rPr>
          <w:sz w:val="28"/>
          <w:szCs w:val="28"/>
        </w:rPr>
        <w:t>,</w:t>
      </w:r>
      <w:r w:rsidRPr="00054327">
        <w:rPr>
          <w:sz w:val="28"/>
          <w:szCs w:val="28"/>
        </w:rPr>
        <w:t xml:space="preserve"> đề xuất bố trí bổ sung nguồn lực cần thiết để triển khai thực hiện </w:t>
      </w:r>
      <w:r w:rsidR="00054327">
        <w:rPr>
          <w:sz w:val="28"/>
          <w:szCs w:val="28"/>
        </w:rPr>
        <w:t>Đề án 06/CP</w:t>
      </w:r>
      <w:r w:rsidRPr="00054327">
        <w:rPr>
          <w:sz w:val="28"/>
          <w:szCs w:val="28"/>
        </w:rPr>
        <w:t>, trong đó có nội dung nêu trên</w:t>
      </w:r>
      <w:r w:rsidR="001063F1">
        <w:rPr>
          <w:sz w:val="28"/>
          <w:szCs w:val="28"/>
        </w:rPr>
        <w:t xml:space="preserve"> để</w:t>
      </w:r>
      <w:r w:rsidRPr="00054327">
        <w:rPr>
          <w:sz w:val="28"/>
          <w:szCs w:val="28"/>
        </w:rPr>
        <w:t xml:space="preserve"> kịp thời đáp ứng nguồn lực thực hiện đúng tinh thần chỉ đạo của </w:t>
      </w:r>
      <w:r w:rsidR="001063F1">
        <w:rPr>
          <w:sz w:val="28"/>
          <w:szCs w:val="28"/>
        </w:rPr>
        <w:t>Thủ tướng Chính phủ</w:t>
      </w:r>
      <w:r w:rsidRPr="00054327">
        <w:rPr>
          <w:sz w:val="28"/>
          <w:szCs w:val="28"/>
        </w:rPr>
        <w:t>, báo cáo đề xuất UBND tỉnh xem xét</w:t>
      </w:r>
      <w:r w:rsidR="001063F1">
        <w:rPr>
          <w:sz w:val="28"/>
          <w:szCs w:val="28"/>
        </w:rPr>
        <w:t>,</w:t>
      </w:r>
      <w:r w:rsidRPr="00054327">
        <w:rPr>
          <w:sz w:val="28"/>
          <w:szCs w:val="28"/>
        </w:rPr>
        <w:t xml:space="preserve"> giải quyết</w:t>
      </w:r>
      <w:r w:rsidR="001063F1">
        <w:rPr>
          <w:sz w:val="28"/>
          <w:szCs w:val="28"/>
        </w:rPr>
        <w:t xml:space="preserve">, </w:t>
      </w:r>
      <w:r w:rsidR="001063F1" w:rsidRPr="00B12238">
        <w:rPr>
          <w:b/>
          <w:i/>
          <w:sz w:val="28"/>
          <w:szCs w:val="28"/>
        </w:rPr>
        <w:t>trước ngày 25/11/2024</w:t>
      </w:r>
      <w:r w:rsidR="001063F1">
        <w:rPr>
          <w:sz w:val="28"/>
          <w:szCs w:val="28"/>
        </w:rPr>
        <w:t>.</w:t>
      </w:r>
      <w:r w:rsidRPr="00054327">
        <w:rPr>
          <w:sz w:val="28"/>
          <w:szCs w:val="28"/>
        </w:rPr>
        <w:t xml:space="preserve"> </w:t>
      </w:r>
    </w:p>
    <w:p w:rsidR="001C760E" w:rsidRDefault="00054327" w:rsidP="006C763F">
      <w:pPr>
        <w:spacing w:before="120" w:after="120"/>
        <w:ind w:firstLine="851"/>
        <w:jc w:val="both"/>
        <w:rPr>
          <w:sz w:val="28"/>
          <w:szCs w:val="28"/>
        </w:rPr>
      </w:pPr>
      <w:r w:rsidRPr="00054327">
        <w:rPr>
          <w:sz w:val="28"/>
          <w:szCs w:val="28"/>
        </w:rPr>
        <w:t xml:space="preserve">đ) </w:t>
      </w:r>
      <w:r w:rsidR="001C760E" w:rsidRPr="00054327">
        <w:rPr>
          <w:sz w:val="28"/>
          <w:szCs w:val="28"/>
        </w:rPr>
        <w:t xml:space="preserve">Giao Đài </w:t>
      </w:r>
      <w:r w:rsidR="001063F1">
        <w:rPr>
          <w:sz w:val="28"/>
          <w:szCs w:val="28"/>
        </w:rPr>
        <w:t>Phát thanh và Truyền hình tỉnh</w:t>
      </w:r>
      <w:r w:rsidR="001C760E" w:rsidRPr="00054327">
        <w:rPr>
          <w:sz w:val="28"/>
          <w:szCs w:val="28"/>
        </w:rPr>
        <w:t xml:space="preserve"> tiếp tục nghiên cứu</w:t>
      </w:r>
      <w:r w:rsidR="003B550C">
        <w:rPr>
          <w:sz w:val="28"/>
          <w:szCs w:val="28"/>
        </w:rPr>
        <w:t>,</w:t>
      </w:r>
      <w:r w:rsidR="001C760E" w:rsidRPr="00054327">
        <w:rPr>
          <w:sz w:val="28"/>
          <w:szCs w:val="28"/>
        </w:rPr>
        <w:t xml:space="preserve"> tuyên truyền sâu rộng nội dung cần thiết, cấp bách trên hệ thống </w:t>
      </w:r>
      <w:r w:rsidR="003B550C" w:rsidRPr="00054327">
        <w:rPr>
          <w:sz w:val="28"/>
          <w:szCs w:val="28"/>
        </w:rPr>
        <w:t xml:space="preserve">Đài </w:t>
      </w:r>
      <w:r w:rsidR="003B550C">
        <w:rPr>
          <w:sz w:val="28"/>
          <w:szCs w:val="28"/>
        </w:rPr>
        <w:t>Phát thanh và Truyền hình</w:t>
      </w:r>
      <w:r w:rsidR="001C760E" w:rsidRPr="00054327">
        <w:rPr>
          <w:sz w:val="28"/>
          <w:szCs w:val="28"/>
        </w:rPr>
        <w:t xml:space="preserve"> các cấp </w:t>
      </w:r>
      <w:r w:rsidR="003B550C">
        <w:rPr>
          <w:sz w:val="28"/>
          <w:szCs w:val="28"/>
        </w:rPr>
        <w:t xml:space="preserve">bảo đảm </w:t>
      </w:r>
      <w:r w:rsidR="001C760E" w:rsidRPr="00054327">
        <w:rPr>
          <w:sz w:val="28"/>
          <w:szCs w:val="28"/>
        </w:rPr>
        <w:t>phù hợp</w:t>
      </w:r>
      <w:r w:rsidR="003B550C">
        <w:rPr>
          <w:sz w:val="28"/>
          <w:szCs w:val="28"/>
        </w:rPr>
        <w:t>, thiết thực, hiệu quả</w:t>
      </w:r>
      <w:r w:rsidR="001C760E" w:rsidRPr="00054327">
        <w:rPr>
          <w:sz w:val="28"/>
          <w:szCs w:val="28"/>
        </w:rPr>
        <w:t xml:space="preserve"> nhằm nâng cao nhận thức, trách nhiệm toàn xã hội cùng tham gia</w:t>
      </w:r>
      <w:r w:rsidR="003B550C">
        <w:rPr>
          <w:sz w:val="28"/>
          <w:szCs w:val="28"/>
        </w:rPr>
        <w:t>,</w:t>
      </w:r>
      <w:r w:rsidR="001C760E" w:rsidRPr="00054327">
        <w:rPr>
          <w:sz w:val="28"/>
          <w:szCs w:val="28"/>
        </w:rPr>
        <w:t xml:space="preserve"> quyết tâm thực hiện hoàn thành các mục tiêu </w:t>
      </w:r>
      <w:r w:rsidR="006C763F">
        <w:rPr>
          <w:sz w:val="28"/>
          <w:szCs w:val="28"/>
        </w:rPr>
        <w:t>Đề án 06/CP</w:t>
      </w:r>
      <w:r w:rsidR="001C760E" w:rsidRPr="00054327">
        <w:rPr>
          <w:sz w:val="28"/>
          <w:szCs w:val="28"/>
        </w:rPr>
        <w:t xml:space="preserve"> trên địa bàn tỉnh. </w:t>
      </w:r>
    </w:p>
    <w:p w:rsidR="001B300D" w:rsidRDefault="00544101" w:rsidP="00254B25">
      <w:pPr>
        <w:spacing w:before="120" w:after="120"/>
        <w:ind w:firstLine="851"/>
        <w:jc w:val="both"/>
        <w:rPr>
          <w:sz w:val="28"/>
          <w:szCs w:val="28"/>
        </w:rPr>
      </w:pPr>
      <w:r>
        <w:rPr>
          <w:sz w:val="28"/>
          <w:szCs w:val="28"/>
        </w:rPr>
        <w:t xml:space="preserve">Đề nghị các cơ quan, đơn vị, tổ chức triển khai nghiêm túc nội dung này để việc cấp phiếu lý lịch tư pháp trên nền </w:t>
      </w:r>
      <w:r w:rsidR="00235544">
        <w:rPr>
          <w:sz w:val="28"/>
          <w:szCs w:val="28"/>
        </w:rPr>
        <w:t xml:space="preserve">tảng </w:t>
      </w:r>
      <w:r>
        <w:rPr>
          <w:sz w:val="28"/>
          <w:szCs w:val="28"/>
        </w:rPr>
        <w:t>ứng dụng VneID thực hiện được đảm bảo hiệu quả theo tiến độ đề ra./.</w:t>
      </w:r>
    </w:p>
    <w:p w:rsidR="00235544" w:rsidRPr="006C763F" w:rsidRDefault="00235544" w:rsidP="00235544">
      <w:pPr>
        <w:spacing w:before="120" w:after="120"/>
        <w:ind w:firstLine="851"/>
        <w:jc w:val="both"/>
        <w:rPr>
          <w:sz w:val="2"/>
          <w:szCs w:val="28"/>
        </w:rPr>
      </w:pPr>
    </w:p>
    <w:p w:rsidR="001B300D" w:rsidRDefault="001B300D">
      <w:pPr>
        <w:spacing w:before="60"/>
        <w:jc w:val="both"/>
        <w:rPr>
          <w:sz w:val="6"/>
        </w:rPr>
      </w:pPr>
    </w:p>
    <w:tbl>
      <w:tblPr>
        <w:tblW w:w="4993" w:type="pct"/>
        <w:tblLook w:val="01E0" w:firstRow="1" w:lastRow="1" w:firstColumn="1" w:lastColumn="1" w:noHBand="0" w:noVBand="0"/>
      </w:tblPr>
      <w:tblGrid>
        <w:gridCol w:w="5662"/>
        <w:gridCol w:w="3896"/>
      </w:tblGrid>
      <w:tr w:rsidR="001B300D" w:rsidTr="00254B25">
        <w:tc>
          <w:tcPr>
            <w:tcW w:w="2962" w:type="pct"/>
            <w:shd w:val="clear" w:color="auto" w:fill="auto"/>
          </w:tcPr>
          <w:p w:rsidR="001B300D" w:rsidRDefault="00544101">
            <w:pPr>
              <w:rPr>
                <w:lang w:val="vi-VN"/>
              </w:rPr>
            </w:pPr>
            <w:r>
              <w:rPr>
                <w:b/>
                <w:i/>
              </w:rPr>
              <w:t xml:space="preserve">Nơi nhận: </w:t>
            </w:r>
            <w:r>
              <w:t xml:space="preserve">                  </w:t>
            </w:r>
            <w:r>
              <w:tab/>
              <w:t xml:space="preserve">                         </w:t>
            </w:r>
          </w:p>
          <w:p w:rsidR="001B300D" w:rsidRPr="00235544" w:rsidRDefault="00544101">
            <w:pPr>
              <w:rPr>
                <w:sz w:val="22"/>
                <w:szCs w:val="22"/>
              </w:rPr>
            </w:pPr>
            <w:r>
              <w:rPr>
                <w:sz w:val="22"/>
                <w:szCs w:val="22"/>
              </w:rPr>
              <w:t xml:space="preserve">- </w:t>
            </w:r>
            <w:r w:rsidRPr="00235544">
              <w:rPr>
                <w:sz w:val="22"/>
                <w:szCs w:val="22"/>
              </w:rPr>
              <w:t xml:space="preserve">Như trên; </w:t>
            </w:r>
          </w:p>
          <w:p w:rsidR="001B300D" w:rsidRPr="00235544" w:rsidRDefault="00544101">
            <w:pPr>
              <w:rPr>
                <w:sz w:val="22"/>
                <w:szCs w:val="22"/>
              </w:rPr>
            </w:pPr>
            <w:r w:rsidRPr="00235544">
              <w:rPr>
                <w:sz w:val="22"/>
                <w:szCs w:val="22"/>
              </w:rPr>
              <w:t xml:space="preserve">- </w:t>
            </w:r>
            <w:r w:rsidR="00235544" w:rsidRPr="00235544">
              <w:rPr>
                <w:sz w:val="22"/>
                <w:szCs w:val="22"/>
              </w:rPr>
              <w:t>Thường trực: Tỉnh ủy, HĐND tỉnh</w:t>
            </w:r>
            <w:r w:rsidR="003E16E2">
              <w:rPr>
                <w:sz w:val="22"/>
                <w:szCs w:val="22"/>
              </w:rPr>
              <w:t xml:space="preserve"> </w:t>
            </w:r>
            <w:r w:rsidR="003E16E2" w:rsidRPr="003E16E2">
              <w:rPr>
                <w:i/>
                <w:sz w:val="22"/>
                <w:szCs w:val="22"/>
              </w:rPr>
              <w:t>(b/c)</w:t>
            </w:r>
            <w:r w:rsidR="00235544" w:rsidRPr="00235544">
              <w:rPr>
                <w:sz w:val="22"/>
                <w:szCs w:val="22"/>
              </w:rPr>
              <w:t>;</w:t>
            </w:r>
          </w:p>
          <w:p w:rsidR="00254B25" w:rsidRDefault="00544101">
            <w:pPr>
              <w:rPr>
                <w:sz w:val="22"/>
                <w:szCs w:val="22"/>
              </w:rPr>
            </w:pPr>
            <w:r w:rsidRPr="00235544">
              <w:rPr>
                <w:sz w:val="22"/>
                <w:szCs w:val="22"/>
              </w:rPr>
              <w:t xml:space="preserve">- CT, các PCT UBND tỉnh; </w:t>
            </w:r>
          </w:p>
          <w:p w:rsidR="00254B25" w:rsidRDefault="00254B25">
            <w:pPr>
              <w:rPr>
                <w:bCs/>
                <w:color w:val="000000"/>
                <w:spacing w:val="2"/>
                <w:sz w:val="22"/>
                <w:szCs w:val="22"/>
              </w:rPr>
            </w:pPr>
            <w:r w:rsidRPr="00254B25">
              <w:rPr>
                <w:bCs/>
                <w:color w:val="000000"/>
                <w:spacing w:val="2"/>
                <w:sz w:val="22"/>
                <w:szCs w:val="22"/>
              </w:rPr>
              <w:t xml:space="preserve">- KCQ </w:t>
            </w:r>
            <w:r w:rsidRPr="00254B25">
              <w:rPr>
                <w:rFonts w:hint="eastAsia"/>
                <w:bCs/>
                <w:color w:val="000000"/>
                <w:spacing w:val="2"/>
                <w:sz w:val="22"/>
                <w:szCs w:val="22"/>
              </w:rPr>
              <w:t>Đ</w:t>
            </w:r>
            <w:r w:rsidRPr="00254B25">
              <w:rPr>
                <w:bCs/>
                <w:color w:val="000000"/>
                <w:spacing w:val="2"/>
                <w:sz w:val="22"/>
                <w:szCs w:val="22"/>
              </w:rPr>
              <w:t>ảng, MTTQ và các tổ chức CT-XH</w:t>
            </w:r>
            <w:r>
              <w:rPr>
                <w:bCs/>
                <w:color w:val="000000"/>
                <w:spacing w:val="2"/>
                <w:sz w:val="22"/>
                <w:szCs w:val="22"/>
              </w:rPr>
              <w:t xml:space="preserve"> </w:t>
            </w:r>
            <w:r w:rsidRPr="00254B25">
              <w:rPr>
                <w:bCs/>
                <w:color w:val="000000"/>
                <w:spacing w:val="2"/>
                <w:sz w:val="22"/>
                <w:szCs w:val="22"/>
              </w:rPr>
              <w:t>tỉnh;</w:t>
            </w:r>
          </w:p>
          <w:p w:rsidR="00254B25" w:rsidRDefault="00254B25">
            <w:pPr>
              <w:rPr>
                <w:bCs/>
                <w:color w:val="000000"/>
                <w:spacing w:val="2"/>
                <w:sz w:val="22"/>
                <w:szCs w:val="22"/>
              </w:rPr>
            </w:pPr>
            <w:r>
              <w:rPr>
                <w:bCs/>
                <w:color w:val="000000"/>
                <w:spacing w:val="2"/>
                <w:sz w:val="22"/>
                <w:szCs w:val="22"/>
              </w:rPr>
              <w:t xml:space="preserve">- </w:t>
            </w:r>
            <w:r w:rsidRPr="00254B25">
              <w:rPr>
                <w:bCs/>
                <w:color w:val="000000"/>
                <w:spacing w:val="2"/>
                <w:sz w:val="22"/>
                <w:szCs w:val="22"/>
              </w:rPr>
              <w:t>Các tổ chức XH, các tổ chức XH-NN cấp tỉnh;</w:t>
            </w:r>
          </w:p>
          <w:p w:rsidR="009E319F" w:rsidRPr="00235544" w:rsidRDefault="009E319F">
            <w:pPr>
              <w:rPr>
                <w:sz w:val="22"/>
                <w:szCs w:val="22"/>
              </w:rPr>
            </w:pPr>
            <w:r>
              <w:rPr>
                <w:sz w:val="22"/>
                <w:szCs w:val="22"/>
              </w:rPr>
              <w:t>- Báo Ninh Thuận;</w:t>
            </w:r>
          </w:p>
          <w:p w:rsidR="00235544" w:rsidRPr="00235544" w:rsidRDefault="00235544">
            <w:pPr>
              <w:rPr>
                <w:sz w:val="22"/>
                <w:szCs w:val="22"/>
              </w:rPr>
            </w:pPr>
            <w:r w:rsidRPr="00235544">
              <w:rPr>
                <w:sz w:val="22"/>
                <w:szCs w:val="22"/>
              </w:rPr>
              <w:t xml:space="preserve">- VPUB: LĐ, KTTH, VXNV, </w:t>
            </w:r>
            <w:r w:rsidR="00254B25">
              <w:rPr>
                <w:sz w:val="22"/>
                <w:szCs w:val="22"/>
              </w:rPr>
              <w:t xml:space="preserve">HCQT, </w:t>
            </w:r>
            <w:r w:rsidRPr="00235544">
              <w:rPr>
                <w:sz w:val="22"/>
                <w:szCs w:val="22"/>
              </w:rPr>
              <w:t>PVHCC;</w:t>
            </w:r>
          </w:p>
          <w:p w:rsidR="001B300D" w:rsidRDefault="00544101" w:rsidP="00235544">
            <w:pPr>
              <w:rPr>
                <w:b/>
                <w:i/>
              </w:rPr>
            </w:pPr>
            <w:r w:rsidRPr="00235544">
              <w:rPr>
                <w:sz w:val="22"/>
                <w:szCs w:val="22"/>
              </w:rPr>
              <w:t xml:space="preserve">- </w:t>
            </w:r>
            <w:r w:rsidR="00235544" w:rsidRPr="00235544">
              <w:rPr>
                <w:sz w:val="22"/>
                <w:szCs w:val="22"/>
              </w:rPr>
              <w:t>Lưu: VT,</w:t>
            </w:r>
            <w:r w:rsidRPr="00235544">
              <w:rPr>
                <w:sz w:val="22"/>
                <w:szCs w:val="22"/>
              </w:rPr>
              <w:t xml:space="preserve"> TCD.</w:t>
            </w:r>
            <w:r w:rsidR="00235544" w:rsidRPr="00235544">
              <w:rPr>
                <w:sz w:val="22"/>
                <w:szCs w:val="22"/>
              </w:rPr>
              <w:t xml:space="preserve"> </w:t>
            </w:r>
            <w:r w:rsidR="00235544" w:rsidRPr="00235544">
              <w:rPr>
                <w:sz w:val="22"/>
                <w:szCs w:val="22"/>
                <w:vertAlign w:val="subscript"/>
              </w:rPr>
              <w:t>VTTT</w:t>
            </w:r>
            <w:r w:rsidRPr="00235544">
              <w:rPr>
                <w:sz w:val="22"/>
                <w:szCs w:val="22"/>
                <w:vertAlign w:val="subscript"/>
              </w:rPr>
              <w:t xml:space="preserve"> </w:t>
            </w:r>
            <w:r w:rsidRPr="00235544">
              <w:rPr>
                <w:sz w:val="22"/>
                <w:szCs w:val="22"/>
                <w:lang w:val="vi-VN"/>
              </w:rPr>
              <w:t xml:space="preserve">                                                    </w:t>
            </w:r>
            <w:r w:rsidRPr="00235544">
              <w:rPr>
                <w:b/>
                <w:sz w:val="22"/>
                <w:szCs w:val="22"/>
              </w:rPr>
              <w:t xml:space="preserve">                          </w:t>
            </w:r>
            <w:r w:rsidRPr="00235544">
              <w:rPr>
                <w:b/>
                <w:sz w:val="22"/>
                <w:szCs w:val="22"/>
                <w:lang w:val="vi-VN"/>
              </w:rPr>
              <w:t xml:space="preserve">   </w:t>
            </w:r>
          </w:p>
        </w:tc>
        <w:tc>
          <w:tcPr>
            <w:tcW w:w="2038" w:type="pct"/>
            <w:shd w:val="clear" w:color="auto" w:fill="auto"/>
          </w:tcPr>
          <w:p w:rsidR="001B300D" w:rsidRDefault="00544101" w:rsidP="00235544">
            <w:pPr>
              <w:jc w:val="center"/>
              <w:rPr>
                <w:b/>
                <w:sz w:val="28"/>
                <w:szCs w:val="28"/>
              </w:rPr>
            </w:pPr>
            <w:r>
              <w:rPr>
                <w:b/>
                <w:sz w:val="28"/>
                <w:szCs w:val="28"/>
              </w:rPr>
              <w:t>CHỦ TỊCH</w:t>
            </w:r>
          </w:p>
          <w:p w:rsidR="001B300D" w:rsidRDefault="001B300D" w:rsidP="00235544">
            <w:pPr>
              <w:jc w:val="center"/>
              <w:rPr>
                <w:b/>
                <w:sz w:val="28"/>
                <w:szCs w:val="28"/>
              </w:rPr>
            </w:pPr>
          </w:p>
          <w:p w:rsidR="001B300D" w:rsidRDefault="001B300D" w:rsidP="00235544">
            <w:pPr>
              <w:jc w:val="center"/>
              <w:rPr>
                <w:b/>
                <w:sz w:val="28"/>
                <w:szCs w:val="28"/>
                <w:lang w:val="vi-VN"/>
              </w:rPr>
            </w:pPr>
          </w:p>
          <w:p w:rsidR="001B300D" w:rsidRDefault="001B300D" w:rsidP="00235544">
            <w:pPr>
              <w:jc w:val="center"/>
              <w:rPr>
                <w:b/>
                <w:sz w:val="28"/>
                <w:szCs w:val="28"/>
                <w:lang w:val="vi-VN"/>
              </w:rPr>
            </w:pPr>
          </w:p>
          <w:p w:rsidR="00235544" w:rsidRDefault="00235544" w:rsidP="006C763F">
            <w:pPr>
              <w:rPr>
                <w:b/>
                <w:sz w:val="28"/>
                <w:szCs w:val="28"/>
              </w:rPr>
            </w:pPr>
          </w:p>
          <w:p w:rsidR="001372F9" w:rsidRDefault="001372F9" w:rsidP="00235544">
            <w:pPr>
              <w:jc w:val="center"/>
              <w:rPr>
                <w:b/>
                <w:sz w:val="28"/>
                <w:szCs w:val="28"/>
              </w:rPr>
            </w:pPr>
          </w:p>
          <w:p w:rsidR="001B300D" w:rsidRDefault="001B300D" w:rsidP="00235544">
            <w:pPr>
              <w:jc w:val="center"/>
              <w:rPr>
                <w:b/>
                <w:sz w:val="28"/>
                <w:szCs w:val="28"/>
              </w:rPr>
            </w:pPr>
          </w:p>
          <w:p w:rsidR="001B300D" w:rsidRDefault="006C763F" w:rsidP="00235544">
            <w:pPr>
              <w:jc w:val="center"/>
              <w:rPr>
                <w:b/>
              </w:rPr>
            </w:pPr>
            <w:r>
              <w:rPr>
                <w:b/>
                <w:sz w:val="28"/>
                <w:szCs w:val="28"/>
              </w:rPr>
              <w:t>Trần Quốc Nam</w:t>
            </w:r>
          </w:p>
        </w:tc>
      </w:tr>
    </w:tbl>
    <w:p w:rsidR="001B300D" w:rsidRDefault="00544101" w:rsidP="001372F9">
      <w:pPr>
        <w:spacing w:after="120" w:line="276" w:lineRule="auto"/>
        <w:ind w:firstLine="432"/>
        <w:jc w:val="both"/>
      </w:pPr>
      <w:r>
        <w:rPr>
          <w:szCs w:val="28"/>
        </w:rPr>
        <w:tab/>
      </w:r>
    </w:p>
    <w:sectPr w:rsidR="001B300D" w:rsidSect="00166C9D">
      <w:headerReference w:type="default" r:id="rId7"/>
      <w:footerReference w:type="default" r:id="rId8"/>
      <w:pgSz w:w="11907" w:h="16839" w:code="9"/>
      <w:pgMar w:top="851" w:right="1134" w:bottom="567" w:left="1418" w:header="284" w:footer="1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641" w:rsidRDefault="00265641">
      <w:r>
        <w:separator/>
      </w:r>
    </w:p>
  </w:endnote>
  <w:endnote w:type="continuationSeparator" w:id="0">
    <w:p w:rsidR="00265641" w:rsidRDefault="00265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00D" w:rsidRDefault="001B300D">
    <w:pPr>
      <w:pStyle w:val="Footer"/>
      <w:jc w:val="right"/>
    </w:pPr>
  </w:p>
  <w:p w:rsidR="001B300D" w:rsidRDefault="001B30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641" w:rsidRDefault="00265641">
      <w:r>
        <w:separator/>
      </w:r>
    </w:p>
  </w:footnote>
  <w:footnote w:type="continuationSeparator" w:id="0">
    <w:p w:rsidR="00265641" w:rsidRDefault="00265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126028"/>
      <w:docPartObj>
        <w:docPartGallery w:val="Page Numbers (Top of Page)"/>
        <w:docPartUnique/>
      </w:docPartObj>
    </w:sdtPr>
    <w:sdtEndPr>
      <w:rPr>
        <w:noProof/>
      </w:rPr>
    </w:sdtEndPr>
    <w:sdtContent>
      <w:p w:rsidR="001B300D" w:rsidRDefault="00544101">
        <w:pPr>
          <w:pStyle w:val="Header"/>
          <w:jc w:val="center"/>
        </w:pPr>
        <w:r>
          <w:rPr>
            <w:sz w:val="26"/>
          </w:rPr>
          <w:fldChar w:fldCharType="begin"/>
        </w:r>
        <w:r>
          <w:rPr>
            <w:sz w:val="26"/>
          </w:rPr>
          <w:instrText xml:space="preserve"> PAGE   \* MERGEFORMAT </w:instrText>
        </w:r>
        <w:r>
          <w:rPr>
            <w:sz w:val="26"/>
          </w:rPr>
          <w:fldChar w:fldCharType="separate"/>
        </w:r>
        <w:r w:rsidR="00166C9D">
          <w:rPr>
            <w:noProof/>
            <w:sz w:val="26"/>
          </w:rPr>
          <w:t>2</w:t>
        </w:r>
        <w:r>
          <w:rPr>
            <w:noProof/>
            <w:sz w:val="26"/>
          </w:rPr>
          <w:fldChar w:fldCharType="end"/>
        </w:r>
      </w:p>
    </w:sdtContent>
  </w:sdt>
  <w:p w:rsidR="001B300D" w:rsidRDefault="001B30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00D"/>
    <w:rsid w:val="00054327"/>
    <w:rsid w:val="001063F1"/>
    <w:rsid w:val="001372F9"/>
    <w:rsid w:val="00166C9D"/>
    <w:rsid w:val="001B300D"/>
    <w:rsid w:val="001C760E"/>
    <w:rsid w:val="00235544"/>
    <w:rsid w:val="00254B25"/>
    <w:rsid w:val="00265641"/>
    <w:rsid w:val="003B550C"/>
    <w:rsid w:val="003E16E2"/>
    <w:rsid w:val="00456480"/>
    <w:rsid w:val="00544101"/>
    <w:rsid w:val="006C763F"/>
    <w:rsid w:val="006D6C78"/>
    <w:rsid w:val="009E319F"/>
    <w:rsid w:val="00B12238"/>
    <w:rsid w:val="00B36242"/>
    <w:rsid w:val="00D45B33"/>
    <w:rsid w:val="00E21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anbnnidung">
    <w:name w:val="Van b?n n?i dung_"/>
    <w:link w:val="Vanbnnidung1"/>
    <w:uiPriority w:val="99"/>
    <w:rPr>
      <w:sz w:val="27"/>
      <w:szCs w:val="27"/>
      <w:shd w:val="clear" w:color="auto" w:fill="FFFFFF"/>
    </w:rPr>
  </w:style>
  <w:style w:type="paragraph" w:customStyle="1" w:styleId="Vanbnnidung1">
    <w:name w:val="Van b?n n?i dung1"/>
    <w:basedOn w:val="Normal"/>
    <w:link w:val="Vanbnnidung"/>
    <w:uiPriority w:val="99"/>
    <w:pPr>
      <w:widowControl w:val="0"/>
      <w:shd w:val="clear" w:color="auto" w:fill="FFFFFF"/>
      <w:spacing w:before="60" w:line="240" w:lineRule="atLeast"/>
      <w:jc w:val="center"/>
    </w:pPr>
    <w:rPr>
      <w:rFonts w:asciiTheme="minorHAnsi" w:eastAsiaTheme="minorHAnsi" w:hAnsiTheme="minorHAnsi" w:cstheme="minorBidi"/>
      <w:sz w:val="27"/>
      <w:szCs w:val="27"/>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table" w:styleId="TableGrid">
    <w:name w:val="Table Grid"/>
    <w:basedOn w:val="TableNormal"/>
    <w:uiPriority w:val="39"/>
    <w:rsid w:val="00D45B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72F9"/>
    <w:pPr>
      <w:ind w:left="720"/>
      <w:contextualSpacing/>
    </w:pPr>
  </w:style>
  <w:style w:type="paragraph" w:customStyle="1" w:styleId="CharCharCharCharCharCharCharCharCharChar">
    <w:name w:val="Char Char Char Char Char Char Char Char Char Char"/>
    <w:basedOn w:val="Normal"/>
    <w:semiHidden/>
    <w:rsid w:val="00254B25"/>
    <w:pPr>
      <w:spacing w:after="160" w:line="240" w:lineRule="exact"/>
    </w:pPr>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anbnnidung">
    <w:name w:val="Van b?n n?i dung_"/>
    <w:link w:val="Vanbnnidung1"/>
    <w:uiPriority w:val="99"/>
    <w:rPr>
      <w:sz w:val="27"/>
      <w:szCs w:val="27"/>
      <w:shd w:val="clear" w:color="auto" w:fill="FFFFFF"/>
    </w:rPr>
  </w:style>
  <w:style w:type="paragraph" w:customStyle="1" w:styleId="Vanbnnidung1">
    <w:name w:val="Van b?n n?i dung1"/>
    <w:basedOn w:val="Normal"/>
    <w:link w:val="Vanbnnidung"/>
    <w:uiPriority w:val="99"/>
    <w:pPr>
      <w:widowControl w:val="0"/>
      <w:shd w:val="clear" w:color="auto" w:fill="FFFFFF"/>
      <w:spacing w:before="60" w:line="240" w:lineRule="atLeast"/>
      <w:jc w:val="center"/>
    </w:pPr>
    <w:rPr>
      <w:rFonts w:asciiTheme="minorHAnsi" w:eastAsiaTheme="minorHAnsi" w:hAnsiTheme="minorHAnsi" w:cstheme="minorBidi"/>
      <w:sz w:val="27"/>
      <w:szCs w:val="27"/>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table" w:styleId="TableGrid">
    <w:name w:val="Table Grid"/>
    <w:basedOn w:val="TableNormal"/>
    <w:uiPriority w:val="39"/>
    <w:rsid w:val="00D45B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72F9"/>
    <w:pPr>
      <w:ind w:left="720"/>
      <w:contextualSpacing/>
    </w:pPr>
  </w:style>
  <w:style w:type="paragraph" w:customStyle="1" w:styleId="CharCharCharCharCharCharCharCharCharChar">
    <w:name w:val="Char Char Char Char Char Char Char Char Char Char"/>
    <w:basedOn w:val="Normal"/>
    <w:semiHidden/>
    <w:rsid w:val="00254B25"/>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116</cp:revision>
  <dcterms:created xsi:type="dcterms:W3CDTF">2024-11-06T01:21:00Z</dcterms:created>
  <dcterms:modified xsi:type="dcterms:W3CDTF">2024-11-09T03:25:00Z</dcterms:modified>
</cp:coreProperties>
</file>