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Look w:val="04A0" w:firstRow="1" w:lastRow="0" w:firstColumn="1" w:lastColumn="0" w:noHBand="0" w:noVBand="1"/>
      </w:tblPr>
      <w:tblGrid>
        <w:gridCol w:w="3693"/>
        <w:gridCol w:w="526"/>
        <w:gridCol w:w="4829"/>
        <w:gridCol w:w="510"/>
      </w:tblGrid>
      <w:tr w:rsidR="00D76783" w:rsidRPr="00034886" w:rsidTr="00425A3F">
        <w:tc>
          <w:tcPr>
            <w:tcW w:w="3693" w:type="dxa"/>
          </w:tcPr>
          <w:p w:rsidR="00D76783" w:rsidRPr="00034886" w:rsidRDefault="00D76783" w:rsidP="003038C4">
            <w:pPr>
              <w:jc w:val="center"/>
              <w:rPr>
                <w:b/>
                <w:sz w:val="26"/>
                <w:szCs w:val="26"/>
                <w:highlight w:val="white"/>
              </w:rPr>
            </w:pPr>
            <w:r w:rsidRPr="00034886">
              <w:rPr>
                <w:b/>
                <w:sz w:val="26"/>
                <w:szCs w:val="26"/>
                <w:highlight w:val="white"/>
              </w:rPr>
              <w:t>ỦY BAN NHÂN DÂN</w:t>
            </w:r>
          </w:p>
        </w:tc>
        <w:tc>
          <w:tcPr>
            <w:tcW w:w="5865" w:type="dxa"/>
            <w:gridSpan w:val="3"/>
          </w:tcPr>
          <w:p w:rsidR="00D76783" w:rsidRPr="00425A3F" w:rsidRDefault="00D76783" w:rsidP="00AE7C58">
            <w:pPr>
              <w:rPr>
                <w:sz w:val="26"/>
                <w:szCs w:val="26"/>
                <w:highlight w:val="white"/>
              </w:rPr>
            </w:pPr>
            <w:r w:rsidRPr="00425A3F">
              <w:rPr>
                <w:b/>
                <w:sz w:val="26"/>
                <w:szCs w:val="26"/>
                <w:highlight w:val="white"/>
              </w:rPr>
              <w:t>CỘNG HOÀ XÃ HỘI CHỦ NGHĨA VIỆT NAM</w:t>
            </w:r>
          </w:p>
        </w:tc>
      </w:tr>
      <w:tr w:rsidR="00D76783" w:rsidRPr="00034886" w:rsidTr="00425A3F">
        <w:tc>
          <w:tcPr>
            <w:tcW w:w="3693" w:type="dxa"/>
          </w:tcPr>
          <w:p w:rsidR="00D76783" w:rsidRPr="00034886" w:rsidRDefault="00D76783" w:rsidP="00AE7C58">
            <w:pPr>
              <w:jc w:val="center"/>
              <w:rPr>
                <w:b/>
                <w:sz w:val="26"/>
                <w:szCs w:val="26"/>
                <w:highlight w:val="white"/>
              </w:rPr>
            </w:pPr>
            <w:r w:rsidRPr="00034886">
              <w:rPr>
                <w:b/>
                <w:sz w:val="26"/>
                <w:szCs w:val="26"/>
                <w:highlight w:val="white"/>
              </w:rPr>
              <w:t>TỈNH NINH THUẬN</w:t>
            </w:r>
          </w:p>
          <w:p w:rsidR="00D76783" w:rsidRPr="00034886" w:rsidRDefault="00A10A12" w:rsidP="00AE7C58">
            <w:pPr>
              <w:jc w:val="center"/>
              <w:rPr>
                <w:b/>
                <w:sz w:val="26"/>
                <w:szCs w:val="26"/>
                <w:highlight w:val="white"/>
              </w:rPr>
            </w:pPr>
            <w:r>
              <w:rPr>
                <w:b/>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732790</wp:posOffset>
                      </wp:positionH>
                      <wp:positionV relativeFrom="paragraph">
                        <wp:posOffset>25427</wp:posOffset>
                      </wp:positionV>
                      <wp:extent cx="818515" cy="0"/>
                      <wp:effectExtent l="0" t="0" r="196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8DA6"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pt,2pt" to="12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i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"/>
                  </w:pict>
                </mc:Fallback>
              </mc:AlternateContent>
            </w:r>
          </w:p>
        </w:tc>
        <w:tc>
          <w:tcPr>
            <w:tcW w:w="5865" w:type="dxa"/>
            <w:gridSpan w:val="3"/>
          </w:tcPr>
          <w:p w:rsidR="00D76783" w:rsidRPr="00425A3F" w:rsidRDefault="00F542A9" w:rsidP="006D7CEB">
            <w:pPr>
              <w:rPr>
                <w:b/>
                <w:highlight w:val="white"/>
              </w:rPr>
            </w:pPr>
            <w:r>
              <w:rPr>
                <w:b/>
                <w:highlight w:val="white"/>
              </w:rPr>
              <w:t xml:space="preserve">                 </w:t>
            </w:r>
            <w:r w:rsidR="00D76783" w:rsidRPr="00425A3F">
              <w:rPr>
                <w:b/>
                <w:highlight w:val="white"/>
              </w:rPr>
              <w:t>Độc lập-Tự do-Hạnh phúc</w:t>
            </w:r>
          </w:p>
          <w:p w:rsidR="00D76783" w:rsidRPr="00034886" w:rsidRDefault="00A10A12" w:rsidP="00AE7C58">
            <w:pPr>
              <w:rPr>
                <w:highlight w:val="white"/>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766417</wp:posOffset>
                      </wp:positionH>
                      <wp:positionV relativeFrom="paragraph">
                        <wp:posOffset>15157</wp:posOffset>
                      </wp:positionV>
                      <wp:extent cx="1940119" cy="0"/>
                      <wp:effectExtent l="0" t="0" r="222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6BA0"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2pt" to="21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"/>
                  </w:pict>
                </mc:Fallback>
              </mc:AlternateContent>
            </w:r>
          </w:p>
        </w:tc>
      </w:tr>
      <w:tr w:rsidR="00D76783" w:rsidRPr="00034886" w:rsidTr="00425A3F">
        <w:tc>
          <w:tcPr>
            <w:tcW w:w="3693" w:type="dxa"/>
          </w:tcPr>
          <w:p w:rsidR="00D76783" w:rsidRPr="00034886" w:rsidRDefault="00D76783" w:rsidP="00AE7C58">
            <w:pPr>
              <w:jc w:val="center"/>
              <w:rPr>
                <w:highlight w:val="white"/>
                <w:lang w:val="vi-VN"/>
              </w:rPr>
            </w:pPr>
            <w:r w:rsidRPr="00034886">
              <w:rPr>
                <w:highlight w:val="white"/>
              </w:rPr>
              <w:t xml:space="preserve">Số:   </w:t>
            </w:r>
            <w:r w:rsidR="00390EDA">
              <w:rPr>
                <w:highlight w:val="white"/>
              </w:rPr>
              <w:t xml:space="preserve"> </w:t>
            </w:r>
            <w:r w:rsidR="00E24CED">
              <w:rPr>
                <w:highlight w:val="white"/>
              </w:rPr>
              <w:t xml:space="preserve">  </w:t>
            </w:r>
            <w:r w:rsidR="00390EDA">
              <w:rPr>
                <w:highlight w:val="white"/>
              </w:rPr>
              <w:t xml:space="preserve"> </w:t>
            </w:r>
            <w:r w:rsidRPr="00034886">
              <w:rPr>
                <w:highlight w:val="white"/>
              </w:rPr>
              <w:t xml:space="preserve">    /UBND-</w:t>
            </w:r>
            <w:r w:rsidR="00541B31" w:rsidRPr="00034886">
              <w:rPr>
                <w:highlight w:val="white"/>
                <w:lang w:val="vi-VN"/>
              </w:rPr>
              <w:t>VXNV</w:t>
            </w:r>
          </w:p>
          <w:p w:rsidR="004443F8" w:rsidRDefault="00D76783" w:rsidP="00D12281">
            <w:pPr>
              <w:jc w:val="center"/>
              <w:rPr>
                <w:sz w:val="26"/>
                <w:szCs w:val="26"/>
                <w:highlight w:val="white"/>
                <w:shd w:val="clear" w:color="auto" w:fill="FFFFFF"/>
              </w:rPr>
            </w:pPr>
            <w:r w:rsidRPr="001F632E">
              <w:rPr>
                <w:sz w:val="26"/>
                <w:szCs w:val="26"/>
                <w:highlight w:val="white"/>
              </w:rPr>
              <w:t xml:space="preserve">V/v </w:t>
            </w:r>
            <w:r w:rsidR="004253DB" w:rsidRPr="001F632E">
              <w:rPr>
                <w:rStyle w:val="Strong"/>
                <w:b w:val="0"/>
                <w:color w:val="000000"/>
                <w:sz w:val="26"/>
                <w:szCs w:val="26"/>
                <w:lang w:val="vi-VN"/>
              </w:rPr>
              <w:t>triển khai</w:t>
            </w:r>
            <w:r w:rsidR="00D56722" w:rsidRPr="001F632E">
              <w:rPr>
                <w:rStyle w:val="Strong"/>
                <w:b w:val="0"/>
                <w:color w:val="000000"/>
                <w:sz w:val="26"/>
                <w:szCs w:val="26"/>
              </w:rPr>
              <w:t xml:space="preserve"> </w:t>
            </w:r>
            <w:r w:rsidR="004253DB" w:rsidRPr="001F632E">
              <w:rPr>
                <w:sz w:val="26"/>
                <w:szCs w:val="26"/>
                <w:highlight w:val="white"/>
                <w:shd w:val="clear" w:color="auto" w:fill="FFFFFF"/>
              </w:rPr>
              <w:t xml:space="preserve">thực hiện Kết luận của Phó Thủ tướng </w:t>
            </w:r>
            <w:r w:rsidR="00F07DCE">
              <w:rPr>
                <w:sz w:val="26"/>
                <w:szCs w:val="26"/>
                <w:highlight w:val="white"/>
                <w:shd w:val="clear" w:color="auto" w:fill="FFFFFF"/>
              </w:rPr>
              <w:t xml:space="preserve">Chính phủ </w:t>
            </w:r>
            <w:r w:rsidR="001F632E" w:rsidRPr="001F632E">
              <w:rPr>
                <w:sz w:val="26"/>
                <w:szCs w:val="26"/>
                <w:highlight w:val="white"/>
                <w:shd w:val="clear" w:color="auto" w:fill="FFFFFF"/>
              </w:rPr>
              <w:t>Trần Hồng Hà</w:t>
            </w:r>
            <w:r w:rsidR="004253DB" w:rsidRPr="001F632E">
              <w:rPr>
                <w:sz w:val="26"/>
                <w:szCs w:val="26"/>
                <w:highlight w:val="white"/>
                <w:shd w:val="clear" w:color="auto" w:fill="FFFFFF"/>
              </w:rPr>
              <w:t xml:space="preserve"> </w:t>
            </w:r>
            <w:r w:rsidR="00585132" w:rsidRPr="00034886">
              <w:rPr>
                <w:sz w:val="26"/>
                <w:szCs w:val="26"/>
                <w:highlight w:val="white"/>
                <w:shd w:val="clear" w:color="auto" w:fill="FFFFFF"/>
              </w:rPr>
              <w:t xml:space="preserve">về </w:t>
            </w:r>
            <w:r w:rsidR="00585132">
              <w:rPr>
                <w:sz w:val="26"/>
                <w:szCs w:val="26"/>
                <w:highlight w:val="white"/>
                <w:shd w:val="clear" w:color="auto" w:fill="FFFFFF"/>
              </w:rPr>
              <w:t>c</w:t>
            </w:r>
            <w:r w:rsidR="00585132" w:rsidRPr="00425A3F">
              <w:rPr>
                <w:sz w:val="26"/>
                <w:szCs w:val="26"/>
                <w:highlight w:val="white"/>
                <w:shd w:val="clear" w:color="auto" w:fill="FFFFFF"/>
              </w:rPr>
              <w:t xml:space="preserve">ông tác </w:t>
            </w:r>
          </w:p>
          <w:p w:rsidR="004443F8" w:rsidRDefault="00585132" w:rsidP="00D12281">
            <w:pPr>
              <w:jc w:val="center"/>
              <w:rPr>
                <w:sz w:val="26"/>
                <w:szCs w:val="26"/>
                <w:highlight w:val="white"/>
                <w:shd w:val="clear" w:color="auto" w:fill="FFFFFF"/>
              </w:rPr>
            </w:pPr>
            <w:r w:rsidRPr="00425A3F">
              <w:rPr>
                <w:sz w:val="26"/>
                <w:szCs w:val="26"/>
                <w:highlight w:val="white"/>
                <w:shd w:val="clear" w:color="auto" w:fill="FFFFFF"/>
              </w:rPr>
              <w:t>bảo vệ, chăm só</w:t>
            </w:r>
            <w:r>
              <w:rPr>
                <w:sz w:val="26"/>
                <w:szCs w:val="26"/>
                <w:highlight w:val="white"/>
                <w:shd w:val="clear" w:color="auto" w:fill="FFFFFF"/>
              </w:rPr>
              <w:t xml:space="preserve">c và phát huy </w:t>
            </w:r>
          </w:p>
          <w:p w:rsidR="00D76783" w:rsidRPr="001F632E" w:rsidRDefault="00585132" w:rsidP="00D12281">
            <w:pPr>
              <w:jc w:val="center"/>
              <w:rPr>
                <w:sz w:val="26"/>
                <w:szCs w:val="26"/>
                <w:highlight w:val="white"/>
                <w:lang w:val="vi-VN"/>
              </w:rPr>
            </w:pPr>
            <w:r>
              <w:rPr>
                <w:sz w:val="26"/>
                <w:szCs w:val="26"/>
                <w:highlight w:val="white"/>
                <w:shd w:val="clear" w:color="auto" w:fill="FFFFFF"/>
              </w:rPr>
              <w:t>vai trò người cao</w:t>
            </w:r>
            <w:r w:rsidRPr="00425A3F">
              <w:rPr>
                <w:sz w:val="26"/>
                <w:szCs w:val="26"/>
                <w:highlight w:val="white"/>
                <w:shd w:val="clear" w:color="auto" w:fill="FFFFFF"/>
              </w:rPr>
              <w:t xml:space="preserve"> tuổi</w:t>
            </w:r>
          </w:p>
          <w:p w:rsidR="00D76783" w:rsidRPr="00034886" w:rsidRDefault="00D76783" w:rsidP="00AE7C58">
            <w:pPr>
              <w:rPr>
                <w:highlight w:val="white"/>
              </w:rPr>
            </w:pPr>
          </w:p>
        </w:tc>
        <w:tc>
          <w:tcPr>
            <w:tcW w:w="5865" w:type="dxa"/>
            <w:gridSpan w:val="3"/>
          </w:tcPr>
          <w:p w:rsidR="00D76783" w:rsidRPr="00903958" w:rsidRDefault="00D76783" w:rsidP="004443F8">
            <w:pPr>
              <w:jc w:val="center"/>
              <w:rPr>
                <w:highlight w:val="white"/>
              </w:rPr>
            </w:pPr>
            <w:r w:rsidRPr="00034886">
              <w:rPr>
                <w:i/>
                <w:highlight w:val="white"/>
              </w:rPr>
              <w:t xml:space="preserve">Ninh Thuận, ngày       tháng </w:t>
            </w:r>
            <w:r w:rsidR="00903958">
              <w:rPr>
                <w:i/>
                <w:highlight w:val="white"/>
              </w:rPr>
              <w:t>4</w:t>
            </w:r>
            <w:r w:rsidRPr="00034886">
              <w:rPr>
                <w:i/>
                <w:highlight w:val="white"/>
              </w:rPr>
              <w:t xml:space="preserve"> năm 20</w:t>
            </w:r>
            <w:r w:rsidR="00541B31" w:rsidRPr="00034886">
              <w:rPr>
                <w:i/>
                <w:highlight w:val="white"/>
                <w:lang w:val="vi-VN"/>
              </w:rPr>
              <w:t>2</w:t>
            </w:r>
            <w:r w:rsidR="00903958">
              <w:rPr>
                <w:i/>
                <w:highlight w:val="white"/>
              </w:rPr>
              <w:t>4</w:t>
            </w:r>
          </w:p>
        </w:tc>
      </w:tr>
      <w:tr w:rsidR="00D76783" w:rsidRPr="00034886" w:rsidTr="00425A3F">
        <w:trPr>
          <w:gridAfter w:val="1"/>
          <w:wAfter w:w="510" w:type="dxa"/>
        </w:trPr>
        <w:tc>
          <w:tcPr>
            <w:tcW w:w="9048" w:type="dxa"/>
            <w:gridSpan w:val="3"/>
          </w:tcPr>
          <w:p w:rsidR="00D76783" w:rsidRPr="00034886" w:rsidRDefault="00F542A9" w:rsidP="000B4F0E">
            <w:pPr>
              <w:rPr>
                <w:highlight w:val="white"/>
              </w:rPr>
            </w:pPr>
            <w:r>
              <w:rPr>
                <w:highlight w:val="white"/>
              </w:rPr>
              <w:t xml:space="preserve">                          </w:t>
            </w:r>
            <w:r w:rsidR="00B567A4">
              <w:rPr>
                <w:highlight w:val="white"/>
              </w:rPr>
              <w:t xml:space="preserve">           </w:t>
            </w:r>
            <w:r w:rsidR="00BC3701">
              <w:rPr>
                <w:highlight w:val="white"/>
              </w:rPr>
              <w:t xml:space="preserve">       </w:t>
            </w:r>
            <w:r w:rsidR="00B567A4">
              <w:rPr>
                <w:highlight w:val="white"/>
              </w:rPr>
              <w:t xml:space="preserve"> </w:t>
            </w:r>
            <w:r w:rsidR="00D76783" w:rsidRPr="00034886">
              <w:rPr>
                <w:highlight w:val="white"/>
              </w:rPr>
              <w:t>Kính gửi:</w:t>
            </w:r>
          </w:p>
        </w:tc>
      </w:tr>
      <w:tr w:rsidR="00D76783" w:rsidRPr="00034886" w:rsidTr="00B567A4">
        <w:trPr>
          <w:gridAfter w:val="1"/>
          <w:wAfter w:w="510" w:type="dxa"/>
        </w:trPr>
        <w:tc>
          <w:tcPr>
            <w:tcW w:w="4219" w:type="dxa"/>
            <w:gridSpan w:val="2"/>
          </w:tcPr>
          <w:p w:rsidR="00D76783" w:rsidRPr="00034886" w:rsidRDefault="00D76783" w:rsidP="00AE7C58">
            <w:pPr>
              <w:rPr>
                <w:highlight w:val="white"/>
              </w:rPr>
            </w:pPr>
          </w:p>
        </w:tc>
        <w:tc>
          <w:tcPr>
            <w:tcW w:w="4829" w:type="dxa"/>
          </w:tcPr>
          <w:p w:rsidR="00D76783" w:rsidRPr="00034886" w:rsidRDefault="00D76783" w:rsidP="00BF56AA">
            <w:pPr>
              <w:jc w:val="both"/>
              <w:rPr>
                <w:bCs/>
                <w:highlight w:val="white"/>
              </w:rPr>
            </w:pPr>
            <w:r w:rsidRPr="00034886">
              <w:rPr>
                <w:highlight w:val="white"/>
              </w:rPr>
              <w:t xml:space="preserve">- </w:t>
            </w:r>
            <w:r w:rsidR="00444400" w:rsidRPr="00034886">
              <w:rPr>
                <w:highlight w:val="white"/>
              </w:rPr>
              <w:t>Các Sở, ban ngành tỉnh</w:t>
            </w:r>
            <w:r w:rsidRPr="00034886">
              <w:rPr>
                <w:highlight w:val="white"/>
              </w:rPr>
              <w:t>;</w:t>
            </w:r>
          </w:p>
        </w:tc>
      </w:tr>
      <w:tr w:rsidR="00D76783" w:rsidRPr="00034886" w:rsidTr="00B567A4">
        <w:trPr>
          <w:gridAfter w:val="1"/>
          <w:wAfter w:w="510" w:type="dxa"/>
        </w:trPr>
        <w:tc>
          <w:tcPr>
            <w:tcW w:w="4219" w:type="dxa"/>
            <w:gridSpan w:val="2"/>
          </w:tcPr>
          <w:p w:rsidR="00D76783" w:rsidRPr="00034886" w:rsidRDefault="00D76783" w:rsidP="00AE7C58">
            <w:pPr>
              <w:rPr>
                <w:highlight w:val="white"/>
              </w:rPr>
            </w:pPr>
          </w:p>
        </w:tc>
        <w:tc>
          <w:tcPr>
            <w:tcW w:w="4829" w:type="dxa"/>
          </w:tcPr>
          <w:p w:rsidR="00D76783" w:rsidRPr="00034886" w:rsidRDefault="00BF56AA" w:rsidP="00AE7C58">
            <w:pPr>
              <w:rPr>
                <w:highlight w:val="white"/>
                <w:lang w:val="vi-VN"/>
              </w:rPr>
            </w:pPr>
            <w:r>
              <w:rPr>
                <w:highlight w:val="white"/>
              </w:rPr>
              <w:t>-</w:t>
            </w:r>
            <w:r w:rsidR="00541B31" w:rsidRPr="00034886">
              <w:rPr>
                <w:highlight w:val="white"/>
                <w:lang w:val="vi-VN"/>
              </w:rPr>
              <w:t xml:space="preserve"> Hội Người cao tuổi tỉnh;</w:t>
            </w:r>
          </w:p>
          <w:p w:rsidR="00F15E94" w:rsidRPr="00034886" w:rsidRDefault="00F15E94" w:rsidP="00F024C2">
            <w:pPr>
              <w:jc w:val="both"/>
              <w:rPr>
                <w:highlight w:val="white"/>
              </w:rPr>
            </w:pPr>
            <w:r w:rsidRPr="00034886">
              <w:rPr>
                <w:highlight w:val="white"/>
              </w:rPr>
              <w:t xml:space="preserve">- </w:t>
            </w:r>
            <w:r w:rsidR="00541B31" w:rsidRPr="00034886">
              <w:rPr>
                <w:highlight w:val="white"/>
              </w:rPr>
              <w:t>Ủy ban nhân dân các huyện, thành phố</w:t>
            </w:r>
            <w:r w:rsidR="007F3691" w:rsidRPr="00034886">
              <w:rPr>
                <w:highlight w:val="white"/>
              </w:rPr>
              <w:t>.</w:t>
            </w:r>
          </w:p>
          <w:p w:rsidR="00D76783" w:rsidRPr="00034886" w:rsidRDefault="00D76783" w:rsidP="00AE7C58">
            <w:pPr>
              <w:rPr>
                <w:highlight w:val="white"/>
              </w:rPr>
            </w:pPr>
          </w:p>
        </w:tc>
      </w:tr>
    </w:tbl>
    <w:p w:rsidR="00AE7C58" w:rsidRPr="002D0818" w:rsidRDefault="00D12281" w:rsidP="00D12281">
      <w:pPr>
        <w:spacing w:before="120"/>
        <w:ind w:firstLine="706"/>
        <w:jc w:val="both"/>
        <w:rPr>
          <w:highlight w:val="white"/>
        </w:rPr>
      </w:pPr>
      <w:r>
        <w:rPr>
          <w:highlight w:val="white"/>
        </w:rPr>
        <w:t>T</w:t>
      </w:r>
      <w:r w:rsidR="002F19F1" w:rsidRPr="002D0818">
        <w:rPr>
          <w:highlight w:val="white"/>
        </w:rPr>
        <w:t>hời gian qua,</w:t>
      </w:r>
      <w:r w:rsidR="00AE7C58" w:rsidRPr="002D0818">
        <w:rPr>
          <w:highlight w:val="white"/>
        </w:rPr>
        <w:t xml:space="preserve"> được sự quan tâm của các </w:t>
      </w:r>
      <w:r w:rsidR="002D0818" w:rsidRPr="002D0818">
        <w:rPr>
          <w:highlight w:val="white"/>
        </w:rPr>
        <w:t>cấp ủy, chính quyền, Mặt trậ</w:t>
      </w:r>
      <w:r w:rsidR="00251AC3" w:rsidRPr="002D0818">
        <w:rPr>
          <w:highlight w:val="white"/>
        </w:rPr>
        <w:t>n, đoàn thể từ Tỉnh đến cơ sở</w:t>
      </w:r>
      <w:r w:rsidR="00AE7C58" w:rsidRPr="002D0818">
        <w:rPr>
          <w:highlight w:val="white"/>
        </w:rPr>
        <w:t xml:space="preserve"> đã tạo điều kiện </w:t>
      </w:r>
      <w:r>
        <w:rPr>
          <w:highlight w:val="white"/>
        </w:rPr>
        <w:t xml:space="preserve">cho </w:t>
      </w:r>
      <w:r w:rsidR="00AE7C58" w:rsidRPr="002D0818">
        <w:rPr>
          <w:highlight w:val="white"/>
        </w:rPr>
        <w:t xml:space="preserve">Ban Công tác người cao tuổi các cấp trên địa bàn tỉnh </w:t>
      </w:r>
      <w:r w:rsidR="00251AC3" w:rsidRPr="002D0818">
        <w:rPr>
          <w:highlight w:val="white"/>
        </w:rPr>
        <w:t>hoạt động</w:t>
      </w:r>
      <w:r w:rsidR="00AE7C58" w:rsidRPr="002D0818">
        <w:rPr>
          <w:highlight w:val="white"/>
        </w:rPr>
        <w:t xml:space="preserve"> có hiệu quả; thực hiện đầy đủ, kịp thời các chính sách pháp luật về</w:t>
      </w:r>
      <w:r w:rsidR="00676107" w:rsidRPr="002D0818">
        <w:rPr>
          <w:highlight w:val="white"/>
        </w:rPr>
        <w:t xml:space="preserve"> </w:t>
      </w:r>
      <w:r w:rsidR="00676107" w:rsidRPr="002D0818">
        <w:rPr>
          <w:highlight w:val="white"/>
          <w:shd w:val="clear" w:color="auto" w:fill="FFFFFF"/>
        </w:rPr>
        <w:t>bảo vệ,</w:t>
      </w:r>
      <w:r w:rsidR="00AE7C58" w:rsidRPr="002D0818">
        <w:rPr>
          <w:highlight w:val="white"/>
        </w:rPr>
        <w:t xml:space="preserve"> chăm sóc và phát huy vai trò của người cao tuổi; tạo điều kiện để người cao tuổi tham gia </w:t>
      </w:r>
      <w:r w:rsidR="002F19F1" w:rsidRPr="002D0818">
        <w:t>xây dựng hệ thống chính trị và các phong trào bảo vệ an ninh Tổ quốc, xây dựng nông thôn mới, phát triển kinh tế - xã hội</w:t>
      </w:r>
      <w:r w:rsidR="00251AC3" w:rsidRPr="002D0818">
        <w:t xml:space="preserve"> ở</w:t>
      </w:r>
      <w:r w:rsidR="00585132" w:rsidRPr="002D0818">
        <w:t xml:space="preserve"> khu dân cư</w:t>
      </w:r>
      <w:r w:rsidR="00AE7C58" w:rsidRPr="002D0818">
        <w:rPr>
          <w:highlight w:val="white"/>
        </w:rPr>
        <w:t>.</w:t>
      </w:r>
    </w:p>
    <w:p w:rsidR="00344C48" w:rsidRPr="002D0818" w:rsidRDefault="004D5EC8" w:rsidP="00D12281">
      <w:pPr>
        <w:spacing w:before="120"/>
        <w:ind w:firstLine="706"/>
        <w:jc w:val="both"/>
        <w:rPr>
          <w:rStyle w:val="fontstyle01"/>
          <w:color w:val="auto"/>
          <w:lang w:val="vi-VN"/>
        </w:rPr>
      </w:pPr>
      <w:r w:rsidRPr="002D0818">
        <w:rPr>
          <w:rStyle w:val="fontstyle01"/>
          <w:color w:val="auto"/>
        </w:rPr>
        <w:t>Bên cạnh nguồn lực của Nhà nước,</w:t>
      </w:r>
      <w:r w:rsidR="003C65EB" w:rsidRPr="002D0818">
        <w:rPr>
          <w:rStyle w:val="fontstyle01"/>
          <w:color w:val="auto"/>
        </w:rPr>
        <w:t xml:space="preserve"> </w:t>
      </w:r>
      <w:r w:rsidR="00251AC3" w:rsidRPr="002D0818">
        <w:rPr>
          <w:rStyle w:val="fontstyle01"/>
          <w:color w:val="auto"/>
        </w:rPr>
        <w:t xml:space="preserve">công tác </w:t>
      </w:r>
      <w:r w:rsidRPr="002D0818">
        <w:rPr>
          <w:rStyle w:val="fontstyle01"/>
          <w:color w:val="auto"/>
        </w:rPr>
        <w:t>xã hội hóa chăm lo cho người cao tuổi</w:t>
      </w:r>
      <w:r w:rsidR="00251AC3" w:rsidRPr="002D0818">
        <w:rPr>
          <w:rStyle w:val="fontstyle01"/>
          <w:color w:val="auto"/>
        </w:rPr>
        <w:t xml:space="preserve"> được đẩy mạnh</w:t>
      </w:r>
      <w:r w:rsidRPr="002D0818">
        <w:rPr>
          <w:rStyle w:val="fontstyle01"/>
          <w:color w:val="auto"/>
        </w:rPr>
        <w:t xml:space="preserve">, </w:t>
      </w:r>
      <w:r w:rsidR="00251AC3" w:rsidRPr="002D0818">
        <w:rPr>
          <w:rStyle w:val="fontstyle01"/>
          <w:color w:val="auto"/>
        </w:rPr>
        <w:t>nhất</w:t>
      </w:r>
      <w:r w:rsidRPr="002D0818">
        <w:rPr>
          <w:rStyle w:val="fontstyle01"/>
          <w:color w:val="auto"/>
        </w:rPr>
        <w:t xml:space="preserve"> là đối với người cao tuổi </w:t>
      </w:r>
      <w:r w:rsidR="00E97724" w:rsidRPr="002D0818">
        <w:rPr>
          <w:rStyle w:val="fontstyle01"/>
          <w:color w:val="auto"/>
        </w:rPr>
        <w:t>neo đơn</w:t>
      </w:r>
      <w:r w:rsidRPr="002D0818">
        <w:rPr>
          <w:rStyle w:val="fontstyle01"/>
          <w:color w:val="auto"/>
        </w:rPr>
        <w:t>,</w:t>
      </w:r>
      <w:r w:rsidR="00D56722" w:rsidRPr="002D0818">
        <w:rPr>
          <w:rStyle w:val="fontstyle01"/>
          <w:color w:val="auto"/>
        </w:rPr>
        <w:t xml:space="preserve"> </w:t>
      </w:r>
      <w:r w:rsidRPr="002D0818">
        <w:rPr>
          <w:rStyle w:val="fontstyle01"/>
          <w:color w:val="auto"/>
        </w:rPr>
        <w:t>không nơi nương tựa, người cao tuổi thuộc hộ nghèo, hộ cận nghèo</w:t>
      </w:r>
      <w:r w:rsidR="00251AC3" w:rsidRPr="002D0818">
        <w:rPr>
          <w:rStyle w:val="fontstyle01"/>
          <w:color w:val="auto"/>
        </w:rPr>
        <w:t xml:space="preserve">, </w:t>
      </w:r>
      <w:r w:rsidR="003C65EB" w:rsidRPr="002D0818">
        <w:rPr>
          <w:rStyle w:val="fontstyle01"/>
          <w:color w:val="auto"/>
        </w:rPr>
        <w:t>góp phần tạo điều kiện cho người cao tuổi khó khăn ổn định cuộc sống.</w:t>
      </w:r>
      <w:r w:rsidR="00D56722" w:rsidRPr="002D0818">
        <w:rPr>
          <w:rStyle w:val="fontstyle01"/>
          <w:color w:val="auto"/>
        </w:rPr>
        <w:t xml:space="preserve"> </w:t>
      </w:r>
      <w:r w:rsidR="00AE7C58" w:rsidRPr="002D0818">
        <w:rPr>
          <w:highlight w:val="white"/>
        </w:rPr>
        <w:t>Tuy nhiên, công tác</w:t>
      </w:r>
      <w:r w:rsidR="00676107" w:rsidRPr="002D0818">
        <w:rPr>
          <w:highlight w:val="white"/>
        </w:rPr>
        <w:t xml:space="preserve"> </w:t>
      </w:r>
      <w:r w:rsidR="00676107" w:rsidRPr="002D0818">
        <w:rPr>
          <w:highlight w:val="white"/>
          <w:shd w:val="clear" w:color="auto" w:fill="FFFFFF"/>
        </w:rPr>
        <w:t>bảo vệ,</w:t>
      </w:r>
      <w:r w:rsidR="00676107" w:rsidRPr="002D0818">
        <w:rPr>
          <w:highlight w:val="white"/>
        </w:rPr>
        <w:t xml:space="preserve"> chăm sóc và phát huy vai trò của người cao tuổi </w:t>
      </w:r>
      <w:r w:rsidR="00344C48" w:rsidRPr="002D0818">
        <w:rPr>
          <w:highlight w:val="white"/>
        </w:rPr>
        <w:t>còn một số khó khăn, hạn chế</w:t>
      </w:r>
      <w:r w:rsidR="00676107" w:rsidRPr="002D0818">
        <w:rPr>
          <w:highlight w:val="white"/>
        </w:rPr>
        <w:t xml:space="preserve"> như</w:t>
      </w:r>
      <w:r w:rsidR="00344C48" w:rsidRPr="002D0818">
        <w:rPr>
          <w:highlight w:val="white"/>
        </w:rPr>
        <w:t>:</w:t>
      </w:r>
      <w:r w:rsidR="00AE7C58" w:rsidRPr="002D0818">
        <w:rPr>
          <w:highlight w:val="white"/>
        </w:rPr>
        <w:t xml:space="preserve"> </w:t>
      </w:r>
      <w:r w:rsidR="00676107" w:rsidRPr="002D0818">
        <w:rPr>
          <w:highlight w:val="white"/>
        </w:rPr>
        <w:t>Đ</w:t>
      </w:r>
      <w:r w:rsidR="00AE7C58" w:rsidRPr="002D0818">
        <w:rPr>
          <w:highlight w:val="white"/>
        </w:rPr>
        <w:t xml:space="preserve">ời sống </w:t>
      </w:r>
      <w:r w:rsidR="00676107" w:rsidRPr="002D0818">
        <w:rPr>
          <w:highlight w:val="white"/>
        </w:rPr>
        <w:t xml:space="preserve">một bộ phận </w:t>
      </w:r>
      <w:r w:rsidR="00AE7C58" w:rsidRPr="002D0818">
        <w:rPr>
          <w:highlight w:val="white"/>
        </w:rPr>
        <w:t xml:space="preserve">người </w:t>
      </w:r>
      <w:r w:rsidR="00344C48" w:rsidRPr="002D0818">
        <w:rPr>
          <w:highlight w:val="white"/>
        </w:rPr>
        <w:t>cao tuổi còn khó khăn</w:t>
      </w:r>
      <w:r w:rsidR="00D02F29" w:rsidRPr="002D0818">
        <w:rPr>
          <w:highlight w:val="white"/>
        </w:rPr>
        <w:t xml:space="preserve">, nhất là </w:t>
      </w:r>
      <w:r w:rsidR="00676107" w:rsidRPr="002D0818">
        <w:rPr>
          <w:highlight w:val="white"/>
        </w:rPr>
        <w:t>khu vực có điều kiện ki</w:t>
      </w:r>
      <w:r w:rsidR="00251AC3" w:rsidRPr="002D0818">
        <w:rPr>
          <w:highlight w:val="white"/>
        </w:rPr>
        <w:t>nh tế- xã hội đặc biệt khó khăn</w:t>
      </w:r>
      <w:r w:rsidR="008D3EC0" w:rsidRPr="002D0818">
        <w:rPr>
          <w:highlight w:val="white"/>
        </w:rPr>
        <w:t xml:space="preserve">; </w:t>
      </w:r>
      <w:r w:rsidR="00344C48" w:rsidRPr="002D0818">
        <w:rPr>
          <w:highlight w:val="white"/>
        </w:rPr>
        <w:t>việc hu</w:t>
      </w:r>
      <w:r w:rsidR="00251AC3" w:rsidRPr="002D0818">
        <w:rPr>
          <w:highlight w:val="white"/>
        </w:rPr>
        <w:t>y động nguồn lực hỗ trợ mua bảo hiểm y tế</w:t>
      </w:r>
      <w:r w:rsidR="00344C48" w:rsidRPr="002D0818">
        <w:rPr>
          <w:highlight w:val="white"/>
        </w:rPr>
        <w:t xml:space="preserve"> cho người cao tuổi còn hạn chế; </w:t>
      </w:r>
      <w:r w:rsidR="00344C48" w:rsidRPr="002D0818">
        <w:t xml:space="preserve">công tác chăm sóc sức khỏe người cao tuổi còn nhiều </w:t>
      </w:r>
      <w:r w:rsidR="00D52B91" w:rsidRPr="002D0818">
        <w:rPr>
          <w:lang w:val="vi-VN"/>
        </w:rPr>
        <w:t>khó khăn</w:t>
      </w:r>
      <w:r w:rsidR="00344C48" w:rsidRPr="002D0818">
        <w:t xml:space="preserve"> do mạng lưới chăm sóc sức khỏe </w:t>
      </w:r>
      <w:r w:rsidR="00344C48" w:rsidRPr="002D0818">
        <w:rPr>
          <w:rStyle w:val="fontstyle01"/>
          <w:color w:val="auto"/>
        </w:rPr>
        <w:t>chưa đầy đủ tại các tuyến,</w:t>
      </w:r>
      <w:r w:rsidR="00257FB2" w:rsidRPr="002D0818">
        <w:rPr>
          <w:rStyle w:val="fontstyle01"/>
          <w:color w:val="auto"/>
          <w:lang w:val="vi-VN"/>
        </w:rPr>
        <w:t xml:space="preserve"> nguồn</w:t>
      </w:r>
      <w:r w:rsidR="00344C48" w:rsidRPr="002D0818">
        <w:rPr>
          <w:rStyle w:val="fontstyle01"/>
          <w:color w:val="auto"/>
        </w:rPr>
        <w:t xml:space="preserve"> nhân lực </w:t>
      </w:r>
      <w:r w:rsidR="003C65EB" w:rsidRPr="002D0818">
        <w:rPr>
          <w:rStyle w:val="fontstyle01"/>
          <w:color w:val="auto"/>
        </w:rPr>
        <w:t>c</w:t>
      </w:r>
      <w:r w:rsidR="002F19F1" w:rsidRPr="002D0818">
        <w:rPr>
          <w:rStyle w:val="fontstyle01"/>
          <w:color w:val="auto"/>
        </w:rPr>
        <w:t>huyên ngành lão khoa còn thiếu.</w:t>
      </w:r>
    </w:p>
    <w:p w:rsidR="00986848" w:rsidRDefault="008D3EC0" w:rsidP="00D12281">
      <w:pPr>
        <w:spacing w:before="120"/>
        <w:ind w:firstLine="706"/>
        <w:jc w:val="both"/>
        <w:rPr>
          <w:highlight w:val="white"/>
        </w:rPr>
      </w:pPr>
      <w:r w:rsidRPr="002D0818">
        <w:rPr>
          <w:rStyle w:val="Emphasis"/>
          <w:i w:val="0"/>
        </w:rPr>
        <w:t xml:space="preserve">Để triển khai thực hiện tốt công tác </w:t>
      </w:r>
      <w:r w:rsidR="00875729" w:rsidRPr="002D0818">
        <w:rPr>
          <w:rStyle w:val="Emphasis"/>
          <w:i w:val="0"/>
        </w:rPr>
        <w:t xml:space="preserve">bảo vệ, </w:t>
      </w:r>
      <w:r w:rsidR="00875729" w:rsidRPr="002D0818">
        <w:rPr>
          <w:highlight w:val="white"/>
          <w:lang w:val="vi-VN"/>
        </w:rPr>
        <w:t>chăm sóc</w:t>
      </w:r>
      <w:r w:rsidR="00875729" w:rsidRPr="002D0818">
        <w:rPr>
          <w:highlight w:val="white"/>
        </w:rPr>
        <w:t xml:space="preserve"> và</w:t>
      </w:r>
      <w:r w:rsidR="00A07CDE" w:rsidRPr="002D0818">
        <w:rPr>
          <w:highlight w:val="white"/>
          <w:lang w:val="vi-VN"/>
        </w:rPr>
        <w:t xml:space="preserve"> phát huy vai trò người cao tuổi</w:t>
      </w:r>
      <w:r w:rsidRPr="002D0818">
        <w:rPr>
          <w:highlight w:val="white"/>
        </w:rPr>
        <w:t xml:space="preserve"> trên địa bàn tỉnh</w:t>
      </w:r>
      <w:r w:rsidR="00986848" w:rsidRPr="002D0818">
        <w:rPr>
          <w:highlight w:val="white"/>
        </w:rPr>
        <w:t>,</w:t>
      </w:r>
      <w:r w:rsidRPr="002D0818">
        <w:rPr>
          <w:highlight w:val="white"/>
        </w:rPr>
        <w:t xml:space="preserve"> đồng thời thực hiện có hiệu quả</w:t>
      </w:r>
      <w:r w:rsidR="00D56722" w:rsidRPr="002D0818">
        <w:rPr>
          <w:highlight w:val="white"/>
        </w:rPr>
        <w:t xml:space="preserve"> </w:t>
      </w:r>
      <w:r w:rsidR="00541B31" w:rsidRPr="002D0818">
        <w:rPr>
          <w:highlight w:val="white"/>
        </w:rPr>
        <w:t xml:space="preserve">Thông báo số </w:t>
      </w:r>
      <w:r w:rsidR="001F632E" w:rsidRPr="002D0818">
        <w:rPr>
          <w:highlight w:val="white"/>
        </w:rPr>
        <w:t>110</w:t>
      </w:r>
      <w:r w:rsidR="00541B31" w:rsidRPr="002D0818">
        <w:rPr>
          <w:highlight w:val="white"/>
        </w:rPr>
        <w:t xml:space="preserve">/TB-VPCP ngày </w:t>
      </w:r>
      <w:r w:rsidR="001F632E" w:rsidRPr="002D0818">
        <w:rPr>
          <w:highlight w:val="white"/>
        </w:rPr>
        <w:t>21</w:t>
      </w:r>
      <w:r w:rsidR="00C43666" w:rsidRPr="002D0818">
        <w:rPr>
          <w:highlight w:val="white"/>
          <w:lang w:val="vi-VN"/>
        </w:rPr>
        <w:t>/</w:t>
      </w:r>
      <w:r w:rsidR="001F632E" w:rsidRPr="002D0818">
        <w:rPr>
          <w:highlight w:val="white"/>
        </w:rPr>
        <w:t>3</w:t>
      </w:r>
      <w:r w:rsidR="00541B31" w:rsidRPr="002D0818">
        <w:rPr>
          <w:highlight w:val="white"/>
        </w:rPr>
        <w:t>/202</w:t>
      </w:r>
      <w:r w:rsidR="001F632E" w:rsidRPr="002D0818">
        <w:rPr>
          <w:highlight w:val="white"/>
        </w:rPr>
        <w:t>4</w:t>
      </w:r>
      <w:r w:rsidR="00541B31" w:rsidRPr="002D0818">
        <w:rPr>
          <w:highlight w:val="white"/>
        </w:rPr>
        <w:t xml:space="preserve"> của Văn phòng Chính phủ về kết luận củ</w:t>
      </w:r>
      <w:r w:rsidR="00875729" w:rsidRPr="002D0818">
        <w:rPr>
          <w:highlight w:val="white"/>
        </w:rPr>
        <w:t xml:space="preserve">a Phó Thủ tướng </w:t>
      </w:r>
      <w:r w:rsidR="001F632E" w:rsidRPr="002D0818">
        <w:rPr>
          <w:highlight w:val="white"/>
        </w:rPr>
        <w:t>Chính phủ Trần Hồng Hà</w:t>
      </w:r>
      <w:r w:rsidR="00875729" w:rsidRPr="002D0818">
        <w:rPr>
          <w:highlight w:val="white"/>
        </w:rPr>
        <w:t xml:space="preserve"> </w:t>
      </w:r>
      <w:r w:rsidR="00541B31" w:rsidRPr="002D0818">
        <w:rPr>
          <w:highlight w:val="white"/>
        </w:rPr>
        <w:t xml:space="preserve">tại </w:t>
      </w:r>
      <w:r w:rsidR="001F632E" w:rsidRPr="002D0818">
        <w:rPr>
          <w:highlight w:val="white"/>
        </w:rPr>
        <w:t>Hội nghị trực tuyến toàn quốc tổng kết công tác năm 2023, phương hướng</w:t>
      </w:r>
      <w:r w:rsidR="000A40FF" w:rsidRPr="002D0818">
        <w:rPr>
          <w:highlight w:val="white"/>
        </w:rPr>
        <w:t>,</w:t>
      </w:r>
      <w:r w:rsidR="001F632E" w:rsidRPr="002D0818">
        <w:rPr>
          <w:highlight w:val="white"/>
        </w:rPr>
        <w:t xml:space="preserve"> nhiệm vụ công tác năm 2024 của Uỷ ban Quốc gia về người cao tuổi Việt Nam</w:t>
      </w:r>
      <w:r w:rsidR="002D0818" w:rsidRPr="002D0818">
        <w:rPr>
          <w:highlight w:val="white"/>
        </w:rPr>
        <w:t>.</w:t>
      </w:r>
      <w:r w:rsidR="00986848" w:rsidRPr="002D0818">
        <w:rPr>
          <w:highlight w:val="white"/>
        </w:rPr>
        <w:t xml:space="preserve"> Chủ tịch Ủy ban nhân dân tỉnh yêu</w:t>
      </w:r>
      <w:r w:rsidR="004443F8">
        <w:rPr>
          <w:highlight w:val="white"/>
        </w:rPr>
        <w:t xml:space="preserve"> </w:t>
      </w:r>
      <w:r w:rsidR="00986848" w:rsidRPr="002D0818">
        <w:rPr>
          <w:highlight w:val="white"/>
        </w:rPr>
        <w:t>cầu  các cơ quan, đơn vị, địa phương triển khai thực hiện một số nhiệm vụ</w:t>
      </w:r>
      <w:r w:rsidR="00986848" w:rsidRPr="002D0818">
        <w:rPr>
          <w:highlight w:val="white"/>
          <w:lang w:val="vi-VN"/>
        </w:rPr>
        <w:t xml:space="preserve"> trọng tâm </w:t>
      </w:r>
      <w:r w:rsidR="00986848" w:rsidRPr="002D0818">
        <w:rPr>
          <w:highlight w:val="white"/>
        </w:rPr>
        <w:t>sau:</w:t>
      </w:r>
    </w:p>
    <w:p w:rsidR="00087AC5" w:rsidRPr="00B567A4" w:rsidRDefault="00700A6B" w:rsidP="00D12281">
      <w:pPr>
        <w:spacing w:before="120"/>
        <w:ind w:firstLine="706"/>
        <w:jc w:val="both"/>
        <w:rPr>
          <w:b/>
          <w:highlight w:val="white"/>
        </w:rPr>
      </w:pPr>
      <w:r w:rsidRPr="00B567A4">
        <w:rPr>
          <w:b/>
          <w:highlight w:val="white"/>
        </w:rPr>
        <w:t xml:space="preserve">1. Sở Lao động </w:t>
      </w:r>
      <w:r w:rsidR="00B567A4" w:rsidRPr="00B567A4">
        <w:rPr>
          <w:b/>
          <w:highlight w:val="white"/>
        </w:rPr>
        <w:t>-</w:t>
      </w:r>
      <w:r w:rsidRPr="00B567A4">
        <w:rPr>
          <w:b/>
          <w:highlight w:val="white"/>
        </w:rPr>
        <w:t xml:space="preserve"> Thương binh và Xã hội: </w:t>
      </w:r>
    </w:p>
    <w:p w:rsidR="00126206" w:rsidRPr="00585132" w:rsidRDefault="00126206" w:rsidP="00D12281">
      <w:pPr>
        <w:spacing w:before="120"/>
        <w:ind w:firstLine="706"/>
        <w:jc w:val="both"/>
        <w:rPr>
          <w:shd w:val="clear" w:color="auto" w:fill="FFFFFF"/>
        </w:rPr>
      </w:pPr>
      <w:r w:rsidRPr="00585132">
        <w:rPr>
          <w:rStyle w:val="Emphasis"/>
          <w:i w:val="0"/>
        </w:rPr>
        <w:t xml:space="preserve">- </w:t>
      </w:r>
      <w:r w:rsidR="00711717">
        <w:rPr>
          <w:rStyle w:val="Emphasis"/>
          <w:i w:val="0"/>
        </w:rPr>
        <w:t xml:space="preserve">Tiếp tục </w:t>
      </w:r>
      <w:r w:rsidR="00D12281">
        <w:rPr>
          <w:rStyle w:val="Emphasis"/>
          <w:i w:val="0"/>
        </w:rPr>
        <w:t xml:space="preserve">tham mưu và triển khai </w:t>
      </w:r>
      <w:r w:rsidR="00711717">
        <w:rPr>
          <w:shd w:val="clear" w:color="auto" w:fill="FFFFFF"/>
        </w:rPr>
        <w:t>t</w:t>
      </w:r>
      <w:r w:rsidR="00711717">
        <w:rPr>
          <w:shd w:val="clear" w:color="auto" w:fill="FFFFFF"/>
          <w:lang w:val="vi-VN"/>
        </w:rPr>
        <w:t>hực hiện</w:t>
      </w:r>
      <w:r w:rsidR="00D12281">
        <w:rPr>
          <w:shd w:val="clear" w:color="auto" w:fill="FFFFFF"/>
        </w:rPr>
        <w:t xml:space="preserve"> có hiệu quả</w:t>
      </w:r>
      <w:r w:rsidR="00D52B91" w:rsidRPr="00585132">
        <w:rPr>
          <w:shd w:val="clear" w:color="auto" w:fill="FFFFFF"/>
          <w:lang w:val="vi-VN"/>
        </w:rPr>
        <w:t xml:space="preserve"> </w:t>
      </w:r>
      <w:r w:rsidR="00843A83" w:rsidRPr="00585132">
        <w:rPr>
          <w:shd w:val="clear" w:color="auto" w:fill="FFFFFF"/>
        </w:rPr>
        <w:t>Chương trình hành động quốc gia về người cao tuổi giai đoạn 2021-2030 theo</w:t>
      </w:r>
      <w:r w:rsidR="00D56722" w:rsidRPr="00585132">
        <w:rPr>
          <w:shd w:val="clear" w:color="auto" w:fill="FFFFFF"/>
        </w:rPr>
        <w:t xml:space="preserve"> </w:t>
      </w:r>
      <w:r w:rsidR="00843A83" w:rsidRPr="00585132">
        <w:rPr>
          <w:shd w:val="clear" w:color="auto" w:fill="FFFFFF"/>
          <w:lang w:val="vi-VN"/>
        </w:rPr>
        <w:t xml:space="preserve">Kế hoạch số </w:t>
      </w:r>
      <w:r w:rsidR="00843A83" w:rsidRPr="00585132">
        <w:rPr>
          <w:shd w:val="clear" w:color="auto" w:fill="FFFFFF"/>
          <w:lang w:val="vi-VN"/>
        </w:rPr>
        <w:lastRenderedPageBreak/>
        <w:t>528/KH-UBND</w:t>
      </w:r>
      <w:r w:rsidR="00843A83" w:rsidRPr="00585132">
        <w:rPr>
          <w:shd w:val="clear" w:color="auto" w:fill="FFFFFF"/>
        </w:rPr>
        <w:t xml:space="preserve"> ngày </w:t>
      </w:r>
      <w:r w:rsidR="00843A83" w:rsidRPr="00585132">
        <w:rPr>
          <w:shd w:val="clear" w:color="auto" w:fill="FFFFFF"/>
          <w:lang w:val="vi-VN"/>
        </w:rPr>
        <w:t>11</w:t>
      </w:r>
      <w:r w:rsidR="00843A83" w:rsidRPr="00585132">
        <w:rPr>
          <w:shd w:val="clear" w:color="auto" w:fill="FFFFFF"/>
        </w:rPr>
        <w:t>/</w:t>
      </w:r>
      <w:r w:rsidR="00843A83" w:rsidRPr="00585132">
        <w:rPr>
          <w:shd w:val="clear" w:color="auto" w:fill="FFFFFF"/>
          <w:lang w:val="vi-VN"/>
        </w:rPr>
        <w:t>0</w:t>
      </w:r>
      <w:r w:rsidR="00843A83" w:rsidRPr="00585132">
        <w:rPr>
          <w:shd w:val="clear" w:color="auto" w:fill="FFFFFF"/>
        </w:rPr>
        <w:t>2/202</w:t>
      </w:r>
      <w:r w:rsidR="00843A83" w:rsidRPr="00585132">
        <w:rPr>
          <w:shd w:val="clear" w:color="auto" w:fill="FFFFFF"/>
          <w:lang w:val="vi-VN"/>
        </w:rPr>
        <w:t>2</w:t>
      </w:r>
      <w:r w:rsidR="00711717">
        <w:rPr>
          <w:shd w:val="clear" w:color="auto" w:fill="FFFFFF"/>
        </w:rPr>
        <w:t xml:space="preserve"> của UBND tỉnh; </w:t>
      </w:r>
      <w:r w:rsidR="00585132" w:rsidRPr="00585132">
        <w:rPr>
          <w:highlight w:val="white"/>
          <w:lang w:val="pt-BR" w:eastAsia="vi-VN"/>
        </w:rPr>
        <w:t>K</w:t>
      </w:r>
      <w:r w:rsidR="00585132" w:rsidRPr="00585132">
        <w:rPr>
          <w:highlight w:val="white"/>
          <w:lang w:val="vi-VN" w:eastAsia="vi-VN"/>
        </w:rPr>
        <w:t>ế hoạch</w:t>
      </w:r>
      <w:r w:rsidR="00585132" w:rsidRPr="00585132">
        <w:rPr>
          <w:highlight w:val="white"/>
          <w:lang w:val="pt-BR" w:eastAsia="vi-VN"/>
        </w:rPr>
        <w:t xml:space="preserve"> nhân rộng mô hình “Câu lạc bộ liên thế hệ tự giúp nhau”</w:t>
      </w:r>
      <w:r w:rsidR="00585132" w:rsidRPr="00585132">
        <w:rPr>
          <w:highlight w:val="white"/>
          <w:lang w:val="vi-VN" w:eastAsia="vi-VN"/>
        </w:rPr>
        <w:t xml:space="preserve"> đến năm 2025</w:t>
      </w:r>
      <w:r w:rsidR="00585132" w:rsidRPr="00585132">
        <w:rPr>
          <w:shd w:val="clear" w:color="auto" w:fill="FFFFFF"/>
        </w:rPr>
        <w:t>.</w:t>
      </w:r>
    </w:p>
    <w:p w:rsidR="00843A83" w:rsidRPr="00585132" w:rsidRDefault="00843A83" w:rsidP="00D12281">
      <w:pPr>
        <w:spacing w:before="120"/>
        <w:ind w:firstLine="706"/>
        <w:jc w:val="both"/>
        <w:rPr>
          <w:shd w:val="clear" w:color="auto" w:fill="FFFFFF"/>
        </w:rPr>
      </w:pPr>
      <w:r w:rsidRPr="00585132">
        <w:rPr>
          <w:rStyle w:val="Emphasis"/>
          <w:i w:val="0"/>
          <w:lang w:val="vi-VN"/>
        </w:rPr>
        <w:t xml:space="preserve">- </w:t>
      </w:r>
      <w:r w:rsidRPr="00585132">
        <w:rPr>
          <w:rStyle w:val="Emphasis"/>
          <w:i w:val="0"/>
        </w:rPr>
        <w:t>Chủ trì,</w:t>
      </w:r>
      <w:r w:rsidRPr="00585132">
        <w:rPr>
          <w:rStyle w:val="Emphasis"/>
          <w:i w:val="0"/>
          <w:lang w:val="vi-VN"/>
        </w:rPr>
        <w:t xml:space="preserve"> phối hợp với các ngành, địa phương</w:t>
      </w:r>
      <w:r w:rsidR="00D56722" w:rsidRPr="00585132">
        <w:rPr>
          <w:rStyle w:val="Emphasis"/>
          <w:i w:val="0"/>
        </w:rPr>
        <w:t xml:space="preserve"> </w:t>
      </w:r>
      <w:r w:rsidRPr="00585132">
        <w:rPr>
          <w:highlight w:val="white"/>
          <w:lang w:eastAsia="vi-VN"/>
        </w:rPr>
        <w:t>tuyên truyền</w:t>
      </w:r>
      <w:r w:rsidR="00D56722" w:rsidRPr="00585132">
        <w:rPr>
          <w:lang w:eastAsia="vi-VN"/>
        </w:rPr>
        <w:t xml:space="preserve"> </w:t>
      </w:r>
      <w:r w:rsidRPr="00585132">
        <w:rPr>
          <w:rStyle w:val="Emphasis"/>
          <w:i w:val="0"/>
        </w:rPr>
        <w:t xml:space="preserve">việc </w:t>
      </w:r>
      <w:r w:rsidRPr="00585132">
        <w:rPr>
          <w:highlight w:val="white"/>
          <w:lang w:val="pt-BR" w:eastAsia="vi-VN"/>
        </w:rPr>
        <w:t xml:space="preserve">triển khai thực hiện </w:t>
      </w:r>
      <w:r w:rsidRPr="00585132">
        <w:rPr>
          <w:rStyle w:val="Emphasis"/>
          <w:i w:val="0"/>
        </w:rPr>
        <w:t>Luật Người cao tuổi</w:t>
      </w:r>
      <w:r w:rsidR="00D77D36">
        <w:rPr>
          <w:rStyle w:val="Emphasis"/>
          <w:i w:val="0"/>
        </w:rPr>
        <w:t>,</w:t>
      </w:r>
      <w:r w:rsidR="00257FB2" w:rsidRPr="00585132">
        <w:rPr>
          <w:rStyle w:val="Emphasis"/>
          <w:i w:val="0"/>
          <w:lang w:val="vi-VN"/>
        </w:rPr>
        <w:t xml:space="preserve"> </w:t>
      </w:r>
      <w:r w:rsidRPr="00585132">
        <w:rPr>
          <w:highlight w:val="white"/>
          <w:lang w:val="pt-BR" w:eastAsia="vi-VN"/>
        </w:rPr>
        <w:t xml:space="preserve">các chế độ chính sách đối với </w:t>
      </w:r>
      <w:r w:rsidRPr="00585132">
        <w:rPr>
          <w:highlight w:val="white"/>
          <w:lang w:val="vi-VN" w:eastAsia="vi-VN"/>
        </w:rPr>
        <w:t>người cao tuổi</w:t>
      </w:r>
      <w:r w:rsidR="00332EED">
        <w:rPr>
          <w:highlight w:val="white"/>
          <w:lang w:eastAsia="vi-VN"/>
        </w:rPr>
        <w:t>;</w:t>
      </w:r>
      <w:r w:rsidR="00332EED">
        <w:rPr>
          <w:lang w:eastAsia="vi-VN"/>
        </w:rPr>
        <w:t xml:space="preserve"> t</w:t>
      </w:r>
      <w:r w:rsidRPr="00585132">
        <w:rPr>
          <w:lang w:val="vi-VN"/>
        </w:rPr>
        <w:t>heo dõi, kiểm tra,</w:t>
      </w:r>
      <w:r w:rsidRPr="00585132">
        <w:rPr>
          <w:rStyle w:val="apple-converted-space"/>
          <w:lang w:val="vi-VN"/>
        </w:rPr>
        <w:t> </w:t>
      </w:r>
      <w:r w:rsidRPr="00585132">
        <w:t>giám sát</w:t>
      </w:r>
      <w:r w:rsidRPr="00585132">
        <w:rPr>
          <w:rStyle w:val="apple-converted-space"/>
        </w:rPr>
        <w:t> </w:t>
      </w:r>
      <w:r w:rsidRPr="00585132">
        <w:rPr>
          <w:lang w:val="vi-VN"/>
        </w:rPr>
        <w:t xml:space="preserve">việc triển khai thực hiện </w:t>
      </w:r>
      <w:r w:rsidRPr="00585132">
        <w:t>pháp luật, chế độ chính sách đối với người cao tuổi;</w:t>
      </w:r>
      <w:r w:rsidR="00D56722" w:rsidRPr="00585132">
        <w:t xml:space="preserve"> </w:t>
      </w:r>
      <w:r w:rsidR="00332EED">
        <w:rPr>
          <w:shd w:val="clear" w:color="auto" w:fill="FFFFFF"/>
        </w:rPr>
        <w:t>r</w:t>
      </w:r>
      <w:r w:rsidRPr="00585132">
        <w:rPr>
          <w:shd w:val="clear" w:color="auto" w:fill="FFFFFF"/>
        </w:rPr>
        <w:t xml:space="preserve">à soát, </w:t>
      </w:r>
      <w:r w:rsidR="0058500A" w:rsidRPr="00585132">
        <w:rPr>
          <w:shd w:val="clear" w:color="auto" w:fill="FFFFFF"/>
        </w:rPr>
        <w:t xml:space="preserve">đề xuất </w:t>
      </w:r>
      <w:r w:rsidR="00332EED" w:rsidRPr="00585132">
        <w:rPr>
          <w:shd w:val="clear" w:color="auto" w:fill="FFFFFF"/>
        </w:rPr>
        <w:t xml:space="preserve">sửa đổi, </w:t>
      </w:r>
      <w:r w:rsidRPr="00585132">
        <w:rPr>
          <w:shd w:val="clear" w:color="auto" w:fill="FFFFFF"/>
        </w:rPr>
        <w:t xml:space="preserve">bổ sung các quy định về chế độ, chính sách </w:t>
      </w:r>
      <w:r w:rsidR="00AC1BD6" w:rsidRPr="00585132">
        <w:rPr>
          <w:shd w:val="clear" w:color="auto" w:fill="FFFFFF"/>
          <w:lang w:val="vi-VN"/>
        </w:rPr>
        <w:t xml:space="preserve">liên quan </w:t>
      </w:r>
      <w:r w:rsidR="00332EED">
        <w:rPr>
          <w:shd w:val="clear" w:color="auto" w:fill="FFFFFF"/>
        </w:rPr>
        <w:t>đến</w:t>
      </w:r>
      <w:r w:rsidRPr="00585132">
        <w:rPr>
          <w:shd w:val="clear" w:color="auto" w:fill="FFFFFF"/>
        </w:rPr>
        <w:t xml:space="preserve"> người cao tuổi.</w:t>
      </w:r>
    </w:p>
    <w:p w:rsidR="00843A83" w:rsidRDefault="00843A83" w:rsidP="00D12281">
      <w:pPr>
        <w:spacing w:before="120"/>
        <w:ind w:firstLine="706"/>
        <w:jc w:val="both"/>
        <w:rPr>
          <w:lang w:eastAsia="vi-VN"/>
        </w:rPr>
      </w:pPr>
      <w:r w:rsidRPr="00585132">
        <w:rPr>
          <w:shd w:val="clear" w:color="auto" w:fill="FFFFFF"/>
        </w:rPr>
        <w:t>-</w:t>
      </w:r>
      <w:r w:rsidR="00160C76" w:rsidRPr="00585132">
        <w:rPr>
          <w:shd w:val="clear" w:color="auto" w:fill="FFFFFF"/>
        </w:rPr>
        <w:t xml:space="preserve"> Tham mưu UBND tỉnh Kế hoạch</w:t>
      </w:r>
      <w:r w:rsidRPr="00585132">
        <w:rPr>
          <w:shd w:val="clear" w:color="auto" w:fill="FFFFFF"/>
        </w:rPr>
        <w:t xml:space="preserve"> Tháng hành động vì người cao tuổi Việt Nam</w:t>
      </w:r>
      <w:r w:rsidR="00160C76" w:rsidRPr="00585132">
        <w:rPr>
          <w:shd w:val="clear" w:color="auto" w:fill="FFFFFF"/>
        </w:rPr>
        <w:t xml:space="preserve"> năm 2024 sau khi có hướng dẫn của Uỷ ban Quốc gia về Người cao tuổi Việt Nam; phối hợp với </w:t>
      </w:r>
      <w:r w:rsidR="00160C76" w:rsidRPr="00585132">
        <w:rPr>
          <w:highlight w:val="white"/>
          <w:lang w:val="pt-BR" w:eastAsia="vi-VN"/>
        </w:rPr>
        <w:t xml:space="preserve">Hội người cao tuổi tỉnh </w:t>
      </w:r>
      <w:r w:rsidR="00CD1F79" w:rsidRPr="00585132">
        <w:rPr>
          <w:shd w:val="clear" w:color="auto" w:fill="FFFFFF"/>
        </w:rPr>
        <w:t>triển khai thực hiện</w:t>
      </w:r>
      <w:r w:rsidR="00160C76" w:rsidRPr="00585132">
        <w:rPr>
          <w:shd w:val="clear" w:color="auto" w:fill="FFFFFF"/>
        </w:rPr>
        <w:t xml:space="preserve"> </w:t>
      </w:r>
      <w:r w:rsidR="00CD1F79" w:rsidRPr="00585132">
        <w:rPr>
          <w:shd w:val="clear" w:color="auto" w:fill="FFFFFF"/>
        </w:rPr>
        <w:t xml:space="preserve">kế hoạch </w:t>
      </w:r>
      <w:r w:rsidRPr="00585132">
        <w:rPr>
          <w:shd w:val="clear" w:color="auto" w:fill="FFFFFF"/>
        </w:rPr>
        <w:t>bảo đảm thiết thực, hiệu quả</w:t>
      </w:r>
      <w:r w:rsidR="00DB062E" w:rsidRPr="00585132">
        <w:rPr>
          <w:shd w:val="clear" w:color="auto" w:fill="FFFFFF"/>
        </w:rPr>
        <w:t xml:space="preserve">, </w:t>
      </w:r>
      <w:r w:rsidR="00DB062E" w:rsidRPr="00585132">
        <w:rPr>
          <w:highlight w:val="white"/>
          <w:lang w:val="vi-VN" w:eastAsia="vi-VN"/>
        </w:rPr>
        <w:t>phù hợp với tình hình thực tế tại địa phương</w:t>
      </w:r>
      <w:r w:rsidR="00CD1F79" w:rsidRPr="00585132">
        <w:rPr>
          <w:lang w:eastAsia="vi-VN"/>
        </w:rPr>
        <w:t xml:space="preserve">. </w:t>
      </w:r>
    </w:p>
    <w:p w:rsidR="0049418B" w:rsidRDefault="001F632E" w:rsidP="00D12281">
      <w:pPr>
        <w:spacing w:before="120"/>
        <w:ind w:firstLine="706"/>
        <w:jc w:val="both"/>
        <w:rPr>
          <w:b/>
        </w:rPr>
      </w:pPr>
      <w:r w:rsidRPr="002F7A7D">
        <w:rPr>
          <w:b/>
          <w:shd w:val="clear" w:color="auto" w:fill="FFFFFF"/>
        </w:rPr>
        <w:t>2.</w:t>
      </w:r>
      <w:r w:rsidRPr="008B3049">
        <w:rPr>
          <w:shd w:val="clear" w:color="auto" w:fill="FFFFFF"/>
        </w:rPr>
        <w:t xml:space="preserve"> </w:t>
      </w:r>
      <w:r w:rsidRPr="008B3049">
        <w:rPr>
          <w:b/>
          <w:highlight w:val="white"/>
        </w:rPr>
        <w:t xml:space="preserve">Sở </w:t>
      </w:r>
      <w:r w:rsidR="009A204D" w:rsidRPr="008B3049">
        <w:rPr>
          <w:b/>
        </w:rPr>
        <w:t>Tài chính</w:t>
      </w:r>
      <w:r w:rsidRPr="008B3049">
        <w:rPr>
          <w:b/>
        </w:rPr>
        <w:t>:</w:t>
      </w:r>
      <w:r w:rsidR="009A204D" w:rsidRPr="008B3049">
        <w:rPr>
          <w:b/>
        </w:rPr>
        <w:t xml:space="preserve"> </w:t>
      </w:r>
    </w:p>
    <w:p w:rsidR="0049418B" w:rsidRPr="00506133" w:rsidRDefault="00261E33" w:rsidP="00D12281">
      <w:pPr>
        <w:spacing w:before="120"/>
        <w:ind w:firstLine="706"/>
        <w:jc w:val="both"/>
      </w:pPr>
      <w:r>
        <w:rPr>
          <w:color w:val="000000"/>
        </w:rPr>
        <w:t xml:space="preserve">- </w:t>
      </w:r>
      <w:r w:rsidR="0049418B" w:rsidRPr="0049418B">
        <w:rPr>
          <w:color w:val="000000"/>
        </w:rPr>
        <w:t>Phối hợp</w:t>
      </w:r>
      <w:r w:rsidR="00D12281">
        <w:rPr>
          <w:color w:val="000000"/>
        </w:rPr>
        <w:t xml:space="preserve"> với</w:t>
      </w:r>
      <w:r w:rsidR="0049418B" w:rsidRPr="0049418B">
        <w:rPr>
          <w:color w:val="000000"/>
        </w:rPr>
        <w:t xml:space="preserve"> Sở Lao động - Thương binh và Xã hội, các cơ quan, đơn vị, địa</w:t>
      </w:r>
      <w:r w:rsidR="0049418B">
        <w:rPr>
          <w:color w:val="000000"/>
        </w:rPr>
        <w:t xml:space="preserve"> </w:t>
      </w:r>
      <w:r w:rsidR="00D12281">
        <w:rPr>
          <w:color w:val="000000"/>
        </w:rPr>
        <w:t>phương và tổ chức</w:t>
      </w:r>
      <w:r w:rsidR="0049418B" w:rsidRPr="0049418B">
        <w:rPr>
          <w:color w:val="000000"/>
        </w:rPr>
        <w:t xml:space="preserve"> liên quan tham mưu bố trí kinh phí thực hiện chế độ, chính</w:t>
      </w:r>
      <w:r w:rsidR="0049418B">
        <w:rPr>
          <w:color w:val="000000"/>
        </w:rPr>
        <w:t xml:space="preserve"> </w:t>
      </w:r>
      <w:r w:rsidR="0049418B" w:rsidRPr="0049418B">
        <w:rPr>
          <w:color w:val="000000"/>
        </w:rPr>
        <w:t>sách, chương trình, đề án, dự án, nhiệm vụ về người cao tuổi theo quy định</w:t>
      </w:r>
      <w:r w:rsidR="0049418B">
        <w:rPr>
          <w:color w:val="000000"/>
        </w:rPr>
        <w:t>.</w:t>
      </w:r>
      <w:r w:rsidR="00506133">
        <w:rPr>
          <w:color w:val="000000"/>
        </w:rPr>
        <w:t xml:space="preserve"> </w:t>
      </w:r>
      <w:r w:rsidR="00506133" w:rsidRPr="00506133">
        <w:t>H</w:t>
      </w:r>
      <w:r w:rsidR="00506133" w:rsidRPr="00506133">
        <w:rPr>
          <w:lang w:val="vi-VN"/>
        </w:rPr>
        <w:t>ỗ trợ kinh phí thực hiện Kế hoạch số 72/KH-UBND ngày 08</w:t>
      </w:r>
      <w:r w:rsidR="00506133" w:rsidRPr="00506133">
        <w:t>/</w:t>
      </w:r>
      <w:r w:rsidR="00506133" w:rsidRPr="00506133">
        <w:rPr>
          <w:lang w:val="vi-VN"/>
        </w:rPr>
        <w:t>01</w:t>
      </w:r>
      <w:r w:rsidR="00506133" w:rsidRPr="00506133">
        <w:t>/</w:t>
      </w:r>
      <w:r w:rsidR="00506133" w:rsidRPr="00506133">
        <w:rPr>
          <w:lang w:val="vi-VN"/>
        </w:rPr>
        <w:t>2021 của UBND tỉnh về thực hiện Đề án nhân rộng mô hình Câu lạc bộ liên thế hệ tự giúp nhau trên địa bàn tỉnh Ninh Thuận đến năm 2025 theo quy định.</w:t>
      </w:r>
    </w:p>
    <w:p w:rsidR="0049418B" w:rsidRDefault="00261E33" w:rsidP="00D12281">
      <w:pPr>
        <w:spacing w:before="120"/>
        <w:ind w:firstLine="706"/>
        <w:jc w:val="both"/>
        <w:rPr>
          <w:b/>
        </w:rPr>
      </w:pPr>
      <w:r>
        <w:rPr>
          <w:color w:val="000000"/>
        </w:rPr>
        <w:t xml:space="preserve">- </w:t>
      </w:r>
      <w:r w:rsidR="0049418B" w:rsidRPr="0049418B">
        <w:rPr>
          <w:color w:val="000000"/>
        </w:rPr>
        <w:t>Đối với kinh phí hoạt động cho Hội Người cao tuổi các cấp, được hỗ trợ,</w:t>
      </w:r>
      <w:r w:rsidR="0049418B" w:rsidRPr="0049418B">
        <w:rPr>
          <w:color w:val="000000"/>
        </w:rPr>
        <w:br/>
        <w:t>đảm bảo theo phân cấp và khả năng ngân sách</w:t>
      </w:r>
      <w:r w:rsidR="0049418B">
        <w:rPr>
          <w:color w:val="000000"/>
        </w:rPr>
        <w:t>.</w:t>
      </w:r>
    </w:p>
    <w:p w:rsidR="009A204D" w:rsidRPr="00200385" w:rsidRDefault="009A204D" w:rsidP="00D12281">
      <w:pPr>
        <w:spacing w:before="120"/>
        <w:ind w:firstLine="706"/>
        <w:jc w:val="both"/>
        <w:rPr>
          <w:shd w:val="clear" w:color="auto" w:fill="FFFFFF"/>
        </w:rPr>
      </w:pPr>
      <w:r w:rsidRPr="00AD57D0">
        <w:rPr>
          <w:b/>
          <w:shd w:val="clear" w:color="auto" w:fill="FFFFFF"/>
        </w:rPr>
        <w:t xml:space="preserve">3. Sở Nội vụ: </w:t>
      </w:r>
      <w:r w:rsidR="00200385" w:rsidRPr="00200385">
        <w:rPr>
          <w:lang w:val="vi-VN"/>
        </w:rPr>
        <w:t xml:space="preserve">khẩn trương tham mưu </w:t>
      </w:r>
      <w:r w:rsidR="00E35D6C">
        <w:t>Uỷ ban nhân dân</w:t>
      </w:r>
      <w:r w:rsidR="00200385" w:rsidRPr="00200385">
        <w:rPr>
          <w:lang w:val="vi-VN"/>
        </w:rPr>
        <w:t xml:space="preserve"> tỉnh thành lập Hội Người cao tuổi cấp huyện theo quy định.</w:t>
      </w:r>
    </w:p>
    <w:p w:rsidR="00166211" w:rsidRPr="00AD57D0" w:rsidRDefault="002B2965" w:rsidP="00D12281">
      <w:pPr>
        <w:spacing w:before="120"/>
        <w:ind w:firstLine="706"/>
        <w:jc w:val="both"/>
        <w:rPr>
          <w:b/>
          <w:shd w:val="clear" w:color="auto" w:fill="FFFFFF"/>
        </w:rPr>
      </w:pPr>
      <w:r w:rsidRPr="00AD57D0">
        <w:rPr>
          <w:b/>
          <w:shd w:val="clear" w:color="auto" w:fill="FFFFFF"/>
        </w:rPr>
        <w:t>4</w:t>
      </w:r>
      <w:r w:rsidR="00166211" w:rsidRPr="00AD57D0">
        <w:rPr>
          <w:b/>
          <w:shd w:val="clear" w:color="auto" w:fill="FFFFFF"/>
        </w:rPr>
        <w:t xml:space="preserve">. </w:t>
      </w:r>
      <w:r w:rsidR="00166211" w:rsidRPr="00AD57D0">
        <w:rPr>
          <w:b/>
          <w:highlight w:val="white"/>
        </w:rPr>
        <w:t>Sở Y tế</w:t>
      </w:r>
      <w:r w:rsidR="00166211" w:rsidRPr="00AD57D0">
        <w:rPr>
          <w:b/>
        </w:rPr>
        <w:t>:</w:t>
      </w:r>
    </w:p>
    <w:p w:rsidR="009A204D" w:rsidRPr="00AD57D0" w:rsidRDefault="00166211" w:rsidP="00D12281">
      <w:pPr>
        <w:spacing w:before="120"/>
        <w:ind w:firstLine="706"/>
        <w:jc w:val="both"/>
        <w:rPr>
          <w:shd w:val="clear" w:color="auto" w:fill="FFFFFF"/>
        </w:rPr>
      </w:pPr>
      <w:r w:rsidRPr="00AD57D0">
        <w:rPr>
          <w:rStyle w:val="Strong"/>
          <w:b w:val="0"/>
          <w:shd w:val="clear" w:color="auto" w:fill="FFFFFF"/>
          <w:lang w:val="pt-BR"/>
        </w:rPr>
        <w:t xml:space="preserve">- Triển khai thực hiện Chương trình chăm sóc sức khỏe người cao tuổi theo Quyết định 1579/QĐ-TTg ngày 13/10/2020 của </w:t>
      </w:r>
      <w:r w:rsidRPr="00AD57D0">
        <w:rPr>
          <w:rStyle w:val="Strong"/>
          <w:b w:val="0"/>
          <w:shd w:val="clear" w:color="auto" w:fill="FFFFFF"/>
          <w:lang w:val="vi-VN"/>
        </w:rPr>
        <w:t xml:space="preserve">Thủ tướng </w:t>
      </w:r>
      <w:r w:rsidRPr="00AD57D0">
        <w:rPr>
          <w:rStyle w:val="Strong"/>
          <w:b w:val="0"/>
          <w:shd w:val="clear" w:color="auto" w:fill="FFFFFF"/>
          <w:lang w:val="pt-BR"/>
        </w:rPr>
        <w:t>Chính phủ</w:t>
      </w:r>
      <w:r w:rsidRPr="00AD57D0">
        <w:t xml:space="preserve">; hướng dẫn </w:t>
      </w:r>
      <w:r w:rsidRPr="00AD57D0">
        <w:rPr>
          <w:shd w:val="clear" w:color="auto" w:fill="FFFFFF"/>
        </w:rPr>
        <w:t>triển khai có hiệu quả công tác lập hồ sơ theo dõi, quản lý sức khỏe, chăm sóc sức khỏe ban đầu cho người c</w:t>
      </w:r>
      <w:r w:rsidR="004A65C1" w:rsidRPr="00AD57D0">
        <w:rPr>
          <w:shd w:val="clear" w:color="auto" w:fill="FFFFFF"/>
        </w:rPr>
        <w:t>ao tuổi tại cơ sở theo quy định</w:t>
      </w:r>
      <w:r w:rsidR="009A204D" w:rsidRPr="00AD57D0">
        <w:rPr>
          <w:shd w:val="clear" w:color="auto" w:fill="FFFFFF"/>
        </w:rPr>
        <w:t>; đẩy mạnh công tác đào tạo chuyên ngành lão khoa, k</w:t>
      </w:r>
      <w:r w:rsidR="004A65C1" w:rsidRPr="00AD57D0">
        <w:rPr>
          <w:shd w:val="clear" w:color="auto" w:fill="FFFFFF"/>
        </w:rPr>
        <w:t>ỹ năng chăm sóc người cao tuổi.</w:t>
      </w:r>
    </w:p>
    <w:p w:rsidR="005D3970" w:rsidRDefault="00166211" w:rsidP="00D12281">
      <w:pPr>
        <w:spacing w:before="120"/>
        <w:ind w:firstLine="706"/>
        <w:jc w:val="both"/>
        <w:rPr>
          <w:shd w:val="clear" w:color="auto" w:fill="FFFFFF"/>
        </w:rPr>
      </w:pPr>
      <w:r w:rsidRPr="00AD57D0">
        <w:rPr>
          <w:shd w:val="clear" w:color="auto" w:fill="FFFFFF"/>
        </w:rPr>
        <w:t>- </w:t>
      </w:r>
      <w:r w:rsidR="00966D37" w:rsidRPr="00AD57D0">
        <w:rPr>
          <w:highlight w:val="white"/>
        </w:rPr>
        <w:t>Chủ trì, phối hợp với các cơ quan liên quan vận động người cao tuổi tham gia bảo hiểm y tế</w:t>
      </w:r>
      <w:r w:rsidR="00966D37" w:rsidRPr="00AD57D0">
        <w:rPr>
          <w:shd w:val="clear" w:color="auto" w:fill="FFFFFF"/>
        </w:rPr>
        <w:t>;</w:t>
      </w:r>
      <w:r w:rsidR="00966D37" w:rsidRPr="00171FF5">
        <w:rPr>
          <w:shd w:val="clear" w:color="auto" w:fill="FFFFFF"/>
        </w:rPr>
        <w:t xml:space="preserve"> </w:t>
      </w:r>
      <w:r w:rsidR="00200385" w:rsidRPr="00171FF5">
        <w:rPr>
          <w:lang w:val="vi-VN"/>
        </w:rPr>
        <w:t>có giải pháp phù hợp đảm bảo 100% người cao tuổi có thẻ BHYT;</w:t>
      </w:r>
      <w:r w:rsidR="00200385">
        <w:t xml:space="preserve"> </w:t>
      </w:r>
      <w:r w:rsidR="00966D37" w:rsidRPr="00AD57D0">
        <w:rPr>
          <w:shd w:val="clear" w:color="auto" w:fill="FFFFFF"/>
        </w:rPr>
        <w:t>c</w:t>
      </w:r>
      <w:r w:rsidRPr="00AD57D0">
        <w:rPr>
          <w:shd w:val="clear" w:color="auto" w:fill="FFFFFF"/>
        </w:rPr>
        <w:t>hỉ đạo, hướng dẫn việc khám, tư vấn, chữa bệnh miễn phí cho người cao tuổi theo đúng quy định của pháp luật; quan tâm người cao tuổi có hoàn cảnh khó khăn, gia đình chính sách.</w:t>
      </w:r>
    </w:p>
    <w:p w:rsidR="00200385" w:rsidRPr="005D3970" w:rsidRDefault="00200385" w:rsidP="00D12281">
      <w:pPr>
        <w:spacing w:before="120"/>
        <w:ind w:firstLine="706"/>
        <w:jc w:val="both"/>
        <w:rPr>
          <w:shd w:val="clear" w:color="auto" w:fill="FFFFFF"/>
        </w:rPr>
      </w:pPr>
      <w:r w:rsidRPr="00171FF5">
        <w:t xml:space="preserve">- </w:t>
      </w:r>
      <w:r w:rsidRPr="00171FF5">
        <w:rPr>
          <w:lang w:val="vi-VN"/>
        </w:rPr>
        <w:t xml:space="preserve">Phối hợp với Hội Người cao tuổi tỉnh triển khai thực hiện có hiệu quả </w:t>
      </w:r>
      <w:r w:rsidR="00171FF5">
        <w:rPr>
          <w:lang w:val="vi-VN"/>
        </w:rPr>
        <w:t>Kế hoạch số 72/KH-UBND ngày 08</w:t>
      </w:r>
      <w:r w:rsidR="00171FF5">
        <w:t>/</w:t>
      </w:r>
      <w:r w:rsidR="00171FF5">
        <w:rPr>
          <w:lang w:val="vi-VN"/>
        </w:rPr>
        <w:t>01</w:t>
      </w:r>
      <w:r w:rsidR="00171FF5">
        <w:t>/</w:t>
      </w:r>
      <w:r w:rsidRPr="00171FF5">
        <w:rPr>
          <w:lang w:val="vi-VN"/>
        </w:rPr>
        <w:t>2021 của UBND tỉnh về thực hiện Đề án nhân rộng mô hình Câu lạc bộ liên thế hệ tự giúp nhau trên địa bàn tỉnh Ninh Thuận đến năm 2025.</w:t>
      </w:r>
    </w:p>
    <w:p w:rsidR="0079574C" w:rsidRPr="00AD57D0" w:rsidRDefault="0052457C" w:rsidP="00D12281">
      <w:pPr>
        <w:spacing w:before="120"/>
        <w:ind w:firstLine="706"/>
        <w:jc w:val="both"/>
        <w:rPr>
          <w:b/>
          <w:shd w:val="clear" w:color="auto" w:fill="FFFFFF"/>
        </w:rPr>
      </w:pPr>
      <w:r w:rsidRPr="00AD57D0">
        <w:rPr>
          <w:b/>
          <w:shd w:val="clear" w:color="auto" w:fill="FFFFFF"/>
        </w:rPr>
        <w:lastRenderedPageBreak/>
        <w:t>5. Sở Thông tin và Truyền thông:</w:t>
      </w:r>
      <w:r w:rsidR="002F7A7D">
        <w:rPr>
          <w:b/>
          <w:shd w:val="clear" w:color="auto" w:fill="FFFFFF"/>
        </w:rPr>
        <w:t xml:space="preserve"> </w:t>
      </w:r>
      <w:r w:rsidR="004A65C1" w:rsidRPr="00AD57D0">
        <w:rPr>
          <w:rStyle w:val="Emphasis"/>
          <w:i w:val="0"/>
          <w:spacing w:val="2"/>
        </w:rPr>
        <w:t>C</w:t>
      </w:r>
      <w:r w:rsidR="00D00442" w:rsidRPr="00AD57D0">
        <w:rPr>
          <w:rStyle w:val="Emphasis"/>
          <w:i w:val="0"/>
          <w:spacing w:val="2"/>
        </w:rPr>
        <w:t>hỉ đạo các cơ quan báo chí tiếp tục duy trì các chương trình, chuyên mục về người cao tuổi, tuyên truyền về việc triển khai thi hành Luật Người cao tuổi và công tác chă</w:t>
      </w:r>
      <w:r w:rsidR="00332EED">
        <w:rPr>
          <w:rStyle w:val="Emphasis"/>
          <w:i w:val="0"/>
          <w:spacing w:val="2"/>
        </w:rPr>
        <w:t>m sóc người cao tuổi; chú trọng</w:t>
      </w:r>
      <w:r w:rsidR="00D00442" w:rsidRPr="00AD57D0">
        <w:rPr>
          <w:rStyle w:val="Emphasis"/>
          <w:i w:val="0"/>
          <w:spacing w:val="2"/>
        </w:rPr>
        <w:t xml:space="preserve"> xây dựng các chương trình, chuyên mục về ứng phó vấn đề già hóa dân số, chuẩn bị cho tuổi già, chăm sóc và phát huy vai trò người cao tuổi tại cộng đồng</w:t>
      </w:r>
      <w:r w:rsidR="00D00442" w:rsidRPr="002F7A7D">
        <w:rPr>
          <w:shd w:val="clear" w:color="auto" w:fill="FFFFFF"/>
        </w:rPr>
        <w:t>.</w:t>
      </w:r>
    </w:p>
    <w:p w:rsidR="005D3970" w:rsidRDefault="00D00442" w:rsidP="00D12281">
      <w:pPr>
        <w:spacing w:before="120"/>
        <w:ind w:firstLine="706"/>
        <w:jc w:val="both"/>
        <w:rPr>
          <w:rStyle w:val="Emphasis"/>
          <w:i w:val="0"/>
        </w:rPr>
      </w:pPr>
      <w:r w:rsidRPr="00AD57D0">
        <w:rPr>
          <w:b/>
          <w:shd w:val="clear" w:color="auto" w:fill="FFFFFF"/>
        </w:rPr>
        <w:t>6</w:t>
      </w:r>
      <w:r w:rsidR="002B2965" w:rsidRPr="00AD57D0">
        <w:rPr>
          <w:b/>
          <w:shd w:val="clear" w:color="auto" w:fill="FFFFFF"/>
        </w:rPr>
        <w:t>. Bảo hiểm xã hội tỉnh:</w:t>
      </w:r>
      <w:r w:rsidR="002F7A7D">
        <w:rPr>
          <w:b/>
          <w:shd w:val="clear" w:color="auto" w:fill="FFFFFF"/>
        </w:rPr>
        <w:t xml:space="preserve"> </w:t>
      </w:r>
      <w:r w:rsidR="002B2965" w:rsidRPr="00AD57D0">
        <w:rPr>
          <w:shd w:val="clear" w:color="auto" w:fill="FFFFFF"/>
        </w:rPr>
        <w:t>Phối hợp với Sở Y tế triển khai thực hiện chính sách bảo hiểm y tế, nâng</w:t>
      </w:r>
      <w:r w:rsidR="00332EED">
        <w:rPr>
          <w:shd w:val="clear" w:color="auto" w:fill="FFFFFF"/>
        </w:rPr>
        <w:t xml:space="preserve"> cao chất lượng khám, chữa bệnh</w:t>
      </w:r>
      <w:r w:rsidR="002B2965" w:rsidRPr="00AD57D0">
        <w:rPr>
          <w:shd w:val="clear" w:color="auto" w:fill="FFFFFF"/>
        </w:rPr>
        <w:t>, đáp ứng nhu cầu chăm sóc sức khoẻ của người cao tuổi và người dân; ưu tiên giải quyết, chi trả bảo hiểm xã hội, bảo hiểm y tế cho người cao tuổi.</w:t>
      </w:r>
      <w:r w:rsidR="004A65C1" w:rsidRPr="00AD57D0">
        <w:rPr>
          <w:shd w:val="clear" w:color="auto" w:fill="FFFFFF"/>
        </w:rPr>
        <w:t xml:space="preserve"> </w:t>
      </w:r>
      <w:r w:rsidR="004A65C1" w:rsidRPr="00AD57D0">
        <w:rPr>
          <w:lang w:eastAsia="vi-VN"/>
        </w:rPr>
        <w:t>P</w:t>
      </w:r>
      <w:r w:rsidR="004A65C1" w:rsidRPr="00AD57D0">
        <w:rPr>
          <w:lang w:val="vi-VN" w:eastAsia="vi-VN"/>
        </w:rPr>
        <w:t xml:space="preserve">hối hợp với các ngành, </w:t>
      </w:r>
      <w:r w:rsidR="00332EED">
        <w:rPr>
          <w:lang w:eastAsia="vi-VN"/>
        </w:rPr>
        <w:t>địa phương</w:t>
      </w:r>
      <w:r w:rsidR="004A65C1" w:rsidRPr="00AD57D0">
        <w:rPr>
          <w:lang w:val="vi-VN" w:eastAsia="vi-VN"/>
        </w:rPr>
        <w:t xml:space="preserve"> thực hiện tốt công tác tuyên truyền, vận động người dân tham gia bảo hiểm xã hội, bảo hiểm y tế</w:t>
      </w:r>
      <w:r w:rsidR="00332EED">
        <w:rPr>
          <w:lang w:eastAsia="vi-VN"/>
        </w:rPr>
        <w:t>,</w:t>
      </w:r>
      <w:r w:rsidR="004A65C1" w:rsidRPr="00AD57D0">
        <w:rPr>
          <w:rStyle w:val="Emphasis"/>
          <w:i w:val="0"/>
        </w:rPr>
        <w:t xml:space="preserve"> trong đó có người cao tuổi.</w:t>
      </w:r>
    </w:p>
    <w:p w:rsidR="00903958" w:rsidRPr="005D3970" w:rsidRDefault="00903958" w:rsidP="00D12281">
      <w:pPr>
        <w:spacing w:before="120"/>
        <w:ind w:firstLine="706"/>
        <w:jc w:val="both"/>
        <w:rPr>
          <w:b/>
          <w:shd w:val="clear" w:color="auto" w:fill="FFFFFF"/>
        </w:rPr>
      </w:pPr>
      <w:r w:rsidRPr="00903958">
        <w:rPr>
          <w:rStyle w:val="Emphasis"/>
          <w:i w:val="0"/>
        </w:rPr>
        <w:t xml:space="preserve">7. </w:t>
      </w:r>
      <w:r w:rsidR="00412E37">
        <w:rPr>
          <w:rStyle w:val="Emphasis"/>
          <w:b/>
          <w:i w:val="0"/>
        </w:rPr>
        <w:t>Các S</w:t>
      </w:r>
      <w:r w:rsidRPr="00903958">
        <w:rPr>
          <w:rStyle w:val="Emphasis"/>
          <w:b/>
          <w:i w:val="0"/>
        </w:rPr>
        <w:t xml:space="preserve">ở, ban ngành tỉnh: </w:t>
      </w:r>
      <w:r w:rsidRPr="00D02F29">
        <w:rPr>
          <w:rStyle w:val="Emphasis"/>
          <w:i w:val="0"/>
        </w:rPr>
        <w:t xml:space="preserve">Theo chức năng, nhiệm vụ triển khai các hoạt động để thực hiện tốt công tác bảo vệ, </w:t>
      </w:r>
      <w:r w:rsidRPr="00D02F29">
        <w:rPr>
          <w:highlight w:val="white"/>
          <w:lang w:val="vi-VN"/>
        </w:rPr>
        <w:t>chăm sóc</w:t>
      </w:r>
      <w:r w:rsidRPr="00D02F29">
        <w:rPr>
          <w:highlight w:val="white"/>
        </w:rPr>
        <w:t xml:space="preserve"> và</w:t>
      </w:r>
      <w:r w:rsidRPr="00D02F29">
        <w:rPr>
          <w:highlight w:val="white"/>
          <w:lang w:val="vi-VN"/>
        </w:rPr>
        <w:t xml:space="preserve"> phát huy vai trò người cao tuổi</w:t>
      </w:r>
      <w:r w:rsidRPr="00D02F29">
        <w:rPr>
          <w:highlight w:val="white"/>
        </w:rPr>
        <w:t xml:space="preserve"> trên địa bàn tỉnh</w:t>
      </w:r>
      <w:r>
        <w:t>.</w:t>
      </w:r>
    </w:p>
    <w:p w:rsidR="001D1FFA" w:rsidRPr="00B567A4" w:rsidRDefault="00903958" w:rsidP="00D12281">
      <w:pPr>
        <w:pStyle w:val="NormalWeb"/>
        <w:spacing w:before="120" w:beforeAutospacing="0" w:after="0" w:afterAutospacing="0"/>
        <w:ind w:firstLine="706"/>
        <w:jc w:val="both"/>
        <w:rPr>
          <w:rStyle w:val="Emphasis"/>
          <w:b/>
          <w:i w:val="0"/>
          <w:sz w:val="28"/>
          <w:szCs w:val="28"/>
        </w:rPr>
      </w:pPr>
      <w:r>
        <w:rPr>
          <w:rStyle w:val="Emphasis"/>
          <w:b/>
          <w:i w:val="0"/>
          <w:sz w:val="28"/>
          <w:szCs w:val="28"/>
        </w:rPr>
        <w:t>8</w:t>
      </w:r>
      <w:r w:rsidR="00B613AB" w:rsidRPr="00B567A4">
        <w:rPr>
          <w:rStyle w:val="Emphasis"/>
          <w:b/>
          <w:i w:val="0"/>
          <w:sz w:val="28"/>
          <w:szCs w:val="28"/>
          <w:lang w:val="vi-VN"/>
        </w:rPr>
        <w:t xml:space="preserve">. </w:t>
      </w:r>
      <w:r w:rsidR="00A22963">
        <w:rPr>
          <w:rStyle w:val="Emphasis"/>
          <w:b/>
          <w:i w:val="0"/>
          <w:sz w:val="28"/>
          <w:szCs w:val="28"/>
        </w:rPr>
        <w:t xml:space="preserve">Ban đại diện </w:t>
      </w:r>
      <w:r w:rsidR="006A1198" w:rsidRPr="00B567A4">
        <w:rPr>
          <w:rStyle w:val="Emphasis"/>
          <w:b/>
          <w:i w:val="0"/>
          <w:sz w:val="28"/>
          <w:szCs w:val="28"/>
        </w:rPr>
        <w:t>Hội Người cao tuổi</w:t>
      </w:r>
      <w:r w:rsidR="00B613AB" w:rsidRPr="00B567A4">
        <w:rPr>
          <w:rStyle w:val="Emphasis"/>
          <w:b/>
          <w:i w:val="0"/>
          <w:sz w:val="28"/>
          <w:szCs w:val="28"/>
          <w:lang w:val="vi-VN"/>
        </w:rPr>
        <w:t xml:space="preserve"> tỉnh</w:t>
      </w:r>
      <w:r w:rsidR="001D1FFA" w:rsidRPr="00B567A4">
        <w:rPr>
          <w:rStyle w:val="Emphasis"/>
          <w:b/>
          <w:i w:val="0"/>
          <w:sz w:val="28"/>
          <w:szCs w:val="28"/>
        </w:rPr>
        <w:t>:</w:t>
      </w:r>
    </w:p>
    <w:p w:rsidR="00987B29" w:rsidRPr="00AD57D0" w:rsidRDefault="00987B29" w:rsidP="00D12281">
      <w:pPr>
        <w:pStyle w:val="NormalWeb"/>
        <w:spacing w:before="120" w:beforeAutospacing="0" w:after="0" w:afterAutospacing="0"/>
        <w:ind w:firstLine="706"/>
        <w:jc w:val="both"/>
        <w:rPr>
          <w:rStyle w:val="Emphasis"/>
          <w:i w:val="0"/>
          <w:sz w:val="28"/>
          <w:szCs w:val="28"/>
        </w:rPr>
      </w:pPr>
      <w:r w:rsidRPr="00AD57D0">
        <w:rPr>
          <w:sz w:val="28"/>
          <w:szCs w:val="28"/>
        </w:rPr>
        <w:t xml:space="preserve">- Chủ trì, phối hợp với Sở Y tế, các </w:t>
      </w:r>
      <w:r w:rsidR="00412E37">
        <w:rPr>
          <w:sz w:val="28"/>
          <w:szCs w:val="28"/>
        </w:rPr>
        <w:t xml:space="preserve">cơ quan, </w:t>
      </w:r>
      <w:r w:rsidRPr="00AD57D0">
        <w:rPr>
          <w:sz w:val="28"/>
          <w:szCs w:val="28"/>
        </w:rPr>
        <w:t>đơn vị liên quan vận động nguồn lực thực hiện Chương trình nhân đạo “Mắt sáng cho người cao tuổi” theo quy định</w:t>
      </w:r>
      <w:r w:rsidR="00AD57D0" w:rsidRPr="00AD57D0">
        <w:rPr>
          <w:sz w:val="28"/>
          <w:szCs w:val="28"/>
        </w:rPr>
        <w:t>.</w:t>
      </w:r>
      <w:r w:rsidR="00AD57D0">
        <w:rPr>
          <w:sz w:val="28"/>
          <w:szCs w:val="28"/>
        </w:rPr>
        <w:t xml:space="preserve"> </w:t>
      </w:r>
      <w:r w:rsidR="00AD57D0">
        <w:rPr>
          <w:rStyle w:val="Emphasis"/>
          <w:i w:val="0"/>
          <w:sz w:val="28"/>
          <w:szCs w:val="28"/>
        </w:rPr>
        <w:t>T</w:t>
      </w:r>
      <w:r w:rsidR="00AD57D0" w:rsidRPr="00D02F29">
        <w:rPr>
          <w:rStyle w:val="Emphasis"/>
          <w:i w:val="0"/>
          <w:sz w:val="28"/>
          <w:szCs w:val="28"/>
        </w:rPr>
        <w:t xml:space="preserve">riển khai các </w:t>
      </w:r>
      <w:r w:rsidR="00412E37">
        <w:rPr>
          <w:rStyle w:val="Emphasis"/>
          <w:i w:val="0"/>
          <w:sz w:val="28"/>
          <w:szCs w:val="28"/>
        </w:rPr>
        <w:t xml:space="preserve">hoạt động thiết thực, hiệu quả </w:t>
      </w:r>
      <w:r w:rsidR="00AD57D0" w:rsidRPr="00D02F29">
        <w:rPr>
          <w:rStyle w:val="Emphasis"/>
          <w:i w:val="0"/>
          <w:sz w:val="28"/>
          <w:szCs w:val="28"/>
        </w:rPr>
        <w:t xml:space="preserve">Tháng hành </w:t>
      </w:r>
      <w:r w:rsidR="00412E37">
        <w:rPr>
          <w:rStyle w:val="Emphasis"/>
          <w:i w:val="0"/>
          <w:sz w:val="28"/>
          <w:szCs w:val="28"/>
        </w:rPr>
        <w:t>động vì người cao tuổi Việt Nam</w:t>
      </w:r>
      <w:r w:rsidR="00AD57D0">
        <w:rPr>
          <w:rStyle w:val="Emphasis"/>
          <w:i w:val="0"/>
          <w:sz w:val="28"/>
          <w:szCs w:val="28"/>
        </w:rPr>
        <w:t xml:space="preserve"> năm 2024.</w:t>
      </w:r>
    </w:p>
    <w:p w:rsidR="00987B29" w:rsidRPr="00AD57D0" w:rsidRDefault="00987B29" w:rsidP="00D12281">
      <w:pPr>
        <w:pStyle w:val="NormalWeb"/>
        <w:spacing w:before="120" w:beforeAutospacing="0" w:after="0" w:afterAutospacing="0"/>
        <w:ind w:firstLine="706"/>
        <w:jc w:val="both"/>
        <w:rPr>
          <w:iCs/>
          <w:sz w:val="28"/>
          <w:szCs w:val="28"/>
        </w:rPr>
      </w:pPr>
      <w:r w:rsidRPr="00AD57D0">
        <w:rPr>
          <w:rStyle w:val="Emphasis"/>
          <w:i w:val="0"/>
          <w:sz w:val="28"/>
          <w:szCs w:val="28"/>
        </w:rPr>
        <w:t xml:space="preserve">- </w:t>
      </w:r>
      <w:r w:rsidRPr="00AD57D0">
        <w:rPr>
          <w:sz w:val="28"/>
          <w:szCs w:val="28"/>
        </w:rPr>
        <w:t>T</w:t>
      </w:r>
      <w:r w:rsidRPr="00AD57D0">
        <w:rPr>
          <w:sz w:val="28"/>
          <w:szCs w:val="28"/>
          <w:lang w:val="vi-VN"/>
        </w:rPr>
        <w:t>heo dõi, kiểm tra,</w:t>
      </w:r>
      <w:r w:rsidRPr="00AD57D0">
        <w:rPr>
          <w:rStyle w:val="apple-converted-space"/>
          <w:sz w:val="28"/>
          <w:szCs w:val="28"/>
          <w:lang w:val="vi-VN"/>
        </w:rPr>
        <w:t> </w:t>
      </w:r>
      <w:r w:rsidRPr="00AD57D0">
        <w:rPr>
          <w:sz w:val="28"/>
          <w:szCs w:val="28"/>
        </w:rPr>
        <w:t>giám sát</w:t>
      </w:r>
      <w:r w:rsidRPr="00AD57D0">
        <w:rPr>
          <w:rStyle w:val="apple-converted-space"/>
          <w:sz w:val="28"/>
          <w:szCs w:val="28"/>
        </w:rPr>
        <w:t> </w:t>
      </w:r>
      <w:r w:rsidRPr="00AD57D0">
        <w:rPr>
          <w:sz w:val="28"/>
          <w:szCs w:val="28"/>
          <w:lang w:val="vi-VN"/>
        </w:rPr>
        <w:t xml:space="preserve">việc triển khai thực hiện </w:t>
      </w:r>
      <w:r w:rsidRPr="00AD57D0">
        <w:rPr>
          <w:sz w:val="28"/>
          <w:szCs w:val="28"/>
        </w:rPr>
        <w:t xml:space="preserve">pháp luật, chế độ chính sách đối với người cao tuổi; phối hợp </w:t>
      </w:r>
      <w:r w:rsidRPr="00AD57D0">
        <w:rPr>
          <w:sz w:val="28"/>
          <w:szCs w:val="28"/>
          <w:shd w:val="clear" w:color="auto" w:fill="FFFFFF"/>
        </w:rPr>
        <w:t xml:space="preserve">tham gia đóng góp việc sửa đổi, bổ sung các quy định </w:t>
      </w:r>
      <w:r w:rsidR="009578AB" w:rsidRPr="009578AB">
        <w:rPr>
          <w:sz w:val="28"/>
          <w:szCs w:val="28"/>
          <w:shd w:val="clear" w:color="auto" w:fill="FFFFFF"/>
        </w:rPr>
        <w:t>về chế độ, chính sách</w:t>
      </w:r>
      <w:r w:rsidR="009578AB">
        <w:rPr>
          <w:shd w:val="clear" w:color="auto" w:fill="FFFFFF"/>
        </w:rPr>
        <w:t xml:space="preserve"> </w:t>
      </w:r>
      <w:r w:rsidRPr="00AD57D0">
        <w:rPr>
          <w:sz w:val="28"/>
          <w:szCs w:val="28"/>
          <w:shd w:val="clear" w:color="auto" w:fill="FFFFFF"/>
        </w:rPr>
        <w:t>liên quan đến người cao tuổi.</w:t>
      </w:r>
      <w:r w:rsidRPr="00AD57D0">
        <w:rPr>
          <w:rStyle w:val="Emphasis"/>
          <w:i w:val="0"/>
          <w:sz w:val="28"/>
          <w:szCs w:val="28"/>
        </w:rPr>
        <w:t xml:space="preserve"> Ký kết và tổ chức thực hiện có hiệu quả các chương trình, dự án, đề án liên quan đến công tác người cao tuổi.</w:t>
      </w:r>
    </w:p>
    <w:p w:rsidR="005F589A" w:rsidRPr="005D3970" w:rsidRDefault="005F589A" w:rsidP="00D12281">
      <w:pPr>
        <w:spacing w:before="120"/>
        <w:ind w:firstLine="720"/>
        <w:jc w:val="both"/>
      </w:pPr>
      <w:r w:rsidRPr="005D3970">
        <w:t xml:space="preserve">- </w:t>
      </w:r>
      <w:r w:rsidR="00200385" w:rsidRPr="005D3970">
        <w:rPr>
          <w:lang w:val="vi-VN"/>
        </w:rPr>
        <w:t>Khẩn trương triển khai, thực hiện các quy trình, thủ tục Đại hội Hội Người cao tuổi tỉnh, nhiệm kỳ V, 2021- 2026</w:t>
      </w:r>
      <w:r w:rsidR="005D3970">
        <w:t>.</w:t>
      </w:r>
    </w:p>
    <w:p w:rsidR="0099746A" w:rsidRPr="00BA6905" w:rsidRDefault="00E603CE" w:rsidP="00D12281">
      <w:pPr>
        <w:pStyle w:val="NormalWeb"/>
        <w:spacing w:before="120" w:beforeAutospacing="0" w:after="0" w:afterAutospacing="0"/>
        <w:ind w:firstLine="706"/>
        <w:jc w:val="both"/>
        <w:rPr>
          <w:b/>
          <w:i/>
          <w:sz w:val="28"/>
          <w:szCs w:val="28"/>
          <w:highlight w:val="white"/>
          <w:lang w:val="vi-VN"/>
        </w:rPr>
      </w:pPr>
      <w:r>
        <w:rPr>
          <w:rStyle w:val="Emphasis"/>
          <w:b/>
          <w:i w:val="0"/>
          <w:sz w:val="28"/>
          <w:szCs w:val="28"/>
        </w:rPr>
        <w:t>9</w:t>
      </w:r>
      <w:r w:rsidR="00D02F29" w:rsidRPr="00BA6905">
        <w:rPr>
          <w:rStyle w:val="Emphasis"/>
          <w:b/>
          <w:i w:val="0"/>
          <w:sz w:val="28"/>
          <w:szCs w:val="28"/>
        </w:rPr>
        <w:t xml:space="preserve">. </w:t>
      </w:r>
      <w:r w:rsidR="0099746A" w:rsidRPr="00BA6905">
        <w:rPr>
          <w:rStyle w:val="Emphasis"/>
          <w:b/>
          <w:i w:val="0"/>
          <w:sz w:val="28"/>
          <w:szCs w:val="28"/>
        </w:rPr>
        <w:t xml:space="preserve">Ủy ban nhân dân các </w:t>
      </w:r>
      <w:r w:rsidR="0099746A" w:rsidRPr="00BA6905">
        <w:rPr>
          <w:rStyle w:val="Emphasis"/>
          <w:b/>
          <w:i w:val="0"/>
          <w:sz w:val="28"/>
          <w:szCs w:val="28"/>
          <w:lang w:val="vi-VN"/>
        </w:rPr>
        <w:t>huyện, thành phố:</w:t>
      </w:r>
    </w:p>
    <w:p w:rsidR="00B37A3B" w:rsidRPr="00BA6905" w:rsidRDefault="00B37A3B" w:rsidP="00D12281">
      <w:pPr>
        <w:pStyle w:val="NormalWeb"/>
        <w:spacing w:before="120" w:beforeAutospacing="0" w:after="0" w:afterAutospacing="0"/>
        <w:ind w:firstLine="706"/>
        <w:jc w:val="both"/>
        <w:rPr>
          <w:rStyle w:val="Emphasis"/>
          <w:i w:val="0"/>
          <w:sz w:val="28"/>
          <w:szCs w:val="28"/>
        </w:rPr>
      </w:pPr>
      <w:r w:rsidRPr="00C371A8">
        <w:rPr>
          <w:rStyle w:val="Emphasis"/>
          <w:i w:val="0"/>
          <w:sz w:val="28"/>
          <w:szCs w:val="28"/>
        </w:rPr>
        <w:t xml:space="preserve">- </w:t>
      </w:r>
      <w:r w:rsidR="00C371A8" w:rsidRPr="00C371A8">
        <w:rPr>
          <w:sz w:val="28"/>
          <w:szCs w:val="28"/>
        </w:rPr>
        <w:t>Tạo điều kiện thành lập Hội Người cao tuổi</w:t>
      </w:r>
      <w:r w:rsidR="00186F45">
        <w:rPr>
          <w:sz w:val="28"/>
          <w:szCs w:val="28"/>
        </w:rPr>
        <w:t xml:space="preserve"> cấp</w:t>
      </w:r>
      <w:r w:rsidR="00C371A8" w:rsidRPr="00C371A8">
        <w:rPr>
          <w:sz w:val="28"/>
          <w:szCs w:val="28"/>
        </w:rPr>
        <w:t xml:space="preserve"> huyện </w:t>
      </w:r>
      <w:r w:rsidR="00186F45">
        <w:rPr>
          <w:sz w:val="28"/>
          <w:szCs w:val="28"/>
        </w:rPr>
        <w:t>theo quy định</w:t>
      </w:r>
      <w:r w:rsidR="00BA6905" w:rsidRPr="00BA6905">
        <w:rPr>
          <w:rStyle w:val="Emphasis"/>
          <w:i w:val="0"/>
          <w:sz w:val="28"/>
          <w:szCs w:val="28"/>
        </w:rPr>
        <w:t>.</w:t>
      </w:r>
    </w:p>
    <w:p w:rsidR="005B12D8" w:rsidRPr="005D3970" w:rsidRDefault="003E7308" w:rsidP="00D12281">
      <w:pPr>
        <w:pStyle w:val="NormalWeb"/>
        <w:spacing w:before="120" w:beforeAutospacing="0" w:after="0" w:afterAutospacing="0"/>
        <w:ind w:firstLine="706"/>
        <w:jc w:val="both"/>
        <w:rPr>
          <w:rStyle w:val="Emphasis"/>
          <w:sz w:val="28"/>
          <w:szCs w:val="28"/>
        </w:rPr>
      </w:pPr>
      <w:r w:rsidRPr="00BA6905">
        <w:rPr>
          <w:rStyle w:val="Emphasis"/>
          <w:i w:val="0"/>
          <w:sz w:val="28"/>
          <w:szCs w:val="28"/>
        </w:rPr>
        <w:t>- T</w:t>
      </w:r>
      <w:r w:rsidRPr="00BA6905">
        <w:rPr>
          <w:rStyle w:val="Emphasis"/>
          <w:i w:val="0"/>
          <w:sz w:val="28"/>
          <w:szCs w:val="28"/>
          <w:lang w:val="vi-VN"/>
        </w:rPr>
        <w:t>riển khai t</w:t>
      </w:r>
      <w:r w:rsidRPr="00BA6905">
        <w:rPr>
          <w:rStyle w:val="Emphasis"/>
          <w:i w:val="0"/>
          <w:sz w:val="28"/>
          <w:szCs w:val="28"/>
        </w:rPr>
        <w:t xml:space="preserve">hực hiện tốt công tác trợ giúp xã hội đối với người cao tuổi; </w:t>
      </w:r>
      <w:r w:rsidR="005D3970">
        <w:rPr>
          <w:sz w:val="28"/>
          <w:szCs w:val="28"/>
        </w:rPr>
        <w:t>L</w:t>
      </w:r>
      <w:r w:rsidR="005F589A" w:rsidRPr="00BA6905">
        <w:rPr>
          <w:sz w:val="28"/>
          <w:szCs w:val="28"/>
        </w:rPr>
        <w:t>ồng ghép thực hiện công tác người cao tuổi trong các chương trình, đề án,</w:t>
      </w:r>
      <w:r w:rsidR="005D3970">
        <w:rPr>
          <w:sz w:val="28"/>
          <w:szCs w:val="28"/>
        </w:rPr>
        <w:t xml:space="preserve"> dự án, nhiệm vụ có liên quan; T</w:t>
      </w:r>
      <w:r w:rsidR="005F589A" w:rsidRPr="00BA6905">
        <w:rPr>
          <w:sz w:val="28"/>
          <w:szCs w:val="28"/>
        </w:rPr>
        <w:t>iếp tục tổ chức tốt công tác chúc thọ, mừng thọ, thăm hỏi, tặng quà người cao tuổi nghèo, cô đ</w:t>
      </w:r>
      <w:r w:rsidR="005D3970">
        <w:rPr>
          <w:sz w:val="28"/>
          <w:szCs w:val="28"/>
        </w:rPr>
        <w:t>ơn không có người phụng dưỡng; H</w:t>
      </w:r>
      <w:r w:rsidR="005F589A" w:rsidRPr="00BA6905">
        <w:rPr>
          <w:sz w:val="28"/>
          <w:szCs w:val="28"/>
        </w:rPr>
        <w:t xml:space="preserve">uy động mọi nguồn lực, xã hội hóa trong công tác </w:t>
      </w:r>
      <w:r w:rsidR="00186F45" w:rsidRPr="005D3970">
        <w:rPr>
          <w:sz w:val="28"/>
          <w:szCs w:val="28"/>
          <w:highlight w:val="white"/>
          <w:shd w:val="clear" w:color="auto" w:fill="FFFFFF"/>
        </w:rPr>
        <w:t>bảo vệ,</w:t>
      </w:r>
      <w:r w:rsidR="00186F45" w:rsidRPr="00D02F29">
        <w:rPr>
          <w:highlight w:val="white"/>
        </w:rPr>
        <w:t xml:space="preserve"> </w:t>
      </w:r>
      <w:r w:rsidR="005F589A" w:rsidRPr="00BA6905">
        <w:rPr>
          <w:sz w:val="28"/>
          <w:szCs w:val="28"/>
        </w:rPr>
        <w:t>chăm sóc và phát hu</w:t>
      </w:r>
      <w:r w:rsidR="00186F45">
        <w:rPr>
          <w:sz w:val="28"/>
          <w:szCs w:val="28"/>
        </w:rPr>
        <w:t>y vai trò của người cao tuổi ở</w:t>
      </w:r>
      <w:r w:rsidR="005F589A" w:rsidRPr="00BA6905">
        <w:rPr>
          <w:sz w:val="28"/>
          <w:szCs w:val="28"/>
        </w:rPr>
        <w:t xml:space="preserve"> địa phương</w:t>
      </w:r>
      <w:r w:rsidR="00E81E69" w:rsidRPr="00BA6905">
        <w:rPr>
          <w:rStyle w:val="Emphasis"/>
          <w:i w:val="0"/>
          <w:sz w:val="28"/>
          <w:szCs w:val="28"/>
        </w:rPr>
        <w:t>.</w:t>
      </w:r>
      <w:r w:rsidR="00200385" w:rsidRPr="00200385">
        <w:rPr>
          <w:i/>
          <w:szCs w:val="28"/>
          <w:lang w:val="vi-VN"/>
        </w:rPr>
        <w:t xml:space="preserve"> </w:t>
      </w:r>
      <w:r w:rsidR="00200385" w:rsidRPr="005D3970">
        <w:rPr>
          <w:sz w:val="28"/>
          <w:szCs w:val="28"/>
          <w:lang w:val="vi-VN"/>
        </w:rPr>
        <w:t xml:space="preserve">Tăng cường công tác kiểm tra; sơ, tổng kết việc thực hiện </w:t>
      </w:r>
      <w:r w:rsidR="005D3970">
        <w:rPr>
          <w:sz w:val="28"/>
          <w:szCs w:val="28"/>
          <w:lang w:val="vi-VN"/>
        </w:rPr>
        <w:t>Kế hoạch số 72/KH-UBND ngày 08</w:t>
      </w:r>
      <w:r w:rsidR="005D3970">
        <w:rPr>
          <w:sz w:val="28"/>
          <w:szCs w:val="28"/>
        </w:rPr>
        <w:t>/</w:t>
      </w:r>
      <w:r w:rsidR="005D3970">
        <w:rPr>
          <w:sz w:val="28"/>
          <w:szCs w:val="28"/>
          <w:lang w:val="vi-VN"/>
        </w:rPr>
        <w:t>01</w:t>
      </w:r>
      <w:r w:rsidR="005D3970">
        <w:rPr>
          <w:sz w:val="28"/>
          <w:szCs w:val="28"/>
        </w:rPr>
        <w:t>/</w:t>
      </w:r>
      <w:r w:rsidR="00200385" w:rsidRPr="005D3970">
        <w:rPr>
          <w:sz w:val="28"/>
          <w:szCs w:val="28"/>
          <w:lang w:val="vi-VN"/>
        </w:rPr>
        <w:t>2021 của UBND tỉnh về thực hiện Đề án nhân rộng mô hình Câu lạc bộ liên thế hệ tự giúp nhau trên địa bàn tỉnh Ninh Thuận đến năm 2025 trên địa bàn.</w:t>
      </w:r>
    </w:p>
    <w:p w:rsidR="00186F45" w:rsidRDefault="005B12D8" w:rsidP="00D12281">
      <w:pPr>
        <w:pStyle w:val="NormalWeb"/>
        <w:spacing w:before="120" w:beforeAutospacing="0" w:after="0" w:afterAutospacing="0"/>
        <w:ind w:firstLine="706"/>
        <w:jc w:val="both"/>
        <w:rPr>
          <w:sz w:val="28"/>
          <w:szCs w:val="28"/>
        </w:rPr>
      </w:pPr>
      <w:r w:rsidRPr="00BA6905">
        <w:rPr>
          <w:rStyle w:val="Emphasis"/>
          <w:i w:val="0"/>
          <w:sz w:val="28"/>
          <w:szCs w:val="28"/>
        </w:rPr>
        <w:t xml:space="preserve">- Đẩy mạnh việc huy động nguồn lực </w:t>
      </w:r>
      <w:r w:rsidRPr="00BA6905">
        <w:rPr>
          <w:sz w:val="28"/>
          <w:szCs w:val="28"/>
          <w:highlight w:val="white"/>
        </w:rPr>
        <w:t xml:space="preserve">hỗ trợ cấp thẻ </w:t>
      </w:r>
      <w:r w:rsidR="007E0A8A" w:rsidRPr="00BA6905">
        <w:rPr>
          <w:sz w:val="28"/>
          <w:szCs w:val="28"/>
          <w:highlight w:val="white"/>
          <w:lang w:val="vi-VN"/>
        </w:rPr>
        <w:t xml:space="preserve">bảo hiểm y tế </w:t>
      </w:r>
      <w:r w:rsidRPr="00BA6905">
        <w:rPr>
          <w:sz w:val="28"/>
          <w:szCs w:val="28"/>
          <w:highlight w:val="white"/>
        </w:rPr>
        <w:t>cho người cao tuổi chưa có thẻ bảo hiểm y tế sinh sống trên địa bàn</w:t>
      </w:r>
      <w:r w:rsidRPr="00BA6905">
        <w:rPr>
          <w:sz w:val="28"/>
          <w:szCs w:val="28"/>
        </w:rPr>
        <w:t>.</w:t>
      </w:r>
      <w:r w:rsidR="009D2EBA" w:rsidRPr="00BA6905">
        <w:rPr>
          <w:sz w:val="28"/>
          <w:szCs w:val="28"/>
        </w:rPr>
        <w:t xml:space="preserve"> </w:t>
      </w:r>
    </w:p>
    <w:p w:rsidR="00D76783" w:rsidRPr="00186F45" w:rsidRDefault="00856C91" w:rsidP="00D12281">
      <w:pPr>
        <w:pStyle w:val="NormalWeb"/>
        <w:spacing w:before="120" w:beforeAutospacing="0" w:after="0" w:afterAutospacing="0"/>
        <w:ind w:firstLine="706"/>
        <w:jc w:val="both"/>
        <w:rPr>
          <w:sz w:val="28"/>
          <w:szCs w:val="28"/>
          <w:highlight w:val="white"/>
        </w:rPr>
      </w:pPr>
      <w:r w:rsidRPr="00186F45">
        <w:rPr>
          <w:sz w:val="28"/>
          <w:szCs w:val="28"/>
          <w:highlight w:val="white"/>
        </w:rPr>
        <w:lastRenderedPageBreak/>
        <w:t>Yêu c</w:t>
      </w:r>
      <w:r w:rsidRPr="00186F45">
        <w:rPr>
          <w:sz w:val="28"/>
          <w:szCs w:val="28"/>
          <w:highlight w:val="white"/>
          <w:lang w:val="vi-VN"/>
        </w:rPr>
        <w:t>ầ</w:t>
      </w:r>
      <w:r w:rsidR="00444400" w:rsidRPr="00186F45">
        <w:rPr>
          <w:sz w:val="28"/>
          <w:szCs w:val="28"/>
          <w:highlight w:val="white"/>
        </w:rPr>
        <w:t xml:space="preserve">u các cơ quan, đơn vị, địa phương </w:t>
      </w:r>
      <w:r w:rsidR="00186F45">
        <w:rPr>
          <w:sz w:val="28"/>
          <w:szCs w:val="28"/>
          <w:highlight w:val="white"/>
        </w:rPr>
        <w:t xml:space="preserve">nghiêm túc triển </w:t>
      </w:r>
      <w:r w:rsidR="00444400" w:rsidRPr="00186F45">
        <w:rPr>
          <w:sz w:val="28"/>
          <w:szCs w:val="28"/>
          <w:highlight w:val="white"/>
        </w:rPr>
        <w:t>khai thực hiện</w:t>
      </w:r>
      <w:r w:rsidR="00D56722" w:rsidRPr="00186F45">
        <w:rPr>
          <w:sz w:val="28"/>
          <w:szCs w:val="28"/>
          <w:highlight w:val="white"/>
        </w:rPr>
        <w:t>;</w:t>
      </w:r>
      <w:r w:rsidR="00444400" w:rsidRPr="00186F45">
        <w:rPr>
          <w:sz w:val="28"/>
          <w:szCs w:val="28"/>
          <w:highlight w:val="white"/>
        </w:rPr>
        <w:t xml:space="preserve"> kịp thời phản ánh những khó khăn</w:t>
      </w:r>
      <w:r w:rsidR="00186F45">
        <w:rPr>
          <w:sz w:val="28"/>
          <w:szCs w:val="28"/>
          <w:highlight w:val="white"/>
        </w:rPr>
        <w:t>,</w:t>
      </w:r>
      <w:r w:rsidR="00444400" w:rsidRPr="00186F45">
        <w:rPr>
          <w:sz w:val="28"/>
          <w:szCs w:val="28"/>
          <w:highlight w:val="white"/>
        </w:rPr>
        <w:t xml:space="preserve"> vướng mắc và báo cáo kết quả thực hiện cho Chủ tịch UBND tỉnh (qua Sở La</w:t>
      </w:r>
      <w:r w:rsidR="00186F45">
        <w:rPr>
          <w:sz w:val="28"/>
          <w:szCs w:val="28"/>
          <w:highlight w:val="white"/>
        </w:rPr>
        <w:t xml:space="preserve">o động – Thương binh và Xã hội). </w:t>
      </w:r>
      <w:r w:rsidR="00444400" w:rsidRPr="00186F45">
        <w:rPr>
          <w:sz w:val="28"/>
          <w:szCs w:val="28"/>
          <w:highlight w:val="white"/>
        </w:rPr>
        <w:t xml:space="preserve">Giao Sở Lao động – Thương binh và Xã hội </w:t>
      </w:r>
      <w:r w:rsidR="008D3EC0" w:rsidRPr="00186F45">
        <w:rPr>
          <w:sz w:val="28"/>
          <w:szCs w:val="28"/>
          <w:highlight w:val="white"/>
        </w:rPr>
        <w:t xml:space="preserve">theo dõi, </w:t>
      </w:r>
      <w:r w:rsidR="00186F45">
        <w:rPr>
          <w:sz w:val="28"/>
          <w:szCs w:val="28"/>
          <w:highlight w:val="white"/>
        </w:rPr>
        <w:t xml:space="preserve">kiểm tra, </w:t>
      </w:r>
      <w:r w:rsidR="008D3EC0" w:rsidRPr="00186F45">
        <w:rPr>
          <w:sz w:val="28"/>
          <w:szCs w:val="28"/>
          <w:highlight w:val="white"/>
        </w:rPr>
        <w:t xml:space="preserve">đôn đốc </w:t>
      </w:r>
      <w:r w:rsidR="00186F45">
        <w:rPr>
          <w:sz w:val="28"/>
          <w:szCs w:val="28"/>
          <w:highlight w:val="white"/>
        </w:rPr>
        <w:t>việc thực hiên</w:t>
      </w:r>
      <w:r w:rsidR="008D3EC0" w:rsidRPr="00186F45">
        <w:rPr>
          <w:sz w:val="28"/>
          <w:szCs w:val="28"/>
          <w:highlight w:val="white"/>
        </w:rPr>
        <w:t xml:space="preserve">; </w:t>
      </w:r>
      <w:r w:rsidR="00444400" w:rsidRPr="00186F45">
        <w:rPr>
          <w:sz w:val="28"/>
          <w:szCs w:val="28"/>
          <w:highlight w:val="white"/>
        </w:rPr>
        <w:t>định kỳ báo cáo kết quả thực hiện cho Chủ tịch UBND tỉnh biết, chỉ đạo</w:t>
      </w:r>
      <w:r w:rsidR="00663CFD" w:rsidRPr="00186F45">
        <w:rPr>
          <w:sz w:val="28"/>
          <w:szCs w:val="28"/>
          <w:highlight w:val="white"/>
        </w:rPr>
        <w:t>./.</w:t>
      </w:r>
    </w:p>
    <w:p w:rsidR="008B6099" w:rsidRPr="00294220" w:rsidRDefault="008B6099" w:rsidP="00BC3701">
      <w:pPr>
        <w:spacing w:before="120"/>
        <w:ind w:firstLine="709"/>
        <w:jc w:val="both"/>
        <w:rPr>
          <w:color w:val="FF0000"/>
          <w:highlight w:val="white"/>
          <w:lang w:val="vi-VN"/>
        </w:rPr>
      </w:pPr>
    </w:p>
    <w:tbl>
      <w:tblPr>
        <w:tblW w:w="0" w:type="auto"/>
        <w:tblLook w:val="04A0" w:firstRow="1" w:lastRow="0" w:firstColumn="1" w:lastColumn="0" w:noHBand="0" w:noVBand="1"/>
      </w:tblPr>
      <w:tblGrid>
        <w:gridCol w:w="4650"/>
        <w:gridCol w:w="4638"/>
      </w:tblGrid>
      <w:tr w:rsidR="00D76783" w:rsidRPr="00034886" w:rsidTr="00AE7C58">
        <w:tc>
          <w:tcPr>
            <w:tcW w:w="4785" w:type="dxa"/>
          </w:tcPr>
          <w:p w:rsidR="00D76783" w:rsidRPr="00034886" w:rsidRDefault="00D76783" w:rsidP="00AE7C58">
            <w:pPr>
              <w:jc w:val="both"/>
              <w:rPr>
                <w:b/>
                <w:i/>
                <w:sz w:val="24"/>
                <w:szCs w:val="24"/>
                <w:highlight w:val="white"/>
              </w:rPr>
            </w:pPr>
            <w:r w:rsidRPr="00034886">
              <w:rPr>
                <w:b/>
                <w:i/>
                <w:sz w:val="24"/>
                <w:szCs w:val="24"/>
                <w:highlight w:val="white"/>
                <w:u w:val="wave" w:color="FF0000"/>
              </w:rPr>
              <w:t>Nơi nhận</w:t>
            </w:r>
            <w:r w:rsidRPr="00034886">
              <w:rPr>
                <w:b/>
                <w:i/>
                <w:sz w:val="24"/>
                <w:szCs w:val="24"/>
                <w:highlight w:val="white"/>
              </w:rPr>
              <w:t>:</w:t>
            </w:r>
          </w:p>
          <w:p w:rsidR="00D76783" w:rsidRPr="008D3EC0" w:rsidRDefault="00D76783" w:rsidP="00AE7C58">
            <w:pPr>
              <w:jc w:val="both"/>
              <w:rPr>
                <w:sz w:val="22"/>
                <w:szCs w:val="22"/>
                <w:highlight w:val="white"/>
              </w:rPr>
            </w:pPr>
            <w:r w:rsidRPr="008D3EC0">
              <w:rPr>
                <w:sz w:val="22"/>
                <w:szCs w:val="22"/>
                <w:highlight w:val="white"/>
              </w:rPr>
              <w:t>- Như trên;</w:t>
            </w:r>
          </w:p>
          <w:p w:rsidR="001960E1" w:rsidRPr="008D3EC0" w:rsidRDefault="001960E1" w:rsidP="00AE7C58">
            <w:pPr>
              <w:jc w:val="both"/>
              <w:rPr>
                <w:sz w:val="22"/>
                <w:szCs w:val="22"/>
                <w:highlight w:val="white"/>
              </w:rPr>
            </w:pPr>
            <w:r w:rsidRPr="008D3EC0">
              <w:rPr>
                <w:sz w:val="22"/>
                <w:szCs w:val="22"/>
                <w:highlight w:val="white"/>
              </w:rPr>
              <w:t>- UBQGNCT Việt Nam (</w:t>
            </w:r>
            <w:r w:rsidRPr="008D3EC0">
              <w:rPr>
                <w:sz w:val="22"/>
                <w:szCs w:val="22"/>
                <w:highlight w:val="white"/>
                <w:u w:val="wave" w:color="FF0000"/>
              </w:rPr>
              <w:t>b</w:t>
            </w:r>
            <w:r w:rsidR="008D3EC0">
              <w:rPr>
                <w:sz w:val="22"/>
                <w:szCs w:val="22"/>
                <w:highlight w:val="white"/>
                <w:u w:val="wave" w:color="FF0000"/>
              </w:rPr>
              <w:t>áo cáo</w:t>
            </w:r>
            <w:r w:rsidRPr="008D3EC0">
              <w:rPr>
                <w:sz w:val="22"/>
                <w:szCs w:val="22"/>
                <w:highlight w:val="white"/>
              </w:rPr>
              <w:t>);</w:t>
            </w:r>
          </w:p>
          <w:p w:rsidR="001960E1" w:rsidRPr="008D3EC0" w:rsidRDefault="001960E1" w:rsidP="00AE7C58">
            <w:pPr>
              <w:jc w:val="both"/>
              <w:rPr>
                <w:sz w:val="22"/>
                <w:szCs w:val="22"/>
                <w:highlight w:val="white"/>
              </w:rPr>
            </w:pPr>
            <w:r w:rsidRPr="008D3EC0">
              <w:rPr>
                <w:sz w:val="22"/>
                <w:szCs w:val="22"/>
                <w:highlight w:val="white"/>
              </w:rPr>
              <w:t>- TT</w:t>
            </w:r>
            <w:r w:rsidR="008E5F1F">
              <w:rPr>
                <w:sz w:val="22"/>
                <w:szCs w:val="22"/>
                <w:highlight w:val="white"/>
              </w:rPr>
              <w:t>:</w:t>
            </w:r>
            <w:r w:rsidRPr="008D3EC0">
              <w:rPr>
                <w:sz w:val="22"/>
                <w:szCs w:val="22"/>
                <w:highlight w:val="white"/>
              </w:rPr>
              <w:t xml:space="preserve"> Tỉnh ủy</w:t>
            </w:r>
            <w:r w:rsidR="008E5F1F">
              <w:rPr>
                <w:sz w:val="22"/>
                <w:szCs w:val="22"/>
                <w:highlight w:val="white"/>
              </w:rPr>
              <w:t>, HĐND Tỉnh</w:t>
            </w:r>
            <w:r w:rsidRPr="008D3EC0">
              <w:rPr>
                <w:sz w:val="22"/>
                <w:szCs w:val="22"/>
                <w:highlight w:val="white"/>
              </w:rPr>
              <w:t xml:space="preserve"> (</w:t>
            </w:r>
            <w:r w:rsidRPr="008D3EC0">
              <w:rPr>
                <w:sz w:val="22"/>
                <w:szCs w:val="22"/>
                <w:highlight w:val="white"/>
                <w:u w:val="wave" w:color="FF0000"/>
              </w:rPr>
              <w:t>b</w:t>
            </w:r>
            <w:r w:rsidR="008D3EC0">
              <w:rPr>
                <w:sz w:val="22"/>
                <w:szCs w:val="22"/>
                <w:highlight w:val="white"/>
                <w:u w:val="wave" w:color="FF0000"/>
              </w:rPr>
              <w:t>áo cáo)</w:t>
            </w:r>
            <w:r w:rsidRPr="008D3EC0">
              <w:rPr>
                <w:sz w:val="22"/>
                <w:szCs w:val="22"/>
                <w:highlight w:val="white"/>
              </w:rPr>
              <w:t>;</w:t>
            </w:r>
          </w:p>
          <w:p w:rsidR="00D76783" w:rsidRDefault="00D76783" w:rsidP="00AE7C58">
            <w:pPr>
              <w:jc w:val="both"/>
              <w:rPr>
                <w:bCs/>
                <w:sz w:val="22"/>
                <w:szCs w:val="22"/>
                <w:highlight w:val="white"/>
              </w:rPr>
            </w:pPr>
            <w:r w:rsidRPr="008D3EC0">
              <w:rPr>
                <w:bCs/>
                <w:sz w:val="22"/>
                <w:szCs w:val="22"/>
                <w:highlight w:val="white"/>
              </w:rPr>
              <w:t>- CT và PCT UBND tỉnh</w:t>
            </w:r>
            <w:r w:rsidR="000129F9">
              <w:rPr>
                <w:bCs/>
                <w:sz w:val="22"/>
                <w:szCs w:val="22"/>
                <w:highlight w:val="white"/>
                <w:lang w:val="vi-VN"/>
              </w:rPr>
              <w:t xml:space="preserve"> </w:t>
            </w:r>
            <w:r w:rsidR="001731AA">
              <w:rPr>
                <w:bCs/>
                <w:sz w:val="22"/>
                <w:szCs w:val="22"/>
                <w:highlight w:val="white"/>
                <w:lang w:val="vi-VN"/>
              </w:rPr>
              <w:t>Nguyễn Long Biên</w:t>
            </w:r>
            <w:r w:rsidR="001731AA">
              <w:rPr>
                <w:bCs/>
                <w:sz w:val="22"/>
                <w:szCs w:val="22"/>
                <w:highlight w:val="white"/>
              </w:rPr>
              <w:t>;</w:t>
            </w:r>
          </w:p>
          <w:p w:rsidR="001731AA" w:rsidRPr="008D3EC0" w:rsidRDefault="001731AA" w:rsidP="001731AA">
            <w:pPr>
              <w:jc w:val="both"/>
              <w:rPr>
                <w:sz w:val="22"/>
                <w:szCs w:val="22"/>
                <w:highlight w:val="white"/>
              </w:rPr>
            </w:pPr>
            <w:r w:rsidRPr="008D3EC0">
              <w:rPr>
                <w:sz w:val="22"/>
                <w:szCs w:val="22"/>
                <w:highlight w:val="white"/>
              </w:rPr>
              <w:t>- UBMTTQVN tỉnh;</w:t>
            </w:r>
          </w:p>
          <w:p w:rsidR="00D76783" w:rsidRPr="008D3EC0" w:rsidRDefault="004443F8" w:rsidP="00AE7C58">
            <w:pPr>
              <w:jc w:val="both"/>
              <w:rPr>
                <w:sz w:val="22"/>
                <w:szCs w:val="22"/>
                <w:highlight w:val="white"/>
                <w:lang w:val="vi-VN"/>
              </w:rPr>
            </w:pPr>
            <w:r>
              <w:rPr>
                <w:sz w:val="22"/>
                <w:szCs w:val="22"/>
                <w:highlight w:val="white"/>
                <w:lang w:val="nl-NL"/>
              </w:rPr>
              <w:t>- VPUB: LĐ</w:t>
            </w:r>
            <w:r w:rsidR="00D02F29">
              <w:rPr>
                <w:sz w:val="22"/>
                <w:szCs w:val="22"/>
                <w:highlight w:val="white"/>
                <w:lang w:val="nl-NL"/>
              </w:rPr>
              <w:t>,</w:t>
            </w:r>
            <w:r>
              <w:rPr>
                <w:sz w:val="22"/>
                <w:szCs w:val="22"/>
                <w:highlight w:val="white"/>
                <w:lang w:val="nl-NL"/>
              </w:rPr>
              <w:t xml:space="preserve"> KTTH,</w:t>
            </w:r>
            <w:bookmarkStart w:id="0" w:name="_GoBack"/>
            <w:bookmarkEnd w:id="0"/>
            <w:r w:rsidR="00D02F29">
              <w:rPr>
                <w:sz w:val="22"/>
                <w:szCs w:val="22"/>
                <w:highlight w:val="white"/>
                <w:lang w:val="nl-NL"/>
              </w:rPr>
              <w:t xml:space="preserve"> VXNV</w:t>
            </w:r>
            <w:r w:rsidR="008929C4" w:rsidRPr="008D3EC0">
              <w:rPr>
                <w:sz w:val="22"/>
                <w:szCs w:val="22"/>
                <w:highlight w:val="white"/>
                <w:lang w:val="vi-VN"/>
              </w:rPr>
              <w:t>;</w:t>
            </w:r>
          </w:p>
          <w:p w:rsidR="00D76783" w:rsidRPr="00034886" w:rsidRDefault="00D02F29" w:rsidP="008929C4">
            <w:pPr>
              <w:jc w:val="both"/>
              <w:rPr>
                <w:bCs/>
                <w:sz w:val="22"/>
                <w:szCs w:val="22"/>
                <w:highlight w:val="white"/>
              </w:rPr>
            </w:pPr>
            <w:r>
              <w:rPr>
                <w:sz w:val="22"/>
                <w:szCs w:val="22"/>
                <w:highlight w:val="white"/>
                <w:lang w:val="nl-NL"/>
              </w:rPr>
              <w:t>- Lưu: VT</w:t>
            </w:r>
            <w:r w:rsidR="008929C4" w:rsidRPr="008D3EC0">
              <w:rPr>
                <w:sz w:val="22"/>
                <w:szCs w:val="22"/>
                <w:highlight w:val="white"/>
                <w:lang w:val="vi-VN"/>
              </w:rPr>
              <w:t>.</w:t>
            </w:r>
            <w:r w:rsidR="00D76783" w:rsidRPr="008D3EC0">
              <w:rPr>
                <w:sz w:val="22"/>
                <w:szCs w:val="22"/>
                <w:highlight w:val="white"/>
                <w:lang w:val="nl-NL"/>
              </w:rPr>
              <w:t xml:space="preserve"> </w:t>
            </w:r>
            <w:r w:rsidR="00D76783" w:rsidRPr="00BC3701">
              <w:rPr>
                <w:sz w:val="16"/>
                <w:szCs w:val="22"/>
                <w:highlight w:val="white"/>
                <w:lang w:val="nl-NL"/>
              </w:rPr>
              <w:t>NVT.</w:t>
            </w:r>
          </w:p>
        </w:tc>
        <w:tc>
          <w:tcPr>
            <w:tcW w:w="4786" w:type="dxa"/>
          </w:tcPr>
          <w:p w:rsidR="00D76783" w:rsidRDefault="008D3EC0" w:rsidP="00AE7C58">
            <w:pPr>
              <w:jc w:val="center"/>
              <w:rPr>
                <w:rFonts w:cs="VNI-Times"/>
                <w:b/>
                <w:bCs/>
                <w:highlight w:val="white"/>
              </w:rPr>
            </w:pPr>
            <w:r>
              <w:rPr>
                <w:b/>
                <w:bCs/>
                <w:highlight w:val="white"/>
              </w:rPr>
              <w:t xml:space="preserve">KT. </w:t>
            </w:r>
            <w:r w:rsidR="00D76783" w:rsidRPr="00034886">
              <w:rPr>
                <w:b/>
                <w:bCs/>
                <w:highlight w:val="white"/>
              </w:rPr>
              <w:t>CHỦ</w:t>
            </w:r>
            <w:r w:rsidR="00D76783" w:rsidRPr="00034886">
              <w:rPr>
                <w:rFonts w:cs="VNI-Times"/>
                <w:b/>
                <w:bCs/>
                <w:highlight w:val="white"/>
              </w:rPr>
              <w:t xml:space="preserve"> T</w:t>
            </w:r>
            <w:r w:rsidR="00D76783" w:rsidRPr="00034886">
              <w:rPr>
                <w:b/>
                <w:bCs/>
                <w:highlight w:val="white"/>
              </w:rPr>
              <w:t>Ị</w:t>
            </w:r>
            <w:r w:rsidR="00D76783" w:rsidRPr="00034886">
              <w:rPr>
                <w:rFonts w:cs="VNI-Times"/>
                <w:b/>
                <w:bCs/>
                <w:highlight w:val="white"/>
              </w:rPr>
              <w:t>CH</w:t>
            </w:r>
          </w:p>
          <w:p w:rsidR="001731AA" w:rsidRPr="003A2B6E" w:rsidRDefault="008D3EC0" w:rsidP="003A2B6E">
            <w:pPr>
              <w:jc w:val="center"/>
              <w:rPr>
                <w:rFonts w:cs="VNI-Times"/>
                <w:b/>
                <w:bCs/>
                <w:highlight w:val="white"/>
                <w:lang w:val="vi-VN"/>
              </w:rPr>
            </w:pPr>
            <w:r>
              <w:rPr>
                <w:rFonts w:cs="VNI-Times"/>
                <w:b/>
                <w:bCs/>
                <w:highlight w:val="white"/>
              </w:rPr>
              <w:t>PHÓ CHỦ TỊCH</w:t>
            </w:r>
          </w:p>
          <w:p w:rsidR="001731AA" w:rsidRDefault="001731AA" w:rsidP="00AE7C58">
            <w:pPr>
              <w:jc w:val="center"/>
              <w:rPr>
                <w:rFonts w:cs="VNI-Times"/>
                <w:b/>
                <w:bCs/>
                <w:highlight w:val="white"/>
              </w:rPr>
            </w:pPr>
          </w:p>
          <w:p w:rsidR="003A2B6E" w:rsidRDefault="003A2B6E" w:rsidP="003A2B6E">
            <w:pPr>
              <w:rPr>
                <w:rFonts w:cs="VNI-Times"/>
                <w:b/>
                <w:bCs/>
                <w:highlight w:val="white"/>
                <w:lang w:val="vi-VN"/>
              </w:rPr>
            </w:pPr>
          </w:p>
          <w:p w:rsidR="003A2B6E" w:rsidRDefault="003A2B6E" w:rsidP="003A2B6E">
            <w:pPr>
              <w:rPr>
                <w:rFonts w:cs="VNI-Times"/>
                <w:b/>
                <w:bCs/>
                <w:highlight w:val="white"/>
              </w:rPr>
            </w:pPr>
          </w:p>
          <w:p w:rsidR="00BC3701" w:rsidRDefault="00BC3701" w:rsidP="003A2B6E">
            <w:pPr>
              <w:rPr>
                <w:rFonts w:cs="VNI-Times"/>
                <w:b/>
                <w:bCs/>
                <w:highlight w:val="white"/>
              </w:rPr>
            </w:pPr>
          </w:p>
          <w:p w:rsidR="00BC3701" w:rsidRDefault="00BC3701" w:rsidP="003A2B6E">
            <w:pPr>
              <w:rPr>
                <w:rFonts w:cs="VNI-Times"/>
                <w:b/>
                <w:bCs/>
                <w:highlight w:val="white"/>
              </w:rPr>
            </w:pPr>
          </w:p>
          <w:p w:rsidR="00BC3701" w:rsidRPr="00BC3701" w:rsidRDefault="00BC3701" w:rsidP="003A2B6E">
            <w:pPr>
              <w:rPr>
                <w:rFonts w:cs="VNI-Times"/>
                <w:b/>
                <w:bCs/>
                <w:highlight w:val="white"/>
              </w:rPr>
            </w:pPr>
          </w:p>
          <w:p w:rsidR="008D3EC0" w:rsidRPr="009D26C2" w:rsidRDefault="001731AA" w:rsidP="009D26C2">
            <w:pPr>
              <w:jc w:val="center"/>
              <w:rPr>
                <w:rFonts w:cs="VNI-Times"/>
                <w:b/>
                <w:bCs/>
                <w:highlight w:val="white"/>
                <w:lang w:val="vi-VN"/>
              </w:rPr>
            </w:pPr>
            <w:r>
              <w:rPr>
                <w:rFonts w:cs="VNI-Times"/>
                <w:b/>
                <w:bCs/>
                <w:highlight w:val="white"/>
              </w:rPr>
              <w:t>Nguyễn Long Biên</w:t>
            </w:r>
          </w:p>
        </w:tc>
      </w:tr>
    </w:tbl>
    <w:p w:rsidR="00D12642" w:rsidRPr="004F1E22" w:rsidRDefault="00D12642" w:rsidP="0032649A">
      <w:pPr>
        <w:rPr>
          <w:highlight w:val="white"/>
          <w:lang w:val="vi-VN"/>
        </w:rPr>
      </w:pPr>
    </w:p>
    <w:sectPr w:rsidR="00D12642" w:rsidRPr="004F1E22" w:rsidSect="00D12281">
      <w:headerReference w:type="default" r:id="rId7"/>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2A" w:rsidRDefault="00910D2A" w:rsidP="00B22D41">
      <w:r>
        <w:separator/>
      </w:r>
    </w:p>
  </w:endnote>
  <w:endnote w:type="continuationSeparator" w:id="0">
    <w:p w:rsidR="00910D2A" w:rsidRDefault="00910D2A" w:rsidP="00B2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2A" w:rsidRDefault="00910D2A" w:rsidP="00B22D41">
      <w:r>
        <w:separator/>
      </w:r>
    </w:p>
  </w:footnote>
  <w:footnote w:type="continuationSeparator" w:id="0">
    <w:p w:rsidR="00910D2A" w:rsidRDefault="00910D2A" w:rsidP="00B22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04540"/>
      <w:docPartObj>
        <w:docPartGallery w:val="Page Numbers (Top of Page)"/>
        <w:docPartUnique/>
      </w:docPartObj>
    </w:sdtPr>
    <w:sdtEndPr>
      <w:rPr>
        <w:noProof/>
      </w:rPr>
    </w:sdtEndPr>
    <w:sdtContent>
      <w:p w:rsidR="008D3EC0" w:rsidRDefault="00132A97">
        <w:pPr>
          <w:pStyle w:val="Header"/>
          <w:jc w:val="center"/>
        </w:pPr>
        <w:r>
          <w:fldChar w:fldCharType="begin"/>
        </w:r>
        <w:r w:rsidR="00DE4DB7">
          <w:instrText xml:space="preserve"> PAGE   \* MERGEFORMAT </w:instrText>
        </w:r>
        <w:r>
          <w:fldChar w:fldCharType="separate"/>
        </w:r>
        <w:r w:rsidR="004443F8">
          <w:rPr>
            <w:noProof/>
          </w:rPr>
          <w:t>3</w:t>
        </w:r>
        <w:r>
          <w:rPr>
            <w:noProof/>
          </w:rPr>
          <w:fldChar w:fldCharType="end"/>
        </w:r>
      </w:p>
    </w:sdtContent>
  </w:sdt>
  <w:p w:rsidR="008D3EC0" w:rsidRDefault="008D3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83"/>
    <w:rsid w:val="00007381"/>
    <w:rsid w:val="000129F9"/>
    <w:rsid w:val="0002264B"/>
    <w:rsid w:val="0003167F"/>
    <w:rsid w:val="00033CEC"/>
    <w:rsid w:val="00034886"/>
    <w:rsid w:val="00040436"/>
    <w:rsid w:val="00062EB1"/>
    <w:rsid w:val="00072012"/>
    <w:rsid w:val="000722C3"/>
    <w:rsid w:val="00075407"/>
    <w:rsid w:val="00075B7B"/>
    <w:rsid w:val="000814D3"/>
    <w:rsid w:val="0008512E"/>
    <w:rsid w:val="00087AC5"/>
    <w:rsid w:val="00092A6A"/>
    <w:rsid w:val="000A06EC"/>
    <w:rsid w:val="000A40FF"/>
    <w:rsid w:val="000B148E"/>
    <w:rsid w:val="000B4BB0"/>
    <w:rsid w:val="000B4F0E"/>
    <w:rsid w:val="00126206"/>
    <w:rsid w:val="00132A97"/>
    <w:rsid w:val="00160C76"/>
    <w:rsid w:val="00166211"/>
    <w:rsid w:val="00166285"/>
    <w:rsid w:val="00171FF5"/>
    <w:rsid w:val="001731AA"/>
    <w:rsid w:val="00174320"/>
    <w:rsid w:val="00186F45"/>
    <w:rsid w:val="001960E1"/>
    <w:rsid w:val="001A7570"/>
    <w:rsid w:val="001C797A"/>
    <w:rsid w:val="001D1AAE"/>
    <w:rsid w:val="001D1FFA"/>
    <w:rsid w:val="001E0003"/>
    <w:rsid w:val="001E1CFA"/>
    <w:rsid w:val="001F632E"/>
    <w:rsid w:val="00200385"/>
    <w:rsid w:val="002355F1"/>
    <w:rsid w:val="002429B0"/>
    <w:rsid w:val="00243142"/>
    <w:rsid w:val="002477B6"/>
    <w:rsid w:val="00251AC3"/>
    <w:rsid w:val="00257FB2"/>
    <w:rsid w:val="00261E33"/>
    <w:rsid w:val="00294220"/>
    <w:rsid w:val="002B2965"/>
    <w:rsid w:val="002B5E82"/>
    <w:rsid w:val="002B6F04"/>
    <w:rsid w:val="002C0972"/>
    <w:rsid w:val="002C54D2"/>
    <w:rsid w:val="002D0818"/>
    <w:rsid w:val="002D2B88"/>
    <w:rsid w:val="002F19F1"/>
    <w:rsid w:val="002F7A7D"/>
    <w:rsid w:val="0030046D"/>
    <w:rsid w:val="003038C4"/>
    <w:rsid w:val="0032649A"/>
    <w:rsid w:val="00332EED"/>
    <w:rsid w:val="00344C48"/>
    <w:rsid w:val="0035319D"/>
    <w:rsid w:val="00360B44"/>
    <w:rsid w:val="00363C60"/>
    <w:rsid w:val="003725B6"/>
    <w:rsid w:val="00381925"/>
    <w:rsid w:val="00390EDA"/>
    <w:rsid w:val="00397257"/>
    <w:rsid w:val="003A2B6E"/>
    <w:rsid w:val="003C14B4"/>
    <w:rsid w:val="003C65EB"/>
    <w:rsid w:val="003D228E"/>
    <w:rsid w:val="003E7308"/>
    <w:rsid w:val="004063A9"/>
    <w:rsid w:val="00412E37"/>
    <w:rsid w:val="00415D86"/>
    <w:rsid w:val="00422F15"/>
    <w:rsid w:val="004253DB"/>
    <w:rsid w:val="00425A3F"/>
    <w:rsid w:val="00442E13"/>
    <w:rsid w:val="004443F8"/>
    <w:rsid w:val="00444400"/>
    <w:rsid w:val="00456DD3"/>
    <w:rsid w:val="00477840"/>
    <w:rsid w:val="00481F23"/>
    <w:rsid w:val="0049418B"/>
    <w:rsid w:val="004A65C1"/>
    <w:rsid w:val="004D5EC8"/>
    <w:rsid w:val="004E70EB"/>
    <w:rsid w:val="004F1E22"/>
    <w:rsid w:val="00506133"/>
    <w:rsid w:val="00515290"/>
    <w:rsid w:val="00517570"/>
    <w:rsid w:val="0052224E"/>
    <w:rsid w:val="0052457C"/>
    <w:rsid w:val="00541B31"/>
    <w:rsid w:val="00542248"/>
    <w:rsid w:val="00543BCB"/>
    <w:rsid w:val="005478D4"/>
    <w:rsid w:val="005652FA"/>
    <w:rsid w:val="005755B9"/>
    <w:rsid w:val="005775B1"/>
    <w:rsid w:val="00580D19"/>
    <w:rsid w:val="0058500A"/>
    <w:rsid w:val="00585132"/>
    <w:rsid w:val="00586696"/>
    <w:rsid w:val="005B12D8"/>
    <w:rsid w:val="005C1233"/>
    <w:rsid w:val="005D3970"/>
    <w:rsid w:val="005F0432"/>
    <w:rsid w:val="005F589A"/>
    <w:rsid w:val="006106AE"/>
    <w:rsid w:val="00624AFF"/>
    <w:rsid w:val="00625B9D"/>
    <w:rsid w:val="0062671B"/>
    <w:rsid w:val="00651EEE"/>
    <w:rsid w:val="00663CFD"/>
    <w:rsid w:val="00675CF0"/>
    <w:rsid w:val="00676107"/>
    <w:rsid w:val="0067643B"/>
    <w:rsid w:val="00681140"/>
    <w:rsid w:val="0069019D"/>
    <w:rsid w:val="006A1198"/>
    <w:rsid w:val="006C2455"/>
    <w:rsid w:val="006C7402"/>
    <w:rsid w:val="006D7CEB"/>
    <w:rsid w:val="006E55FD"/>
    <w:rsid w:val="006E643D"/>
    <w:rsid w:val="006F1E16"/>
    <w:rsid w:val="00700A6B"/>
    <w:rsid w:val="00711717"/>
    <w:rsid w:val="007445B3"/>
    <w:rsid w:val="00745EC4"/>
    <w:rsid w:val="00771B27"/>
    <w:rsid w:val="00776CA4"/>
    <w:rsid w:val="00777BA6"/>
    <w:rsid w:val="0079574C"/>
    <w:rsid w:val="007A52CF"/>
    <w:rsid w:val="007A68AC"/>
    <w:rsid w:val="007C1BAB"/>
    <w:rsid w:val="007C65EC"/>
    <w:rsid w:val="007E0A8A"/>
    <w:rsid w:val="007E7FCF"/>
    <w:rsid w:val="007F3691"/>
    <w:rsid w:val="007F550E"/>
    <w:rsid w:val="0080351B"/>
    <w:rsid w:val="0081213E"/>
    <w:rsid w:val="0083014F"/>
    <w:rsid w:val="00840873"/>
    <w:rsid w:val="008434FF"/>
    <w:rsid w:val="00843A83"/>
    <w:rsid w:val="0084406C"/>
    <w:rsid w:val="00856C91"/>
    <w:rsid w:val="00875729"/>
    <w:rsid w:val="008929C4"/>
    <w:rsid w:val="008B3049"/>
    <w:rsid w:val="008B6099"/>
    <w:rsid w:val="008C62D0"/>
    <w:rsid w:val="008D3EC0"/>
    <w:rsid w:val="008E5F1F"/>
    <w:rsid w:val="00903958"/>
    <w:rsid w:val="00910D2A"/>
    <w:rsid w:val="00946A4E"/>
    <w:rsid w:val="009578AB"/>
    <w:rsid w:val="00964FD5"/>
    <w:rsid w:val="00966D37"/>
    <w:rsid w:val="0097215B"/>
    <w:rsid w:val="0097632E"/>
    <w:rsid w:val="00984972"/>
    <w:rsid w:val="00986848"/>
    <w:rsid w:val="00987B29"/>
    <w:rsid w:val="009951A3"/>
    <w:rsid w:val="0099746A"/>
    <w:rsid w:val="009A204D"/>
    <w:rsid w:val="009D26C2"/>
    <w:rsid w:val="009D2EBA"/>
    <w:rsid w:val="009D34C4"/>
    <w:rsid w:val="009E240F"/>
    <w:rsid w:val="009F00F3"/>
    <w:rsid w:val="009F0253"/>
    <w:rsid w:val="009F431C"/>
    <w:rsid w:val="00A07CDE"/>
    <w:rsid w:val="00A10A12"/>
    <w:rsid w:val="00A17712"/>
    <w:rsid w:val="00A22963"/>
    <w:rsid w:val="00A27D08"/>
    <w:rsid w:val="00A52433"/>
    <w:rsid w:val="00A7491A"/>
    <w:rsid w:val="00A85AFE"/>
    <w:rsid w:val="00A908C5"/>
    <w:rsid w:val="00A9620E"/>
    <w:rsid w:val="00AA406C"/>
    <w:rsid w:val="00AB18DF"/>
    <w:rsid w:val="00AC1BD6"/>
    <w:rsid w:val="00AD57D0"/>
    <w:rsid w:val="00AD7EBA"/>
    <w:rsid w:val="00AE0D7A"/>
    <w:rsid w:val="00AE7C58"/>
    <w:rsid w:val="00B02792"/>
    <w:rsid w:val="00B13FA8"/>
    <w:rsid w:val="00B22D41"/>
    <w:rsid w:val="00B3039A"/>
    <w:rsid w:val="00B37A1B"/>
    <w:rsid w:val="00B37A3B"/>
    <w:rsid w:val="00B567A4"/>
    <w:rsid w:val="00B60187"/>
    <w:rsid w:val="00B613AB"/>
    <w:rsid w:val="00B85945"/>
    <w:rsid w:val="00BA497D"/>
    <w:rsid w:val="00BA5BCA"/>
    <w:rsid w:val="00BA6905"/>
    <w:rsid w:val="00BC0E45"/>
    <w:rsid w:val="00BC3701"/>
    <w:rsid w:val="00BD29B4"/>
    <w:rsid w:val="00BF56AA"/>
    <w:rsid w:val="00C15FC0"/>
    <w:rsid w:val="00C27661"/>
    <w:rsid w:val="00C27F84"/>
    <w:rsid w:val="00C371A8"/>
    <w:rsid w:val="00C43666"/>
    <w:rsid w:val="00C527A7"/>
    <w:rsid w:val="00C6223C"/>
    <w:rsid w:val="00C84FC9"/>
    <w:rsid w:val="00C91B0E"/>
    <w:rsid w:val="00C939CC"/>
    <w:rsid w:val="00CA052D"/>
    <w:rsid w:val="00CB0380"/>
    <w:rsid w:val="00CB2638"/>
    <w:rsid w:val="00CB5B00"/>
    <w:rsid w:val="00CC6F67"/>
    <w:rsid w:val="00CD1F79"/>
    <w:rsid w:val="00D00442"/>
    <w:rsid w:val="00D02F29"/>
    <w:rsid w:val="00D12281"/>
    <w:rsid w:val="00D12642"/>
    <w:rsid w:val="00D13415"/>
    <w:rsid w:val="00D30659"/>
    <w:rsid w:val="00D44A29"/>
    <w:rsid w:val="00D52B91"/>
    <w:rsid w:val="00D56722"/>
    <w:rsid w:val="00D64FAF"/>
    <w:rsid w:val="00D76783"/>
    <w:rsid w:val="00D77D36"/>
    <w:rsid w:val="00D93FC1"/>
    <w:rsid w:val="00D95374"/>
    <w:rsid w:val="00DB062E"/>
    <w:rsid w:val="00DB1436"/>
    <w:rsid w:val="00DB6CA6"/>
    <w:rsid w:val="00DE2230"/>
    <w:rsid w:val="00DE4DB7"/>
    <w:rsid w:val="00DF446E"/>
    <w:rsid w:val="00E24CED"/>
    <w:rsid w:val="00E30C17"/>
    <w:rsid w:val="00E35D6C"/>
    <w:rsid w:val="00E5387B"/>
    <w:rsid w:val="00E603CE"/>
    <w:rsid w:val="00E60FE2"/>
    <w:rsid w:val="00E6710A"/>
    <w:rsid w:val="00E7418B"/>
    <w:rsid w:val="00E81E69"/>
    <w:rsid w:val="00E91597"/>
    <w:rsid w:val="00E97724"/>
    <w:rsid w:val="00EA4572"/>
    <w:rsid w:val="00EA5FDB"/>
    <w:rsid w:val="00EB2024"/>
    <w:rsid w:val="00EC1FC3"/>
    <w:rsid w:val="00F024C2"/>
    <w:rsid w:val="00F04D2C"/>
    <w:rsid w:val="00F07DCE"/>
    <w:rsid w:val="00F10486"/>
    <w:rsid w:val="00F15E94"/>
    <w:rsid w:val="00F5095B"/>
    <w:rsid w:val="00F542A9"/>
    <w:rsid w:val="00F846B3"/>
    <w:rsid w:val="00F923D2"/>
    <w:rsid w:val="00F92460"/>
    <w:rsid w:val="00F939D4"/>
    <w:rsid w:val="00FA6527"/>
    <w:rsid w:val="00FB1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D7588"/>
  <w15:docId w15:val="{495BE5D1-80F5-4757-8448-A449D5CD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94"/>
    <w:pPr>
      <w:ind w:left="720"/>
      <w:contextualSpacing/>
    </w:pPr>
  </w:style>
  <w:style w:type="character" w:styleId="Emphasis">
    <w:name w:val="Emphasis"/>
    <w:basedOn w:val="DefaultParagraphFont"/>
    <w:uiPriority w:val="20"/>
    <w:qFormat/>
    <w:rsid w:val="006A1198"/>
    <w:rPr>
      <w:i/>
      <w:iCs/>
    </w:rPr>
  </w:style>
  <w:style w:type="paragraph" w:styleId="NormalWeb">
    <w:name w:val="Normal (Web)"/>
    <w:basedOn w:val="Normal"/>
    <w:uiPriority w:val="99"/>
    <w:unhideWhenUsed/>
    <w:rsid w:val="006A119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66285"/>
    <w:rPr>
      <w:rFonts w:ascii="Tahoma" w:hAnsi="Tahoma" w:cs="Tahoma"/>
      <w:sz w:val="16"/>
      <w:szCs w:val="16"/>
    </w:rPr>
  </w:style>
  <w:style w:type="character" w:customStyle="1" w:styleId="BalloonTextChar">
    <w:name w:val="Balloon Text Char"/>
    <w:basedOn w:val="DefaultParagraphFont"/>
    <w:link w:val="BalloonText"/>
    <w:uiPriority w:val="99"/>
    <w:semiHidden/>
    <w:rsid w:val="00166285"/>
    <w:rPr>
      <w:rFonts w:ascii="Tahoma" w:eastAsia="Times New Roman" w:hAnsi="Tahoma" w:cs="Tahoma"/>
      <w:sz w:val="16"/>
      <w:szCs w:val="16"/>
    </w:rPr>
  </w:style>
  <w:style w:type="paragraph" w:styleId="Header">
    <w:name w:val="header"/>
    <w:basedOn w:val="Normal"/>
    <w:link w:val="HeaderChar"/>
    <w:uiPriority w:val="99"/>
    <w:unhideWhenUsed/>
    <w:rsid w:val="00B22D41"/>
    <w:pPr>
      <w:tabs>
        <w:tab w:val="center" w:pos="4680"/>
        <w:tab w:val="right" w:pos="9360"/>
      </w:tabs>
    </w:pPr>
  </w:style>
  <w:style w:type="character" w:customStyle="1" w:styleId="HeaderChar">
    <w:name w:val="Header Char"/>
    <w:basedOn w:val="DefaultParagraphFont"/>
    <w:link w:val="Header"/>
    <w:uiPriority w:val="99"/>
    <w:rsid w:val="00B22D4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22D41"/>
    <w:pPr>
      <w:tabs>
        <w:tab w:val="center" w:pos="4680"/>
        <w:tab w:val="right" w:pos="9360"/>
      </w:tabs>
    </w:pPr>
  </w:style>
  <w:style w:type="character" w:customStyle="1" w:styleId="FooterChar">
    <w:name w:val="Footer Char"/>
    <w:basedOn w:val="DefaultParagraphFont"/>
    <w:link w:val="Footer"/>
    <w:uiPriority w:val="99"/>
    <w:rsid w:val="00B22D41"/>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AB18DF"/>
    <w:rPr>
      <w:sz w:val="16"/>
      <w:szCs w:val="16"/>
    </w:rPr>
  </w:style>
  <w:style w:type="paragraph" w:styleId="CommentText">
    <w:name w:val="annotation text"/>
    <w:basedOn w:val="Normal"/>
    <w:link w:val="CommentTextChar"/>
    <w:uiPriority w:val="99"/>
    <w:semiHidden/>
    <w:unhideWhenUsed/>
    <w:rsid w:val="00AB18DF"/>
    <w:rPr>
      <w:sz w:val="20"/>
      <w:szCs w:val="20"/>
    </w:rPr>
  </w:style>
  <w:style w:type="character" w:customStyle="1" w:styleId="CommentTextChar">
    <w:name w:val="Comment Text Char"/>
    <w:basedOn w:val="DefaultParagraphFont"/>
    <w:link w:val="CommentText"/>
    <w:uiPriority w:val="99"/>
    <w:semiHidden/>
    <w:rsid w:val="00AB1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8DF"/>
    <w:rPr>
      <w:b/>
      <w:bCs/>
    </w:rPr>
  </w:style>
  <w:style w:type="character" w:customStyle="1" w:styleId="CommentSubjectChar">
    <w:name w:val="Comment Subject Char"/>
    <w:basedOn w:val="CommentTextChar"/>
    <w:link w:val="CommentSubject"/>
    <w:uiPriority w:val="99"/>
    <w:semiHidden/>
    <w:rsid w:val="00AB18DF"/>
    <w:rPr>
      <w:rFonts w:ascii="Times New Roman" w:eastAsia="Times New Roman" w:hAnsi="Times New Roman" w:cs="Times New Roman"/>
      <w:b/>
      <w:bCs/>
      <w:sz w:val="20"/>
      <w:szCs w:val="20"/>
    </w:rPr>
  </w:style>
  <w:style w:type="character" w:styleId="Strong">
    <w:name w:val="Strong"/>
    <w:uiPriority w:val="22"/>
    <w:qFormat/>
    <w:rsid w:val="004253DB"/>
    <w:rPr>
      <w:b/>
      <w:bCs/>
    </w:rPr>
  </w:style>
  <w:style w:type="character" w:customStyle="1" w:styleId="apple-converted-space">
    <w:name w:val="apple-converted-space"/>
    <w:rsid w:val="00843A83"/>
  </w:style>
  <w:style w:type="character" w:customStyle="1" w:styleId="fontstyle01">
    <w:name w:val="fontstyle01"/>
    <w:basedOn w:val="DefaultParagraphFont"/>
    <w:rsid w:val="004D5EC8"/>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0B1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98037">
      <w:bodyDiv w:val="1"/>
      <w:marLeft w:val="0"/>
      <w:marRight w:val="0"/>
      <w:marTop w:val="0"/>
      <w:marBottom w:val="0"/>
      <w:divBdr>
        <w:top w:val="none" w:sz="0" w:space="0" w:color="auto"/>
        <w:left w:val="none" w:sz="0" w:space="0" w:color="auto"/>
        <w:bottom w:val="none" w:sz="0" w:space="0" w:color="auto"/>
        <w:right w:val="none" w:sz="0" w:space="0" w:color="auto"/>
      </w:divBdr>
    </w:div>
    <w:div w:id="967205277">
      <w:bodyDiv w:val="1"/>
      <w:marLeft w:val="0"/>
      <w:marRight w:val="0"/>
      <w:marTop w:val="0"/>
      <w:marBottom w:val="0"/>
      <w:divBdr>
        <w:top w:val="none" w:sz="0" w:space="0" w:color="auto"/>
        <w:left w:val="none" w:sz="0" w:space="0" w:color="auto"/>
        <w:bottom w:val="none" w:sz="0" w:space="0" w:color="auto"/>
        <w:right w:val="none" w:sz="0" w:space="0" w:color="auto"/>
      </w:divBdr>
    </w:div>
    <w:div w:id="1287807468">
      <w:bodyDiv w:val="1"/>
      <w:marLeft w:val="0"/>
      <w:marRight w:val="0"/>
      <w:marTop w:val="0"/>
      <w:marBottom w:val="0"/>
      <w:divBdr>
        <w:top w:val="none" w:sz="0" w:space="0" w:color="auto"/>
        <w:left w:val="none" w:sz="0" w:space="0" w:color="auto"/>
        <w:bottom w:val="none" w:sz="0" w:space="0" w:color="auto"/>
        <w:right w:val="none" w:sz="0" w:space="0" w:color="auto"/>
      </w:divBdr>
    </w:div>
    <w:div w:id="21338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F83D-6FED-474C-A72B-66EF71DE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XP-2010</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UyenPhuong</dc:creator>
  <cp:lastModifiedBy>User</cp:lastModifiedBy>
  <cp:revision>4</cp:revision>
  <cp:lastPrinted>2024-04-01T09:35:00Z</cp:lastPrinted>
  <dcterms:created xsi:type="dcterms:W3CDTF">2024-04-10T02:09:00Z</dcterms:created>
  <dcterms:modified xsi:type="dcterms:W3CDTF">2024-04-11T10:46:00Z</dcterms:modified>
</cp:coreProperties>
</file>