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21" w:type="pct"/>
        <w:tblInd w:w="-426" w:type="dxa"/>
        <w:tblLook w:val="00A0"/>
      </w:tblPr>
      <w:tblGrid>
        <w:gridCol w:w="4378"/>
        <w:gridCol w:w="5913"/>
      </w:tblGrid>
      <w:tr w:rsidR="008815E9" w:rsidTr="00E538EF">
        <w:tc>
          <w:tcPr>
            <w:tcW w:w="2127" w:type="pct"/>
          </w:tcPr>
          <w:p w:rsidR="008815E9" w:rsidRPr="007D631D" w:rsidRDefault="008815E9" w:rsidP="007D631D">
            <w:pPr>
              <w:jc w:val="center"/>
              <w:rPr>
                <w:b/>
                <w:sz w:val="26"/>
              </w:rPr>
            </w:pPr>
            <w:r w:rsidRPr="007D631D">
              <w:rPr>
                <w:sz w:val="26"/>
                <w:szCs w:val="22"/>
              </w:rPr>
              <w:t>UBND TỈNH NINH THUẬN</w:t>
            </w:r>
          </w:p>
          <w:p w:rsidR="008815E9" w:rsidRPr="00E538EF" w:rsidRDefault="00E538EF" w:rsidP="007D631D">
            <w:pPr>
              <w:jc w:val="center"/>
              <w:rPr>
                <w:b/>
                <w:sz w:val="26"/>
                <w:lang w:val="vi-VN"/>
              </w:rPr>
            </w:pPr>
            <w:r>
              <w:rPr>
                <w:b/>
                <w:sz w:val="26"/>
                <w:szCs w:val="22"/>
                <w:lang w:val="vi-VN"/>
              </w:rPr>
              <w:t>SỞ KHOA HỌC VÀ CÔNG NGHỆ</w:t>
            </w:r>
          </w:p>
          <w:p w:rsidR="008815E9" w:rsidRPr="007D631D" w:rsidRDefault="00146FDE" w:rsidP="007D631D">
            <w:pPr>
              <w:jc w:val="center"/>
              <w:rPr>
                <w:sz w:val="26"/>
              </w:rPr>
            </w:pPr>
            <w:r w:rsidRPr="00146FDE">
              <w:rPr>
                <w:noProof/>
                <w:lang w:val="vi-VN" w:eastAsia="vi-VN"/>
              </w:rPr>
              <w:pict>
                <v:line id="Line 3" o:spid="_x0000_s1026" style="position:absolute;left:0;text-align:left;z-index:251657216;visibility:visible;mso-wrap-distance-top:-8e-5mm;mso-wrap-distance-bottom:-8e-5mm" from="40.95pt,3.1pt" to="148.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4m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"/>
              </w:pict>
            </w:r>
          </w:p>
          <w:p w:rsidR="008815E9" w:rsidRPr="00E538EF" w:rsidRDefault="00E538EF" w:rsidP="007D631D">
            <w:pPr>
              <w:jc w:val="center"/>
              <w:rPr>
                <w:sz w:val="28"/>
                <w:lang w:val="vi-VN"/>
              </w:rPr>
            </w:pPr>
            <w:r>
              <w:rPr>
                <w:sz w:val="28"/>
                <w:lang w:val="vi-VN"/>
              </w:rPr>
              <w:t xml:space="preserve">Số:    </w:t>
            </w:r>
            <w:r w:rsidR="00227542">
              <w:rPr>
                <w:sz w:val="28"/>
              </w:rPr>
              <w:t xml:space="preserve">   </w:t>
            </w:r>
            <w:r>
              <w:rPr>
                <w:sz w:val="28"/>
                <w:lang w:val="vi-VN"/>
              </w:rPr>
              <w:t xml:space="preserve"> /SKHCN-QCN</w:t>
            </w:r>
          </w:p>
          <w:p w:rsidR="008815E9" w:rsidRPr="00E538EF" w:rsidRDefault="00E538EF" w:rsidP="007D631D">
            <w:pPr>
              <w:pStyle w:val="Heading7"/>
              <w:jc w:val="center"/>
              <w:rPr>
                <w:b w:val="0"/>
                <w:sz w:val="24"/>
                <w:szCs w:val="24"/>
                <w:lang w:val="vi-VN"/>
              </w:rPr>
            </w:pPr>
            <w:r>
              <w:rPr>
                <w:b w:val="0"/>
                <w:sz w:val="24"/>
                <w:szCs w:val="24"/>
                <w:lang w:val="vi-VN"/>
              </w:rPr>
              <w:t>Về việc uỷ quyền thủ tục công nhận sáng kiến cấp tỉnh ngành GDĐT năm 2020</w:t>
            </w:r>
          </w:p>
        </w:tc>
        <w:tc>
          <w:tcPr>
            <w:tcW w:w="2873" w:type="pct"/>
          </w:tcPr>
          <w:p w:rsidR="008815E9" w:rsidRPr="00F10FB7" w:rsidRDefault="008815E9" w:rsidP="007D631D">
            <w:pPr>
              <w:pStyle w:val="Heading7"/>
              <w:jc w:val="center"/>
              <w:rPr>
                <w:sz w:val="26"/>
                <w:szCs w:val="24"/>
                <w:lang w:val="vi-VN"/>
              </w:rPr>
            </w:pPr>
            <w:r w:rsidRPr="00F10FB7">
              <w:rPr>
                <w:sz w:val="26"/>
                <w:szCs w:val="24"/>
                <w:lang w:val="vi-VN"/>
              </w:rPr>
              <w:t>CỘNG HÒA XÃ HỘI CHỦ NGHĨA VIỆT NAM</w:t>
            </w:r>
          </w:p>
          <w:p w:rsidR="008815E9" w:rsidRPr="002E5BA2" w:rsidRDefault="008815E9" w:rsidP="007D631D">
            <w:pPr>
              <w:pStyle w:val="Heading7"/>
              <w:jc w:val="center"/>
              <w:rPr>
                <w:sz w:val="26"/>
              </w:rPr>
            </w:pPr>
            <w:r w:rsidRPr="002E5BA2">
              <w:rPr>
                <w:sz w:val="26"/>
              </w:rPr>
              <w:t>Độc lập - Tự do - Hạnh phúc</w:t>
            </w:r>
          </w:p>
          <w:p w:rsidR="008815E9" w:rsidRPr="007D631D" w:rsidRDefault="00146FDE" w:rsidP="00CA6ED7">
            <w:pPr>
              <w:rPr>
                <w:i/>
                <w:sz w:val="26"/>
              </w:rPr>
            </w:pPr>
            <w:r w:rsidRPr="00146FDE">
              <w:rPr>
                <w:noProof/>
                <w:lang w:val="vi-VN" w:eastAsia="vi-VN"/>
              </w:rPr>
              <w:pict>
                <v:line id="Line 2" o:spid="_x0000_s1027" style="position:absolute;z-index:251656192;visibility:visible;mso-wrap-distance-top:-8e-5mm;mso-wrap-distance-bottom:-8e-5mm" from="64.25pt,2.7pt" to="222.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wX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"/>
              </w:pict>
            </w:r>
          </w:p>
          <w:p w:rsidR="008815E9" w:rsidRPr="007D631D" w:rsidRDefault="008815E9" w:rsidP="00CA6ED7">
            <w:pPr>
              <w:rPr>
                <w:i/>
                <w:sz w:val="26"/>
              </w:rPr>
            </w:pPr>
          </w:p>
          <w:p w:rsidR="008815E9" w:rsidRPr="007D631D" w:rsidRDefault="008815E9" w:rsidP="00E538EF">
            <w:pPr>
              <w:jc w:val="center"/>
            </w:pPr>
            <w:r w:rsidRPr="007D631D">
              <w:rPr>
                <w:i/>
                <w:sz w:val="26"/>
                <w:szCs w:val="22"/>
              </w:rPr>
              <w:t xml:space="preserve">Ninh Thuận, ngày </w:t>
            </w:r>
            <w:r w:rsidR="00227542">
              <w:rPr>
                <w:i/>
                <w:sz w:val="26"/>
                <w:szCs w:val="22"/>
              </w:rPr>
              <w:t xml:space="preserve"> </w:t>
            </w:r>
            <w:r w:rsidR="00227542">
              <w:rPr>
                <w:b/>
                <w:i/>
                <w:sz w:val="26"/>
                <w:szCs w:val="22"/>
              </w:rPr>
              <w:t>06</w:t>
            </w:r>
            <w:r w:rsidR="007B2BE0">
              <w:rPr>
                <w:i/>
                <w:sz w:val="26"/>
                <w:szCs w:val="22"/>
              </w:rPr>
              <w:t xml:space="preserve">  tháng</w:t>
            </w:r>
            <w:r w:rsidR="00227542">
              <w:rPr>
                <w:i/>
                <w:sz w:val="26"/>
                <w:szCs w:val="22"/>
              </w:rPr>
              <w:t xml:space="preserve"> </w:t>
            </w:r>
            <w:r w:rsidR="00E538EF">
              <w:rPr>
                <w:i/>
                <w:sz w:val="26"/>
                <w:szCs w:val="22"/>
                <w:lang w:val="vi-VN"/>
              </w:rPr>
              <w:t>10</w:t>
            </w:r>
            <w:r w:rsidR="00227542">
              <w:rPr>
                <w:i/>
                <w:sz w:val="26"/>
                <w:szCs w:val="22"/>
              </w:rPr>
              <w:t xml:space="preserve"> </w:t>
            </w:r>
            <w:r w:rsidR="00673936">
              <w:rPr>
                <w:i/>
                <w:sz w:val="26"/>
                <w:szCs w:val="22"/>
              </w:rPr>
              <w:t>năm 2020</w:t>
            </w:r>
          </w:p>
        </w:tc>
      </w:tr>
    </w:tbl>
    <w:p w:rsidR="008815E9" w:rsidRDefault="008815E9" w:rsidP="0052430A">
      <w:pPr>
        <w:ind w:left="2880" w:firstLine="720"/>
        <w:rPr>
          <w:b/>
          <w:sz w:val="28"/>
          <w:szCs w:val="28"/>
        </w:rPr>
      </w:pPr>
    </w:p>
    <w:p w:rsidR="008815E9" w:rsidRPr="001F4542" w:rsidRDefault="008815E9" w:rsidP="00673936">
      <w:pPr>
        <w:jc w:val="center"/>
        <w:rPr>
          <w:sz w:val="28"/>
          <w:szCs w:val="28"/>
          <w:lang w:val="vi-VN"/>
        </w:rPr>
      </w:pPr>
    </w:p>
    <w:p w:rsidR="008815E9" w:rsidRPr="00E538EF" w:rsidRDefault="008815E9" w:rsidP="00CE597C">
      <w:pPr>
        <w:jc w:val="center"/>
        <w:rPr>
          <w:sz w:val="28"/>
          <w:szCs w:val="28"/>
          <w:lang w:val="vi-VN"/>
        </w:rPr>
      </w:pPr>
      <w:r w:rsidRPr="00E538EF">
        <w:rPr>
          <w:sz w:val="28"/>
          <w:szCs w:val="28"/>
          <w:lang w:val="vi-VN"/>
        </w:rPr>
        <w:t>Kính gửi:    Ủy ban Nhân dân tỉnh Ninh Thuận.</w:t>
      </w:r>
    </w:p>
    <w:p w:rsidR="008815E9" w:rsidRPr="00E538EF" w:rsidRDefault="008815E9" w:rsidP="00FB02DC">
      <w:pPr>
        <w:rPr>
          <w:sz w:val="28"/>
          <w:szCs w:val="28"/>
          <w:lang w:val="vi-VN"/>
        </w:rPr>
      </w:pPr>
    </w:p>
    <w:p w:rsidR="00E538EF" w:rsidRDefault="00E538EF" w:rsidP="00CA19DC">
      <w:pPr>
        <w:pStyle w:val="oncaDanhsch1"/>
        <w:spacing w:line="288" w:lineRule="auto"/>
        <w:ind w:left="0" w:firstLine="567"/>
        <w:jc w:val="both"/>
        <w:rPr>
          <w:rFonts w:ascii="Times New Roman" w:hAnsi="Times New Roman"/>
          <w:sz w:val="28"/>
          <w:szCs w:val="28"/>
          <w:lang w:val="vi-VN"/>
        </w:rPr>
      </w:pPr>
    </w:p>
    <w:p w:rsidR="00E538EF" w:rsidRDefault="00E538EF" w:rsidP="00E538EF">
      <w:pPr>
        <w:pStyle w:val="oncaDanhsch1"/>
        <w:spacing w:line="288" w:lineRule="auto"/>
        <w:ind w:left="0" w:firstLine="567"/>
        <w:jc w:val="both"/>
        <w:rPr>
          <w:rFonts w:ascii="Times New Roman" w:hAnsi="Times New Roman"/>
          <w:sz w:val="28"/>
          <w:szCs w:val="28"/>
          <w:lang w:val="vi-VN"/>
        </w:rPr>
      </w:pPr>
      <w:r>
        <w:rPr>
          <w:rFonts w:ascii="Times New Roman" w:hAnsi="Times New Roman"/>
          <w:sz w:val="28"/>
          <w:szCs w:val="28"/>
          <w:lang w:val="vi-VN"/>
        </w:rPr>
        <w:t xml:space="preserve">Căn cứ </w:t>
      </w:r>
      <w:r w:rsidRPr="00E538EF">
        <w:rPr>
          <w:rFonts w:ascii="Times New Roman" w:hAnsi="Times New Roman"/>
          <w:sz w:val="28"/>
          <w:szCs w:val="28"/>
          <w:lang w:val="vi-VN"/>
        </w:rPr>
        <w:t xml:space="preserve">kết quả cuộc họp Hội đồng xét duyệt sáng kiến </w:t>
      </w:r>
      <w:r>
        <w:rPr>
          <w:rFonts w:ascii="Times New Roman" w:hAnsi="Times New Roman"/>
          <w:sz w:val="28"/>
          <w:szCs w:val="28"/>
          <w:lang w:val="vi-VN"/>
        </w:rPr>
        <w:t xml:space="preserve">cấp tỉnh </w:t>
      </w:r>
      <w:r w:rsidRPr="00E538EF">
        <w:rPr>
          <w:rFonts w:ascii="Times New Roman" w:hAnsi="Times New Roman"/>
          <w:sz w:val="28"/>
          <w:szCs w:val="28"/>
          <w:lang w:val="vi-VN"/>
        </w:rPr>
        <w:t>của Ngành Giáo dục và Đào tạo năm 2020, họp ngày 28/8/2020.</w:t>
      </w:r>
      <w:r>
        <w:rPr>
          <w:rFonts w:ascii="Times New Roman" w:hAnsi="Times New Roman"/>
          <w:sz w:val="28"/>
          <w:szCs w:val="28"/>
          <w:lang w:val="vi-VN"/>
        </w:rPr>
        <w:t xml:space="preserve"> Ngày 07/9/2020, cơ quan Thường trực Hội đồng xét duyệt sáng kiến tỉnh Ninh Thuận (Sở Khoa học và Công nghệ) đã có tờ trình số 993/TTr,HĐSK-SKHCN về việc ban hành quyết định công nhận sáng kiến cấp tỉnh ngành giáo dục và đào tạo năm 2020. </w:t>
      </w:r>
    </w:p>
    <w:p w:rsidR="00E538EF" w:rsidRDefault="008815E9" w:rsidP="002531C3">
      <w:pPr>
        <w:pStyle w:val="oncaDanhsch1"/>
        <w:spacing w:line="288" w:lineRule="auto"/>
        <w:ind w:left="0" w:firstLine="567"/>
        <w:jc w:val="both"/>
        <w:rPr>
          <w:rFonts w:ascii="Times New Roman" w:hAnsi="Times New Roman"/>
          <w:sz w:val="28"/>
          <w:szCs w:val="28"/>
          <w:lang w:val="vi-VN"/>
        </w:rPr>
      </w:pPr>
      <w:r w:rsidRPr="00E538EF">
        <w:rPr>
          <w:rFonts w:ascii="Times New Roman" w:hAnsi="Times New Roman"/>
          <w:sz w:val="28"/>
          <w:szCs w:val="28"/>
          <w:lang w:val="vi-VN"/>
        </w:rPr>
        <w:t xml:space="preserve">Căn cứ </w:t>
      </w:r>
      <w:r w:rsidR="00E538EF">
        <w:rPr>
          <w:rFonts w:ascii="Times New Roman" w:hAnsi="Times New Roman"/>
          <w:sz w:val="28"/>
          <w:szCs w:val="28"/>
          <w:lang w:val="vi-VN"/>
        </w:rPr>
        <w:t xml:space="preserve">khoản 2, Điều 13 của </w:t>
      </w:r>
      <w:r w:rsidRPr="00E538EF">
        <w:rPr>
          <w:rFonts w:ascii="Times New Roman" w:hAnsi="Times New Roman"/>
          <w:sz w:val="28"/>
          <w:szCs w:val="28"/>
          <w:lang w:val="vi-VN"/>
        </w:rPr>
        <w:t>Quyết định số 394/QĐ-UBND ngày 02 tháng 8 năm 2011 của Uỷ ban nhân dân tỉnh Ninh Thuận ban hành Quy định về xét, công nhận sáng kiến trên địa bàn tỉnh Ninh Thuậ</w:t>
      </w:r>
      <w:r w:rsidR="00E538EF">
        <w:rPr>
          <w:rFonts w:ascii="Times New Roman" w:hAnsi="Times New Roman"/>
          <w:sz w:val="28"/>
          <w:szCs w:val="28"/>
          <w:lang w:val="vi-VN"/>
        </w:rPr>
        <w:t>n: thẩm quyền công nhận sáng kiến cấp tỉnh là Chủ tịch Hội đồng sáng kiến cấp tỉnh phê duyệt.</w:t>
      </w:r>
    </w:p>
    <w:p w:rsidR="008815E9" w:rsidRPr="00E538EF" w:rsidRDefault="00E538EF" w:rsidP="002531C3">
      <w:pPr>
        <w:pStyle w:val="oncaDanhsch1"/>
        <w:spacing w:line="288" w:lineRule="auto"/>
        <w:ind w:left="0" w:firstLine="567"/>
        <w:jc w:val="both"/>
        <w:rPr>
          <w:rFonts w:ascii="Times New Roman" w:hAnsi="Times New Roman"/>
          <w:sz w:val="28"/>
          <w:szCs w:val="28"/>
          <w:lang w:val="vi-VN"/>
        </w:rPr>
      </w:pPr>
      <w:r>
        <w:rPr>
          <w:rFonts w:ascii="Times New Roman" w:hAnsi="Times New Roman"/>
          <w:sz w:val="28"/>
          <w:szCs w:val="28"/>
          <w:lang w:val="vi-VN"/>
        </w:rPr>
        <w:t xml:space="preserve">Căn cứ Quyết định số 180/QĐ-UBND ngày 31 tháng 01 năm 2018 của Chủ tịch Uỷ ban nhân dân tỉnh Ninh Thuận về việc tổ chức lại Hội đồng xét duyệt sáng kiến tỉnh Ninh Thuận (phân công đồng chí Trần Quốc Nam, Phó chủ tịch UBND tỉnh Ninh Thuận là chủ tịch hội đồng, nay đã được Ban Thường vụ Tỉnh uỷ phân công làm Trưởng ban Tổ chức Tỉnh uỷ từ 01/7/2020). </w:t>
      </w:r>
    </w:p>
    <w:p w:rsidR="008815E9" w:rsidRPr="00E538EF" w:rsidRDefault="00E538EF" w:rsidP="00431831">
      <w:pPr>
        <w:spacing w:line="288" w:lineRule="auto"/>
        <w:ind w:firstLine="567"/>
        <w:jc w:val="both"/>
        <w:rPr>
          <w:sz w:val="28"/>
          <w:szCs w:val="28"/>
          <w:lang w:val="vi-VN"/>
        </w:rPr>
      </w:pPr>
      <w:r>
        <w:rPr>
          <w:sz w:val="28"/>
          <w:szCs w:val="28"/>
          <w:lang w:val="vi-VN"/>
        </w:rPr>
        <w:t xml:space="preserve">Để có cơ sở ra quyết định công nhận, Sở Khoa học và Công nghệ </w:t>
      </w:r>
      <w:r w:rsidR="008815E9" w:rsidRPr="00E538EF">
        <w:rPr>
          <w:sz w:val="28"/>
          <w:szCs w:val="28"/>
          <w:lang w:val="vi-VN"/>
        </w:rPr>
        <w:t xml:space="preserve">kính trình Ủy ban nhân dân tỉnh Ninh Thuận </w:t>
      </w:r>
      <w:r>
        <w:rPr>
          <w:sz w:val="28"/>
          <w:szCs w:val="28"/>
          <w:lang w:val="vi-VN"/>
        </w:rPr>
        <w:t>xem xét, thống nhất uỷ quyền cho cơ quan thường trực Hội đồng xét duyệt sáng kiến cấp tỉnh ký công nhận sáng kiến cấp tỉnh ngành giáo dục và đào tạo năm 2020 (đồng chí Giám đốc Sở Khoa học và Công nghệ - Phó chủ tịch thường trực Hội đồng xét duyệt sáng kiến tỉnh Ninh Thuận).</w:t>
      </w:r>
    </w:p>
    <w:p w:rsidR="00C06621" w:rsidRPr="00E538EF" w:rsidRDefault="00C06621" w:rsidP="00431831">
      <w:pPr>
        <w:spacing w:line="288" w:lineRule="auto"/>
        <w:ind w:firstLine="567"/>
        <w:jc w:val="both"/>
        <w:rPr>
          <w:sz w:val="28"/>
          <w:szCs w:val="28"/>
          <w:lang w:val="vi-VN"/>
        </w:rPr>
      </w:pPr>
    </w:p>
    <w:tbl>
      <w:tblPr>
        <w:tblW w:w="9570" w:type="dxa"/>
        <w:tblLayout w:type="fixed"/>
        <w:tblLook w:val="0000"/>
      </w:tblPr>
      <w:tblGrid>
        <w:gridCol w:w="4668"/>
        <w:gridCol w:w="4902"/>
      </w:tblGrid>
      <w:tr w:rsidR="008815E9" w:rsidRPr="00F743D7" w:rsidTr="000F1B8C">
        <w:tc>
          <w:tcPr>
            <w:tcW w:w="4668" w:type="dxa"/>
          </w:tcPr>
          <w:p w:rsidR="008815E9" w:rsidRPr="00F10FB7" w:rsidRDefault="008815E9" w:rsidP="000F1B8C">
            <w:pPr>
              <w:pStyle w:val="BodyTextIndent"/>
              <w:rPr>
                <w:b/>
                <w:sz w:val="22"/>
                <w:szCs w:val="22"/>
                <w:lang w:val="vi-VN"/>
              </w:rPr>
            </w:pPr>
            <w:r w:rsidRPr="00F10FB7">
              <w:rPr>
                <w:b/>
                <w:sz w:val="22"/>
                <w:szCs w:val="22"/>
                <w:lang w:val="vi-VN"/>
              </w:rPr>
              <w:t>Nơi nhận:</w:t>
            </w:r>
          </w:p>
          <w:p w:rsidR="008815E9" w:rsidRPr="00F10FB7" w:rsidRDefault="008815E9" w:rsidP="000F1B8C">
            <w:pPr>
              <w:pStyle w:val="BodyTextIndent"/>
              <w:rPr>
                <w:sz w:val="22"/>
                <w:szCs w:val="22"/>
                <w:lang w:val="vi-VN"/>
              </w:rPr>
            </w:pPr>
            <w:r w:rsidRPr="00F10FB7">
              <w:rPr>
                <w:sz w:val="22"/>
                <w:szCs w:val="22"/>
                <w:lang w:val="vi-VN"/>
              </w:rPr>
              <w:t>- Như trên;</w:t>
            </w:r>
          </w:p>
          <w:p w:rsidR="008815E9" w:rsidRPr="00F10FB7" w:rsidRDefault="008815E9" w:rsidP="000F1B8C">
            <w:pPr>
              <w:pStyle w:val="BodyTextIndent"/>
              <w:rPr>
                <w:sz w:val="22"/>
                <w:szCs w:val="22"/>
                <w:lang w:val="vi-VN"/>
              </w:rPr>
            </w:pPr>
            <w:r w:rsidRPr="00F10FB7">
              <w:rPr>
                <w:sz w:val="22"/>
                <w:szCs w:val="22"/>
                <w:lang w:val="vi-VN"/>
              </w:rPr>
              <w:t xml:space="preserve">- </w:t>
            </w:r>
            <w:r w:rsidR="008679C5" w:rsidRPr="00F10FB7">
              <w:rPr>
                <w:sz w:val="22"/>
                <w:szCs w:val="22"/>
                <w:lang w:val="vi-VN"/>
              </w:rPr>
              <w:t xml:space="preserve">Sở Nội vụ; </w:t>
            </w:r>
          </w:p>
          <w:p w:rsidR="00E538EF" w:rsidRPr="00E538EF" w:rsidRDefault="00E538EF" w:rsidP="000F1B8C">
            <w:pPr>
              <w:pStyle w:val="BodyTextIndent"/>
              <w:rPr>
                <w:sz w:val="22"/>
                <w:szCs w:val="22"/>
                <w:lang w:val="vi-VN"/>
              </w:rPr>
            </w:pPr>
            <w:r>
              <w:rPr>
                <w:sz w:val="22"/>
                <w:szCs w:val="22"/>
                <w:lang w:val="vi-VN"/>
              </w:rPr>
              <w:t>- Ban thi đua khen thưởng;</w:t>
            </w:r>
          </w:p>
          <w:p w:rsidR="008815E9" w:rsidRPr="002E5BA2" w:rsidRDefault="00FF795C" w:rsidP="000F1B8C">
            <w:pPr>
              <w:pStyle w:val="BodyTextIndent"/>
              <w:rPr>
                <w:sz w:val="22"/>
                <w:szCs w:val="22"/>
              </w:rPr>
            </w:pPr>
            <w:r>
              <w:rPr>
                <w:sz w:val="22"/>
                <w:szCs w:val="22"/>
              </w:rPr>
              <w:t>- Lưu: VT, QCN</w:t>
            </w:r>
            <w:r w:rsidR="008815E9" w:rsidRPr="002E5BA2">
              <w:rPr>
                <w:sz w:val="22"/>
                <w:szCs w:val="22"/>
              </w:rPr>
              <w:t>.</w:t>
            </w:r>
          </w:p>
          <w:p w:rsidR="008815E9" w:rsidRPr="002E5BA2" w:rsidRDefault="008815E9" w:rsidP="000F1B8C">
            <w:pPr>
              <w:pStyle w:val="BodyTextIndent"/>
              <w:rPr>
                <w:sz w:val="28"/>
                <w:szCs w:val="28"/>
              </w:rPr>
            </w:pPr>
          </w:p>
        </w:tc>
        <w:tc>
          <w:tcPr>
            <w:tcW w:w="4902" w:type="dxa"/>
          </w:tcPr>
          <w:p w:rsidR="008815E9" w:rsidRPr="00E538EF" w:rsidRDefault="00E538EF" w:rsidP="000F1B8C">
            <w:pPr>
              <w:pStyle w:val="BodyTextIndent"/>
              <w:jc w:val="center"/>
              <w:rPr>
                <w:b/>
                <w:sz w:val="28"/>
                <w:szCs w:val="28"/>
                <w:lang w:val="vi-VN"/>
              </w:rPr>
            </w:pPr>
            <w:r>
              <w:rPr>
                <w:b/>
                <w:sz w:val="28"/>
                <w:szCs w:val="28"/>
                <w:lang w:val="vi-VN"/>
              </w:rPr>
              <w:t>GIÁM ĐỐC</w:t>
            </w:r>
          </w:p>
          <w:p w:rsidR="008815E9" w:rsidRPr="002E5BA2" w:rsidRDefault="008815E9" w:rsidP="000F1B8C">
            <w:pPr>
              <w:pStyle w:val="BodyTextIndent"/>
              <w:jc w:val="center"/>
              <w:rPr>
                <w:b/>
                <w:sz w:val="28"/>
                <w:szCs w:val="28"/>
              </w:rPr>
            </w:pPr>
          </w:p>
          <w:p w:rsidR="008815E9" w:rsidRDefault="008815E9" w:rsidP="000F1B8C">
            <w:pPr>
              <w:pStyle w:val="BodyTextIndent"/>
              <w:jc w:val="center"/>
              <w:rPr>
                <w:b/>
                <w:sz w:val="28"/>
                <w:szCs w:val="28"/>
              </w:rPr>
            </w:pPr>
          </w:p>
          <w:p w:rsidR="00426BD5" w:rsidRDefault="00426BD5" w:rsidP="000F1B8C">
            <w:pPr>
              <w:pStyle w:val="BodyTextIndent"/>
              <w:jc w:val="center"/>
              <w:rPr>
                <w:b/>
                <w:sz w:val="28"/>
                <w:szCs w:val="28"/>
              </w:rPr>
            </w:pPr>
          </w:p>
          <w:p w:rsidR="00426BD5" w:rsidRPr="002E5BA2" w:rsidRDefault="00426BD5" w:rsidP="000F1B8C">
            <w:pPr>
              <w:pStyle w:val="BodyTextIndent"/>
              <w:jc w:val="center"/>
              <w:rPr>
                <w:b/>
                <w:sz w:val="28"/>
                <w:szCs w:val="28"/>
              </w:rPr>
            </w:pPr>
          </w:p>
          <w:p w:rsidR="008815E9" w:rsidRPr="002E5BA2" w:rsidRDefault="008815E9" w:rsidP="000F1B8C">
            <w:pPr>
              <w:pStyle w:val="BodyTextIndent"/>
              <w:jc w:val="center"/>
              <w:rPr>
                <w:b/>
                <w:sz w:val="28"/>
                <w:szCs w:val="28"/>
              </w:rPr>
            </w:pPr>
          </w:p>
          <w:p w:rsidR="008815E9" w:rsidRPr="002E5BA2" w:rsidRDefault="008815E9" w:rsidP="000F1B8C">
            <w:pPr>
              <w:pStyle w:val="BodyTextIndent"/>
              <w:jc w:val="center"/>
              <w:rPr>
                <w:b/>
                <w:sz w:val="28"/>
                <w:szCs w:val="28"/>
              </w:rPr>
            </w:pPr>
            <w:r w:rsidRPr="002E5BA2">
              <w:rPr>
                <w:b/>
                <w:sz w:val="28"/>
                <w:szCs w:val="28"/>
              </w:rPr>
              <w:t>Lê Kim Hùng</w:t>
            </w:r>
          </w:p>
          <w:p w:rsidR="008815E9" w:rsidRPr="002E5BA2" w:rsidRDefault="008815E9" w:rsidP="000F1B8C">
            <w:pPr>
              <w:pStyle w:val="BodyTextIndent"/>
              <w:jc w:val="center"/>
              <w:rPr>
                <w:b/>
                <w:sz w:val="28"/>
                <w:szCs w:val="28"/>
              </w:rPr>
            </w:pPr>
          </w:p>
        </w:tc>
      </w:tr>
    </w:tbl>
    <w:p w:rsidR="008815E9" w:rsidRDefault="008815E9" w:rsidP="00F10FB7">
      <w:pPr>
        <w:rPr>
          <w:b/>
          <w:sz w:val="28"/>
          <w:szCs w:val="28"/>
        </w:rPr>
      </w:pPr>
      <w:bookmarkStart w:id="0" w:name="_GoBack"/>
      <w:bookmarkEnd w:id="0"/>
    </w:p>
    <w:sectPr w:rsidR="008815E9" w:rsidSect="00FF795C">
      <w:footerReference w:type="default" r:id="rId7"/>
      <w:pgSz w:w="11907" w:h="16840" w:code="9"/>
      <w:pgMar w:top="907" w:right="907" w:bottom="907" w:left="136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76A" w:rsidRDefault="00EC276A" w:rsidP="00133CCE">
      <w:r>
        <w:separator/>
      </w:r>
    </w:p>
  </w:endnote>
  <w:endnote w:type="continuationSeparator" w:id="1">
    <w:p w:rsidR="00EC276A" w:rsidRDefault="00EC276A" w:rsidP="00133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0097"/>
      <w:docPartObj>
        <w:docPartGallery w:val="Page Numbers (Bottom of Page)"/>
        <w:docPartUnique/>
      </w:docPartObj>
    </w:sdtPr>
    <w:sdtContent>
      <w:p w:rsidR="00133CCE" w:rsidRDefault="00146FDE">
        <w:pPr>
          <w:pStyle w:val="Footer"/>
          <w:jc w:val="right"/>
        </w:pPr>
        <w:r>
          <w:fldChar w:fldCharType="begin"/>
        </w:r>
        <w:r w:rsidR="00D56DF3">
          <w:instrText xml:space="preserve"> PAGE   \* MERGEFORMAT </w:instrText>
        </w:r>
        <w:r>
          <w:fldChar w:fldCharType="separate"/>
        </w:r>
        <w:r w:rsidR="00227542">
          <w:rPr>
            <w:noProof/>
          </w:rPr>
          <w:t>1</w:t>
        </w:r>
        <w:r>
          <w:rPr>
            <w:noProof/>
          </w:rPr>
          <w:fldChar w:fldCharType="end"/>
        </w:r>
      </w:p>
    </w:sdtContent>
  </w:sdt>
  <w:p w:rsidR="00133CCE" w:rsidRDefault="00133C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76A" w:rsidRDefault="00EC276A" w:rsidP="00133CCE">
      <w:r>
        <w:separator/>
      </w:r>
    </w:p>
  </w:footnote>
  <w:footnote w:type="continuationSeparator" w:id="1">
    <w:p w:rsidR="00EC276A" w:rsidRDefault="00EC276A" w:rsidP="00133C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006BC"/>
    <w:multiLevelType w:val="hybridMultilevel"/>
    <w:tmpl w:val="39F856BE"/>
    <w:lvl w:ilvl="0" w:tplc="042A000F">
      <w:start w:val="1"/>
      <w:numFmt w:val="decimal"/>
      <w:lvlText w:val="%1."/>
      <w:lvlJc w:val="left"/>
      <w:pPr>
        <w:ind w:left="360" w:hanging="360"/>
      </w:pPr>
      <w:rPr>
        <w:rFonts w:cs="Times New Roman"/>
      </w:rPr>
    </w:lvl>
    <w:lvl w:ilvl="1" w:tplc="042A0019" w:tentative="1">
      <w:start w:val="1"/>
      <w:numFmt w:val="lowerLetter"/>
      <w:lvlText w:val="%2."/>
      <w:lvlJc w:val="left"/>
      <w:pPr>
        <w:ind w:left="1080" w:hanging="360"/>
      </w:pPr>
      <w:rPr>
        <w:rFonts w:cs="Times New Roman"/>
      </w:rPr>
    </w:lvl>
    <w:lvl w:ilvl="2" w:tplc="042A001B" w:tentative="1">
      <w:start w:val="1"/>
      <w:numFmt w:val="lowerRoman"/>
      <w:lvlText w:val="%3."/>
      <w:lvlJc w:val="right"/>
      <w:pPr>
        <w:ind w:left="1800" w:hanging="180"/>
      </w:pPr>
      <w:rPr>
        <w:rFonts w:cs="Times New Roman"/>
      </w:rPr>
    </w:lvl>
    <w:lvl w:ilvl="3" w:tplc="042A000F" w:tentative="1">
      <w:start w:val="1"/>
      <w:numFmt w:val="decimal"/>
      <w:lvlText w:val="%4."/>
      <w:lvlJc w:val="left"/>
      <w:pPr>
        <w:ind w:left="2520" w:hanging="360"/>
      </w:pPr>
      <w:rPr>
        <w:rFonts w:cs="Times New Roman"/>
      </w:rPr>
    </w:lvl>
    <w:lvl w:ilvl="4" w:tplc="042A0019" w:tentative="1">
      <w:start w:val="1"/>
      <w:numFmt w:val="lowerLetter"/>
      <w:lvlText w:val="%5."/>
      <w:lvlJc w:val="left"/>
      <w:pPr>
        <w:ind w:left="3240" w:hanging="360"/>
      </w:pPr>
      <w:rPr>
        <w:rFonts w:cs="Times New Roman"/>
      </w:rPr>
    </w:lvl>
    <w:lvl w:ilvl="5" w:tplc="042A001B" w:tentative="1">
      <w:start w:val="1"/>
      <w:numFmt w:val="lowerRoman"/>
      <w:lvlText w:val="%6."/>
      <w:lvlJc w:val="right"/>
      <w:pPr>
        <w:ind w:left="3960" w:hanging="180"/>
      </w:pPr>
      <w:rPr>
        <w:rFonts w:cs="Times New Roman"/>
      </w:rPr>
    </w:lvl>
    <w:lvl w:ilvl="6" w:tplc="042A000F" w:tentative="1">
      <w:start w:val="1"/>
      <w:numFmt w:val="decimal"/>
      <w:lvlText w:val="%7."/>
      <w:lvlJc w:val="left"/>
      <w:pPr>
        <w:ind w:left="4680" w:hanging="360"/>
      </w:pPr>
      <w:rPr>
        <w:rFonts w:cs="Times New Roman"/>
      </w:rPr>
    </w:lvl>
    <w:lvl w:ilvl="7" w:tplc="042A0019" w:tentative="1">
      <w:start w:val="1"/>
      <w:numFmt w:val="lowerLetter"/>
      <w:lvlText w:val="%8."/>
      <w:lvlJc w:val="left"/>
      <w:pPr>
        <w:ind w:left="5400" w:hanging="360"/>
      </w:pPr>
      <w:rPr>
        <w:rFonts w:cs="Times New Roman"/>
      </w:rPr>
    </w:lvl>
    <w:lvl w:ilvl="8" w:tplc="042A001B" w:tentative="1">
      <w:start w:val="1"/>
      <w:numFmt w:val="lowerRoman"/>
      <w:lvlText w:val="%9."/>
      <w:lvlJc w:val="right"/>
      <w:pPr>
        <w:ind w:left="6120" w:hanging="180"/>
      </w:pPr>
      <w:rPr>
        <w:rFonts w:cs="Times New Roman"/>
      </w:rPr>
    </w:lvl>
  </w:abstractNum>
  <w:abstractNum w:abstractNumId="1">
    <w:nsid w:val="2B620036"/>
    <w:multiLevelType w:val="hybridMultilevel"/>
    <w:tmpl w:val="96027616"/>
    <w:lvl w:ilvl="0" w:tplc="C7B4CC72">
      <w:start w:val="1"/>
      <w:numFmt w:val="decimal"/>
      <w:lvlText w:val="%1."/>
      <w:lvlJc w:val="left"/>
      <w:pPr>
        <w:ind w:left="502" w:hanging="360"/>
      </w:pPr>
      <w:rPr>
        <w:rFonts w:cs="Times New Roman"/>
        <w:sz w:val="24"/>
        <w:szCs w:val="24"/>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2">
    <w:nsid w:val="688F01F0"/>
    <w:multiLevelType w:val="hybridMultilevel"/>
    <w:tmpl w:val="00783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EC5B42"/>
    <w:multiLevelType w:val="hybridMultilevel"/>
    <w:tmpl w:val="F4365686"/>
    <w:lvl w:ilvl="0" w:tplc="A5D2DE10">
      <w:start w:val="1"/>
      <w:numFmt w:val="decimal"/>
      <w:lvlText w:val="%1."/>
      <w:lvlJc w:val="left"/>
      <w:pPr>
        <w:ind w:left="786" w:hanging="360"/>
      </w:pPr>
      <w:rPr>
        <w:rFonts w:cs="Times New Roman"/>
        <w:b/>
        <w:i/>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
    <w:nsid w:val="75F16C1C"/>
    <w:multiLevelType w:val="hybridMultilevel"/>
    <w:tmpl w:val="7C485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B02DC"/>
    <w:rsid w:val="00071FB7"/>
    <w:rsid w:val="00085C30"/>
    <w:rsid w:val="000A5931"/>
    <w:rsid w:val="000A7F2D"/>
    <w:rsid w:val="000B3311"/>
    <w:rsid w:val="000B39AC"/>
    <w:rsid w:val="000F1B8C"/>
    <w:rsid w:val="00102D7C"/>
    <w:rsid w:val="0011121B"/>
    <w:rsid w:val="00133CCE"/>
    <w:rsid w:val="00146FDE"/>
    <w:rsid w:val="001653C2"/>
    <w:rsid w:val="001715D2"/>
    <w:rsid w:val="00177E59"/>
    <w:rsid w:val="001C2CEF"/>
    <w:rsid w:val="001F4542"/>
    <w:rsid w:val="00203F6E"/>
    <w:rsid w:val="00205953"/>
    <w:rsid w:val="00210BEA"/>
    <w:rsid w:val="00227542"/>
    <w:rsid w:val="0023635A"/>
    <w:rsid w:val="00237EDC"/>
    <w:rsid w:val="002424E9"/>
    <w:rsid w:val="00250E0F"/>
    <w:rsid w:val="002531C3"/>
    <w:rsid w:val="00253B94"/>
    <w:rsid w:val="00274FFB"/>
    <w:rsid w:val="002A42CA"/>
    <w:rsid w:val="002E34E5"/>
    <w:rsid w:val="002E5BA2"/>
    <w:rsid w:val="002F78C1"/>
    <w:rsid w:val="003023EC"/>
    <w:rsid w:val="00302439"/>
    <w:rsid w:val="00304419"/>
    <w:rsid w:val="003142F3"/>
    <w:rsid w:val="0033450B"/>
    <w:rsid w:val="00362233"/>
    <w:rsid w:val="00366187"/>
    <w:rsid w:val="00386068"/>
    <w:rsid w:val="003A3750"/>
    <w:rsid w:val="003A56E1"/>
    <w:rsid w:val="003C0C9A"/>
    <w:rsid w:val="00426BD5"/>
    <w:rsid w:val="00430AB0"/>
    <w:rsid w:val="00431831"/>
    <w:rsid w:val="00450E66"/>
    <w:rsid w:val="00473D46"/>
    <w:rsid w:val="00480556"/>
    <w:rsid w:val="00494434"/>
    <w:rsid w:val="004B12A1"/>
    <w:rsid w:val="004B139A"/>
    <w:rsid w:val="00510D51"/>
    <w:rsid w:val="0052430A"/>
    <w:rsid w:val="00534EED"/>
    <w:rsid w:val="00595ABC"/>
    <w:rsid w:val="005D4467"/>
    <w:rsid w:val="006345A1"/>
    <w:rsid w:val="00644DAA"/>
    <w:rsid w:val="006546CC"/>
    <w:rsid w:val="00673936"/>
    <w:rsid w:val="006B4FF4"/>
    <w:rsid w:val="006C7A73"/>
    <w:rsid w:val="0075531A"/>
    <w:rsid w:val="007608E2"/>
    <w:rsid w:val="0077602C"/>
    <w:rsid w:val="00792733"/>
    <w:rsid w:val="007B2BE0"/>
    <w:rsid w:val="007C112D"/>
    <w:rsid w:val="007D258B"/>
    <w:rsid w:val="007D33A1"/>
    <w:rsid w:val="007D631D"/>
    <w:rsid w:val="00812FCB"/>
    <w:rsid w:val="008679C5"/>
    <w:rsid w:val="008815E9"/>
    <w:rsid w:val="008855FC"/>
    <w:rsid w:val="00886C99"/>
    <w:rsid w:val="008C451B"/>
    <w:rsid w:val="008E4FCA"/>
    <w:rsid w:val="008F7161"/>
    <w:rsid w:val="00946C6C"/>
    <w:rsid w:val="009474BC"/>
    <w:rsid w:val="00954E84"/>
    <w:rsid w:val="00986E87"/>
    <w:rsid w:val="00A2210B"/>
    <w:rsid w:val="00A30637"/>
    <w:rsid w:val="00A5224B"/>
    <w:rsid w:val="00A741F5"/>
    <w:rsid w:val="00A801BC"/>
    <w:rsid w:val="00A84F60"/>
    <w:rsid w:val="00A90C24"/>
    <w:rsid w:val="00A91020"/>
    <w:rsid w:val="00AD4E44"/>
    <w:rsid w:val="00B504A4"/>
    <w:rsid w:val="00B51A2B"/>
    <w:rsid w:val="00B82D71"/>
    <w:rsid w:val="00BE02D4"/>
    <w:rsid w:val="00BE199E"/>
    <w:rsid w:val="00BE651F"/>
    <w:rsid w:val="00C06621"/>
    <w:rsid w:val="00C25E05"/>
    <w:rsid w:val="00C43F35"/>
    <w:rsid w:val="00CA19DC"/>
    <w:rsid w:val="00CA6ED7"/>
    <w:rsid w:val="00CD3C23"/>
    <w:rsid w:val="00CE597C"/>
    <w:rsid w:val="00CF2D29"/>
    <w:rsid w:val="00D5438F"/>
    <w:rsid w:val="00D56DF3"/>
    <w:rsid w:val="00D967FB"/>
    <w:rsid w:val="00DB6FB6"/>
    <w:rsid w:val="00E11C8E"/>
    <w:rsid w:val="00E538EF"/>
    <w:rsid w:val="00E71580"/>
    <w:rsid w:val="00EC276A"/>
    <w:rsid w:val="00EC449C"/>
    <w:rsid w:val="00EF180F"/>
    <w:rsid w:val="00F064E9"/>
    <w:rsid w:val="00F06DCD"/>
    <w:rsid w:val="00F10FB7"/>
    <w:rsid w:val="00F56105"/>
    <w:rsid w:val="00F6259F"/>
    <w:rsid w:val="00F743D7"/>
    <w:rsid w:val="00F85FAF"/>
    <w:rsid w:val="00FB02DC"/>
    <w:rsid w:val="00FB266B"/>
    <w:rsid w:val="00FF79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DC"/>
    <w:rPr>
      <w:rFonts w:ascii="Times New Roman" w:eastAsia="Batang" w:hAnsi="Times New Roman"/>
      <w:sz w:val="24"/>
      <w:szCs w:val="24"/>
      <w:lang w:eastAsia="ko-KR"/>
    </w:rPr>
  </w:style>
  <w:style w:type="paragraph" w:styleId="Heading7">
    <w:name w:val="heading 7"/>
    <w:basedOn w:val="Normal"/>
    <w:next w:val="Normal"/>
    <w:link w:val="Heading7Char"/>
    <w:uiPriority w:val="99"/>
    <w:qFormat/>
    <w:rsid w:val="00FB02DC"/>
    <w:pPr>
      <w:keepNext/>
      <w:outlineLvl w:val="6"/>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FB02DC"/>
    <w:rPr>
      <w:rFonts w:ascii="Times New Roman" w:eastAsia="Batang" w:hAnsi="Times New Roman" w:cs="Times New Roman"/>
      <w:b/>
      <w:sz w:val="20"/>
      <w:lang w:eastAsia="ko-KR"/>
    </w:rPr>
  </w:style>
  <w:style w:type="paragraph" w:customStyle="1" w:styleId="oncaDanhsch1">
    <w:name w:val="Đoạn của Danh sách1"/>
    <w:basedOn w:val="Normal"/>
    <w:uiPriority w:val="99"/>
    <w:rsid w:val="00FB02DC"/>
    <w:pPr>
      <w:ind w:left="720"/>
      <w:contextualSpacing/>
    </w:pPr>
    <w:rPr>
      <w:rFonts w:ascii=".VnTime" w:eastAsia="Calibri" w:hAnsi=".VnTime"/>
      <w:sz w:val="26"/>
      <w:szCs w:val="20"/>
      <w:lang w:eastAsia="en-US"/>
    </w:rPr>
  </w:style>
  <w:style w:type="paragraph" w:styleId="BodyTextIndent">
    <w:name w:val="Body Text Indent"/>
    <w:basedOn w:val="Normal"/>
    <w:link w:val="BodyTextIndentChar"/>
    <w:uiPriority w:val="99"/>
    <w:rsid w:val="00FB02DC"/>
    <w:pPr>
      <w:jc w:val="both"/>
    </w:pPr>
    <w:rPr>
      <w:sz w:val="20"/>
      <w:szCs w:val="20"/>
    </w:rPr>
  </w:style>
  <w:style w:type="character" w:customStyle="1" w:styleId="BodyTextIndentChar">
    <w:name w:val="Body Text Indent Char"/>
    <w:basedOn w:val="DefaultParagraphFont"/>
    <w:link w:val="BodyTextIndent"/>
    <w:uiPriority w:val="99"/>
    <w:locked/>
    <w:rsid w:val="00FB02DC"/>
    <w:rPr>
      <w:rFonts w:ascii="Times New Roman" w:eastAsia="Batang" w:hAnsi="Times New Roman" w:cs="Times New Roman"/>
      <w:sz w:val="20"/>
      <w:lang w:eastAsia="ko-KR"/>
    </w:rPr>
  </w:style>
  <w:style w:type="paragraph" w:styleId="BodyText">
    <w:name w:val="Body Text"/>
    <w:basedOn w:val="Normal"/>
    <w:link w:val="BodyTextChar"/>
    <w:uiPriority w:val="99"/>
    <w:semiHidden/>
    <w:rsid w:val="00FB02DC"/>
    <w:pPr>
      <w:spacing w:after="120"/>
    </w:pPr>
    <w:rPr>
      <w:szCs w:val="20"/>
    </w:rPr>
  </w:style>
  <w:style w:type="character" w:customStyle="1" w:styleId="BodyTextChar">
    <w:name w:val="Body Text Char"/>
    <w:basedOn w:val="DefaultParagraphFont"/>
    <w:link w:val="BodyText"/>
    <w:uiPriority w:val="99"/>
    <w:semiHidden/>
    <w:locked/>
    <w:rsid w:val="00FB02DC"/>
    <w:rPr>
      <w:rFonts w:ascii="Times New Roman" w:eastAsia="Batang" w:hAnsi="Times New Roman" w:cs="Times New Roman"/>
      <w:sz w:val="24"/>
      <w:lang w:eastAsia="ko-KR"/>
    </w:rPr>
  </w:style>
  <w:style w:type="table" w:styleId="TableGrid">
    <w:name w:val="Table Grid"/>
    <w:basedOn w:val="TableNormal"/>
    <w:uiPriority w:val="59"/>
    <w:rsid w:val="00CA6E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E597C"/>
    <w:pPr>
      <w:spacing w:before="40" w:after="40" w:line="288" w:lineRule="auto"/>
      <w:ind w:left="720"/>
      <w:contextualSpacing/>
    </w:pPr>
    <w:rPr>
      <w:rFonts w:eastAsia="Calibri"/>
      <w:sz w:val="26"/>
      <w:szCs w:val="26"/>
      <w:lang w:eastAsia="en-US"/>
    </w:rPr>
  </w:style>
  <w:style w:type="paragraph" w:styleId="BalloonText">
    <w:name w:val="Balloon Text"/>
    <w:basedOn w:val="Normal"/>
    <w:link w:val="BalloonTextChar"/>
    <w:uiPriority w:val="99"/>
    <w:semiHidden/>
    <w:rsid w:val="00CE597C"/>
    <w:rPr>
      <w:rFonts w:ascii="Tahoma" w:eastAsia="Calibri" w:hAnsi="Tahoma"/>
      <w:sz w:val="16"/>
      <w:szCs w:val="20"/>
      <w:lang w:eastAsia="en-US"/>
    </w:rPr>
  </w:style>
  <w:style w:type="character" w:customStyle="1" w:styleId="BalloonTextChar">
    <w:name w:val="Balloon Text Char"/>
    <w:basedOn w:val="DefaultParagraphFont"/>
    <w:link w:val="BalloonText"/>
    <w:uiPriority w:val="99"/>
    <w:semiHidden/>
    <w:locked/>
    <w:rsid w:val="00CE597C"/>
    <w:rPr>
      <w:rFonts w:ascii="Tahoma" w:hAnsi="Tahoma" w:cs="Times New Roman"/>
      <w:sz w:val="16"/>
    </w:rPr>
  </w:style>
  <w:style w:type="paragraph" w:styleId="NormalWeb">
    <w:name w:val="Normal (Web)"/>
    <w:basedOn w:val="Normal"/>
    <w:uiPriority w:val="99"/>
    <w:rsid w:val="0052430A"/>
    <w:pPr>
      <w:spacing w:before="100" w:beforeAutospacing="1" w:after="100" w:afterAutospacing="1"/>
    </w:pPr>
    <w:rPr>
      <w:rFonts w:eastAsia="Times New Roman"/>
      <w:lang w:eastAsia="en-US"/>
    </w:rPr>
  </w:style>
  <w:style w:type="table" w:customStyle="1" w:styleId="LiBang1">
    <w:name w:val="Lưới Bảng1"/>
    <w:uiPriority w:val="99"/>
    <w:rsid w:val="006345A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33CCE"/>
    <w:pPr>
      <w:tabs>
        <w:tab w:val="center" w:pos="4680"/>
        <w:tab w:val="right" w:pos="9360"/>
      </w:tabs>
    </w:pPr>
  </w:style>
  <w:style w:type="character" w:customStyle="1" w:styleId="HeaderChar">
    <w:name w:val="Header Char"/>
    <w:basedOn w:val="DefaultParagraphFont"/>
    <w:link w:val="Header"/>
    <w:uiPriority w:val="99"/>
    <w:semiHidden/>
    <w:rsid w:val="00133CCE"/>
    <w:rPr>
      <w:rFonts w:ascii="Times New Roman" w:eastAsia="Batang" w:hAnsi="Times New Roman"/>
      <w:sz w:val="24"/>
      <w:szCs w:val="24"/>
      <w:lang w:eastAsia="ko-KR"/>
    </w:rPr>
  </w:style>
  <w:style w:type="paragraph" w:styleId="Footer">
    <w:name w:val="footer"/>
    <w:basedOn w:val="Normal"/>
    <w:link w:val="FooterChar"/>
    <w:uiPriority w:val="99"/>
    <w:unhideWhenUsed/>
    <w:rsid w:val="00133CCE"/>
    <w:pPr>
      <w:tabs>
        <w:tab w:val="center" w:pos="4680"/>
        <w:tab w:val="right" w:pos="9360"/>
      </w:tabs>
    </w:pPr>
  </w:style>
  <w:style w:type="character" w:customStyle="1" w:styleId="FooterChar">
    <w:name w:val="Footer Char"/>
    <w:basedOn w:val="DefaultParagraphFont"/>
    <w:link w:val="Footer"/>
    <w:uiPriority w:val="99"/>
    <w:rsid w:val="00133CCE"/>
    <w:rPr>
      <w:rFonts w:ascii="Times New Roman" w:eastAsia="Batang" w:hAnsi="Times New Roman"/>
      <w:sz w:val="24"/>
      <w:szCs w:val="24"/>
      <w:lang w:eastAsia="ko-KR"/>
    </w:rPr>
  </w:style>
</w:styles>
</file>

<file path=word/webSettings.xml><?xml version="1.0" encoding="utf-8"?>
<w:webSettings xmlns:r="http://schemas.openxmlformats.org/officeDocument/2006/relationships" xmlns:w="http://schemas.openxmlformats.org/wordprocessingml/2006/main">
  <w:divs>
    <w:div w:id="332298257">
      <w:bodyDiv w:val="1"/>
      <w:marLeft w:val="0"/>
      <w:marRight w:val="0"/>
      <w:marTop w:val="0"/>
      <w:marBottom w:val="0"/>
      <w:divBdr>
        <w:top w:val="none" w:sz="0" w:space="0" w:color="auto"/>
        <w:left w:val="none" w:sz="0" w:space="0" w:color="auto"/>
        <w:bottom w:val="none" w:sz="0" w:space="0" w:color="auto"/>
        <w:right w:val="none" w:sz="0" w:space="0" w:color="auto"/>
      </w:divBdr>
    </w:div>
    <w:div w:id="1572349622">
      <w:marLeft w:val="0"/>
      <w:marRight w:val="0"/>
      <w:marTop w:val="0"/>
      <w:marBottom w:val="0"/>
      <w:divBdr>
        <w:top w:val="none" w:sz="0" w:space="0" w:color="auto"/>
        <w:left w:val="none" w:sz="0" w:space="0" w:color="auto"/>
        <w:bottom w:val="none" w:sz="0" w:space="0" w:color="auto"/>
        <w:right w:val="none" w:sz="0" w:space="0" w:color="auto"/>
      </w:divBdr>
    </w:div>
    <w:div w:id="1572349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UBND TỈNH NINH THUẬN</vt:lpstr>
    </vt:vector>
  </TitlesOfParts>
  <Company>Microsoft</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NINH THUẬN</dc:title>
  <dc:creator>le hong khai</dc:creator>
  <cp:lastModifiedBy>KimHung</cp:lastModifiedBy>
  <cp:revision>5</cp:revision>
  <cp:lastPrinted>2018-09-10T07:06:00Z</cp:lastPrinted>
  <dcterms:created xsi:type="dcterms:W3CDTF">2020-10-06T02:03:00Z</dcterms:created>
  <dcterms:modified xsi:type="dcterms:W3CDTF">2020-10-06T07:44:00Z</dcterms:modified>
</cp:coreProperties>
</file>