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2871"/>
        <w:gridCol w:w="6146"/>
      </w:tblGrid>
      <w:tr w:rsidR="007606D4" w14:paraId="59899A64" w14:textId="77777777" w:rsidTr="00C56E79">
        <w:trPr>
          <w:cantSplit/>
          <w:trHeight w:val="374"/>
          <w:jc w:val="center"/>
        </w:trPr>
        <w:tc>
          <w:tcPr>
            <w:tcW w:w="2871" w:type="dxa"/>
            <w:hideMark/>
          </w:tcPr>
          <w:p w14:paraId="71652E65" w14:textId="73F6934C" w:rsidR="007606D4" w:rsidRPr="007606D4" w:rsidRDefault="007606D4" w:rsidP="00C56E79">
            <w:pPr>
              <w:spacing w:after="0" w:line="240" w:lineRule="auto"/>
              <w:ind w:right="-91"/>
              <w:jc w:val="center"/>
              <w:rPr>
                <w:b/>
                <w:sz w:val="26"/>
                <w:szCs w:val="26"/>
              </w:rPr>
            </w:pPr>
            <w:r w:rsidRPr="007606D4">
              <w:rPr>
                <w:b/>
                <w:sz w:val="26"/>
                <w:szCs w:val="26"/>
              </w:rPr>
              <w:t>ỦY BAN NHÂN DÂN</w:t>
            </w:r>
          </w:p>
          <w:p w14:paraId="0798C0C8" w14:textId="7DF93513" w:rsidR="007606D4" w:rsidRDefault="007606D4" w:rsidP="00C56E79">
            <w:pPr>
              <w:spacing w:after="0" w:line="240" w:lineRule="auto"/>
              <w:ind w:right="-91"/>
              <w:jc w:val="center"/>
              <w:rPr>
                <w:sz w:val="26"/>
                <w:szCs w:val="26"/>
              </w:rPr>
            </w:pPr>
            <w:r w:rsidRPr="007606D4">
              <w:rPr>
                <w:b/>
                <w:sz w:val="26"/>
                <w:szCs w:val="26"/>
              </w:rPr>
              <w:t>TỈNH NINH THUẬN</w:t>
            </w:r>
          </w:p>
        </w:tc>
        <w:tc>
          <w:tcPr>
            <w:tcW w:w="6146" w:type="dxa"/>
            <w:hideMark/>
          </w:tcPr>
          <w:p w14:paraId="0A2864B8" w14:textId="77777777" w:rsidR="007606D4" w:rsidRDefault="007606D4" w:rsidP="007606D4">
            <w:pPr>
              <w:spacing w:after="0" w:line="240" w:lineRule="auto"/>
              <w:ind w:left="-102" w:right="-13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4AAC92D4" w14:textId="77777777" w:rsidR="007606D4" w:rsidRDefault="007606D4" w:rsidP="007606D4">
            <w:pPr>
              <w:pStyle w:val="Heading3"/>
              <w:ind w:left="0"/>
              <w:rPr>
                <w:szCs w:val="26"/>
                <w:lang w:val="en-US" w:eastAsia="en-US"/>
              </w:rPr>
            </w:pPr>
            <w:r>
              <w:rPr>
                <w:szCs w:val="26"/>
                <w:lang w:val="en-US" w:eastAsia="en-US"/>
              </w:rPr>
              <w:t>Độc lập - Tự do - Hạnh phúc</w:t>
            </w:r>
          </w:p>
        </w:tc>
      </w:tr>
      <w:tr w:rsidR="007606D4" w:rsidRPr="00332DB3" w14:paraId="15C128BF" w14:textId="77777777" w:rsidTr="00C56E79">
        <w:trPr>
          <w:cantSplit/>
          <w:trHeight w:val="121"/>
          <w:jc w:val="center"/>
        </w:trPr>
        <w:tc>
          <w:tcPr>
            <w:tcW w:w="2871" w:type="dxa"/>
            <w:hideMark/>
          </w:tcPr>
          <w:p w14:paraId="0EF4E432" w14:textId="5FDE6212" w:rsidR="007606D4" w:rsidRPr="00332DB3" w:rsidRDefault="007606D4" w:rsidP="00C56E79">
            <w:pPr>
              <w:jc w:val="center"/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687BF" wp14:editId="115D7431">
                      <wp:simplePos x="0" y="0"/>
                      <wp:positionH relativeFrom="column">
                        <wp:posOffset>531964</wp:posOffset>
                      </wp:positionH>
                      <wp:positionV relativeFrom="paragraph">
                        <wp:posOffset>33655</wp:posOffset>
                      </wp:positionV>
                      <wp:extent cx="787179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1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.9pt;margin-top:2.65pt;width: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KIJAIAAEk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6146" w:type="dxa"/>
            <w:hideMark/>
          </w:tcPr>
          <w:p w14:paraId="63E2FAEC" w14:textId="0854B8BC" w:rsidR="007606D4" w:rsidRPr="00332DB3" w:rsidRDefault="007606D4" w:rsidP="00AF7094">
            <w:pPr>
              <w:ind w:right="-125"/>
              <w:jc w:val="center"/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D26E0D" wp14:editId="6706BB85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27940</wp:posOffset>
                      </wp:positionV>
                      <wp:extent cx="2084070" cy="0"/>
                      <wp:effectExtent l="5715" t="13335" r="571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961240" id="Straight Arrow Connector 1" o:spid="_x0000_s1026" type="#_x0000_t32" style="position:absolute;margin-left:52.95pt;margin-top:2.2pt;width:1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xC9KJQIAAEoEAAAOAAAAZHJzL2Uyb0RvYy54bWysVMGO2jAQvVfqP1i5QxIadiEirFYJ9LLt IrH9AGM7xGrisWxDQFX/vWMDaWkvVdUcHDueeX5v5jmLp1PXkqMwVoIqonScREQoBlyqfRF9eVuP ZhGxjipOW1CiiM7CRk/L9+8Wvc7FBBpouTAEQZTNe11EjXM6j2PLGtFROwYtFG7WYDrqcGn2MTe0 R/SujSdJ8hD3YLg2wIS1+LW6bEbLgF/XgrnXurbCkbaIkJsLownjzo/xckHzvaG6kexKg/4Di45K hYcOUBV1lByM/AOqk8yAhdqNGXQx1LVkImhANWnym5ptQ7UIWrA4Vg9lsv8Pln0+bgyRHHsXEUU7 bNHWGSr3jSPPxkBPSlAKywiGpL5avbY5JpVqY7xedlJb/QLsqyUKyoaqvQis384aoUJGfJfiF1bj mbv+E3CMoQcHoXSn2nQeEotCTqFD56FD4uQIw4+TZJYlj9hIdtuLaX5L1Ma6jwI64idFZK86BgFp OIYeX6xDIZh4S/CnKljLtg12aBXpi2g+nUxDgoVWcr/pw6zZ78rWkCP1hgqPrwqC3YUZOCgewBpB +eo6d1S2lznGt8rjoTCkc51dHPNtnsxXs9UsG2WTh9UoS6pq9Lwus9HDOn2cVh+qsqzS755amuWN 5Fwoz+7m3jT7O3dc79HFd4N/hzLE9+hBIpK9vQPp0FnfzIstdsDPG+Or4ZuMhg3B18vlb8Sv6xD1 8xew/AEAAP//AwBQSwMEFAAGAAgAAAAhAEcOR8rbAAAABwEAAA8AAABkcnMvZG93bnJldi54bWxM jsFOwzAQRO9I/IO1SL0gaqekiIY4VVWJA0faSlzdeEnSxusodprQr2fhAsenGc28fD25VlywD40n DclcgUAqvW2o0nDYvz48gwjRkDWtJ9TwhQHWxe1NbjLrR3rHyy5WgkcoZEZDHWOXSRnKGp0Jc98h cfbpe2ciY19J25uRx10rF0o9SWca4ofadLitsTzvBqcBw7BM1GblqsPbdbz/WFxPY7fXenY3bV5A RJziXxl+9FkdCnY6+oFsEC2zWq64qiFNQXCePqYJiOMvyyKX//2LbwAAAP//AwBQSwECLQAUAAYA CAAAACEAtoM4kv4AAADhAQAAEwAAAAAAAAAAAAAAAAAAAAAAW0NvbnRlbnRfVHlwZXNdLnhtbFBL AQItABQABgAIAAAAIQA4/SH/1gAAAJQBAAALAAAAAAAAAAAAAAAAAC8BAABfcmVscy8ucmVsc1BL AQItABQABgAIAAAAIQAjxC9KJQIAAEoEAAAOAAAAAAAAAAAAAAAAAC4CAABkcnMvZTJvRG9jLnht bFBLAQItABQABgAIAAAAIQBHDkfK2wAAAAcBAAAPAAAAAAAAAAAAAAAAAH8EAABkcnMvZG93bnJl di54bWxQSwUGAAAAAAQABADzAAAAhwUAAAAA "/>
                  </w:pict>
                </mc:Fallback>
              </mc:AlternateContent>
            </w:r>
          </w:p>
        </w:tc>
      </w:tr>
      <w:tr w:rsidR="007606D4" w14:paraId="369897D3" w14:textId="77777777" w:rsidTr="00C56E79">
        <w:trPr>
          <w:cantSplit/>
          <w:trHeight w:val="191"/>
          <w:jc w:val="center"/>
        </w:trPr>
        <w:tc>
          <w:tcPr>
            <w:tcW w:w="2871" w:type="dxa"/>
            <w:hideMark/>
          </w:tcPr>
          <w:p w14:paraId="2E44E847" w14:textId="19A655B7" w:rsidR="007606D4" w:rsidRDefault="007606D4" w:rsidP="00C56E79">
            <w:pPr>
              <w:pStyle w:val="Heading2"/>
              <w:ind w:left="0"/>
              <w:rPr>
                <w:rFonts w:ascii="Times New Roman" w:hAnsi="Times New Roman"/>
                <w:i w:val="0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Cs w:val="26"/>
                <w:lang w:val="en-US" w:eastAsia="en-US"/>
              </w:rPr>
              <w:t xml:space="preserve">Số:    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szCs w:val="26"/>
                <w:lang w:val="en-US" w:eastAsia="en-US"/>
              </w:rPr>
              <w:t xml:space="preserve">      /UBND-KTTH</w:t>
            </w:r>
          </w:p>
        </w:tc>
        <w:tc>
          <w:tcPr>
            <w:tcW w:w="6146" w:type="dxa"/>
            <w:hideMark/>
          </w:tcPr>
          <w:p w14:paraId="248FAACF" w14:textId="1830698C" w:rsidR="007606D4" w:rsidRDefault="007606D4" w:rsidP="00ED4BD5">
            <w:pPr>
              <w:pStyle w:val="Heading2"/>
              <w:ind w:right="-64"/>
              <w:rPr>
                <w:rFonts w:ascii="Times New Roman" w:hAnsi="Times New Roman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Cs w:val="26"/>
                <w:lang w:val="en-US" w:eastAsia="en-US"/>
              </w:rPr>
              <w:t xml:space="preserve">           Ninh Thuận, ngày       tháng </w:t>
            </w:r>
            <w:r w:rsidR="00ED4BD5">
              <w:rPr>
                <w:rFonts w:ascii="Times New Roman" w:hAnsi="Times New Roman"/>
                <w:szCs w:val="26"/>
                <w:lang w:val="en-US" w:eastAsia="en-US"/>
              </w:rPr>
              <w:t>5</w:t>
            </w:r>
            <w:r>
              <w:rPr>
                <w:rFonts w:ascii="Times New Roman" w:hAnsi="Times New Roman"/>
                <w:szCs w:val="26"/>
                <w:lang w:val="en-US" w:eastAsia="en-US"/>
              </w:rPr>
              <w:t xml:space="preserve"> năm 2022</w:t>
            </w:r>
          </w:p>
        </w:tc>
      </w:tr>
      <w:tr w:rsidR="007606D4" w14:paraId="34963DC5" w14:textId="77777777" w:rsidTr="00C56E79">
        <w:trPr>
          <w:cantSplit/>
          <w:trHeight w:val="381"/>
          <w:jc w:val="center"/>
        </w:trPr>
        <w:tc>
          <w:tcPr>
            <w:tcW w:w="2871" w:type="dxa"/>
          </w:tcPr>
          <w:p w14:paraId="17053E37" w14:textId="77777777" w:rsidR="007606D4" w:rsidRDefault="007606D4" w:rsidP="00C56E79">
            <w:pPr>
              <w:pStyle w:val="Heading2"/>
              <w:ind w:left="0" w:right="0"/>
              <w:rPr>
                <w:rFonts w:ascii="Times New Roman" w:hAnsi="Times New Roman"/>
                <w:i w:val="0"/>
                <w:spacing w:val="-4"/>
                <w:sz w:val="4"/>
                <w:szCs w:val="26"/>
                <w:lang w:val="en-US" w:eastAsia="en-US"/>
              </w:rPr>
            </w:pPr>
          </w:p>
          <w:p w14:paraId="428BA7DB" w14:textId="1B658E74" w:rsidR="007606D4" w:rsidRDefault="001943C1" w:rsidP="00C56E79">
            <w:pPr>
              <w:pStyle w:val="Heading2"/>
              <w:ind w:left="-72" w:right="-124"/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 xml:space="preserve">V/v </w:t>
            </w:r>
            <w:r w:rsidR="007606D4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 xml:space="preserve">triển khai </w:t>
            </w:r>
            <w:r w:rsidR="001D326A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 xml:space="preserve">thực hiện </w:t>
            </w:r>
            <w:r w:rsidR="007606D4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>Vă</w:t>
            </w:r>
            <w:r w:rsidR="00ED4BD5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 xml:space="preserve">n bản hợp nhất số 13/VBHN-BTNMT </w:t>
            </w:r>
            <w:r w:rsidR="007606D4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>ngày 18/4/2022</w:t>
            </w:r>
            <w:r w:rsidR="007606D4" w:rsidRPr="009736D5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 xml:space="preserve"> của Bộ Tài nguyên và Môi tr</w:t>
            </w:r>
            <w:r w:rsidR="007606D4" w:rsidRPr="009736D5">
              <w:rPr>
                <w:rFonts w:ascii="Times New Roman" w:hAnsi="Times New Roman" w:hint="eastAsia"/>
                <w:i w:val="0"/>
                <w:spacing w:val="-4"/>
                <w:szCs w:val="26"/>
                <w:lang w:val="en-US" w:eastAsia="en-US"/>
              </w:rPr>
              <w:t>ư</w:t>
            </w:r>
            <w:r w:rsidR="007606D4" w:rsidRPr="009736D5">
              <w:rPr>
                <w:rFonts w:ascii="Times New Roman" w:hAnsi="Times New Roman"/>
                <w:i w:val="0"/>
                <w:spacing w:val="-4"/>
                <w:szCs w:val="26"/>
                <w:lang w:val="en-US" w:eastAsia="en-US"/>
              </w:rPr>
              <w:t>ờng</w:t>
            </w:r>
          </w:p>
        </w:tc>
        <w:tc>
          <w:tcPr>
            <w:tcW w:w="6146" w:type="dxa"/>
          </w:tcPr>
          <w:p w14:paraId="02B3537B" w14:textId="77777777" w:rsidR="007606D4" w:rsidRDefault="007606D4" w:rsidP="00AF7094">
            <w:pPr>
              <w:pStyle w:val="Heading2"/>
              <w:rPr>
                <w:rFonts w:ascii="Times New Roman" w:hAnsi="Times New Roman"/>
                <w:szCs w:val="26"/>
                <w:lang w:val="en-US" w:eastAsia="en-US"/>
              </w:rPr>
            </w:pPr>
          </w:p>
        </w:tc>
      </w:tr>
    </w:tbl>
    <w:p w14:paraId="38ED8750" w14:textId="77777777" w:rsidR="007606D4" w:rsidRDefault="007606D4" w:rsidP="00BA3A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68C787BF" w14:textId="77777777" w:rsidR="007606D4" w:rsidRPr="00720E3E" w:rsidRDefault="007606D4" w:rsidP="00BA3A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 w:val="16"/>
          <w:szCs w:val="28"/>
        </w:rPr>
      </w:pPr>
    </w:p>
    <w:p w14:paraId="033FF087" w14:textId="77777777" w:rsidR="00A526E1" w:rsidRDefault="00A526E1" w:rsidP="00BA3A4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Times New Roman" w:cs="Times New Roman"/>
          <w:sz w:val="27"/>
          <w:szCs w:val="27"/>
        </w:rPr>
        <w:t xml:space="preserve">                  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 xml:space="preserve">    </w:t>
      </w:r>
      <w:r>
        <w:rPr>
          <w:rFonts w:eastAsia="Times New Roman" w:cs="Times New Roman"/>
          <w:b/>
          <w:bCs/>
          <w:sz w:val="27"/>
          <w:szCs w:val="27"/>
        </w:rPr>
        <w:t xml:space="preserve"> </w:t>
      </w:r>
      <w:r>
        <w:rPr>
          <w:rFonts w:eastAsia="Arial" w:cs="Times New Roman"/>
          <w:sz w:val="28"/>
          <w:szCs w:val="28"/>
        </w:rPr>
        <w:t>Kính gửi:</w:t>
      </w:r>
    </w:p>
    <w:p w14:paraId="46FB0E8F" w14:textId="77777777" w:rsidR="00A526E1" w:rsidRDefault="00A526E1" w:rsidP="00BA3A48">
      <w:pPr>
        <w:shd w:val="clear" w:color="auto" w:fill="FFFFFF"/>
        <w:tabs>
          <w:tab w:val="left" w:pos="4395"/>
        </w:tabs>
        <w:spacing w:after="0" w:line="240" w:lineRule="auto"/>
        <w:ind w:left="4395" w:hanging="709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ab/>
        <w:t>- Các Sở, ban, ngành cấp tỉnh;</w:t>
      </w:r>
    </w:p>
    <w:p w14:paraId="286A618A" w14:textId="1D0C8CB4" w:rsidR="00A526E1" w:rsidRDefault="00E857A8" w:rsidP="00AA0114">
      <w:pPr>
        <w:shd w:val="clear" w:color="auto" w:fill="FFFFFF"/>
        <w:tabs>
          <w:tab w:val="left" w:pos="4395"/>
        </w:tabs>
        <w:spacing w:after="0" w:line="240" w:lineRule="auto"/>
        <w:ind w:left="4395" w:hanging="709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ab/>
      </w:r>
      <w:r w:rsidR="00A526E1">
        <w:rPr>
          <w:rFonts w:eastAsia="Arial" w:cs="Times New Roman"/>
          <w:sz w:val="28"/>
          <w:szCs w:val="28"/>
        </w:rPr>
        <w:t>- Ủy ban nhân dân các huyệ</w:t>
      </w:r>
      <w:r w:rsidR="003027C7">
        <w:rPr>
          <w:rFonts w:eastAsia="Arial" w:cs="Times New Roman"/>
          <w:sz w:val="28"/>
          <w:szCs w:val="28"/>
        </w:rPr>
        <w:t>n, thành phố.</w:t>
      </w:r>
    </w:p>
    <w:p w14:paraId="142CB098" w14:textId="392E5278" w:rsidR="00A526E1" w:rsidRPr="004A5A9D" w:rsidRDefault="00AA0114" w:rsidP="003027C7">
      <w:pPr>
        <w:shd w:val="clear" w:color="auto" w:fill="FFFFFF"/>
        <w:tabs>
          <w:tab w:val="left" w:pos="4395"/>
        </w:tabs>
        <w:spacing w:after="0" w:line="240" w:lineRule="auto"/>
        <w:ind w:left="4395" w:hanging="709"/>
        <w:jc w:val="both"/>
        <w:textAlignment w:val="baseline"/>
        <w:rPr>
          <w:rFonts w:eastAsia="Times New Roman" w:cs="Times New Roman"/>
          <w:bCs/>
          <w:sz w:val="30"/>
          <w:szCs w:val="27"/>
          <w:lang w:val="it-IT"/>
        </w:rPr>
      </w:pPr>
      <w:r>
        <w:rPr>
          <w:rFonts w:eastAsia="Arial" w:cs="Times New Roman"/>
          <w:sz w:val="28"/>
          <w:szCs w:val="28"/>
        </w:rPr>
        <w:tab/>
      </w:r>
    </w:p>
    <w:p w14:paraId="757F52F6" w14:textId="77777777" w:rsidR="007606D4" w:rsidRPr="00720E3E" w:rsidRDefault="007606D4" w:rsidP="00BA3A48">
      <w:pPr>
        <w:tabs>
          <w:tab w:val="left" w:pos="3402"/>
        </w:tabs>
        <w:spacing w:after="0" w:line="240" w:lineRule="auto"/>
        <w:ind w:firstLine="2177"/>
        <w:jc w:val="both"/>
        <w:rPr>
          <w:rFonts w:eastAsia="Times New Roman" w:cs="Times New Roman"/>
          <w:bCs/>
          <w:sz w:val="15"/>
          <w:szCs w:val="27"/>
          <w:lang w:val="it-IT"/>
        </w:rPr>
      </w:pPr>
    </w:p>
    <w:p w14:paraId="117F794F" w14:textId="31A2A81C" w:rsidR="00A526E1" w:rsidRDefault="00AA0114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Thực hiện</w:t>
      </w:r>
      <w:r w:rsidR="00A526E1">
        <w:rPr>
          <w:rFonts w:eastAsia="Arial" w:cs="Times New Roman"/>
          <w:sz w:val="28"/>
          <w:szCs w:val="28"/>
        </w:rPr>
        <w:t xml:space="preserve"> </w:t>
      </w:r>
      <w:r w:rsidRPr="00AA0114">
        <w:rPr>
          <w:rFonts w:eastAsia="Arial" w:cs="Times New Roman"/>
          <w:sz w:val="28"/>
          <w:szCs w:val="28"/>
        </w:rPr>
        <w:t>Văn bản hợp nhất số 13/VBHN-BTNMT do Bộ Tài nguyên và Môi trường xác thực ngày 18/4/2022 về Thông tư quy định về đánh giá tác động của biến đổi khí hậu và đánh giá khí hậu quốc gia</w:t>
      </w:r>
      <w:r w:rsidR="00A526E1">
        <w:rPr>
          <w:rFonts w:eastAsia="Arial" w:cs="Times New Roman"/>
          <w:sz w:val="28"/>
          <w:szCs w:val="28"/>
        </w:rPr>
        <w:t>,</w:t>
      </w:r>
    </w:p>
    <w:p w14:paraId="625D871E" w14:textId="48181476" w:rsidR="00A526E1" w:rsidRDefault="00A526E1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Chủ tịch Ủy ban nhân dân tỉnh </w:t>
      </w:r>
      <w:r w:rsidR="001A4499">
        <w:rPr>
          <w:rFonts w:eastAsia="Arial" w:cs="Times New Roman"/>
          <w:sz w:val="28"/>
          <w:szCs w:val="28"/>
        </w:rPr>
        <w:t>có ý kiến</w:t>
      </w:r>
      <w:r>
        <w:rPr>
          <w:rFonts w:eastAsia="Arial" w:cs="Times New Roman"/>
          <w:sz w:val="28"/>
          <w:szCs w:val="28"/>
        </w:rPr>
        <w:t xml:space="preserve"> </w:t>
      </w:r>
      <w:r w:rsidR="003027C7">
        <w:rPr>
          <w:rFonts w:eastAsia="Arial" w:cs="Times New Roman"/>
          <w:sz w:val="28"/>
          <w:szCs w:val="28"/>
        </w:rPr>
        <w:t>như sau</w:t>
      </w:r>
      <w:r>
        <w:rPr>
          <w:rFonts w:eastAsia="Arial" w:cs="Times New Roman"/>
          <w:sz w:val="28"/>
          <w:szCs w:val="28"/>
        </w:rPr>
        <w:t>:</w:t>
      </w:r>
    </w:p>
    <w:p w14:paraId="22C67A33" w14:textId="184E8DB6" w:rsidR="003027C7" w:rsidRDefault="003027C7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 w:rsidRPr="003027C7">
        <w:rPr>
          <w:rFonts w:eastAsia="Arial" w:cs="Times New Roman"/>
          <w:sz w:val="28"/>
          <w:szCs w:val="28"/>
        </w:rPr>
        <w:t xml:space="preserve">1. </w:t>
      </w:r>
      <w:r w:rsidR="00C521AD">
        <w:rPr>
          <w:rFonts w:eastAsia="Arial" w:cs="Times New Roman"/>
          <w:sz w:val="28"/>
          <w:szCs w:val="28"/>
        </w:rPr>
        <w:t>Yêu cầu</w:t>
      </w:r>
      <w:r w:rsidRPr="003027C7">
        <w:rPr>
          <w:rFonts w:eastAsia="Arial" w:cs="Times New Roman"/>
          <w:sz w:val="28"/>
          <w:szCs w:val="28"/>
        </w:rPr>
        <w:t xml:space="preserve"> các Sở, </w:t>
      </w:r>
      <w:r>
        <w:rPr>
          <w:rFonts w:eastAsia="Arial" w:cs="Times New Roman"/>
          <w:sz w:val="28"/>
          <w:szCs w:val="28"/>
        </w:rPr>
        <w:t xml:space="preserve">ban, ngành và Ủy ban nhân dân các huyện, thành phố </w:t>
      </w:r>
      <w:r w:rsidRPr="003027C7">
        <w:rPr>
          <w:rFonts w:eastAsia="Arial" w:cs="Times New Roman"/>
          <w:sz w:val="28"/>
          <w:szCs w:val="28"/>
        </w:rPr>
        <w:t xml:space="preserve">chủ động nghiên cứu nội dung </w:t>
      </w:r>
      <w:r w:rsidR="00396E03" w:rsidRPr="00396E03">
        <w:rPr>
          <w:rFonts w:eastAsia="Arial" w:cs="Times New Roman"/>
          <w:sz w:val="28"/>
          <w:szCs w:val="28"/>
        </w:rPr>
        <w:t>Văn bản hợp nhất số 13/VBHN-BTNMT do Bộ Tài nguyên và Môi trường xác thực ngày 18/4/2022</w:t>
      </w:r>
      <w:r w:rsidR="00C521AD">
        <w:rPr>
          <w:rFonts w:eastAsia="Arial" w:cs="Times New Roman"/>
          <w:sz w:val="28"/>
          <w:szCs w:val="28"/>
        </w:rPr>
        <w:t xml:space="preserve"> để</w:t>
      </w:r>
      <w:r w:rsidRPr="003027C7">
        <w:rPr>
          <w:rFonts w:eastAsia="Arial" w:cs="Times New Roman"/>
          <w:sz w:val="28"/>
          <w:szCs w:val="28"/>
        </w:rPr>
        <w:t xml:space="preserve"> tổ chức tuyên truyền, phổ biến và triển khai thực hiện có hiệu quả các quy định về </w:t>
      </w:r>
      <w:r w:rsidR="00396E03" w:rsidRPr="00396E03">
        <w:rPr>
          <w:rFonts w:eastAsia="Arial" w:cs="Times New Roman"/>
          <w:sz w:val="28"/>
          <w:szCs w:val="28"/>
        </w:rPr>
        <w:t>đánh giá tác động của biến đổi khí hậu và đánh giá khí hậu quốc gia</w:t>
      </w:r>
      <w:r w:rsidR="00396E03">
        <w:rPr>
          <w:rFonts w:eastAsia="Arial" w:cs="Times New Roman"/>
          <w:sz w:val="28"/>
          <w:szCs w:val="28"/>
        </w:rPr>
        <w:t xml:space="preserve"> trên địa bàn tỉnh</w:t>
      </w:r>
      <w:r>
        <w:rPr>
          <w:rFonts w:eastAsia="Arial" w:cs="Times New Roman"/>
          <w:sz w:val="28"/>
          <w:szCs w:val="28"/>
        </w:rPr>
        <w:t>.</w:t>
      </w:r>
    </w:p>
    <w:p w14:paraId="7C6E6F92" w14:textId="42789934" w:rsidR="003027C7" w:rsidRDefault="003027C7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2. </w:t>
      </w:r>
      <w:r w:rsidR="004A5A9D">
        <w:rPr>
          <w:rFonts w:eastAsia="Arial" w:cs="Times New Roman"/>
          <w:sz w:val="28"/>
          <w:szCs w:val="28"/>
        </w:rPr>
        <w:t xml:space="preserve">Giao </w:t>
      </w:r>
      <w:r w:rsidR="00396E03">
        <w:rPr>
          <w:rFonts w:eastAsia="Arial" w:cs="Times New Roman"/>
          <w:sz w:val="28"/>
          <w:szCs w:val="28"/>
        </w:rPr>
        <w:t xml:space="preserve">Sở Thông tin và Truyền thông </w:t>
      </w:r>
      <w:r w:rsidR="0094042A">
        <w:rPr>
          <w:rFonts w:eastAsia="Arial" w:cs="Times New Roman"/>
          <w:sz w:val="28"/>
          <w:szCs w:val="28"/>
        </w:rPr>
        <w:t xml:space="preserve">đăng tải </w:t>
      </w:r>
      <w:r w:rsidR="0094042A" w:rsidRPr="0094042A">
        <w:rPr>
          <w:rFonts w:eastAsia="Arial" w:cs="Times New Roman"/>
          <w:sz w:val="28"/>
          <w:szCs w:val="28"/>
        </w:rPr>
        <w:t>Văn bản hợp nhất số 13/VBHN-BTNMT ngày 18/4/2022 của Bộ Tài nguyên và Môi trường</w:t>
      </w:r>
      <w:r w:rsidR="0094042A">
        <w:rPr>
          <w:rFonts w:eastAsia="Arial" w:cs="Times New Roman"/>
          <w:sz w:val="28"/>
          <w:szCs w:val="28"/>
        </w:rPr>
        <w:t xml:space="preserve"> lên Cổng thông tin điện tử tỉnh để </w:t>
      </w:r>
      <w:r w:rsidR="0011650D">
        <w:rPr>
          <w:rFonts w:eastAsia="Arial" w:cs="Times New Roman"/>
          <w:sz w:val="28"/>
          <w:szCs w:val="28"/>
        </w:rPr>
        <w:t xml:space="preserve">tuyên truyền, phổ biến đến </w:t>
      </w:r>
      <w:r w:rsidR="004A5A9D">
        <w:rPr>
          <w:rFonts w:eastAsia="Arial" w:cs="Times New Roman"/>
          <w:sz w:val="28"/>
          <w:szCs w:val="28"/>
        </w:rPr>
        <w:t xml:space="preserve">các </w:t>
      </w:r>
      <w:r w:rsidR="0094042A">
        <w:rPr>
          <w:sz w:val="28"/>
          <w:szCs w:val="28"/>
        </w:rPr>
        <w:t xml:space="preserve">cơ quan, tổ chức, cá nhân </w:t>
      </w:r>
      <w:r w:rsidR="0011650D" w:rsidRPr="0011650D">
        <w:rPr>
          <w:sz w:val="28"/>
          <w:szCs w:val="28"/>
        </w:rPr>
        <w:t>có hoạt động liên quan đến đánh giá tác động của biến đổi khí hậu và đánh giá khí hậu quốc gia</w:t>
      </w:r>
      <w:r w:rsidR="004A5A9D">
        <w:rPr>
          <w:sz w:val="28"/>
          <w:szCs w:val="28"/>
        </w:rPr>
        <w:t>.</w:t>
      </w:r>
    </w:p>
    <w:p w14:paraId="5ED5C7FC" w14:textId="2F0AB435" w:rsidR="008D3CAC" w:rsidRDefault="00233D81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Trong quá trình tổ chức triển khai</w:t>
      </w:r>
      <w:r w:rsidR="008463AC">
        <w:rPr>
          <w:rFonts w:eastAsia="Arial" w:cs="Times New Roman"/>
          <w:sz w:val="28"/>
          <w:szCs w:val="28"/>
        </w:rPr>
        <w:t xml:space="preserve"> thực hiện</w:t>
      </w:r>
      <w:r>
        <w:rPr>
          <w:rFonts w:eastAsia="Arial" w:cs="Times New Roman"/>
          <w:sz w:val="28"/>
          <w:szCs w:val="28"/>
        </w:rPr>
        <w:t xml:space="preserve"> nếu có khó khăn</w:t>
      </w:r>
      <w:r w:rsidR="00ED3808">
        <w:rPr>
          <w:rFonts w:eastAsia="Arial" w:cs="Times New Roman"/>
          <w:sz w:val="28"/>
          <w:szCs w:val="28"/>
        </w:rPr>
        <w:t>,</w:t>
      </w:r>
      <w:r>
        <w:rPr>
          <w:rFonts w:eastAsia="Arial" w:cs="Times New Roman"/>
          <w:sz w:val="28"/>
          <w:szCs w:val="28"/>
        </w:rPr>
        <w:t xml:space="preserve"> vướng mắc đề nghị các </w:t>
      </w:r>
      <w:r>
        <w:rPr>
          <w:sz w:val="28"/>
          <w:szCs w:val="28"/>
        </w:rPr>
        <w:t xml:space="preserve">cơ quan, tổ chức, cá nhân báo cáo </w:t>
      </w:r>
      <w:r w:rsidRPr="001943C1">
        <w:rPr>
          <w:sz w:val="28"/>
          <w:szCs w:val="28"/>
        </w:rPr>
        <w:t xml:space="preserve">Sở </w:t>
      </w:r>
      <w:r w:rsidR="00ED3808" w:rsidRPr="001943C1">
        <w:rPr>
          <w:sz w:val="28"/>
          <w:szCs w:val="28"/>
        </w:rPr>
        <w:t>Tài nguyên và Môi trường</w:t>
      </w:r>
      <w:r w:rsidR="00ED3808">
        <w:rPr>
          <w:sz w:val="28"/>
          <w:szCs w:val="28"/>
        </w:rPr>
        <w:t xml:space="preserve"> để tổng hợp</w:t>
      </w:r>
      <w:r w:rsidR="00140FDA">
        <w:rPr>
          <w:sz w:val="28"/>
          <w:szCs w:val="28"/>
        </w:rPr>
        <w:t xml:space="preserve">, </w:t>
      </w:r>
      <w:r w:rsidR="008463AC">
        <w:rPr>
          <w:sz w:val="28"/>
          <w:szCs w:val="28"/>
        </w:rPr>
        <w:t>báo cáo</w:t>
      </w:r>
      <w:r w:rsidR="00140FDA">
        <w:rPr>
          <w:sz w:val="28"/>
          <w:szCs w:val="28"/>
        </w:rPr>
        <w:t xml:space="preserve"> Ủy ban nhân dân tỉnh xem xét,</w:t>
      </w:r>
      <w:r w:rsidR="001943C1">
        <w:rPr>
          <w:sz w:val="28"/>
          <w:szCs w:val="28"/>
        </w:rPr>
        <w:t xml:space="preserve"> báo cáo</w:t>
      </w:r>
      <w:r w:rsidR="00ED3808">
        <w:rPr>
          <w:sz w:val="28"/>
          <w:szCs w:val="28"/>
        </w:rPr>
        <w:t xml:space="preserve"> Bộ Tài nguyên và Môi trường</w:t>
      </w:r>
      <w:r w:rsidR="001943C1">
        <w:rPr>
          <w:sz w:val="28"/>
          <w:szCs w:val="28"/>
        </w:rPr>
        <w:t xml:space="preserve"> xem xét sửa đổi, bổ sung</w:t>
      </w:r>
      <w:r w:rsidR="00140FDA">
        <w:rPr>
          <w:sz w:val="28"/>
          <w:szCs w:val="28"/>
        </w:rPr>
        <w:t>.</w:t>
      </w:r>
    </w:p>
    <w:p w14:paraId="16FA7484" w14:textId="661B27D5" w:rsidR="00A526E1" w:rsidRDefault="00A526E1" w:rsidP="008354CD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Yêu cầu các Sở</w:t>
      </w:r>
      <w:r w:rsidR="008354CD">
        <w:rPr>
          <w:rFonts w:eastAsia="Arial" w:cs="Times New Roman"/>
          <w:sz w:val="28"/>
          <w:szCs w:val="28"/>
        </w:rPr>
        <w:t>, ban, ngành và</w:t>
      </w:r>
      <w:r>
        <w:rPr>
          <w:rFonts w:eastAsia="Arial" w:cs="Times New Roman"/>
          <w:sz w:val="28"/>
          <w:szCs w:val="28"/>
        </w:rPr>
        <w:t xml:space="preserve"> Ủy ban nhân dân các huyện, thành phố tổ chức triển khai thực hiện./.</w:t>
      </w:r>
    </w:p>
    <w:p w14:paraId="2154BC22" w14:textId="77777777" w:rsidR="00A526E1" w:rsidRPr="00ED4BD5" w:rsidRDefault="00A526E1" w:rsidP="00A526E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Arial" w:cs="Times New Roman"/>
          <w:sz w:val="46"/>
          <w:szCs w:val="28"/>
        </w:rPr>
      </w:pPr>
    </w:p>
    <w:tbl>
      <w:tblPr>
        <w:tblW w:w="90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7"/>
        <w:gridCol w:w="710"/>
        <w:gridCol w:w="3688"/>
      </w:tblGrid>
      <w:tr w:rsidR="00A526E1" w14:paraId="36761E14" w14:textId="77777777" w:rsidTr="00A526E1">
        <w:trPr>
          <w:trHeight w:val="317"/>
        </w:trPr>
        <w:tc>
          <w:tcPr>
            <w:tcW w:w="4644" w:type="dxa"/>
            <w:hideMark/>
          </w:tcPr>
          <w:p w14:paraId="4AC2161B" w14:textId="77777777" w:rsidR="00A526E1" w:rsidRDefault="00A526E1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Nơi nhận:</w:t>
            </w:r>
          </w:p>
        </w:tc>
        <w:tc>
          <w:tcPr>
            <w:tcW w:w="709" w:type="dxa"/>
            <w:vMerge w:val="restart"/>
          </w:tcPr>
          <w:p w14:paraId="12D6D4AA" w14:textId="77777777" w:rsidR="00A526E1" w:rsidRDefault="00A526E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  <w:hideMark/>
          </w:tcPr>
          <w:p w14:paraId="56A942D7" w14:textId="77777777" w:rsidR="00A526E1" w:rsidRPr="00ED4BD5" w:rsidRDefault="00A526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4BD5">
              <w:rPr>
                <w:rFonts w:eastAsia="Times New Roman" w:cs="Times New Roman"/>
                <w:b/>
                <w:sz w:val="26"/>
                <w:szCs w:val="26"/>
              </w:rPr>
              <w:t>KT. CHỦ TỊCH</w:t>
            </w:r>
          </w:p>
        </w:tc>
      </w:tr>
      <w:tr w:rsidR="00A526E1" w14:paraId="0DF2DD0E" w14:textId="77777777" w:rsidTr="00A526E1">
        <w:tc>
          <w:tcPr>
            <w:tcW w:w="4644" w:type="dxa"/>
            <w:vMerge w:val="restart"/>
            <w:hideMark/>
          </w:tcPr>
          <w:p w14:paraId="6C6CB549" w14:textId="77777777" w:rsidR="00A526E1" w:rsidRPr="00ED3808" w:rsidRDefault="00A526E1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2"/>
              </w:rPr>
            </w:pPr>
            <w:r w:rsidRPr="00ED3808">
              <w:rPr>
                <w:rFonts w:eastAsia="Times New Roman" w:cs="Times New Roman"/>
                <w:sz w:val="22"/>
              </w:rPr>
              <w:t>- Như trên;</w:t>
            </w:r>
          </w:p>
          <w:p w14:paraId="6E6A5878" w14:textId="77777777" w:rsidR="00A526E1" w:rsidRPr="00ED3808" w:rsidRDefault="00A526E1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2"/>
              </w:rPr>
            </w:pPr>
            <w:r w:rsidRPr="00ED3808">
              <w:rPr>
                <w:rFonts w:eastAsia="Times New Roman" w:cs="Times New Roman"/>
                <w:sz w:val="22"/>
              </w:rPr>
              <w:t>- Chủ tịch, các PCT UBND tỉnh;</w:t>
            </w:r>
          </w:p>
          <w:p w14:paraId="00D0E471" w14:textId="77777777" w:rsidR="00A526E1" w:rsidRPr="00ED3808" w:rsidRDefault="00A526E1">
            <w:pPr>
              <w:spacing w:after="0" w:line="240" w:lineRule="auto"/>
              <w:ind w:left="-108"/>
              <w:rPr>
                <w:rFonts w:eastAsia="Times New Roman" w:cs="Times New Roman"/>
                <w:sz w:val="22"/>
              </w:rPr>
            </w:pPr>
            <w:r w:rsidRPr="00ED3808">
              <w:rPr>
                <w:rFonts w:eastAsia="Times New Roman" w:cs="Times New Roman"/>
                <w:sz w:val="22"/>
              </w:rPr>
              <w:t>- VPUB: LĐ, KTTH;</w:t>
            </w:r>
          </w:p>
          <w:p w14:paraId="68D86571" w14:textId="1F3F75BD" w:rsidR="00A526E1" w:rsidRDefault="00ED4BD5">
            <w:pPr>
              <w:spacing w:after="0" w:line="240" w:lineRule="auto"/>
              <w:ind w:left="-108"/>
              <w:rPr>
                <w:rFonts w:eastAsia="Times New Roman" w:cs="Times New Roman"/>
                <w:b/>
                <w:vanish/>
                <w:sz w:val="22"/>
                <w:szCs w:val="26"/>
              </w:rPr>
            </w:pPr>
            <w:r>
              <w:rPr>
                <w:rFonts w:eastAsia="Times New Roman" w:cs="Times New Roman"/>
                <w:sz w:val="22"/>
              </w:rPr>
              <w:t xml:space="preserve">- Lưu: VT.     </w:t>
            </w:r>
            <w:r w:rsidR="00A526E1" w:rsidRPr="00ED3808">
              <w:rPr>
                <w:rFonts w:eastAsia="Times New Roman" w:cs="Times New Roman"/>
                <w:sz w:val="22"/>
              </w:rPr>
              <w:t xml:space="preserve">   </w:t>
            </w:r>
            <w:r w:rsidR="00A526E1" w:rsidRPr="00ED4BD5">
              <w:rPr>
                <w:rFonts w:eastAsia="Times New Roman" w:cs="Times New Roman"/>
                <w:sz w:val="20"/>
                <w:szCs w:val="20"/>
              </w:rPr>
              <w:t>TT</w:t>
            </w:r>
            <w:r w:rsidR="00A526E1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A526E1">
              <w:rPr>
                <w:rFonts w:eastAsia="Times New Roman" w:cs="Times New Roman"/>
                <w:b/>
                <w:sz w:val="22"/>
                <w:szCs w:val="20"/>
              </w:rPr>
              <w:t xml:space="preserve"> </w:t>
            </w:r>
            <w:r w:rsidR="00A526E1">
              <w:rPr>
                <w:rFonts w:eastAsia="Times New Roman" w:cs="Times New Roman"/>
                <w:b/>
                <w:vanish/>
                <w:sz w:val="22"/>
                <w:szCs w:val="20"/>
              </w:rPr>
              <w:t>NghiÖp;</w:t>
            </w:r>
          </w:p>
          <w:p w14:paraId="50B88834" w14:textId="77777777" w:rsidR="00A526E1" w:rsidRDefault="00A526E1">
            <w:pPr>
              <w:spacing w:after="0" w:line="240" w:lineRule="auto"/>
              <w:ind w:left="-108"/>
              <w:rPr>
                <w:rFonts w:eastAsia="Times New Roman" w:cs="Times New Roman"/>
                <w:b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vanish/>
                <w:sz w:val="22"/>
                <w:szCs w:val="20"/>
              </w:rPr>
              <w:t>o()yªn vµ M«i tr</w:t>
            </w:r>
            <w:r>
              <w:rPr>
                <w:rFonts w:eastAsia="Times New Roman" w:cs="Times New Roman"/>
                <w:b/>
                <w:vanish/>
                <w:sz w:val="22"/>
                <w:szCs w:val="20"/>
              </w:rPr>
              <w:softHyphen/>
              <w:t>êng ®· phª duyÖt.</w:t>
            </w:r>
            <w:r>
              <w:rPr>
                <w:rFonts w:eastAsia="Times New Roman" w:cs="Times New Roman"/>
                <w:b/>
                <w:vanish/>
                <w:sz w:val="22"/>
                <w:szCs w:val="20"/>
              </w:rPr>
              <w:softHyphen/>
              <w:t>êng cña Côm c«ng nghiÖp Thµnh H¶iuËt khèng chÕ kh«ng khÝ vµ c¸c biÖn ph¸p xö lý chÊt</w:t>
            </w:r>
          </w:p>
        </w:tc>
        <w:tc>
          <w:tcPr>
            <w:tcW w:w="709" w:type="dxa"/>
            <w:vMerge/>
            <w:vAlign w:val="center"/>
            <w:hideMark/>
          </w:tcPr>
          <w:p w14:paraId="524E0443" w14:textId="77777777" w:rsidR="00A526E1" w:rsidRDefault="00A526E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  <w:hideMark/>
          </w:tcPr>
          <w:p w14:paraId="16066239" w14:textId="77777777" w:rsidR="00A526E1" w:rsidRPr="00ED4BD5" w:rsidRDefault="00A526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D4BD5">
              <w:rPr>
                <w:rFonts w:eastAsia="Times New Roman" w:cs="Times New Roman"/>
                <w:b/>
                <w:sz w:val="26"/>
                <w:szCs w:val="26"/>
              </w:rPr>
              <w:t>PHÓ CHỦ TỊCH</w:t>
            </w:r>
          </w:p>
        </w:tc>
      </w:tr>
      <w:tr w:rsidR="00A526E1" w14:paraId="5FE1D5B3" w14:textId="77777777" w:rsidTr="00A526E1">
        <w:tc>
          <w:tcPr>
            <w:tcW w:w="4644" w:type="dxa"/>
            <w:vMerge/>
            <w:vAlign w:val="center"/>
            <w:hideMark/>
          </w:tcPr>
          <w:p w14:paraId="39172C57" w14:textId="77777777" w:rsidR="00A526E1" w:rsidRDefault="00A526E1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0CDFAB" w14:textId="77777777" w:rsidR="00A526E1" w:rsidRDefault="00A526E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</w:tcPr>
          <w:p w14:paraId="0DED89B4" w14:textId="77777777" w:rsidR="00A526E1" w:rsidRDefault="00A526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14:paraId="0CE1882B" w14:textId="77777777" w:rsidR="00ED4BD5" w:rsidRDefault="00ED4BD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14:paraId="43319770" w14:textId="77777777" w:rsidR="00ED4BD5" w:rsidRDefault="00ED4BD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14:paraId="608B77E8" w14:textId="77777777" w:rsidR="00ED4BD5" w:rsidRDefault="00ED4BD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14:paraId="6183DF6A" w14:textId="77777777" w:rsidR="00ED4BD5" w:rsidRDefault="00ED4BD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  <w:p w14:paraId="1B1EC113" w14:textId="77777777" w:rsidR="00ED4BD5" w:rsidRPr="00ED4BD5" w:rsidRDefault="00ED4BD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  <w:p w14:paraId="2562F1C5" w14:textId="77777777" w:rsidR="00A526E1" w:rsidRDefault="00A526E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Lê Huyền</w:t>
            </w:r>
          </w:p>
        </w:tc>
      </w:tr>
    </w:tbl>
    <w:p w14:paraId="17A80435" w14:textId="77777777" w:rsidR="00646B4F" w:rsidRPr="00A526E1" w:rsidRDefault="00646B4F" w:rsidP="00A526E1"/>
    <w:sectPr w:rsidR="00646B4F" w:rsidRPr="00A526E1" w:rsidSect="00ED4BD5">
      <w:headerReference w:type="default" r:id="rId9"/>
      <w:pgSz w:w="11907" w:h="16840" w:code="9"/>
      <w:pgMar w:top="851" w:right="1134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9A9F" w14:textId="77777777" w:rsidR="000C6216" w:rsidRDefault="000C6216" w:rsidP="00086AA8">
      <w:pPr>
        <w:spacing w:after="0" w:line="240" w:lineRule="auto"/>
      </w:pPr>
      <w:r>
        <w:separator/>
      </w:r>
    </w:p>
  </w:endnote>
  <w:endnote w:type="continuationSeparator" w:id="0">
    <w:p w14:paraId="54C32F57" w14:textId="77777777" w:rsidR="000C6216" w:rsidRDefault="000C6216" w:rsidP="0008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890C4" w14:textId="77777777" w:rsidR="000C6216" w:rsidRDefault="000C6216" w:rsidP="00086AA8">
      <w:pPr>
        <w:spacing w:after="0" w:line="240" w:lineRule="auto"/>
      </w:pPr>
      <w:r>
        <w:separator/>
      </w:r>
    </w:p>
  </w:footnote>
  <w:footnote w:type="continuationSeparator" w:id="0">
    <w:p w14:paraId="68AB7DD9" w14:textId="77777777" w:rsidR="000C6216" w:rsidRDefault="000C6216" w:rsidP="0008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84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649A6" w14:textId="6E844549" w:rsidR="00086AA8" w:rsidRDefault="00086A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2D8B8" w14:textId="77777777" w:rsidR="00086AA8" w:rsidRDefault="00086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E38"/>
    <w:multiLevelType w:val="hybridMultilevel"/>
    <w:tmpl w:val="0B5A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7F38"/>
    <w:multiLevelType w:val="hybridMultilevel"/>
    <w:tmpl w:val="7848FBB0"/>
    <w:lvl w:ilvl="0" w:tplc="B6241A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0"/>
    <w:rsid w:val="00006A26"/>
    <w:rsid w:val="00010E16"/>
    <w:rsid w:val="00014370"/>
    <w:rsid w:val="00030BF1"/>
    <w:rsid w:val="00040962"/>
    <w:rsid w:val="0004144A"/>
    <w:rsid w:val="00043434"/>
    <w:rsid w:val="00065E5F"/>
    <w:rsid w:val="00086037"/>
    <w:rsid w:val="00086AA8"/>
    <w:rsid w:val="000A77DF"/>
    <w:rsid w:val="000C43FB"/>
    <w:rsid w:val="000C4807"/>
    <w:rsid w:val="000C6216"/>
    <w:rsid w:val="000D2339"/>
    <w:rsid w:val="000D4195"/>
    <w:rsid w:val="000D63A6"/>
    <w:rsid w:val="000E2C31"/>
    <w:rsid w:val="000E3BE7"/>
    <w:rsid w:val="00101DA1"/>
    <w:rsid w:val="001034E2"/>
    <w:rsid w:val="00105A52"/>
    <w:rsid w:val="0011650D"/>
    <w:rsid w:val="001223D3"/>
    <w:rsid w:val="00140FDA"/>
    <w:rsid w:val="00146E5E"/>
    <w:rsid w:val="001509BC"/>
    <w:rsid w:val="00156D48"/>
    <w:rsid w:val="00172B22"/>
    <w:rsid w:val="001817D8"/>
    <w:rsid w:val="001836C7"/>
    <w:rsid w:val="001859E8"/>
    <w:rsid w:val="00192BB0"/>
    <w:rsid w:val="001943C1"/>
    <w:rsid w:val="001947F3"/>
    <w:rsid w:val="001A4499"/>
    <w:rsid w:val="001A49D9"/>
    <w:rsid w:val="001B2383"/>
    <w:rsid w:val="001B2D99"/>
    <w:rsid w:val="001B3641"/>
    <w:rsid w:val="001C74C1"/>
    <w:rsid w:val="001D326A"/>
    <w:rsid w:val="001D7749"/>
    <w:rsid w:val="001E34D6"/>
    <w:rsid w:val="001F76D4"/>
    <w:rsid w:val="00200B47"/>
    <w:rsid w:val="00204361"/>
    <w:rsid w:val="002318A3"/>
    <w:rsid w:val="00233D81"/>
    <w:rsid w:val="00235913"/>
    <w:rsid w:val="00241AD7"/>
    <w:rsid w:val="00247C4E"/>
    <w:rsid w:val="002542A2"/>
    <w:rsid w:val="00256450"/>
    <w:rsid w:val="0026294B"/>
    <w:rsid w:val="0027252F"/>
    <w:rsid w:val="00273A99"/>
    <w:rsid w:val="0027573B"/>
    <w:rsid w:val="00284F9A"/>
    <w:rsid w:val="002A5593"/>
    <w:rsid w:val="002B329E"/>
    <w:rsid w:val="002C0E9A"/>
    <w:rsid w:val="002C17AC"/>
    <w:rsid w:val="002D38F1"/>
    <w:rsid w:val="002D3E3D"/>
    <w:rsid w:val="002E4CF1"/>
    <w:rsid w:val="002F45F6"/>
    <w:rsid w:val="003001AA"/>
    <w:rsid w:val="00301B8A"/>
    <w:rsid w:val="003027C7"/>
    <w:rsid w:val="003115DB"/>
    <w:rsid w:val="00332714"/>
    <w:rsid w:val="00336B13"/>
    <w:rsid w:val="003376C6"/>
    <w:rsid w:val="00345B10"/>
    <w:rsid w:val="003527A6"/>
    <w:rsid w:val="0036053A"/>
    <w:rsid w:val="00360871"/>
    <w:rsid w:val="00360959"/>
    <w:rsid w:val="00364F13"/>
    <w:rsid w:val="00366C3F"/>
    <w:rsid w:val="00377C19"/>
    <w:rsid w:val="003826B7"/>
    <w:rsid w:val="0039537D"/>
    <w:rsid w:val="003969EC"/>
    <w:rsid w:val="00396E03"/>
    <w:rsid w:val="003A1E8C"/>
    <w:rsid w:val="003A5876"/>
    <w:rsid w:val="003B28FA"/>
    <w:rsid w:val="003B73BE"/>
    <w:rsid w:val="003C30D5"/>
    <w:rsid w:val="003C3738"/>
    <w:rsid w:val="003F1721"/>
    <w:rsid w:val="004060A3"/>
    <w:rsid w:val="004268DB"/>
    <w:rsid w:val="00433F23"/>
    <w:rsid w:val="00436B67"/>
    <w:rsid w:val="004412F1"/>
    <w:rsid w:val="0044681D"/>
    <w:rsid w:val="00463CFF"/>
    <w:rsid w:val="0047489E"/>
    <w:rsid w:val="00480807"/>
    <w:rsid w:val="00486444"/>
    <w:rsid w:val="0049137A"/>
    <w:rsid w:val="00493B67"/>
    <w:rsid w:val="004A04B9"/>
    <w:rsid w:val="004A5A9D"/>
    <w:rsid w:val="004A7D18"/>
    <w:rsid w:val="004B00E9"/>
    <w:rsid w:val="004B11A7"/>
    <w:rsid w:val="004B421D"/>
    <w:rsid w:val="004B46CB"/>
    <w:rsid w:val="004C4BCE"/>
    <w:rsid w:val="00510F3B"/>
    <w:rsid w:val="00511CD0"/>
    <w:rsid w:val="00530E5E"/>
    <w:rsid w:val="00545BD6"/>
    <w:rsid w:val="0054711E"/>
    <w:rsid w:val="00554C0E"/>
    <w:rsid w:val="0056683E"/>
    <w:rsid w:val="00566E3B"/>
    <w:rsid w:val="005876E2"/>
    <w:rsid w:val="0059035D"/>
    <w:rsid w:val="005915DD"/>
    <w:rsid w:val="005920F3"/>
    <w:rsid w:val="005B7877"/>
    <w:rsid w:val="005C0B6D"/>
    <w:rsid w:val="005C169C"/>
    <w:rsid w:val="005C6D19"/>
    <w:rsid w:val="005D43F6"/>
    <w:rsid w:val="005D7936"/>
    <w:rsid w:val="00604616"/>
    <w:rsid w:val="00604629"/>
    <w:rsid w:val="00605C06"/>
    <w:rsid w:val="00620D2B"/>
    <w:rsid w:val="0063326E"/>
    <w:rsid w:val="006401E7"/>
    <w:rsid w:val="006415BE"/>
    <w:rsid w:val="00642A24"/>
    <w:rsid w:val="00646335"/>
    <w:rsid w:val="00646800"/>
    <w:rsid w:val="00646B4F"/>
    <w:rsid w:val="00647920"/>
    <w:rsid w:val="006626B0"/>
    <w:rsid w:val="006666EE"/>
    <w:rsid w:val="006670FB"/>
    <w:rsid w:val="00690229"/>
    <w:rsid w:val="006916AF"/>
    <w:rsid w:val="0069390C"/>
    <w:rsid w:val="00694841"/>
    <w:rsid w:val="006A6B41"/>
    <w:rsid w:val="006C63B0"/>
    <w:rsid w:val="006D231C"/>
    <w:rsid w:val="006E027A"/>
    <w:rsid w:val="006F1CDD"/>
    <w:rsid w:val="006F2EAA"/>
    <w:rsid w:val="007030D8"/>
    <w:rsid w:val="00705A13"/>
    <w:rsid w:val="00712E98"/>
    <w:rsid w:val="00720E3E"/>
    <w:rsid w:val="00724FFF"/>
    <w:rsid w:val="007606D4"/>
    <w:rsid w:val="00760AE3"/>
    <w:rsid w:val="00760C26"/>
    <w:rsid w:val="00774230"/>
    <w:rsid w:val="007743C3"/>
    <w:rsid w:val="007865BB"/>
    <w:rsid w:val="007867B4"/>
    <w:rsid w:val="0079327A"/>
    <w:rsid w:val="007A5489"/>
    <w:rsid w:val="007A5F6A"/>
    <w:rsid w:val="007B6678"/>
    <w:rsid w:val="007F1DE7"/>
    <w:rsid w:val="007F1F2D"/>
    <w:rsid w:val="008119C2"/>
    <w:rsid w:val="008133D3"/>
    <w:rsid w:val="00815A90"/>
    <w:rsid w:val="0082437A"/>
    <w:rsid w:val="00833CEC"/>
    <w:rsid w:val="008354CD"/>
    <w:rsid w:val="008374B4"/>
    <w:rsid w:val="008463AC"/>
    <w:rsid w:val="008464C8"/>
    <w:rsid w:val="00873CBD"/>
    <w:rsid w:val="0088628D"/>
    <w:rsid w:val="00896F9B"/>
    <w:rsid w:val="008A4A5A"/>
    <w:rsid w:val="008B577D"/>
    <w:rsid w:val="008B6E69"/>
    <w:rsid w:val="008C2386"/>
    <w:rsid w:val="008D3CAC"/>
    <w:rsid w:val="008F66ED"/>
    <w:rsid w:val="008F79D6"/>
    <w:rsid w:val="00903142"/>
    <w:rsid w:val="00912A72"/>
    <w:rsid w:val="00913C04"/>
    <w:rsid w:val="00916A07"/>
    <w:rsid w:val="009265B6"/>
    <w:rsid w:val="009267D2"/>
    <w:rsid w:val="009326BF"/>
    <w:rsid w:val="009369B3"/>
    <w:rsid w:val="0094042A"/>
    <w:rsid w:val="00941FED"/>
    <w:rsid w:val="00947ACA"/>
    <w:rsid w:val="009513B7"/>
    <w:rsid w:val="00955D48"/>
    <w:rsid w:val="009570BE"/>
    <w:rsid w:val="00980D68"/>
    <w:rsid w:val="009969FF"/>
    <w:rsid w:val="009976FE"/>
    <w:rsid w:val="009A3B53"/>
    <w:rsid w:val="009A64A1"/>
    <w:rsid w:val="009B2CB4"/>
    <w:rsid w:val="009B4AFB"/>
    <w:rsid w:val="009B77F2"/>
    <w:rsid w:val="009C005E"/>
    <w:rsid w:val="009C53E8"/>
    <w:rsid w:val="009C6CBB"/>
    <w:rsid w:val="009D469C"/>
    <w:rsid w:val="009D7A95"/>
    <w:rsid w:val="009E191F"/>
    <w:rsid w:val="00A103FE"/>
    <w:rsid w:val="00A21C38"/>
    <w:rsid w:val="00A22D07"/>
    <w:rsid w:val="00A25009"/>
    <w:rsid w:val="00A26DE8"/>
    <w:rsid w:val="00A51973"/>
    <w:rsid w:val="00A526E1"/>
    <w:rsid w:val="00A66BCF"/>
    <w:rsid w:val="00A75D17"/>
    <w:rsid w:val="00A85C5C"/>
    <w:rsid w:val="00A9509B"/>
    <w:rsid w:val="00AA0114"/>
    <w:rsid w:val="00AA6DE6"/>
    <w:rsid w:val="00AB4BB2"/>
    <w:rsid w:val="00AB71C7"/>
    <w:rsid w:val="00AC0298"/>
    <w:rsid w:val="00AC32B4"/>
    <w:rsid w:val="00AC32C7"/>
    <w:rsid w:val="00AC7BC3"/>
    <w:rsid w:val="00AD0CAA"/>
    <w:rsid w:val="00AD415F"/>
    <w:rsid w:val="00AD7329"/>
    <w:rsid w:val="00B016D2"/>
    <w:rsid w:val="00B14ADF"/>
    <w:rsid w:val="00B3369D"/>
    <w:rsid w:val="00B4345F"/>
    <w:rsid w:val="00B568BB"/>
    <w:rsid w:val="00B57681"/>
    <w:rsid w:val="00B6582C"/>
    <w:rsid w:val="00B73EFE"/>
    <w:rsid w:val="00B91BCB"/>
    <w:rsid w:val="00BA3A48"/>
    <w:rsid w:val="00BB1B02"/>
    <w:rsid w:val="00BB55F5"/>
    <w:rsid w:val="00BC37CD"/>
    <w:rsid w:val="00BD0A4A"/>
    <w:rsid w:val="00BD2C0D"/>
    <w:rsid w:val="00BE2443"/>
    <w:rsid w:val="00BE2E95"/>
    <w:rsid w:val="00BF22B9"/>
    <w:rsid w:val="00C0042B"/>
    <w:rsid w:val="00C040FC"/>
    <w:rsid w:val="00C05B31"/>
    <w:rsid w:val="00C20476"/>
    <w:rsid w:val="00C31561"/>
    <w:rsid w:val="00C51F8F"/>
    <w:rsid w:val="00C521AD"/>
    <w:rsid w:val="00C56E79"/>
    <w:rsid w:val="00C57F20"/>
    <w:rsid w:val="00C64DA8"/>
    <w:rsid w:val="00C73F65"/>
    <w:rsid w:val="00C77780"/>
    <w:rsid w:val="00C8515F"/>
    <w:rsid w:val="00C87337"/>
    <w:rsid w:val="00C91B48"/>
    <w:rsid w:val="00CC7726"/>
    <w:rsid w:val="00CD254D"/>
    <w:rsid w:val="00CD66F4"/>
    <w:rsid w:val="00CD71B0"/>
    <w:rsid w:val="00CF177D"/>
    <w:rsid w:val="00CF341B"/>
    <w:rsid w:val="00CF4AC2"/>
    <w:rsid w:val="00CF5BED"/>
    <w:rsid w:val="00CF740F"/>
    <w:rsid w:val="00CF7EFF"/>
    <w:rsid w:val="00D07DA7"/>
    <w:rsid w:val="00D1541F"/>
    <w:rsid w:val="00D4279F"/>
    <w:rsid w:val="00D6625D"/>
    <w:rsid w:val="00D67C50"/>
    <w:rsid w:val="00D75157"/>
    <w:rsid w:val="00DB4A2F"/>
    <w:rsid w:val="00DC0286"/>
    <w:rsid w:val="00DC1358"/>
    <w:rsid w:val="00DC7274"/>
    <w:rsid w:val="00DD51E0"/>
    <w:rsid w:val="00DF0600"/>
    <w:rsid w:val="00E03605"/>
    <w:rsid w:val="00E0584F"/>
    <w:rsid w:val="00E05E6A"/>
    <w:rsid w:val="00E15B3A"/>
    <w:rsid w:val="00E15F3A"/>
    <w:rsid w:val="00E20B59"/>
    <w:rsid w:val="00E2130A"/>
    <w:rsid w:val="00E325CA"/>
    <w:rsid w:val="00E42C0C"/>
    <w:rsid w:val="00E45887"/>
    <w:rsid w:val="00E51CDC"/>
    <w:rsid w:val="00E738D0"/>
    <w:rsid w:val="00E747A9"/>
    <w:rsid w:val="00E857A8"/>
    <w:rsid w:val="00EB0DC7"/>
    <w:rsid w:val="00ED3808"/>
    <w:rsid w:val="00ED486A"/>
    <w:rsid w:val="00ED4BD5"/>
    <w:rsid w:val="00ED7116"/>
    <w:rsid w:val="00EE3595"/>
    <w:rsid w:val="00EE70BE"/>
    <w:rsid w:val="00EF239C"/>
    <w:rsid w:val="00EF57F1"/>
    <w:rsid w:val="00F04AE9"/>
    <w:rsid w:val="00F056AC"/>
    <w:rsid w:val="00F06550"/>
    <w:rsid w:val="00F122F3"/>
    <w:rsid w:val="00F3031D"/>
    <w:rsid w:val="00F3467F"/>
    <w:rsid w:val="00F377F7"/>
    <w:rsid w:val="00F4168A"/>
    <w:rsid w:val="00F438CD"/>
    <w:rsid w:val="00F439C4"/>
    <w:rsid w:val="00F54DC0"/>
    <w:rsid w:val="00F55E06"/>
    <w:rsid w:val="00F61318"/>
    <w:rsid w:val="00F63C83"/>
    <w:rsid w:val="00F72F59"/>
    <w:rsid w:val="00F80D29"/>
    <w:rsid w:val="00F852B1"/>
    <w:rsid w:val="00F865DD"/>
    <w:rsid w:val="00FA2675"/>
    <w:rsid w:val="00FA32E2"/>
    <w:rsid w:val="00FA3377"/>
    <w:rsid w:val="00FB5C63"/>
    <w:rsid w:val="00FD1D86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62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6D4"/>
    <w:pPr>
      <w:keepNext/>
      <w:spacing w:after="0" w:line="240" w:lineRule="auto"/>
      <w:ind w:left="-110" w:right="-123" w:firstLine="24"/>
      <w:jc w:val="center"/>
      <w:outlineLvl w:val="0"/>
    </w:pPr>
    <w:rPr>
      <w:rFonts w:ascii="VNI-Times" w:eastAsia="Times New Roman" w:hAnsi="VNI-Times" w:cs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606D4"/>
    <w:pPr>
      <w:keepNext/>
      <w:spacing w:after="0" w:line="240" w:lineRule="auto"/>
      <w:ind w:left="-91" w:right="-125"/>
      <w:jc w:val="center"/>
      <w:outlineLvl w:val="1"/>
    </w:pPr>
    <w:rPr>
      <w:rFonts w:ascii="VNI-Times" w:eastAsia="Times New Roman" w:hAnsi="VNI-Times" w:cs="Times New Roman"/>
      <w:i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06D4"/>
    <w:pPr>
      <w:keepNext/>
      <w:spacing w:after="0" w:line="240" w:lineRule="auto"/>
      <w:ind w:left="-101" w:right="-108"/>
      <w:jc w:val="center"/>
      <w:outlineLvl w:val="2"/>
    </w:pPr>
    <w:rPr>
      <w:rFonts w:eastAsia="Times New Roman" w:cs="Times New Roman"/>
      <w:b/>
      <w:bCs/>
      <w:sz w:val="2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C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D6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rsid w:val="00D67C50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67C50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A8"/>
  </w:style>
  <w:style w:type="paragraph" w:styleId="Footer">
    <w:name w:val="footer"/>
    <w:basedOn w:val="Normal"/>
    <w:link w:val="FooterChar"/>
    <w:uiPriority w:val="99"/>
    <w:unhideWhenUsed/>
    <w:rsid w:val="0008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A8"/>
  </w:style>
  <w:style w:type="character" w:styleId="Strong">
    <w:name w:val="Strong"/>
    <w:basedOn w:val="DefaultParagraphFont"/>
    <w:uiPriority w:val="22"/>
    <w:qFormat/>
    <w:rsid w:val="00006A26"/>
    <w:rPr>
      <w:b/>
      <w:bCs/>
    </w:rPr>
  </w:style>
  <w:style w:type="paragraph" w:customStyle="1" w:styleId="CharChar1">
    <w:name w:val="Char Char1"/>
    <w:basedOn w:val="Normal"/>
    <w:next w:val="Normal"/>
    <w:semiHidden/>
    <w:rsid w:val="00646B4F"/>
    <w:pPr>
      <w:spacing w:line="240" w:lineRule="exact"/>
      <w:jc w:val="both"/>
    </w:pPr>
    <w:rPr>
      <w:rFonts w:ascii="VNI-Times" w:eastAsia="Times New Roman" w:hAnsi="VNI-Times" w:cs="Verdana"/>
      <w:sz w:val="2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46B4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06D4"/>
    <w:rPr>
      <w:rFonts w:ascii="VNI-Times" w:eastAsia="Times New Roman" w:hAnsi="VNI-Times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606D4"/>
    <w:rPr>
      <w:rFonts w:ascii="VNI-Times" w:eastAsia="Times New Roman" w:hAnsi="VNI-Times" w:cs="Times New Roman"/>
      <w:i/>
      <w:sz w:val="26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606D4"/>
    <w:rPr>
      <w:rFonts w:eastAsia="Times New Roman" w:cs="Times New Roman"/>
      <w:b/>
      <w:bCs/>
      <w:sz w:val="26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6D4"/>
    <w:pPr>
      <w:keepNext/>
      <w:spacing w:after="0" w:line="240" w:lineRule="auto"/>
      <w:ind w:left="-110" w:right="-123" w:firstLine="24"/>
      <w:jc w:val="center"/>
      <w:outlineLvl w:val="0"/>
    </w:pPr>
    <w:rPr>
      <w:rFonts w:ascii="VNI-Times" w:eastAsia="Times New Roman" w:hAnsi="VNI-Times" w:cs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606D4"/>
    <w:pPr>
      <w:keepNext/>
      <w:spacing w:after="0" w:line="240" w:lineRule="auto"/>
      <w:ind w:left="-91" w:right="-125"/>
      <w:jc w:val="center"/>
      <w:outlineLvl w:val="1"/>
    </w:pPr>
    <w:rPr>
      <w:rFonts w:ascii="VNI-Times" w:eastAsia="Times New Roman" w:hAnsi="VNI-Times" w:cs="Times New Roman"/>
      <w:i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06D4"/>
    <w:pPr>
      <w:keepNext/>
      <w:spacing w:after="0" w:line="240" w:lineRule="auto"/>
      <w:ind w:left="-101" w:right="-108"/>
      <w:jc w:val="center"/>
      <w:outlineLvl w:val="2"/>
    </w:pPr>
    <w:rPr>
      <w:rFonts w:eastAsia="Times New Roman" w:cs="Times New Roman"/>
      <w:b/>
      <w:bCs/>
      <w:sz w:val="2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C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D6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rsid w:val="00D67C50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67C50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A8"/>
  </w:style>
  <w:style w:type="paragraph" w:styleId="Footer">
    <w:name w:val="footer"/>
    <w:basedOn w:val="Normal"/>
    <w:link w:val="FooterChar"/>
    <w:uiPriority w:val="99"/>
    <w:unhideWhenUsed/>
    <w:rsid w:val="0008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A8"/>
  </w:style>
  <w:style w:type="character" w:styleId="Strong">
    <w:name w:val="Strong"/>
    <w:basedOn w:val="DefaultParagraphFont"/>
    <w:uiPriority w:val="22"/>
    <w:qFormat/>
    <w:rsid w:val="00006A26"/>
    <w:rPr>
      <w:b/>
      <w:bCs/>
    </w:rPr>
  </w:style>
  <w:style w:type="paragraph" w:customStyle="1" w:styleId="CharChar1">
    <w:name w:val="Char Char1"/>
    <w:basedOn w:val="Normal"/>
    <w:next w:val="Normal"/>
    <w:semiHidden/>
    <w:rsid w:val="00646B4F"/>
    <w:pPr>
      <w:spacing w:line="240" w:lineRule="exact"/>
      <w:jc w:val="both"/>
    </w:pPr>
    <w:rPr>
      <w:rFonts w:ascii="VNI-Times" w:eastAsia="Times New Roman" w:hAnsi="VNI-Times" w:cs="Verdana"/>
      <w:sz w:val="2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46B4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06D4"/>
    <w:rPr>
      <w:rFonts w:ascii="VNI-Times" w:eastAsia="Times New Roman" w:hAnsi="VNI-Times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606D4"/>
    <w:rPr>
      <w:rFonts w:ascii="VNI-Times" w:eastAsia="Times New Roman" w:hAnsi="VNI-Times" w:cs="Times New Roman"/>
      <w:i/>
      <w:sz w:val="26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606D4"/>
    <w:rPr>
      <w:rFonts w:eastAsia="Times New Roman" w:cs="Times New Roman"/>
      <w:b/>
      <w:bCs/>
      <w:sz w:val="26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7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CEC7-1458-4EBB-84E8-24613E83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Windows User</dc:creator>
  <cp:lastModifiedBy>Le Huyen</cp:lastModifiedBy>
  <cp:revision>5</cp:revision>
  <cp:lastPrinted>2021-11-09T19:05:00Z</cp:lastPrinted>
  <dcterms:created xsi:type="dcterms:W3CDTF">2022-05-17T02:05:00Z</dcterms:created>
  <dcterms:modified xsi:type="dcterms:W3CDTF">2022-05-17T12:54:00Z</dcterms:modified>
</cp:coreProperties>
</file>