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56"/>
        <w:gridCol w:w="6139"/>
      </w:tblGrid>
      <w:tr w:rsidR="002852BA" w:rsidTr="002852BA">
        <w:trPr>
          <w:trHeight w:val="731"/>
        </w:trPr>
        <w:tc>
          <w:tcPr>
            <w:tcW w:w="3256" w:type="dxa"/>
            <w:tcBorders>
              <w:top w:val="nil"/>
              <w:left w:val="nil"/>
              <w:bottom w:val="nil"/>
              <w:right w:val="nil"/>
            </w:tcBorders>
          </w:tcPr>
          <w:p w:rsidR="002852BA" w:rsidRPr="002852BA" w:rsidRDefault="002852BA" w:rsidP="002852BA">
            <w:pPr>
              <w:jc w:val="center"/>
              <w:rPr>
                <w:rFonts w:ascii="Times New Roman" w:hAnsi="Times New Roman" w:cs="Times New Roman"/>
                <w:b/>
                <w:sz w:val="28"/>
                <w:szCs w:val="28"/>
                <w:lang w:val="nl-NL"/>
              </w:rPr>
            </w:pPr>
            <w:r w:rsidRPr="002852BA">
              <w:rPr>
                <w:rFonts w:ascii="Times New Roman" w:hAnsi="Times New Roman" w:cs="Times New Roman"/>
                <w:b/>
                <w:sz w:val="28"/>
                <w:szCs w:val="28"/>
                <w:lang w:val="nl-NL"/>
              </w:rPr>
              <w:t>ỦY BAN NHÂN DÂN</w:t>
            </w:r>
          </w:p>
          <w:p w:rsidR="002852BA" w:rsidRPr="002852BA" w:rsidRDefault="002852BA" w:rsidP="002852BA">
            <w:pPr>
              <w:jc w:val="center"/>
              <w:rPr>
                <w:rFonts w:ascii="Times New Roman" w:hAnsi="Times New Roman" w:cs="Times New Roman"/>
                <w:b/>
                <w:sz w:val="28"/>
                <w:szCs w:val="28"/>
                <w:lang w:val="nl-NL"/>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533609</wp:posOffset>
                      </wp:positionH>
                      <wp:positionV relativeFrom="paragraph">
                        <wp:posOffset>209067</wp:posOffset>
                      </wp:positionV>
                      <wp:extent cx="675564"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6755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F0B2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pt,16.45pt" to="95.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" strokecolor="black [3200]" strokeweight=".5pt">
                      <v:stroke joinstyle="miter"/>
                    </v:line>
                  </w:pict>
                </mc:Fallback>
              </mc:AlternateContent>
            </w:r>
            <w:r w:rsidRPr="002852BA">
              <w:rPr>
                <w:rFonts w:ascii="Times New Roman" w:hAnsi="Times New Roman" w:cs="Times New Roman"/>
                <w:b/>
                <w:sz w:val="28"/>
                <w:szCs w:val="28"/>
                <w:lang w:val="nl-NL"/>
              </w:rPr>
              <w:t>TỈNH NINH THUẬN</w:t>
            </w:r>
          </w:p>
        </w:tc>
        <w:tc>
          <w:tcPr>
            <w:tcW w:w="6139" w:type="dxa"/>
            <w:tcBorders>
              <w:left w:val="nil"/>
            </w:tcBorders>
          </w:tcPr>
          <w:p w:rsidR="002852BA" w:rsidRDefault="002852BA" w:rsidP="002852BA">
            <w:pPr>
              <w:jc w:val="center"/>
              <w:rPr>
                <w:rFonts w:ascii="Times New Roman" w:hAnsi="Times New Roman" w:cs="Times New Roman"/>
                <w:b/>
                <w:sz w:val="28"/>
                <w:szCs w:val="28"/>
                <w:lang w:val="nl-NL"/>
              </w:rPr>
            </w:pPr>
            <w:r w:rsidRPr="002852BA">
              <w:rPr>
                <w:rFonts w:ascii="Times New Roman" w:hAnsi="Times New Roman" w:cs="Times New Roman"/>
                <w:b/>
                <w:sz w:val="28"/>
                <w:szCs w:val="28"/>
                <w:lang w:val="nl-NL"/>
              </w:rPr>
              <w:t>CÔNG HÒA XÃ HỘI CHỦ NGHĨA VIỆT NAM</w:t>
            </w:r>
          </w:p>
          <w:p w:rsidR="002852BA" w:rsidRPr="002852BA" w:rsidRDefault="002852BA" w:rsidP="002852BA">
            <w:pPr>
              <w:jc w:val="center"/>
              <w:rPr>
                <w:rFonts w:ascii="Times New Roman" w:hAnsi="Times New Roman" w:cs="Times New Roman"/>
                <w:b/>
                <w:sz w:val="28"/>
                <w:szCs w:val="28"/>
                <w:lang w:val="nl-NL"/>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812961</wp:posOffset>
                      </wp:positionH>
                      <wp:positionV relativeFrom="paragraph">
                        <wp:posOffset>229235</wp:posOffset>
                      </wp:positionV>
                      <wp:extent cx="2129051"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2129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A3727"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4pt,18.05pt" to="231.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" strokecolor="black [3200]" strokeweight=".5pt">
                      <v:stroke joinstyle="miter"/>
                    </v:line>
                  </w:pict>
                </mc:Fallback>
              </mc:AlternateContent>
            </w:r>
            <w:r>
              <w:rPr>
                <w:rFonts w:ascii="Times New Roman" w:hAnsi="Times New Roman" w:cs="Times New Roman"/>
                <w:b/>
                <w:sz w:val="28"/>
                <w:szCs w:val="28"/>
                <w:lang w:val="nl-NL"/>
              </w:rPr>
              <w:t>Độc lập - Tự do - Hạnh phúc</w:t>
            </w:r>
          </w:p>
        </w:tc>
      </w:tr>
    </w:tbl>
    <w:p w:rsidR="00BC2BAB" w:rsidRPr="00C61741" w:rsidRDefault="00BC2BAB" w:rsidP="00BC2BAB">
      <w:pPr>
        <w:spacing w:after="0"/>
        <w:jc w:val="both"/>
        <w:rPr>
          <w:rFonts w:ascii="Times New Roman" w:hAnsi="Times New Roman" w:cs="Times New Roman"/>
          <w:sz w:val="28"/>
          <w:szCs w:val="28"/>
          <w:lang w:val="nl-NL"/>
        </w:rPr>
      </w:pPr>
      <w:r>
        <w:rPr>
          <w:rFonts w:ascii="Times New Roman" w:hAnsi="Times New Roman" w:cs="Times New Roman"/>
          <w:b/>
          <w:sz w:val="32"/>
          <w:szCs w:val="32"/>
          <w:lang w:val="nl-NL"/>
        </w:rPr>
        <w:tab/>
      </w:r>
      <w:r>
        <w:rPr>
          <w:rFonts w:ascii="Times New Roman" w:hAnsi="Times New Roman" w:cs="Times New Roman"/>
          <w:b/>
          <w:sz w:val="32"/>
          <w:szCs w:val="32"/>
          <w:lang w:val="nl-NL"/>
        </w:rPr>
        <w:tab/>
      </w:r>
      <w:r>
        <w:rPr>
          <w:rFonts w:ascii="Times New Roman" w:hAnsi="Times New Roman" w:cs="Times New Roman"/>
          <w:b/>
          <w:sz w:val="32"/>
          <w:szCs w:val="32"/>
          <w:lang w:val="nl-NL"/>
        </w:rPr>
        <w:tab/>
      </w:r>
      <w:r>
        <w:rPr>
          <w:rFonts w:ascii="Times New Roman" w:hAnsi="Times New Roman" w:cs="Times New Roman"/>
          <w:b/>
          <w:sz w:val="32"/>
          <w:szCs w:val="32"/>
          <w:lang w:val="nl-NL"/>
        </w:rPr>
        <w:tab/>
      </w:r>
      <w:r w:rsidRPr="00C61741">
        <w:rPr>
          <w:rFonts w:ascii="Times New Roman" w:hAnsi="Times New Roman" w:cs="Times New Roman"/>
          <w:b/>
          <w:sz w:val="28"/>
          <w:szCs w:val="28"/>
          <w:lang w:val="nl-NL"/>
        </w:rPr>
        <w:tab/>
      </w:r>
      <w:r w:rsidRPr="00C61741">
        <w:rPr>
          <w:rFonts w:ascii="Times New Roman" w:hAnsi="Times New Roman" w:cs="Times New Roman"/>
          <w:b/>
          <w:sz w:val="28"/>
          <w:szCs w:val="28"/>
          <w:lang w:val="nl-NL"/>
        </w:rPr>
        <w:tab/>
      </w:r>
      <w:r w:rsidRPr="00C61741">
        <w:rPr>
          <w:rFonts w:ascii="Times New Roman" w:hAnsi="Times New Roman" w:cs="Times New Roman"/>
          <w:b/>
          <w:sz w:val="28"/>
          <w:szCs w:val="28"/>
          <w:lang w:val="nl-NL"/>
        </w:rPr>
        <w:tab/>
      </w:r>
      <w:r w:rsidRPr="00C61741">
        <w:rPr>
          <w:rFonts w:ascii="Times New Roman" w:hAnsi="Times New Roman" w:cs="Times New Roman"/>
          <w:b/>
          <w:sz w:val="28"/>
          <w:szCs w:val="28"/>
          <w:lang w:val="nl-NL"/>
        </w:rPr>
        <w:tab/>
      </w:r>
      <w:r w:rsidRPr="00C61741">
        <w:rPr>
          <w:rFonts w:ascii="Times New Roman" w:hAnsi="Times New Roman" w:cs="Times New Roman"/>
          <w:b/>
          <w:sz w:val="28"/>
          <w:szCs w:val="28"/>
          <w:lang w:val="nl-NL"/>
        </w:rPr>
        <w:tab/>
      </w:r>
      <w:r w:rsidRPr="00C61741">
        <w:rPr>
          <w:rFonts w:ascii="Times New Roman" w:hAnsi="Times New Roman" w:cs="Times New Roman"/>
          <w:b/>
          <w:sz w:val="28"/>
          <w:szCs w:val="28"/>
          <w:lang w:val="nl-NL"/>
        </w:rPr>
        <w:tab/>
      </w:r>
    </w:p>
    <w:p w:rsidR="007D04A4" w:rsidRPr="00C61741" w:rsidRDefault="00D20F1B" w:rsidP="003151CF">
      <w:pPr>
        <w:spacing w:after="0"/>
        <w:jc w:val="center"/>
        <w:rPr>
          <w:rFonts w:ascii="Times New Roman" w:hAnsi="Times New Roman" w:cs="Times New Roman"/>
          <w:b/>
          <w:sz w:val="28"/>
          <w:szCs w:val="28"/>
          <w:lang w:val="nl-NL"/>
        </w:rPr>
      </w:pPr>
      <w:r w:rsidRPr="00C61741">
        <w:rPr>
          <w:rFonts w:ascii="Times New Roman" w:hAnsi="Times New Roman" w:cs="Times New Roman"/>
          <w:b/>
          <w:sz w:val="28"/>
          <w:szCs w:val="28"/>
          <w:lang w:val="nl-NL"/>
        </w:rPr>
        <w:t xml:space="preserve">BẢNG </w:t>
      </w:r>
      <w:r w:rsidR="00936067" w:rsidRPr="00C61741">
        <w:rPr>
          <w:rFonts w:ascii="Times New Roman" w:hAnsi="Times New Roman" w:cs="Times New Roman"/>
          <w:b/>
          <w:sz w:val="28"/>
          <w:szCs w:val="28"/>
          <w:lang w:val="nl-NL"/>
        </w:rPr>
        <w:t xml:space="preserve">THUYẾT </w:t>
      </w:r>
      <w:r w:rsidR="00A55476" w:rsidRPr="00C61741">
        <w:rPr>
          <w:rFonts w:ascii="Times New Roman" w:hAnsi="Times New Roman" w:cs="Times New Roman"/>
          <w:b/>
          <w:sz w:val="28"/>
          <w:szCs w:val="28"/>
          <w:lang w:val="nl-NL"/>
        </w:rPr>
        <w:t xml:space="preserve">DỰ TOÁN </w:t>
      </w:r>
    </w:p>
    <w:p w:rsidR="00A55476" w:rsidRPr="00C61741" w:rsidRDefault="00A55476" w:rsidP="002361E1">
      <w:pPr>
        <w:spacing w:after="0"/>
        <w:jc w:val="center"/>
        <w:rPr>
          <w:rFonts w:ascii="Times New Roman" w:hAnsi="Times New Roman" w:cs="Times New Roman"/>
          <w:b/>
          <w:sz w:val="28"/>
          <w:szCs w:val="28"/>
          <w:lang w:val="nl-NL"/>
        </w:rPr>
      </w:pPr>
      <w:r w:rsidRPr="00C61741">
        <w:rPr>
          <w:rFonts w:ascii="Times New Roman" w:hAnsi="Times New Roman" w:cs="Times New Roman"/>
          <w:b/>
          <w:sz w:val="28"/>
          <w:szCs w:val="28"/>
          <w:lang w:val="nl-NL"/>
        </w:rPr>
        <w:t xml:space="preserve">LẬP </w:t>
      </w:r>
      <w:r w:rsidR="002361E1" w:rsidRPr="00C61741">
        <w:rPr>
          <w:rFonts w:ascii="Times New Roman" w:hAnsi="Times New Roman" w:cs="Times New Roman"/>
          <w:b/>
          <w:sz w:val="28"/>
          <w:szCs w:val="28"/>
          <w:lang w:val="nl-NL"/>
        </w:rPr>
        <w:t xml:space="preserve">ĐỀ ÁN BẢO TỒN VÀ PHÁT HUY GIÁ TRỊ DI SẢN VĂN HÓA PHI VẬT THỂ “NGHỆ THUẬT LÀM GỐM CỦA NGƯỜI CHĂM” </w:t>
      </w:r>
    </w:p>
    <w:p w:rsidR="00CA19A2" w:rsidRPr="002361E1" w:rsidRDefault="00AB5645" w:rsidP="00D20F1B">
      <w:pPr>
        <w:jc w:val="center"/>
        <w:rPr>
          <w:rFonts w:ascii="Times New Roman" w:hAnsi="Times New Roman" w:cs="Times New Roman"/>
          <w:i/>
          <w:sz w:val="28"/>
          <w:szCs w:val="28"/>
          <w:lang w:val="nl-NL"/>
        </w:rPr>
      </w:pPr>
      <w:r w:rsidRPr="00C61741">
        <w:rPr>
          <w:rFonts w:ascii="Times New Roman" w:hAnsi="Times New Roman" w:cs="Times New Roman"/>
          <w:i/>
          <w:sz w:val="28"/>
          <w:szCs w:val="28"/>
          <w:lang w:val="nl-NL"/>
        </w:rPr>
        <w:t xml:space="preserve"> </w:t>
      </w:r>
      <w:r w:rsidR="00CA19A2" w:rsidRPr="00C61741">
        <w:rPr>
          <w:rFonts w:ascii="Times New Roman" w:hAnsi="Times New Roman" w:cs="Times New Roman"/>
          <w:i/>
          <w:sz w:val="28"/>
          <w:szCs w:val="28"/>
          <w:lang w:val="nl-NL"/>
        </w:rPr>
        <w:t xml:space="preserve">(Đính kèm Đề cương nhiệm vụ và dự toán kinh phí </w:t>
      </w:r>
      <w:r w:rsidR="00981FB8" w:rsidRPr="00C61741">
        <w:rPr>
          <w:rFonts w:ascii="Times New Roman" w:hAnsi="Times New Roman" w:cs="Times New Roman"/>
          <w:i/>
          <w:sz w:val="28"/>
          <w:szCs w:val="28"/>
          <w:lang w:val="vi-VN"/>
        </w:rPr>
        <w:t xml:space="preserve">lập </w:t>
      </w:r>
      <w:r w:rsidR="002361E1" w:rsidRPr="00C61741">
        <w:rPr>
          <w:rFonts w:ascii="Times New Roman" w:hAnsi="Times New Roman" w:cs="Times New Roman"/>
          <w:i/>
          <w:sz w:val="28"/>
          <w:szCs w:val="28"/>
        </w:rPr>
        <w:t>Đề án bảo tồn và phát huy giá trị di sản văn hóa phi vật thể “Nghệ thuật làm gốm của người</w:t>
      </w:r>
      <w:r w:rsidR="002361E1" w:rsidRPr="002361E1">
        <w:rPr>
          <w:rFonts w:ascii="Times New Roman" w:hAnsi="Times New Roman" w:cs="Times New Roman"/>
          <w:i/>
          <w:sz w:val="28"/>
          <w:szCs w:val="28"/>
        </w:rPr>
        <w:t xml:space="preserve"> Chăm”</w:t>
      </w:r>
      <w:r w:rsidR="00CA19A2" w:rsidRPr="002361E1">
        <w:rPr>
          <w:rFonts w:ascii="Times New Roman" w:hAnsi="Times New Roman" w:cs="Times New Roman"/>
          <w:i/>
          <w:sz w:val="28"/>
          <w:szCs w:val="28"/>
          <w:lang w:val="nl-NL"/>
        </w:rPr>
        <w:t>)</w:t>
      </w:r>
    </w:p>
    <w:p w:rsidR="00DB7C5F" w:rsidRDefault="00DB7C5F" w:rsidP="00B556C0">
      <w:pPr>
        <w:pStyle w:val="ListParagraph"/>
        <w:ind w:left="927"/>
        <w:jc w:val="both"/>
        <w:rPr>
          <w:rFonts w:ascii="Times New Roman" w:hAnsi="Times New Roman" w:cs="Times New Roman"/>
          <w:b/>
          <w:sz w:val="28"/>
          <w:szCs w:val="28"/>
          <w:lang w:val="nl-NL"/>
        </w:rPr>
      </w:pPr>
    </w:p>
    <w:p w:rsidR="003151CF" w:rsidRPr="00C61741" w:rsidRDefault="00B556C0" w:rsidP="00A84AD4">
      <w:pPr>
        <w:pStyle w:val="ListParagraph"/>
        <w:spacing w:before="120" w:after="0" w:line="240" w:lineRule="auto"/>
        <w:ind w:left="0" w:firstLine="709"/>
        <w:jc w:val="both"/>
        <w:rPr>
          <w:rFonts w:ascii="Times New Roman" w:hAnsi="Times New Roman" w:cs="Times New Roman"/>
          <w:b/>
          <w:sz w:val="28"/>
          <w:szCs w:val="28"/>
          <w:lang w:val="nl-NL"/>
        </w:rPr>
      </w:pPr>
      <w:r w:rsidRPr="00C61741">
        <w:rPr>
          <w:rFonts w:ascii="Times New Roman" w:hAnsi="Times New Roman" w:cs="Times New Roman"/>
          <w:b/>
          <w:sz w:val="28"/>
          <w:szCs w:val="28"/>
          <w:lang w:val="nl-NL"/>
        </w:rPr>
        <w:t xml:space="preserve">I. </w:t>
      </w:r>
      <w:r w:rsidR="0094262D" w:rsidRPr="00C61741">
        <w:rPr>
          <w:rFonts w:ascii="Times New Roman" w:hAnsi="Times New Roman" w:cs="Times New Roman"/>
          <w:b/>
          <w:sz w:val="28"/>
          <w:szCs w:val="28"/>
          <w:lang w:val="nl-NL"/>
        </w:rPr>
        <w:t>Cơ sở pháp lý</w:t>
      </w:r>
    </w:p>
    <w:p w:rsidR="008F46F5" w:rsidRPr="00C61741" w:rsidRDefault="0075672E" w:rsidP="00A84AD4">
      <w:pPr>
        <w:spacing w:before="120" w:after="0" w:line="240" w:lineRule="auto"/>
        <w:ind w:firstLine="709"/>
        <w:jc w:val="both"/>
        <w:rPr>
          <w:rFonts w:ascii="Times New Roman" w:hAnsi="Times New Roman" w:cs="Times New Roman"/>
          <w:sz w:val="28"/>
          <w:szCs w:val="28"/>
          <w:lang w:val="nl-NL"/>
        </w:rPr>
      </w:pPr>
      <w:r w:rsidRPr="00C61741">
        <w:rPr>
          <w:rFonts w:ascii="Times New Roman" w:hAnsi="Times New Roman" w:cs="Times New Roman"/>
          <w:sz w:val="28"/>
          <w:szCs w:val="28"/>
          <w:lang w:val="nl-NL"/>
        </w:rPr>
        <w:t>-</w:t>
      </w:r>
      <w:r w:rsidR="00A01CC2" w:rsidRPr="00C61741">
        <w:rPr>
          <w:rFonts w:ascii="Times New Roman" w:hAnsi="Times New Roman" w:cs="Times New Roman"/>
          <w:sz w:val="28"/>
          <w:szCs w:val="28"/>
          <w:lang w:val="nl-NL"/>
        </w:rPr>
        <w:t xml:space="preserve"> </w:t>
      </w:r>
      <w:r w:rsidR="008F46F5" w:rsidRPr="00C61741">
        <w:rPr>
          <w:rFonts w:ascii="Times New Roman" w:hAnsi="Times New Roman" w:cs="Times New Roman"/>
          <w:sz w:val="28"/>
          <w:szCs w:val="28"/>
          <w:lang w:val="nl-NL"/>
        </w:rPr>
        <w:t xml:space="preserve">Thông </w:t>
      </w:r>
      <w:r w:rsidR="00936067" w:rsidRPr="00C61741">
        <w:rPr>
          <w:rFonts w:ascii="Times New Roman" w:hAnsi="Times New Roman" w:cs="Times New Roman"/>
          <w:sz w:val="28"/>
          <w:szCs w:val="28"/>
          <w:lang w:val="nl-NL"/>
        </w:rPr>
        <w:t xml:space="preserve">tư </w:t>
      </w:r>
      <w:r w:rsidR="008F46F5" w:rsidRPr="00C61741">
        <w:rPr>
          <w:rFonts w:ascii="Times New Roman" w:hAnsi="Times New Roman" w:cs="Times New Roman"/>
          <w:sz w:val="28"/>
          <w:szCs w:val="28"/>
          <w:lang w:val="nl-NL"/>
        </w:rPr>
        <w:t xml:space="preserve">số </w:t>
      </w:r>
      <w:r w:rsidR="00936067" w:rsidRPr="00C61741">
        <w:rPr>
          <w:rFonts w:ascii="Times New Roman" w:hAnsi="Times New Roman" w:cs="Times New Roman"/>
          <w:sz w:val="28"/>
          <w:szCs w:val="28"/>
          <w:lang w:val="nl-NL"/>
        </w:rPr>
        <w:t>02/2015/TT-BLĐTBXH</w:t>
      </w:r>
      <w:r w:rsidR="008F46F5" w:rsidRPr="00C61741">
        <w:rPr>
          <w:rFonts w:ascii="Times New Roman" w:hAnsi="Times New Roman" w:cs="Times New Roman"/>
          <w:sz w:val="28"/>
          <w:szCs w:val="28"/>
          <w:lang w:val="nl-NL"/>
        </w:rPr>
        <w:t xml:space="preserve"> ngày </w:t>
      </w:r>
      <w:r w:rsidR="00936067" w:rsidRPr="00C61741">
        <w:rPr>
          <w:rFonts w:ascii="Times New Roman" w:hAnsi="Times New Roman" w:cs="Times New Roman"/>
          <w:sz w:val="28"/>
          <w:szCs w:val="28"/>
          <w:lang w:val="nl-NL"/>
        </w:rPr>
        <w:t>12/01/2015</w:t>
      </w:r>
      <w:r w:rsidR="008F46F5" w:rsidRPr="00C61741">
        <w:rPr>
          <w:rFonts w:ascii="Times New Roman" w:hAnsi="Times New Roman" w:cs="Times New Roman"/>
          <w:sz w:val="28"/>
          <w:szCs w:val="28"/>
          <w:lang w:val="nl-NL"/>
        </w:rPr>
        <w:t xml:space="preserve"> của </w:t>
      </w:r>
      <w:r w:rsidR="00936067" w:rsidRPr="00C61741">
        <w:rPr>
          <w:rFonts w:ascii="Times New Roman" w:hAnsi="Times New Roman" w:cs="Times New Roman"/>
          <w:sz w:val="28"/>
          <w:szCs w:val="28"/>
          <w:lang w:val="nl-NL"/>
        </w:rPr>
        <w:t xml:space="preserve">Bộ Lao động – Thương Binh </w:t>
      </w:r>
      <w:r w:rsidR="00B053D3" w:rsidRPr="00C61741">
        <w:rPr>
          <w:rFonts w:ascii="Times New Roman" w:hAnsi="Times New Roman" w:cs="Times New Roman"/>
          <w:sz w:val="28"/>
          <w:szCs w:val="28"/>
          <w:lang w:val="nl-NL"/>
        </w:rPr>
        <w:t xml:space="preserve">và Xã hội </w:t>
      </w:r>
      <w:r w:rsidR="00936067" w:rsidRPr="00C61741">
        <w:rPr>
          <w:rFonts w:ascii="Times New Roman" w:hAnsi="Times New Roman" w:cs="Times New Roman"/>
          <w:sz w:val="28"/>
          <w:szCs w:val="28"/>
          <w:lang w:val="nl-NL"/>
        </w:rPr>
        <w:t>quy định mức lương đối với chuyên gia tư vấn trong nước làm cơ sở dự toán gói thầu cung cấp dịch vụ tư vấn áp dụng hình thức hợp đồng theo thời gian sử dụng vốn nhà nước</w:t>
      </w:r>
      <w:r w:rsidR="008F46F5" w:rsidRPr="00C61741">
        <w:rPr>
          <w:rFonts w:ascii="Times New Roman" w:hAnsi="Times New Roman" w:cs="Times New Roman"/>
          <w:sz w:val="28"/>
          <w:szCs w:val="28"/>
          <w:lang w:val="nl-NL"/>
        </w:rPr>
        <w:t>;</w:t>
      </w:r>
    </w:p>
    <w:p w:rsidR="0075672E" w:rsidRPr="00C61741" w:rsidRDefault="0075672E" w:rsidP="00A84AD4">
      <w:pPr>
        <w:spacing w:before="120" w:after="0" w:line="240" w:lineRule="auto"/>
        <w:ind w:firstLine="709"/>
        <w:jc w:val="both"/>
        <w:rPr>
          <w:rFonts w:ascii="Times New Roman" w:hAnsi="Times New Roman" w:cs="Times New Roman"/>
          <w:sz w:val="28"/>
          <w:szCs w:val="28"/>
          <w:lang w:val="nl-NL"/>
        </w:rPr>
      </w:pPr>
      <w:r w:rsidRPr="00C61741">
        <w:rPr>
          <w:rFonts w:ascii="Times New Roman" w:hAnsi="Times New Roman" w:cs="Times New Roman"/>
          <w:sz w:val="28"/>
          <w:szCs w:val="28"/>
          <w:lang w:val="nl-NL"/>
        </w:rPr>
        <w:t>- Quyết định 143/2017/QĐ-UBND ngày 26/12/2017 của Ủy ban nhân dân tỉnh Ninh Thuận về việc ban hành quy định chế độ công tác phí, chế độ chi hội nghị trên địa bàn tỉnh Ninh Thuận;</w:t>
      </w:r>
    </w:p>
    <w:p w:rsidR="00813DD5" w:rsidRPr="00C61741" w:rsidRDefault="00075A04" w:rsidP="00A84AD4">
      <w:pPr>
        <w:spacing w:before="120" w:after="0" w:line="240" w:lineRule="auto"/>
        <w:ind w:firstLine="709"/>
        <w:jc w:val="both"/>
        <w:rPr>
          <w:rFonts w:ascii="Times New Roman" w:hAnsi="Times New Roman" w:cs="Times New Roman"/>
          <w:spacing w:val="-4"/>
          <w:sz w:val="28"/>
          <w:szCs w:val="28"/>
          <w:lang w:val="nl-NL"/>
        </w:rPr>
      </w:pPr>
      <w:r w:rsidRPr="00C61741">
        <w:rPr>
          <w:rFonts w:ascii="Times New Roman" w:hAnsi="Times New Roman" w:cs="Times New Roman"/>
          <w:spacing w:val="-4"/>
          <w:sz w:val="28"/>
          <w:szCs w:val="28"/>
        </w:rPr>
        <w:t>- Nghị quyết 21/2023/NQ-HĐND ngày 25/7/2023 của Hội đồng nhân dân tỉnh ban hành định mức lập dự toán kinh phí thực hiện nhiệm vụ khoa học và công nghệ và quy định một số nội dung, mức chi hoạt động khoa học và công nghệ trên địa bàn tỉ</w:t>
      </w:r>
      <w:r w:rsidR="00C753F5" w:rsidRPr="00C61741">
        <w:rPr>
          <w:rFonts w:ascii="Times New Roman" w:hAnsi="Times New Roman" w:cs="Times New Roman"/>
          <w:spacing w:val="-4"/>
          <w:sz w:val="28"/>
          <w:szCs w:val="28"/>
        </w:rPr>
        <w:t>nh.</w:t>
      </w:r>
    </w:p>
    <w:p w:rsidR="00F939F5" w:rsidRPr="00C61741" w:rsidRDefault="00F939F5" w:rsidP="00A84AD4">
      <w:pPr>
        <w:spacing w:before="120" w:after="0" w:line="240" w:lineRule="auto"/>
        <w:ind w:firstLine="709"/>
        <w:jc w:val="both"/>
        <w:rPr>
          <w:rFonts w:ascii="Times New Roman" w:hAnsi="Times New Roman" w:cs="Times New Roman"/>
          <w:b/>
          <w:sz w:val="28"/>
          <w:szCs w:val="28"/>
        </w:rPr>
      </w:pPr>
      <w:r w:rsidRPr="00C61741">
        <w:rPr>
          <w:rFonts w:ascii="Times New Roman" w:hAnsi="Times New Roman" w:cs="Times New Roman"/>
          <w:b/>
          <w:sz w:val="28"/>
          <w:szCs w:val="28"/>
        </w:rPr>
        <w:t xml:space="preserve">II. Thuyết minh </w:t>
      </w:r>
      <w:r w:rsidR="00F45408" w:rsidRPr="00C61741">
        <w:rPr>
          <w:rFonts w:ascii="Times New Roman" w:hAnsi="Times New Roman" w:cs="Times New Roman"/>
          <w:b/>
          <w:sz w:val="28"/>
          <w:szCs w:val="28"/>
        </w:rPr>
        <w:t xml:space="preserve">dự toán </w:t>
      </w:r>
    </w:p>
    <w:p w:rsidR="00F939F5" w:rsidRPr="00C61741" w:rsidRDefault="00F939F5" w:rsidP="00A84AD4">
      <w:pPr>
        <w:spacing w:before="120" w:after="0" w:line="240" w:lineRule="auto"/>
        <w:ind w:firstLine="709"/>
        <w:jc w:val="both"/>
        <w:rPr>
          <w:rFonts w:ascii="Times New Roman" w:hAnsi="Times New Roman" w:cs="Times New Roman"/>
          <w:b/>
          <w:sz w:val="28"/>
          <w:szCs w:val="28"/>
          <w:lang w:val="nl-NL"/>
        </w:rPr>
      </w:pPr>
      <w:r w:rsidRPr="00C61741">
        <w:rPr>
          <w:rFonts w:ascii="Times New Roman" w:hAnsi="Times New Roman" w:cs="Times New Roman"/>
          <w:b/>
          <w:sz w:val="28"/>
          <w:szCs w:val="28"/>
          <w:lang w:val="nl-NL"/>
        </w:rPr>
        <w:t>1</w:t>
      </w:r>
      <w:r w:rsidR="008B5A28" w:rsidRPr="00C61741">
        <w:rPr>
          <w:rFonts w:ascii="Times New Roman" w:hAnsi="Times New Roman" w:cs="Times New Roman"/>
          <w:b/>
          <w:sz w:val="28"/>
          <w:szCs w:val="28"/>
          <w:lang w:val="nl-NL"/>
        </w:rPr>
        <w:t xml:space="preserve">. </w:t>
      </w:r>
      <w:r w:rsidR="009F74D3" w:rsidRPr="00C61741">
        <w:rPr>
          <w:rFonts w:ascii="Times New Roman" w:hAnsi="Times New Roman" w:cs="Times New Roman"/>
          <w:b/>
          <w:sz w:val="28"/>
          <w:szCs w:val="28"/>
          <w:lang w:val="nl-NL"/>
        </w:rPr>
        <w:t xml:space="preserve">Xác định </w:t>
      </w:r>
      <w:r w:rsidR="00CC0E91" w:rsidRPr="00C61741">
        <w:rPr>
          <w:rFonts w:ascii="Times New Roman" w:hAnsi="Times New Roman" w:cs="Times New Roman"/>
          <w:b/>
          <w:sz w:val="28"/>
          <w:szCs w:val="28"/>
          <w:lang w:val="nl-NL"/>
        </w:rPr>
        <w:t>mức lương đối với chuyên gia tư vấn</w:t>
      </w:r>
    </w:p>
    <w:p w:rsidR="00342989" w:rsidRPr="00C61741" w:rsidRDefault="00A263C1" w:rsidP="00A84AD4">
      <w:pPr>
        <w:spacing w:before="120" w:after="0" w:line="240" w:lineRule="auto"/>
        <w:ind w:firstLine="709"/>
        <w:jc w:val="both"/>
        <w:rPr>
          <w:rFonts w:ascii="Times New Roman" w:hAnsi="Times New Roman" w:cs="Times New Roman"/>
          <w:sz w:val="28"/>
          <w:szCs w:val="28"/>
          <w:lang w:val="nl-NL"/>
        </w:rPr>
      </w:pPr>
      <w:r w:rsidRPr="00C61741">
        <w:rPr>
          <w:rFonts w:ascii="Times New Roman" w:hAnsi="Times New Roman" w:cs="Times New Roman"/>
          <w:sz w:val="28"/>
          <w:szCs w:val="28"/>
          <w:lang w:val="nl-NL"/>
        </w:rPr>
        <w:t xml:space="preserve">Xác định giá trị ngày công cho các mức chuyên gia được thực hiện theo hướng dẫn tại khoản 2, điều 4, Thông tư 02/2015/TT-BLĐTBXH ngày 12/01/2015 của Bộ Lao động Thương binh và Xã hội Quy định mức lương </w:t>
      </w:r>
      <w:r w:rsidR="00613D91" w:rsidRPr="00C61741">
        <w:rPr>
          <w:rFonts w:ascii="Times New Roman" w:hAnsi="Times New Roman" w:cs="Times New Roman"/>
          <w:sz w:val="28"/>
          <w:szCs w:val="28"/>
          <w:lang w:val="nl-NL"/>
        </w:rPr>
        <w:t>đối với chuyên gia tư vấn</w:t>
      </w:r>
      <w:r w:rsidR="00342989" w:rsidRPr="00C61741">
        <w:rPr>
          <w:rFonts w:ascii="Times New Roman" w:hAnsi="Times New Roman" w:cs="Times New Roman"/>
          <w:sz w:val="28"/>
          <w:szCs w:val="28"/>
          <w:lang w:val="nl-NL"/>
        </w:rPr>
        <w:t>.</w:t>
      </w:r>
    </w:p>
    <w:p w:rsidR="00A263C1" w:rsidRPr="00C61741" w:rsidRDefault="00613D91" w:rsidP="00A84AD4">
      <w:pPr>
        <w:spacing w:before="120" w:after="0" w:line="240" w:lineRule="auto"/>
        <w:ind w:firstLine="709"/>
        <w:jc w:val="both"/>
        <w:rPr>
          <w:rFonts w:ascii="Times New Roman" w:hAnsi="Times New Roman" w:cs="Times New Roman"/>
          <w:sz w:val="28"/>
          <w:szCs w:val="28"/>
          <w:lang w:val="nl-NL"/>
        </w:rPr>
      </w:pPr>
      <w:r w:rsidRPr="00C61741">
        <w:rPr>
          <w:rFonts w:ascii="Times New Roman" w:hAnsi="Times New Roman" w:cs="Times New Roman"/>
          <w:sz w:val="28"/>
          <w:szCs w:val="28"/>
          <w:lang w:val="nl-NL"/>
        </w:rPr>
        <w:t xml:space="preserve"> </w:t>
      </w:r>
    </w:p>
    <w:p w:rsidR="00B1134C" w:rsidRPr="00476505" w:rsidRDefault="00342989" w:rsidP="00CF1C35">
      <w:pPr>
        <w:spacing w:after="0" w:line="240" w:lineRule="auto"/>
        <w:ind w:firstLine="567"/>
        <w:jc w:val="center"/>
        <w:rPr>
          <w:rFonts w:ascii="Times New Roman" w:hAnsi="Times New Roman" w:cs="Times New Roman"/>
          <w:i/>
          <w:sz w:val="26"/>
          <w:szCs w:val="26"/>
          <w:lang w:val="nl-NL"/>
        </w:rPr>
      </w:pPr>
      <w:r>
        <w:rPr>
          <w:rFonts w:ascii="Times New Roman" w:hAnsi="Times New Roman" w:cs="Times New Roman"/>
          <w:i/>
          <w:sz w:val="26"/>
          <w:szCs w:val="26"/>
          <w:lang w:val="nl-NL"/>
        </w:rPr>
        <w:t xml:space="preserve">               </w:t>
      </w:r>
      <w:r w:rsidR="00CF1C35">
        <w:rPr>
          <w:rFonts w:ascii="Times New Roman" w:hAnsi="Times New Roman" w:cs="Times New Roman"/>
          <w:i/>
          <w:sz w:val="26"/>
          <w:szCs w:val="26"/>
          <w:lang w:val="nl-NL"/>
        </w:rPr>
        <w:t xml:space="preserve">                                                                                </w:t>
      </w:r>
      <w:r>
        <w:rPr>
          <w:rFonts w:ascii="Times New Roman" w:hAnsi="Times New Roman" w:cs="Times New Roman"/>
          <w:i/>
          <w:sz w:val="26"/>
          <w:szCs w:val="26"/>
          <w:lang w:val="nl-NL"/>
        </w:rPr>
        <w:t xml:space="preserve">    </w:t>
      </w:r>
      <w:r w:rsidR="00B1134C" w:rsidRPr="00476505">
        <w:rPr>
          <w:rFonts w:ascii="Times New Roman" w:hAnsi="Times New Roman" w:cs="Times New Roman"/>
          <w:i/>
          <w:sz w:val="26"/>
          <w:szCs w:val="26"/>
          <w:lang w:val="nl-NL"/>
        </w:rPr>
        <w:t xml:space="preserve">ĐVT: </w:t>
      </w:r>
      <w:r w:rsidR="008B5A28" w:rsidRPr="00476505">
        <w:rPr>
          <w:rFonts w:ascii="Times New Roman" w:hAnsi="Times New Roman" w:cs="Times New Roman"/>
          <w:i/>
          <w:sz w:val="26"/>
          <w:szCs w:val="26"/>
          <w:lang w:val="nl-NL"/>
        </w:rPr>
        <w:t>Nghìn đ</w:t>
      </w:r>
      <w:r w:rsidR="00B1134C" w:rsidRPr="00476505">
        <w:rPr>
          <w:rFonts w:ascii="Times New Roman" w:hAnsi="Times New Roman" w:cs="Times New Roman"/>
          <w:i/>
          <w:sz w:val="26"/>
          <w:szCs w:val="26"/>
          <w:lang w:val="nl-NL"/>
        </w:rPr>
        <w:t>ồng</w:t>
      </w:r>
      <w:r w:rsidR="00CF1C35">
        <w:rPr>
          <w:rFonts w:ascii="Times New Roman" w:hAnsi="Times New Roman" w:cs="Times New Roman"/>
          <w:i/>
          <w:sz w:val="26"/>
          <w:szCs w:val="26"/>
          <w:lang w:val="nl-NL"/>
        </w:rPr>
        <w:t>.</w:t>
      </w:r>
    </w:p>
    <w:tbl>
      <w:tblPr>
        <w:tblStyle w:val="TableGrid"/>
        <w:tblW w:w="8505" w:type="dxa"/>
        <w:tblInd w:w="704" w:type="dxa"/>
        <w:tblLook w:val="04A0" w:firstRow="1" w:lastRow="0" w:firstColumn="1" w:lastColumn="0" w:noHBand="0" w:noVBand="1"/>
      </w:tblPr>
      <w:tblGrid>
        <w:gridCol w:w="709"/>
        <w:gridCol w:w="2977"/>
        <w:gridCol w:w="2881"/>
        <w:gridCol w:w="1938"/>
      </w:tblGrid>
      <w:tr w:rsidR="00602A81" w:rsidTr="00342989">
        <w:tc>
          <w:tcPr>
            <w:tcW w:w="709" w:type="dxa"/>
            <w:vMerge w:val="restart"/>
            <w:vAlign w:val="center"/>
          </w:tcPr>
          <w:p w:rsidR="00602A81" w:rsidRPr="008B5A28" w:rsidRDefault="00602A81" w:rsidP="00342989">
            <w:pPr>
              <w:jc w:val="center"/>
              <w:rPr>
                <w:rFonts w:ascii="Times New Roman" w:hAnsi="Times New Roman" w:cs="Times New Roman"/>
                <w:b/>
                <w:sz w:val="26"/>
                <w:szCs w:val="26"/>
                <w:lang w:val="nl-NL"/>
              </w:rPr>
            </w:pPr>
            <w:r w:rsidRPr="008B5A28">
              <w:rPr>
                <w:rFonts w:ascii="Times New Roman" w:hAnsi="Times New Roman" w:cs="Times New Roman"/>
                <w:b/>
                <w:sz w:val="26"/>
                <w:szCs w:val="26"/>
                <w:lang w:val="nl-NL"/>
              </w:rPr>
              <w:t>STT</w:t>
            </w:r>
          </w:p>
        </w:tc>
        <w:tc>
          <w:tcPr>
            <w:tcW w:w="5858" w:type="dxa"/>
            <w:gridSpan w:val="2"/>
            <w:vAlign w:val="center"/>
          </w:tcPr>
          <w:p w:rsidR="00602A81" w:rsidRPr="008B5A28" w:rsidRDefault="00602A81" w:rsidP="00342989">
            <w:pPr>
              <w:jc w:val="center"/>
              <w:rPr>
                <w:rFonts w:ascii="Times New Roman" w:hAnsi="Times New Roman" w:cs="Times New Roman"/>
                <w:b/>
                <w:sz w:val="26"/>
                <w:szCs w:val="26"/>
                <w:lang w:val="nl-NL"/>
              </w:rPr>
            </w:pPr>
            <w:r w:rsidRPr="008B5A28">
              <w:rPr>
                <w:rFonts w:ascii="Times New Roman" w:hAnsi="Times New Roman" w:cs="Times New Roman"/>
                <w:b/>
                <w:sz w:val="26"/>
                <w:szCs w:val="26"/>
                <w:lang w:val="nl-NL"/>
              </w:rPr>
              <w:t>Chuyên gia</w:t>
            </w:r>
          </w:p>
        </w:tc>
        <w:tc>
          <w:tcPr>
            <w:tcW w:w="1938" w:type="dxa"/>
            <w:vMerge w:val="restart"/>
            <w:vAlign w:val="center"/>
          </w:tcPr>
          <w:p w:rsidR="00602A81" w:rsidRPr="008B5A28" w:rsidRDefault="00602A81" w:rsidP="00342989">
            <w:pPr>
              <w:jc w:val="center"/>
              <w:rPr>
                <w:rFonts w:ascii="Times New Roman" w:hAnsi="Times New Roman" w:cs="Times New Roman"/>
                <w:b/>
                <w:sz w:val="26"/>
                <w:szCs w:val="26"/>
                <w:lang w:val="nl-NL"/>
              </w:rPr>
            </w:pPr>
            <w:r w:rsidRPr="008B5A28">
              <w:rPr>
                <w:rFonts w:ascii="Times New Roman" w:hAnsi="Times New Roman" w:cs="Times New Roman"/>
                <w:b/>
                <w:sz w:val="26"/>
                <w:szCs w:val="26"/>
                <w:lang w:val="nl-NL"/>
              </w:rPr>
              <w:t>Lương hợp đồng/tháng</w:t>
            </w:r>
            <w:r>
              <w:rPr>
                <w:rFonts w:ascii="Times New Roman" w:hAnsi="Times New Roman" w:cs="Times New Roman"/>
                <w:b/>
                <w:sz w:val="26"/>
                <w:szCs w:val="26"/>
                <w:lang w:val="nl-NL"/>
              </w:rPr>
              <w:t xml:space="preserve"> (22 ngày)</w:t>
            </w:r>
          </w:p>
        </w:tc>
      </w:tr>
      <w:tr w:rsidR="00602A81" w:rsidTr="00342989">
        <w:tc>
          <w:tcPr>
            <w:tcW w:w="709" w:type="dxa"/>
            <w:vMerge/>
          </w:tcPr>
          <w:p w:rsidR="00602A81" w:rsidRDefault="00602A81" w:rsidP="00B1134C">
            <w:pPr>
              <w:rPr>
                <w:rFonts w:ascii="Times New Roman" w:hAnsi="Times New Roman" w:cs="Times New Roman"/>
                <w:sz w:val="26"/>
                <w:szCs w:val="26"/>
                <w:lang w:val="nl-NL"/>
              </w:rPr>
            </w:pPr>
          </w:p>
        </w:tc>
        <w:tc>
          <w:tcPr>
            <w:tcW w:w="2977" w:type="dxa"/>
            <w:vAlign w:val="center"/>
          </w:tcPr>
          <w:p w:rsidR="00602A81" w:rsidRPr="008B5A28" w:rsidRDefault="00602A81" w:rsidP="008B5A28">
            <w:pPr>
              <w:jc w:val="center"/>
              <w:rPr>
                <w:rFonts w:ascii="Times New Roman" w:hAnsi="Times New Roman" w:cs="Times New Roman"/>
                <w:b/>
                <w:sz w:val="26"/>
                <w:szCs w:val="26"/>
                <w:lang w:val="nl-NL"/>
              </w:rPr>
            </w:pPr>
            <w:r w:rsidRPr="008B5A28">
              <w:rPr>
                <w:rFonts w:ascii="Times New Roman" w:hAnsi="Times New Roman" w:cs="Times New Roman"/>
                <w:b/>
                <w:sz w:val="26"/>
                <w:szCs w:val="26"/>
                <w:lang w:val="nl-NL"/>
              </w:rPr>
              <w:t>Loại</w:t>
            </w:r>
          </w:p>
        </w:tc>
        <w:tc>
          <w:tcPr>
            <w:tcW w:w="2881" w:type="dxa"/>
            <w:vAlign w:val="center"/>
          </w:tcPr>
          <w:p w:rsidR="00602A81" w:rsidRPr="008B5A28" w:rsidRDefault="00602A81" w:rsidP="00342989">
            <w:pPr>
              <w:jc w:val="center"/>
              <w:rPr>
                <w:rFonts w:ascii="Times New Roman" w:hAnsi="Times New Roman" w:cs="Times New Roman"/>
                <w:b/>
                <w:sz w:val="26"/>
                <w:szCs w:val="26"/>
                <w:lang w:val="nl-NL"/>
              </w:rPr>
            </w:pPr>
            <w:r w:rsidRPr="008B5A28">
              <w:rPr>
                <w:rFonts w:ascii="Times New Roman" w:hAnsi="Times New Roman" w:cs="Times New Roman"/>
                <w:b/>
                <w:sz w:val="26"/>
                <w:szCs w:val="26"/>
                <w:lang w:val="nl-NL"/>
              </w:rPr>
              <w:t>Mức</w:t>
            </w:r>
            <w:r w:rsidR="00342989">
              <w:rPr>
                <w:rFonts w:ascii="Times New Roman" w:hAnsi="Times New Roman" w:cs="Times New Roman"/>
                <w:b/>
                <w:sz w:val="26"/>
                <w:szCs w:val="26"/>
                <w:lang w:val="nl-NL"/>
              </w:rPr>
              <w:t xml:space="preserve"> </w:t>
            </w:r>
            <w:r w:rsidRPr="008B5A28">
              <w:rPr>
                <w:rFonts w:ascii="Times New Roman" w:hAnsi="Times New Roman" w:cs="Times New Roman"/>
                <w:b/>
                <w:sz w:val="26"/>
                <w:szCs w:val="26"/>
                <w:lang w:val="nl-NL"/>
              </w:rPr>
              <w:t>(Đ</w:t>
            </w:r>
            <w:r>
              <w:rPr>
                <w:rFonts w:ascii="Times New Roman" w:hAnsi="Times New Roman" w:cs="Times New Roman"/>
                <w:b/>
                <w:sz w:val="26"/>
                <w:szCs w:val="26"/>
                <w:lang w:val="nl-NL"/>
              </w:rPr>
              <w:t xml:space="preserve">iếu </w:t>
            </w:r>
            <w:r w:rsidRPr="008B5A28">
              <w:rPr>
                <w:rFonts w:ascii="Times New Roman" w:hAnsi="Times New Roman" w:cs="Times New Roman"/>
                <w:b/>
                <w:sz w:val="26"/>
                <w:szCs w:val="26"/>
                <w:lang w:val="nl-NL"/>
              </w:rPr>
              <w:t>3-TT02/2015)</w:t>
            </w:r>
          </w:p>
        </w:tc>
        <w:tc>
          <w:tcPr>
            <w:tcW w:w="1938" w:type="dxa"/>
            <w:vMerge/>
          </w:tcPr>
          <w:p w:rsidR="00602A81" w:rsidRDefault="00602A81" w:rsidP="00B1134C">
            <w:pPr>
              <w:rPr>
                <w:rFonts w:ascii="Times New Roman" w:hAnsi="Times New Roman" w:cs="Times New Roman"/>
                <w:sz w:val="26"/>
                <w:szCs w:val="26"/>
                <w:lang w:val="nl-NL"/>
              </w:rPr>
            </w:pPr>
          </w:p>
        </w:tc>
      </w:tr>
      <w:tr w:rsidR="00602A81" w:rsidTr="00342989">
        <w:tc>
          <w:tcPr>
            <w:tcW w:w="709" w:type="dxa"/>
          </w:tcPr>
          <w:p w:rsidR="00602A81" w:rsidRDefault="00602A81" w:rsidP="008B5A28">
            <w:pPr>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2977" w:type="dxa"/>
          </w:tcPr>
          <w:p w:rsidR="00602A81" w:rsidRDefault="00602A81" w:rsidP="008B5A28">
            <w:pPr>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2881" w:type="dxa"/>
          </w:tcPr>
          <w:p w:rsidR="00602A81" w:rsidRDefault="00602A81" w:rsidP="008B5A28">
            <w:pPr>
              <w:jc w:val="center"/>
              <w:rPr>
                <w:rFonts w:ascii="Times New Roman" w:hAnsi="Times New Roman" w:cs="Times New Roman"/>
                <w:sz w:val="26"/>
                <w:szCs w:val="26"/>
                <w:lang w:val="nl-NL"/>
              </w:rPr>
            </w:pPr>
            <w:r>
              <w:rPr>
                <w:rFonts w:ascii="Times New Roman" w:hAnsi="Times New Roman" w:cs="Times New Roman"/>
                <w:sz w:val="26"/>
                <w:szCs w:val="26"/>
                <w:lang w:val="nl-NL"/>
              </w:rPr>
              <w:t>3</w:t>
            </w:r>
          </w:p>
        </w:tc>
        <w:tc>
          <w:tcPr>
            <w:tcW w:w="1938" w:type="dxa"/>
          </w:tcPr>
          <w:p w:rsidR="00602A81" w:rsidRDefault="00602A81" w:rsidP="008B5A28">
            <w:pPr>
              <w:jc w:val="center"/>
              <w:rPr>
                <w:rFonts w:ascii="Times New Roman" w:hAnsi="Times New Roman" w:cs="Times New Roman"/>
                <w:sz w:val="26"/>
                <w:szCs w:val="26"/>
                <w:lang w:val="nl-NL"/>
              </w:rPr>
            </w:pPr>
            <w:r>
              <w:rPr>
                <w:rFonts w:ascii="Times New Roman" w:hAnsi="Times New Roman" w:cs="Times New Roman"/>
                <w:sz w:val="26"/>
                <w:szCs w:val="26"/>
                <w:lang w:val="nl-NL"/>
              </w:rPr>
              <w:t>5</w:t>
            </w:r>
          </w:p>
        </w:tc>
      </w:tr>
      <w:tr w:rsidR="00602A81" w:rsidTr="00342989">
        <w:tc>
          <w:tcPr>
            <w:tcW w:w="709" w:type="dxa"/>
            <w:vAlign w:val="center"/>
          </w:tcPr>
          <w:p w:rsidR="00602A81" w:rsidRDefault="00602A81" w:rsidP="008B5A28">
            <w:pPr>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2977" w:type="dxa"/>
            <w:vAlign w:val="center"/>
          </w:tcPr>
          <w:p w:rsidR="00602A81" w:rsidRPr="007A76ED" w:rsidRDefault="00602A81" w:rsidP="00C521A4">
            <w:pPr>
              <w:rPr>
                <w:rFonts w:ascii="Times New Roman" w:hAnsi="Times New Roman" w:cs="Times New Roman"/>
                <w:i/>
                <w:sz w:val="28"/>
                <w:szCs w:val="28"/>
                <w:lang w:val="nl-NL"/>
              </w:rPr>
            </w:pPr>
            <w:r>
              <w:rPr>
                <w:rFonts w:ascii="Times New Roman" w:hAnsi="Times New Roman" w:cs="Times New Roman"/>
                <w:sz w:val="26"/>
                <w:szCs w:val="26"/>
                <w:lang w:val="nl-NL"/>
              </w:rPr>
              <w:t>Chuyên gia mức 1(CG1)</w:t>
            </w:r>
          </w:p>
        </w:tc>
        <w:tc>
          <w:tcPr>
            <w:tcW w:w="2881" w:type="dxa"/>
            <w:vAlign w:val="center"/>
          </w:tcPr>
          <w:p w:rsidR="00602A81" w:rsidRDefault="00602A81" w:rsidP="008B5A28">
            <w:pPr>
              <w:jc w:val="center"/>
              <w:rPr>
                <w:rFonts w:ascii="Times New Roman" w:hAnsi="Times New Roman" w:cs="Times New Roman"/>
                <w:sz w:val="26"/>
                <w:szCs w:val="26"/>
                <w:lang w:val="nl-NL"/>
              </w:rPr>
            </w:pPr>
            <w:r>
              <w:rPr>
                <w:rFonts w:ascii="Times New Roman" w:hAnsi="Times New Roman" w:cs="Times New Roman"/>
                <w:sz w:val="26"/>
                <w:szCs w:val="26"/>
                <w:lang w:val="nl-NL"/>
              </w:rPr>
              <w:t>Mức 1</w:t>
            </w:r>
          </w:p>
        </w:tc>
        <w:tc>
          <w:tcPr>
            <w:tcW w:w="1938" w:type="dxa"/>
            <w:vAlign w:val="center"/>
          </w:tcPr>
          <w:p w:rsidR="00602A81" w:rsidRDefault="00602A81" w:rsidP="008B5A28">
            <w:pPr>
              <w:jc w:val="center"/>
              <w:rPr>
                <w:rFonts w:ascii="Times New Roman" w:hAnsi="Times New Roman" w:cs="Times New Roman"/>
                <w:sz w:val="26"/>
                <w:szCs w:val="26"/>
                <w:lang w:val="nl-NL"/>
              </w:rPr>
            </w:pPr>
            <w:r>
              <w:rPr>
                <w:rFonts w:ascii="Times New Roman" w:hAnsi="Times New Roman" w:cs="Times New Roman"/>
                <w:sz w:val="26"/>
                <w:szCs w:val="26"/>
                <w:lang w:val="nl-NL"/>
              </w:rPr>
              <w:t>40.000</w:t>
            </w:r>
          </w:p>
        </w:tc>
      </w:tr>
      <w:tr w:rsidR="00602A81" w:rsidTr="00342989">
        <w:tc>
          <w:tcPr>
            <w:tcW w:w="709" w:type="dxa"/>
            <w:vAlign w:val="center"/>
          </w:tcPr>
          <w:p w:rsidR="00602A81" w:rsidRDefault="00602A81" w:rsidP="008B5A28">
            <w:pPr>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2977" w:type="dxa"/>
            <w:vAlign w:val="center"/>
          </w:tcPr>
          <w:p w:rsidR="00602A81" w:rsidRDefault="00602A81" w:rsidP="00E80495">
            <w:pPr>
              <w:rPr>
                <w:rFonts w:ascii="Times New Roman" w:hAnsi="Times New Roman" w:cs="Times New Roman"/>
                <w:sz w:val="26"/>
                <w:szCs w:val="26"/>
                <w:lang w:val="nl-NL"/>
              </w:rPr>
            </w:pPr>
            <w:r>
              <w:rPr>
                <w:rFonts w:ascii="Times New Roman" w:hAnsi="Times New Roman" w:cs="Times New Roman"/>
                <w:sz w:val="26"/>
                <w:szCs w:val="26"/>
                <w:lang w:val="nl-NL"/>
              </w:rPr>
              <w:t>Chuyên gia mức 2(CG3)</w:t>
            </w:r>
          </w:p>
        </w:tc>
        <w:tc>
          <w:tcPr>
            <w:tcW w:w="2881" w:type="dxa"/>
            <w:vAlign w:val="center"/>
          </w:tcPr>
          <w:p w:rsidR="00602A81" w:rsidRDefault="00602A81" w:rsidP="008B5A28">
            <w:pPr>
              <w:jc w:val="center"/>
              <w:rPr>
                <w:rFonts w:ascii="Times New Roman" w:hAnsi="Times New Roman" w:cs="Times New Roman"/>
                <w:sz w:val="26"/>
                <w:szCs w:val="26"/>
                <w:lang w:val="nl-NL"/>
              </w:rPr>
            </w:pPr>
            <w:r>
              <w:rPr>
                <w:rFonts w:ascii="Times New Roman" w:hAnsi="Times New Roman" w:cs="Times New Roman"/>
                <w:sz w:val="26"/>
                <w:szCs w:val="26"/>
                <w:lang w:val="nl-NL"/>
              </w:rPr>
              <w:t>Mức 2</w:t>
            </w:r>
          </w:p>
        </w:tc>
        <w:tc>
          <w:tcPr>
            <w:tcW w:w="1938" w:type="dxa"/>
            <w:vAlign w:val="center"/>
          </w:tcPr>
          <w:p w:rsidR="00602A81" w:rsidRDefault="00602A81" w:rsidP="008B5A28">
            <w:pPr>
              <w:jc w:val="center"/>
              <w:rPr>
                <w:rFonts w:ascii="Times New Roman" w:hAnsi="Times New Roman" w:cs="Times New Roman"/>
                <w:sz w:val="26"/>
                <w:szCs w:val="26"/>
                <w:lang w:val="nl-NL"/>
              </w:rPr>
            </w:pPr>
            <w:r>
              <w:rPr>
                <w:rFonts w:ascii="Times New Roman" w:hAnsi="Times New Roman" w:cs="Times New Roman"/>
                <w:sz w:val="26"/>
                <w:szCs w:val="26"/>
                <w:lang w:val="nl-NL"/>
              </w:rPr>
              <w:t>30.000</w:t>
            </w:r>
          </w:p>
        </w:tc>
      </w:tr>
      <w:tr w:rsidR="00602A81" w:rsidTr="00342989">
        <w:tc>
          <w:tcPr>
            <w:tcW w:w="709" w:type="dxa"/>
            <w:vAlign w:val="center"/>
          </w:tcPr>
          <w:p w:rsidR="00602A81" w:rsidRDefault="00602A81" w:rsidP="008B5A28">
            <w:pPr>
              <w:jc w:val="center"/>
              <w:rPr>
                <w:rFonts w:ascii="Times New Roman" w:hAnsi="Times New Roman" w:cs="Times New Roman"/>
                <w:sz w:val="26"/>
                <w:szCs w:val="26"/>
                <w:lang w:val="nl-NL"/>
              </w:rPr>
            </w:pPr>
            <w:r>
              <w:rPr>
                <w:rFonts w:ascii="Times New Roman" w:hAnsi="Times New Roman" w:cs="Times New Roman"/>
                <w:sz w:val="26"/>
                <w:szCs w:val="26"/>
                <w:lang w:val="nl-NL"/>
              </w:rPr>
              <w:t>3</w:t>
            </w:r>
          </w:p>
        </w:tc>
        <w:tc>
          <w:tcPr>
            <w:tcW w:w="2977" w:type="dxa"/>
            <w:vAlign w:val="center"/>
          </w:tcPr>
          <w:p w:rsidR="00602A81" w:rsidRDefault="00602A81" w:rsidP="00E80495">
            <w:pPr>
              <w:rPr>
                <w:rFonts w:ascii="Times New Roman" w:hAnsi="Times New Roman" w:cs="Times New Roman"/>
                <w:sz w:val="26"/>
                <w:szCs w:val="26"/>
                <w:lang w:val="nl-NL"/>
              </w:rPr>
            </w:pPr>
            <w:r>
              <w:rPr>
                <w:rFonts w:ascii="Times New Roman" w:hAnsi="Times New Roman" w:cs="Times New Roman"/>
                <w:sz w:val="26"/>
                <w:szCs w:val="26"/>
                <w:lang w:val="nl-NL"/>
              </w:rPr>
              <w:t>Chuyên gia mức 3(CG3)</w:t>
            </w:r>
          </w:p>
        </w:tc>
        <w:tc>
          <w:tcPr>
            <w:tcW w:w="2881" w:type="dxa"/>
            <w:vAlign w:val="center"/>
          </w:tcPr>
          <w:p w:rsidR="00602A81" w:rsidRDefault="00602A81" w:rsidP="008B5A28">
            <w:pPr>
              <w:jc w:val="center"/>
              <w:rPr>
                <w:rFonts w:ascii="Times New Roman" w:hAnsi="Times New Roman" w:cs="Times New Roman"/>
                <w:sz w:val="26"/>
                <w:szCs w:val="26"/>
                <w:lang w:val="nl-NL"/>
              </w:rPr>
            </w:pPr>
            <w:r>
              <w:rPr>
                <w:rFonts w:ascii="Times New Roman" w:hAnsi="Times New Roman" w:cs="Times New Roman"/>
                <w:sz w:val="26"/>
                <w:szCs w:val="26"/>
                <w:lang w:val="nl-NL"/>
              </w:rPr>
              <w:t>Mức 3</w:t>
            </w:r>
          </w:p>
        </w:tc>
        <w:tc>
          <w:tcPr>
            <w:tcW w:w="1938" w:type="dxa"/>
            <w:vAlign w:val="center"/>
          </w:tcPr>
          <w:p w:rsidR="00602A81" w:rsidRDefault="00602A81" w:rsidP="008B5A28">
            <w:pPr>
              <w:jc w:val="center"/>
              <w:rPr>
                <w:rFonts w:ascii="Times New Roman" w:hAnsi="Times New Roman" w:cs="Times New Roman"/>
                <w:sz w:val="26"/>
                <w:szCs w:val="26"/>
                <w:lang w:val="nl-NL"/>
              </w:rPr>
            </w:pPr>
            <w:r>
              <w:rPr>
                <w:rFonts w:ascii="Times New Roman" w:hAnsi="Times New Roman" w:cs="Times New Roman"/>
                <w:sz w:val="26"/>
                <w:szCs w:val="26"/>
                <w:lang w:val="nl-NL"/>
              </w:rPr>
              <w:t>20.000</w:t>
            </w:r>
          </w:p>
        </w:tc>
      </w:tr>
    </w:tbl>
    <w:p w:rsidR="00F71261" w:rsidRPr="00F71261" w:rsidRDefault="00F71261" w:rsidP="00A1184C">
      <w:pPr>
        <w:ind w:firstLine="720"/>
        <w:rPr>
          <w:rFonts w:ascii="Times New Roman" w:hAnsi="Times New Roman" w:cs="Times New Roman"/>
          <w:b/>
          <w:sz w:val="12"/>
          <w:szCs w:val="12"/>
          <w:lang w:val="nl-NL"/>
        </w:rPr>
      </w:pPr>
    </w:p>
    <w:p w:rsidR="007A76ED" w:rsidRDefault="007A76ED" w:rsidP="00A84AD4">
      <w:pPr>
        <w:spacing w:before="120" w:after="0"/>
        <w:ind w:firstLine="720"/>
        <w:rPr>
          <w:rFonts w:ascii="Times New Roman" w:hAnsi="Times New Roman" w:cs="Times New Roman"/>
          <w:sz w:val="26"/>
          <w:szCs w:val="26"/>
          <w:lang w:val="nl-NL"/>
        </w:rPr>
      </w:pPr>
      <w:r>
        <w:rPr>
          <w:rFonts w:ascii="Times New Roman" w:hAnsi="Times New Roman" w:cs="Times New Roman"/>
          <w:b/>
          <w:sz w:val="28"/>
          <w:szCs w:val="28"/>
          <w:lang w:val="nl-NL"/>
        </w:rPr>
        <w:t xml:space="preserve">- </w:t>
      </w:r>
      <w:r>
        <w:rPr>
          <w:rFonts w:ascii="Times New Roman" w:hAnsi="Times New Roman" w:cs="Times New Roman"/>
          <w:sz w:val="26"/>
          <w:szCs w:val="26"/>
          <w:lang w:val="nl-NL"/>
        </w:rPr>
        <w:t>Chuyên gia mức 1(CG1)</w:t>
      </w:r>
      <w:r w:rsidR="006338B8">
        <w:rPr>
          <w:rFonts w:ascii="Times New Roman" w:hAnsi="Times New Roman" w:cs="Times New Roman"/>
          <w:sz w:val="26"/>
          <w:szCs w:val="26"/>
          <w:lang w:val="nl-NL"/>
        </w:rPr>
        <w:t>:</w:t>
      </w:r>
    </w:p>
    <w:p w:rsidR="006338B8" w:rsidRPr="00A1184C" w:rsidRDefault="006338B8" w:rsidP="00A84AD4">
      <w:pPr>
        <w:pStyle w:val="NormalWeb"/>
        <w:shd w:val="clear" w:color="auto" w:fill="FFFFFF"/>
        <w:spacing w:before="120" w:beforeAutospacing="0" w:after="0" w:afterAutospacing="0" w:line="234" w:lineRule="atLeast"/>
        <w:ind w:firstLine="720"/>
        <w:rPr>
          <w:color w:val="000000"/>
          <w:sz w:val="28"/>
          <w:szCs w:val="28"/>
        </w:rPr>
      </w:pPr>
      <w:r w:rsidRPr="00A1184C">
        <w:rPr>
          <w:color w:val="000000"/>
          <w:sz w:val="28"/>
          <w:szCs w:val="28"/>
          <w:lang w:val="nl-NL"/>
        </w:rPr>
        <w:t>+ Chuyên gia tư vấn có bằng đại học đúng chuyên ngành tư vấn và có từ 15 năm kinh nghiệm trở lên trong chuyên ngành tư vấn.</w:t>
      </w:r>
    </w:p>
    <w:p w:rsidR="006338B8" w:rsidRPr="00A1184C" w:rsidRDefault="006338B8" w:rsidP="00A84AD4">
      <w:pPr>
        <w:pStyle w:val="NormalWeb"/>
        <w:shd w:val="clear" w:color="auto" w:fill="FFFFFF"/>
        <w:spacing w:before="120" w:beforeAutospacing="0" w:after="0" w:afterAutospacing="0" w:line="234" w:lineRule="atLeast"/>
        <w:ind w:firstLine="720"/>
        <w:rPr>
          <w:color w:val="000000"/>
          <w:sz w:val="28"/>
          <w:szCs w:val="28"/>
        </w:rPr>
      </w:pPr>
      <w:r w:rsidRPr="00A1184C">
        <w:rPr>
          <w:color w:val="000000"/>
          <w:sz w:val="28"/>
          <w:szCs w:val="28"/>
          <w:lang w:val="nl-NL"/>
        </w:rPr>
        <w:lastRenderedPageBreak/>
        <w:t>+ Chuyên gia tư vấn có bằng thạc sĩ trở lên đúng chuyên ngành tư vấn và có từ 8 năm kinh nghiệm trở lên trong chuyên ngành tư vấn.</w:t>
      </w:r>
    </w:p>
    <w:p w:rsidR="006338B8" w:rsidRPr="00A1184C" w:rsidRDefault="006338B8" w:rsidP="00A84AD4">
      <w:pPr>
        <w:pStyle w:val="NormalWeb"/>
        <w:shd w:val="clear" w:color="auto" w:fill="FFFFFF"/>
        <w:spacing w:before="120" w:beforeAutospacing="0" w:after="0" w:afterAutospacing="0" w:line="234" w:lineRule="atLeast"/>
        <w:ind w:firstLine="720"/>
        <w:rPr>
          <w:color w:val="000000"/>
          <w:sz w:val="28"/>
          <w:szCs w:val="28"/>
        </w:rPr>
      </w:pPr>
      <w:r w:rsidRPr="00A1184C">
        <w:rPr>
          <w:color w:val="000000"/>
          <w:sz w:val="28"/>
          <w:szCs w:val="28"/>
          <w:lang w:val="nl-NL"/>
        </w:rPr>
        <w:t>+ Chuyên gia tư vấn đảm nhiệm chức danh Trưởng nhóm tư vấn hoặc chủ trì tổ chức, điều hành gói thầu tư vấn.</w:t>
      </w:r>
    </w:p>
    <w:p w:rsidR="006338B8" w:rsidRDefault="000B42A8" w:rsidP="00A84AD4">
      <w:pPr>
        <w:spacing w:before="120" w:after="0"/>
        <w:ind w:firstLine="720"/>
        <w:rPr>
          <w:rFonts w:ascii="Times New Roman" w:hAnsi="Times New Roman" w:cs="Times New Roman"/>
          <w:sz w:val="26"/>
          <w:szCs w:val="26"/>
          <w:lang w:val="nl-NL"/>
        </w:rPr>
      </w:pPr>
      <w:r>
        <w:rPr>
          <w:rFonts w:ascii="Times New Roman" w:hAnsi="Times New Roman" w:cs="Times New Roman"/>
          <w:sz w:val="26"/>
          <w:szCs w:val="26"/>
          <w:lang w:val="nl-NL"/>
        </w:rPr>
        <w:t>- Chuyên gia mức 2(CG3)</w:t>
      </w:r>
      <w:r w:rsidR="00C521A4">
        <w:rPr>
          <w:rFonts w:ascii="Times New Roman" w:hAnsi="Times New Roman" w:cs="Times New Roman"/>
          <w:sz w:val="26"/>
          <w:szCs w:val="26"/>
          <w:lang w:val="nl-NL"/>
        </w:rPr>
        <w:t>:</w:t>
      </w:r>
    </w:p>
    <w:p w:rsidR="00C6000A" w:rsidRPr="00C6000A" w:rsidRDefault="00C6000A" w:rsidP="00A84AD4">
      <w:pPr>
        <w:pStyle w:val="NormalWeb"/>
        <w:shd w:val="clear" w:color="auto" w:fill="FFFFFF"/>
        <w:spacing w:before="120" w:beforeAutospacing="0" w:after="0" w:afterAutospacing="0" w:line="234" w:lineRule="atLeast"/>
        <w:ind w:firstLine="720"/>
        <w:jc w:val="both"/>
        <w:rPr>
          <w:color w:val="000000"/>
          <w:sz w:val="28"/>
          <w:szCs w:val="28"/>
        </w:rPr>
      </w:pPr>
      <w:r w:rsidRPr="00C6000A">
        <w:rPr>
          <w:color w:val="000000"/>
          <w:sz w:val="28"/>
          <w:szCs w:val="28"/>
          <w:lang w:val="nl-NL"/>
        </w:rPr>
        <w:t>+ Chuyên gia tư vấn có bằng đại học đúng chuyên ngành tư vấn và có từ 10 đến dưới 15 năm kinh nghiệm trong chuyên ngành tư vấn.</w:t>
      </w:r>
    </w:p>
    <w:p w:rsidR="00C6000A" w:rsidRPr="00C6000A" w:rsidRDefault="00C6000A" w:rsidP="00A84AD4">
      <w:pPr>
        <w:pStyle w:val="NormalWeb"/>
        <w:shd w:val="clear" w:color="auto" w:fill="FFFFFF"/>
        <w:spacing w:before="120" w:beforeAutospacing="0" w:after="0" w:afterAutospacing="0" w:line="234" w:lineRule="atLeast"/>
        <w:ind w:firstLine="720"/>
        <w:jc w:val="both"/>
        <w:rPr>
          <w:color w:val="000000"/>
          <w:sz w:val="28"/>
          <w:szCs w:val="28"/>
        </w:rPr>
      </w:pPr>
      <w:r w:rsidRPr="00C6000A">
        <w:rPr>
          <w:color w:val="000000"/>
          <w:sz w:val="28"/>
          <w:szCs w:val="28"/>
          <w:lang w:val="nl-NL"/>
        </w:rPr>
        <w:t>+ Chuyên gia tư vấn có bằng thạc sĩ trở lên đúng chuyên ngành tư vấn và có từ 5 đến dưới 8 năm kinh nghiệm trong chuyên ngành tư vấn.</w:t>
      </w:r>
    </w:p>
    <w:p w:rsidR="00C6000A" w:rsidRDefault="00C6000A" w:rsidP="00A84AD4">
      <w:pPr>
        <w:pStyle w:val="NormalWeb"/>
        <w:shd w:val="clear" w:color="auto" w:fill="FFFFFF"/>
        <w:spacing w:before="120" w:beforeAutospacing="0" w:after="0" w:afterAutospacing="0" w:line="234" w:lineRule="atLeast"/>
        <w:ind w:firstLine="720"/>
        <w:jc w:val="both"/>
        <w:rPr>
          <w:color w:val="000000"/>
          <w:sz w:val="28"/>
          <w:szCs w:val="28"/>
          <w:lang w:val="nl-NL"/>
        </w:rPr>
      </w:pPr>
      <w:r w:rsidRPr="00C6000A">
        <w:rPr>
          <w:color w:val="000000"/>
          <w:sz w:val="28"/>
          <w:szCs w:val="28"/>
          <w:lang w:val="nl-NL"/>
        </w:rPr>
        <w:t xml:space="preserve"> + Chuyên gia tư vấn đảm nhiệm chức danh chủ trì triển khai một hoặc một số hạng mục thuộc gói thầu tư vấn.</w:t>
      </w:r>
    </w:p>
    <w:p w:rsidR="00E1793E" w:rsidRPr="00C6000A" w:rsidRDefault="00F71261" w:rsidP="00A84AD4">
      <w:pPr>
        <w:pStyle w:val="NormalWeb"/>
        <w:shd w:val="clear" w:color="auto" w:fill="FFFFFF"/>
        <w:spacing w:before="120" w:beforeAutospacing="0" w:after="0" w:afterAutospacing="0" w:line="234" w:lineRule="atLeast"/>
        <w:ind w:firstLine="720"/>
        <w:jc w:val="both"/>
        <w:rPr>
          <w:color w:val="000000"/>
          <w:sz w:val="28"/>
          <w:szCs w:val="28"/>
        </w:rPr>
      </w:pPr>
      <w:r>
        <w:rPr>
          <w:sz w:val="26"/>
          <w:szCs w:val="26"/>
          <w:lang w:val="nl-NL"/>
        </w:rPr>
        <w:t xml:space="preserve">- </w:t>
      </w:r>
      <w:r w:rsidR="00E1793E">
        <w:rPr>
          <w:sz w:val="26"/>
          <w:szCs w:val="26"/>
          <w:lang w:val="nl-NL"/>
        </w:rPr>
        <w:t>Chuyên gia mức 3(CG3)</w:t>
      </w:r>
      <w:r w:rsidR="00C521A4">
        <w:rPr>
          <w:sz w:val="26"/>
          <w:szCs w:val="26"/>
          <w:lang w:val="nl-NL"/>
        </w:rPr>
        <w:t>:</w:t>
      </w:r>
    </w:p>
    <w:p w:rsidR="00E1793E" w:rsidRPr="00F71261" w:rsidRDefault="00F71261" w:rsidP="00A84AD4">
      <w:pPr>
        <w:pStyle w:val="NormalWeb"/>
        <w:shd w:val="clear" w:color="auto" w:fill="FFFFFF"/>
        <w:spacing w:before="120" w:beforeAutospacing="0" w:after="0" w:afterAutospacing="0" w:line="234" w:lineRule="atLeast"/>
        <w:ind w:firstLine="720"/>
        <w:rPr>
          <w:color w:val="000000"/>
          <w:sz w:val="28"/>
          <w:szCs w:val="28"/>
        </w:rPr>
      </w:pPr>
      <w:r w:rsidRPr="00F71261">
        <w:rPr>
          <w:color w:val="000000"/>
          <w:sz w:val="28"/>
          <w:szCs w:val="28"/>
          <w:lang w:val="nl-NL"/>
        </w:rPr>
        <w:t xml:space="preserve">+ </w:t>
      </w:r>
      <w:r w:rsidR="00E1793E" w:rsidRPr="00F71261">
        <w:rPr>
          <w:color w:val="000000"/>
          <w:sz w:val="28"/>
          <w:szCs w:val="28"/>
          <w:lang w:val="nl-NL"/>
        </w:rPr>
        <w:t>Chuyên gia tư vấn có bằng đại học đúng chuyên ngành tư vấn và có từ 5 đến dưới 10 năm kinh nghiệm trong chuyên ngành tư vấn.</w:t>
      </w:r>
    </w:p>
    <w:p w:rsidR="00E1793E" w:rsidRDefault="00F71261" w:rsidP="00A84AD4">
      <w:pPr>
        <w:pStyle w:val="NormalWeb"/>
        <w:shd w:val="clear" w:color="auto" w:fill="FFFFFF"/>
        <w:spacing w:before="120" w:beforeAutospacing="0" w:after="0" w:afterAutospacing="0" w:line="234" w:lineRule="atLeast"/>
        <w:ind w:firstLine="720"/>
        <w:rPr>
          <w:color w:val="000000"/>
          <w:sz w:val="28"/>
          <w:szCs w:val="28"/>
          <w:lang w:val="nl-NL"/>
        </w:rPr>
      </w:pPr>
      <w:r w:rsidRPr="00F71261">
        <w:rPr>
          <w:color w:val="000000"/>
          <w:sz w:val="28"/>
          <w:szCs w:val="28"/>
          <w:lang w:val="nl-NL"/>
        </w:rPr>
        <w:t xml:space="preserve">+ </w:t>
      </w:r>
      <w:r w:rsidR="00E1793E" w:rsidRPr="00F71261">
        <w:rPr>
          <w:color w:val="000000"/>
          <w:sz w:val="28"/>
          <w:szCs w:val="28"/>
          <w:lang w:val="nl-NL"/>
        </w:rPr>
        <w:t>Chuyên gia tư vấn có bằng thạc sĩ trở lên và có từ 3 đến dưới 5 năm kinh nghiệm trong chuyên ngành tư vấn.</w:t>
      </w:r>
    </w:p>
    <w:p w:rsidR="00602A81" w:rsidRPr="00075A04" w:rsidRDefault="00602A81" w:rsidP="00A84AD4">
      <w:pPr>
        <w:pStyle w:val="NormalWeb"/>
        <w:shd w:val="clear" w:color="auto" w:fill="FFFFFF"/>
        <w:spacing w:before="120" w:beforeAutospacing="0" w:after="0" w:afterAutospacing="0" w:line="234" w:lineRule="atLeast"/>
        <w:ind w:firstLine="720"/>
        <w:rPr>
          <w:b/>
          <w:color w:val="000000"/>
          <w:sz w:val="28"/>
          <w:szCs w:val="28"/>
        </w:rPr>
      </w:pPr>
      <w:r w:rsidRPr="00075A04">
        <w:rPr>
          <w:b/>
          <w:color w:val="000000"/>
          <w:sz w:val="28"/>
          <w:szCs w:val="28"/>
        </w:rPr>
        <w:t xml:space="preserve">2. </w:t>
      </w:r>
      <w:r w:rsidR="00CC0E91" w:rsidRPr="00075A04">
        <w:rPr>
          <w:b/>
          <w:color w:val="000000"/>
          <w:sz w:val="28"/>
          <w:szCs w:val="28"/>
        </w:rPr>
        <w:t>Xác định ngày công và số lượng chuyên gia</w:t>
      </w:r>
    </w:p>
    <w:p w:rsidR="00CC0E91" w:rsidRPr="00C753F5" w:rsidRDefault="009004E9" w:rsidP="00A84AD4">
      <w:pPr>
        <w:pStyle w:val="NormalWeb"/>
        <w:shd w:val="clear" w:color="auto" w:fill="FFFFFF"/>
        <w:spacing w:before="120" w:beforeAutospacing="0" w:after="0" w:afterAutospacing="0" w:line="234" w:lineRule="atLeast"/>
        <w:ind w:firstLine="720"/>
        <w:rPr>
          <w:color w:val="000000"/>
          <w:spacing w:val="2"/>
          <w:sz w:val="28"/>
          <w:szCs w:val="28"/>
        </w:rPr>
      </w:pPr>
      <w:r>
        <w:rPr>
          <w:color w:val="000000"/>
          <w:spacing w:val="2"/>
          <w:sz w:val="28"/>
          <w:szCs w:val="28"/>
        </w:rPr>
        <w:t>a)</w:t>
      </w:r>
      <w:r w:rsidR="00CC0E91" w:rsidRPr="00C753F5">
        <w:rPr>
          <w:color w:val="000000"/>
          <w:spacing w:val="2"/>
          <w:sz w:val="28"/>
          <w:szCs w:val="28"/>
        </w:rPr>
        <w:t xml:space="preserve"> Thuyết minh ngày công: dự toán 22 ngày</w:t>
      </w:r>
    </w:p>
    <w:p w:rsidR="00CC0E91" w:rsidRPr="00C753F5" w:rsidRDefault="00CC0E91" w:rsidP="009004E9">
      <w:pPr>
        <w:pStyle w:val="NormalWeb"/>
        <w:shd w:val="clear" w:color="auto" w:fill="FFFFFF"/>
        <w:spacing w:before="120" w:beforeAutospacing="0" w:after="0" w:afterAutospacing="0" w:line="234" w:lineRule="atLeast"/>
        <w:ind w:firstLine="720"/>
        <w:jc w:val="both"/>
        <w:rPr>
          <w:color w:val="000000"/>
          <w:spacing w:val="2"/>
          <w:sz w:val="28"/>
          <w:szCs w:val="28"/>
        </w:rPr>
      </w:pPr>
      <w:r w:rsidRPr="00C753F5">
        <w:rPr>
          <w:color w:val="000000"/>
          <w:spacing w:val="2"/>
          <w:sz w:val="28"/>
          <w:szCs w:val="28"/>
        </w:rPr>
        <w:t>- Từ ngày 1 đến 3 ngày: Khảo sát hiện trạng t</w:t>
      </w:r>
      <w:r w:rsidR="009004E9">
        <w:rPr>
          <w:color w:val="000000"/>
          <w:spacing w:val="2"/>
          <w:sz w:val="28"/>
          <w:szCs w:val="28"/>
        </w:rPr>
        <w:t>ại thực địa và các vùng phụ cận.</w:t>
      </w:r>
    </w:p>
    <w:p w:rsidR="00CC0E91" w:rsidRPr="00C753F5" w:rsidRDefault="00CC0E91" w:rsidP="009004E9">
      <w:pPr>
        <w:pStyle w:val="NormalWeb"/>
        <w:shd w:val="clear" w:color="auto" w:fill="FFFFFF"/>
        <w:spacing w:before="120" w:beforeAutospacing="0" w:after="0" w:afterAutospacing="0" w:line="234" w:lineRule="atLeast"/>
        <w:ind w:firstLine="720"/>
        <w:jc w:val="both"/>
        <w:rPr>
          <w:color w:val="000000"/>
          <w:spacing w:val="2"/>
          <w:sz w:val="28"/>
          <w:szCs w:val="28"/>
        </w:rPr>
      </w:pPr>
      <w:r w:rsidRPr="00C753F5">
        <w:rPr>
          <w:color w:val="000000"/>
          <w:spacing w:val="2"/>
          <w:sz w:val="28"/>
          <w:szCs w:val="28"/>
        </w:rPr>
        <w:t>- Từ ngày 4 đến ngày 8: Phỏng vấn các các HTX gốm, Hộ gia đình kinh doanh, Nghệ nhân, người làm gốm lâu năm,</w:t>
      </w:r>
      <w:r w:rsidR="00C753F5" w:rsidRPr="00C753F5">
        <w:rPr>
          <w:color w:val="000000"/>
          <w:spacing w:val="2"/>
          <w:sz w:val="28"/>
          <w:szCs w:val="28"/>
        </w:rPr>
        <w:t xml:space="preserve"> người dân và các bên liên quan.</w:t>
      </w:r>
    </w:p>
    <w:p w:rsidR="00CC0E91" w:rsidRPr="00C753F5" w:rsidRDefault="00CC0E91" w:rsidP="009004E9">
      <w:pPr>
        <w:pStyle w:val="NormalWeb"/>
        <w:shd w:val="clear" w:color="auto" w:fill="FFFFFF"/>
        <w:spacing w:before="120" w:beforeAutospacing="0" w:after="0" w:afterAutospacing="0" w:line="234" w:lineRule="atLeast"/>
        <w:ind w:firstLine="720"/>
        <w:jc w:val="both"/>
        <w:rPr>
          <w:color w:val="000000"/>
          <w:spacing w:val="2"/>
          <w:sz w:val="28"/>
          <w:szCs w:val="28"/>
        </w:rPr>
      </w:pPr>
      <w:r w:rsidRPr="00C753F5">
        <w:rPr>
          <w:color w:val="000000"/>
          <w:spacing w:val="2"/>
          <w:sz w:val="28"/>
          <w:szCs w:val="28"/>
        </w:rPr>
        <w:t xml:space="preserve">- Từ ngày 9 đến ngày 10: Làm việc với các Sở, ban ngành và các bên liên </w:t>
      </w:r>
      <w:r w:rsidR="00C753F5" w:rsidRPr="00C753F5">
        <w:rPr>
          <w:color w:val="000000"/>
          <w:spacing w:val="2"/>
          <w:sz w:val="28"/>
          <w:szCs w:val="28"/>
        </w:rPr>
        <w:t>quan.</w:t>
      </w:r>
    </w:p>
    <w:p w:rsidR="00CC0E91" w:rsidRPr="00C753F5" w:rsidRDefault="00CC0E91" w:rsidP="009004E9">
      <w:pPr>
        <w:pStyle w:val="NormalWeb"/>
        <w:shd w:val="clear" w:color="auto" w:fill="FFFFFF"/>
        <w:spacing w:before="120" w:beforeAutospacing="0" w:after="0" w:afterAutospacing="0" w:line="234" w:lineRule="atLeast"/>
        <w:ind w:firstLine="720"/>
        <w:jc w:val="both"/>
        <w:rPr>
          <w:color w:val="000000"/>
          <w:spacing w:val="2"/>
          <w:sz w:val="28"/>
          <w:szCs w:val="28"/>
        </w:rPr>
      </w:pPr>
      <w:r w:rsidRPr="00C753F5">
        <w:rPr>
          <w:color w:val="000000"/>
          <w:spacing w:val="2"/>
          <w:sz w:val="28"/>
          <w:szCs w:val="28"/>
        </w:rPr>
        <w:t>- Từ ngày 11 đến ngày 15: Đánh giá thực trạng dựa</w:t>
      </w:r>
      <w:r w:rsidR="00C753F5" w:rsidRPr="00C753F5">
        <w:rPr>
          <w:color w:val="000000"/>
          <w:spacing w:val="2"/>
          <w:sz w:val="28"/>
          <w:szCs w:val="28"/>
        </w:rPr>
        <w:t xml:space="preserve"> trên dữ liệu khảo sát thực địa.</w:t>
      </w:r>
    </w:p>
    <w:p w:rsidR="00CC0E91" w:rsidRPr="00C753F5" w:rsidRDefault="00CC0E91" w:rsidP="009004E9">
      <w:pPr>
        <w:pStyle w:val="NormalWeb"/>
        <w:shd w:val="clear" w:color="auto" w:fill="FFFFFF"/>
        <w:spacing w:before="120" w:beforeAutospacing="0" w:after="0" w:afterAutospacing="0" w:line="234" w:lineRule="atLeast"/>
        <w:ind w:firstLine="720"/>
        <w:jc w:val="both"/>
        <w:rPr>
          <w:color w:val="000000"/>
          <w:spacing w:val="2"/>
          <w:sz w:val="28"/>
          <w:szCs w:val="28"/>
        </w:rPr>
      </w:pPr>
      <w:r w:rsidRPr="00C753F5">
        <w:rPr>
          <w:color w:val="000000"/>
          <w:spacing w:val="2"/>
          <w:sz w:val="28"/>
          <w:szCs w:val="28"/>
        </w:rPr>
        <w:t>- Từ ngày 16 đến ngày 22: Viết và hoàn thiện các nội dung được giao trong Đề àn.</w:t>
      </w:r>
    </w:p>
    <w:p w:rsidR="00B520FA" w:rsidRDefault="00B520FA" w:rsidP="00A84AD4">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 Thời gian lưu trú</w:t>
      </w:r>
      <w:r w:rsidR="000A7ACF" w:rsidRPr="000A7ACF">
        <w:rPr>
          <w:color w:val="000000"/>
          <w:sz w:val="28"/>
          <w:szCs w:val="28"/>
        </w:rPr>
        <w:t xml:space="preserve"> </w:t>
      </w:r>
      <w:r w:rsidR="000A7ACF">
        <w:rPr>
          <w:color w:val="000000"/>
          <w:sz w:val="28"/>
          <w:szCs w:val="28"/>
        </w:rPr>
        <w:t>tại địa phương</w:t>
      </w:r>
      <w:r>
        <w:rPr>
          <w:color w:val="000000"/>
          <w:sz w:val="28"/>
          <w:szCs w:val="28"/>
        </w:rPr>
        <w:t xml:space="preserve">: 10 ngày </w:t>
      </w:r>
    </w:p>
    <w:p w:rsidR="00CC0E91" w:rsidRDefault="009004E9" w:rsidP="00A84AD4">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b)</w:t>
      </w:r>
      <w:r w:rsidR="00CC0E91">
        <w:rPr>
          <w:color w:val="000000"/>
          <w:sz w:val="28"/>
          <w:szCs w:val="28"/>
        </w:rPr>
        <w:t xml:space="preserve"> Thuyết minh số lượng và mức chuyên gia</w:t>
      </w:r>
    </w:p>
    <w:p w:rsidR="00CC0E91" w:rsidRDefault="00CC0E91" w:rsidP="00A84AD4">
      <w:pPr>
        <w:pStyle w:val="NormalWeb"/>
        <w:shd w:val="clear" w:color="auto" w:fill="FFFFFF"/>
        <w:spacing w:before="120" w:beforeAutospacing="0" w:after="0" w:afterAutospacing="0" w:line="234" w:lineRule="atLeast"/>
        <w:ind w:firstLine="720"/>
        <w:jc w:val="both"/>
        <w:rPr>
          <w:color w:val="000000"/>
          <w:sz w:val="28"/>
          <w:szCs w:val="28"/>
        </w:rPr>
      </w:pPr>
      <w:r w:rsidRPr="00CC0E91">
        <w:rPr>
          <w:color w:val="000000"/>
          <w:sz w:val="28"/>
          <w:szCs w:val="28"/>
        </w:rPr>
        <w:t>Để đáp ứng của một Chương trình hành động Quốc gia của một Đề án sau khi UNESCO ghi danh nên bắt buộc phải thuê chuyên gia đảm trách các nội dung/nhiệm vụ khác nhau của Đề án. Đồng thời</w:t>
      </w:r>
      <w:r w:rsidR="00EF1156">
        <w:rPr>
          <w:color w:val="000000"/>
          <w:sz w:val="28"/>
          <w:szCs w:val="28"/>
        </w:rPr>
        <w:t>,</w:t>
      </w:r>
      <w:r w:rsidRPr="00CC0E91">
        <w:rPr>
          <w:color w:val="000000"/>
          <w:sz w:val="28"/>
          <w:szCs w:val="28"/>
        </w:rPr>
        <w:t xml:space="preserve"> khoán mức lương áp dụng chuyên gia trong nước tương ứng với 4 mức </w:t>
      </w:r>
    </w:p>
    <w:p w:rsidR="00CC0E91" w:rsidRDefault="00CC0E91" w:rsidP="00A84AD4">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lastRenderedPageBreak/>
        <w:t xml:space="preserve">- </w:t>
      </w:r>
      <w:r w:rsidRPr="00CC0E91">
        <w:rPr>
          <w:color w:val="000000"/>
          <w:sz w:val="28"/>
          <w:szCs w:val="28"/>
        </w:rPr>
        <w:t xml:space="preserve">Chuyên gia </w:t>
      </w:r>
      <w:r>
        <w:rPr>
          <w:color w:val="000000"/>
          <w:sz w:val="28"/>
          <w:szCs w:val="28"/>
        </w:rPr>
        <w:t xml:space="preserve">mức </w:t>
      </w:r>
      <w:r w:rsidRPr="00CC0E91">
        <w:rPr>
          <w:color w:val="000000"/>
          <w:sz w:val="28"/>
          <w:szCs w:val="28"/>
        </w:rPr>
        <w:t xml:space="preserve">1: Khảo sát, nghiên cứu và viết báo cáo về tổng quan xây dựng đề án </w:t>
      </w:r>
    </w:p>
    <w:p w:rsidR="00CC0E91" w:rsidRDefault="00CC0E91" w:rsidP="00A84AD4">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 xml:space="preserve">- </w:t>
      </w:r>
      <w:r w:rsidRPr="00CC0E91">
        <w:rPr>
          <w:color w:val="000000"/>
          <w:sz w:val="28"/>
          <w:szCs w:val="28"/>
        </w:rPr>
        <w:t xml:space="preserve">Chuyên gia 2: Khảo sát, nghiên cứu, và viết báo đánh giá thực trạng thực hành, trao truyền và bảo vệ nghệ thuật làm gốm của người Chăm </w:t>
      </w:r>
    </w:p>
    <w:p w:rsidR="00CC0E91" w:rsidRDefault="00CC0E91" w:rsidP="00A84AD4">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 xml:space="preserve">- </w:t>
      </w:r>
      <w:r w:rsidRPr="00CC0E91">
        <w:rPr>
          <w:color w:val="000000"/>
          <w:sz w:val="28"/>
          <w:szCs w:val="28"/>
        </w:rPr>
        <w:t xml:space="preserve">Chuyên gia 3: Nghiên cứu, thu thập thông, tài liệu, dữ liệu và báo cáo xử lý số liệu, tài liệu và dữ liệu về thực hành nghề gốm Chăm trên địa bàn tỉnh </w:t>
      </w:r>
    </w:p>
    <w:p w:rsidR="00CC0E91" w:rsidRPr="00CC0E91" w:rsidRDefault="00CC0E91" w:rsidP="00A84AD4">
      <w:pPr>
        <w:pStyle w:val="NormalWeb"/>
        <w:shd w:val="clear" w:color="auto" w:fill="FFFFFF"/>
        <w:spacing w:before="120" w:beforeAutospacing="0" w:after="0" w:afterAutospacing="0" w:line="234" w:lineRule="atLeast"/>
        <w:ind w:firstLine="720"/>
        <w:jc w:val="both"/>
        <w:rPr>
          <w:color w:val="000000"/>
          <w:sz w:val="28"/>
          <w:szCs w:val="28"/>
        </w:rPr>
      </w:pPr>
      <w:r w:rsidRPr="00CC0E91">
        <w:rPr>
          <w:color w:val="000000"/>
          <w:sz w:val="28"/>
          <w:szCs w:val="28"/>
        </w:rPr>
        <w:t xml:space="preserve">Chuyên gia 4: Khảo sát, nghiên cứu và xây dựng hệ thống giải pháp quản lý, bảo vệ và phát huy giá trị di sản Nghệ thuật làm gốm của người Chăm </w:t>
      </w:r>
    </w:p>
    <w:p w:rsidR="00CC0E91" w:rsidRDefault="00CC0E91" w:rsidP="00A84AD4">
      <w:pPr>
        <w:pStyle w:val="NormalWeb"/>
        <w:shd w:val="clear" w:color="auto" w:fill="FFFFFF"/>
        <w:spacing w:before="120" w:beforeAutospacing="0" w:after="0" w:afterAutospacing="0" w:line="234" w:lineRule="atLeast"/>
        <w:ind w:firstLine="720"/>
        <w:jc w:val="both"/>
        <w:rPr>
          <w:color w:val="000000"/>
          <w:sz w:val="28"/>
          <w:szCs w:val="28"/>
        </w:rPr>
      </w:pPr>
      <w:r w:rsidRPr="00075A04">
        <w:rPr>
          <w:b/>
          <w:color w:val="000000"/>
          <w:sz w:val="28"/>
          <w:szCs w:val="28"/>
        </w:rPr>
        <w:t>3. Thù lao cung cấp thông tin:</w:t>
      </w:r>
      <w:r>
        <w:rPr>
          <w:color w:val="000000"/>
          <w:sz w:val="28"/>
          <w:szCs w:val="28"/>
        </w:rPr>
        <w:t xml:space="preserve"> 6 người</w:t>
      </w:r>
    </w:p>
    <w:p w:rsidR="00CC0E91" w:rsidRDefault="00CC0E91" w:rsidP="00A84AD4">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 xml:space="preserve">- </w:t>
      </w:r>
      <w:r w:rsidRPr="00CC0E91">
        <w:rPr>
          <w:color w:val="000000"/>
          <w:sz w:val="28"/>
          <w:szCs w:val="28"/>
        </w:rPr>
        <w:t xml:space="preserve">Phân theo phương pháp chọn mẫu phi xác xuất: 60 người gồm: nghề nghiệp (20 người), giới tính (20 người) và độ tuổi (20 người) </w:t>
      </w:r>
    </w:p>
    <w:p w:rsidR="00CC0E91" w:rsidRDefault="00CC0E91" w:rsidP="00A84AD4">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 Đ</w:t>
      </w:r>
      <w:r w:rsidRPr="00CC0E91">
        <w:rPr>
          <w:color w:val="000000"/>
          <w:sz w:val="28"/>
          <w:szCs w:val="28"/>
        </w:rPr>
        <w:t xml:space="preserve">ối tượng </w:t>
      </w:r>
      <w:r>
        <w:rPr>
          <w:color w:val="000000"/>
          <w:sz w:val="28"/>
          <w:szCs w:val="28"/>
        </w:rPr>
        <w:t>cung cấp thông tin</w:t>
      </w:r>
      <w:r w:rsidRPr="00CC0E91">
        <w:rPr>
          <w:color w:val="000000"/>
          <w:sz w:val="28"/>
          <w:szCs w:val="28"/>
        </w:rPr>
        <w:t>: Chủ nhiệm HTX, Hộ gia đình kinh doanh, Nghệ nhân, người làm gốm lâu năm, người làm dịch vụ liên quan đến nghề gốm, người dân (không tham gia làm gốm</w:t>
      </w:r>
      <w:proofErr w:type="gramStart"/>
      <w:r w:rsidRPr="00CC0E91">
        <w:rPr>
          <w:color w:val="000000"/>
          <w:sz w:val="28"/>
          <w:szCs w:val="28"/>
        </w:rPr>
        <w:t>)</w:t>
      </w:r>
      <w:r w:rsidR="00AF259E">
        <w:rPr>
          <w:color w:val="000000"/>
          <w:sz w:val="28"/>
          <w:szCs w:val="28"/>
        </w:rPr>
        <w:t>,</w:t>
      </w:r>
      <w:r w:rsidRPr="00CC0E91">
        <w:rPr>
          <w:color w:val="000000"/>
          <w:sz w:val="28"/>
          <w:szCs w:val="28"/>
        </w:rPr>
        <w:t>...</w:t>
      </w:r>
      <w:proofErr w:type="gramEnd"/>
    </w:p>
    <w:p w:rsidR="001A36A7" w:rsidRPr="00075A04" w:rsidRDefault="001A36A7" w:rsidP="00A84AD4">
      <w:pPr>
        <w:pStyle w:val="NormalWeb"/>
        <w:shd w:val="clear" w:color="auto" w:fill="FFFFFF"/>
        <w:spacing w:before="120" w:beforeAutospacing="0" w:after="0" w:afterAutospacing="0" w:line="234" w:lineRule="atLeast"/>
        <w:ind w:firstLine="720"/>
        <w:jc w:val="both"/>
        <w:rPr>
          <w:b/>
          <w:color w:val="000000"/>
          <w:sz w:val="28"/>
          <w:szCs w:val="28"/>
        </w:rPr>
      </w:pPr>
      <w:r w:rsidRPr="00075A04">
        <w:rPr>
          <w:b/>
          <w:color w:val="000000"/>
          <w:sz w:val="28"/>
          <w:szCs w:val="28"/>
        </w:rPr>
        <w:t>4. Thù lao viết phân tích số liệu, báo cáo tổng hợp, tóm tắt Đề án</w:t>
      </w:r>
    </w:p>
    <w:p w:rsidR="00E767AA" w:rsidRDefault="00E767AA" w:rsidP="00A84AD4">
      <w:pPr>
        <w:pStyle w:val="NormalWeb"/>
        <w:shd w:val="clear" w:color="auto" w:fill="FFFFFF"/>
        <w:spacing w:before="120" w:beforeAutospacing="0" w:after="0" w:afterAutospacing="0" w:line="234" w:lineRule="atLeast"/>
        <w:ind w:firstLine="720"/>
        <w:jc w:val="both"/>
        <w:rPr>
          <w:color w:val="000000"/>
          <w:sz w:val="28"/>
          <w:szCs w:val="28"/>
        </w:rPr>
      </w:pPr>
      <w:r w:rsidRPr="00E767AA">
        <w:rPr>
          <w:color w:val="000000"/>
          <w:sz w:val="28"/>
          <w:szCs w:val="28"/>
        </w:rPr>
        <w:t xml:space="preserve">Chuyên đề 1: Vị trí và vai trò của gốm trong đời sống của người Chăm (thuê chuyên </w:t>
      </w:r>
      <w:r>
        <w:rPr>
          <w:color w:val="000000"/>
          <w:sz w:val="28"/>
          <w:szCs w:val="28"/>
        </w:rPr>
        <w:t xml:space="preserve">mức </w:t>
      </w:r>
      <w:r w:rsidRPr="00E767AA">
        <w:rPr>
          <w:color w:val="000000"/>
          <w:sz w:val="28"/>
          <w:szCs w:val="28"/>
        </w:rPr>
        <w:t xml:space="preserve">gia </w:t>
      </w:r>
      <w:r>
        <w:rPr>
          <w:color w:val="000000"/>
          <w:sz w:val="28"/>
          <w:szCs w:val="28"/>
        </w:rPr>
        <w:t xml:space="preserve">mức </w:t>
      </w:r>
      <w:r w:rsidRPr="00E767AA">
        <w:rPr>
          <w:color w:val="000000"/>
          <w:sz w:val="28"/>
          <w:szCs w:val="28"/>
        </w:rPr>
        <w:t>2): 30.000.000</w:t>
      </w:r>
      <w:r w:rsidR="00AF259E" w:rsidRPr="00AF259E">
        <w:rPr>
          <w:color w:val="000000"/>
          <w:sz w:val="28"/>
          <w:szCs w:val="28"/>
        </w:rPr>
        <w:t xml:space="preserve"> </w:t>
      </w:r>
      <w:r w:rsidR="00AF259E" w:rsidRPr="00E767AA">
        <w:rPr>
          <w:color w:val="000000"/>
          <w:sz w:val="28"/>
          <w:szCs w:val="28"/>
        </w:rPr>
        <w:t>đ</w:t>
      </w:r>
      <w:r w:rsidR="00AF259E">
        <w:rPr>
          <w:color w:val="000000"/>
          <w:sz w:val="28"/>
          <w:szCs w:val="28"/>
        </w:rPr>
        <w:t>ồng</w:t>
      </w:r>
      <w:r>
        <w:rPr>
          <w:color w:val="000000"/>
          <w:sz w:val="28"/>
          <w:szCs w:val="28"/>
        </w:rPr>
        <w:t>/</w:t>
      </w:r>
      <w:r w:rsidRPr="00E767AA">
        <w:rPr>
          <w:color w:val="000000"/>
          <w:sz w:val="28"/>
          <w:szCs w:val="28"/>
        </w:rPr>
        <w:t>26</w:t>
      </w:r>
      <w:r>
        <w:rPr>
          <w:color w:val="000000"/>
          <w:sz w:val="28"/>
          <w:szCs w:val="28"/>
        </w:rPr>
        <w:t xml:space="preserve"> ngày</w:t>
      </w:r>
      <w:r w:rsidRPr="00E767AA">
        <w:rPr>
          <w:color w:val="000000"/>
          <w:sz w:val="28"/>
          <w:szCs w:val="28"/>
        </w:rPr>
        <w:t xml:space="preserve"> x 1,3 = 1.500.000</w:t>
      </w:r>
      <w:r w:rsidR="00AF259E">
        <w:rPr>
          <w:color w:val="000000"/>
          <w:sz w:val="28"/>
          <w:szCs w:val="28"/>
        </w:rPr>
        <w:t xml:space="preserve"> </w:t>
      </w:r>
      <w:r w:rsidR="00AF259E" w:rsidRPr="00E767AA">
        <w:rPr>
          <w:color w:val="000000"/>
          <w:sz w:val="28"/>
          <w:szCs w:val="28"/>
        </w:rPr>
        <w:t>đ</w:t>
      </w:r>
      <w:r w:rsidR="00AF259E">
        <w:rPr>
          <w:color w:val="000000"/>
          <w:sz w:val="28"/>
          <w:szCs w:val="28"/>
        </w:rPr>
        <w:t>ồng</w:t>
      </w:r>
      <w:r w:rsidR="00AF259E">
        <w:rPr>
          <w:color w:val="000000"/>
          <w:sz w:val="28"/>
          <w:szCs w:val="28"/>
        </w:rPr>
        <w:t>.</w:t>
      </w:r>
    </w:p>
    <w:p w:rsidR="00E767AA" w:rsidRDefault="00E767AA" w:rsidP="00A84AD4">
      <w:pPr>
        <w:pStyle w:val="NormalWeb"/>
        <w:shd w:val="clear" w:color="auto" w:fill="FFFFFF"/>
        <w:spacing w:before="120" w:beforeAutospacing="0" w:after="0" w:afterAutospacing="0" w:line="234" w:lineRule="atLeast"/>
        <w:ind w:firstLine="720"/>
        <w:jc w:val="both"/>
        <w:rPr>
          <w:color w:val="000000"/>
          <w:sz w:val="28"/>
          <w:szCs w:val="28"/>
        </w:rPr>
      </w:pPr>
      <w:r w:rsidRPr="00E767AA">
        <w:rPr>
          <w:color w:val="000000"/>
          <w:sz w:val="28"/>
          <w:szCs w:val="28"/>
        </w:rPr>
        <w:t xml:space="preserve">Chuyên đề 2: Dự báo các yếu tố tác động đến công tác quản lý, bảo vệ và phát huy giá trị di sản Nghệ thuật làm gốm của người Chăm (thuê chuyên gia </w:t>
      </w:r>
      <w:r>
        <w:rPr>
          <w:color w:val="000000"/>
          <w:sz w:val="28"/>
          <w:szCs w:val="28"/>
        </w:rPr>
        <w:t xml:space="preserve">mức </w:t>
      </w:r>
      <w:r w:rsidRPr="00E767AA">
        <w:rPr>
          <w:color w:val="000000"/>
          <w:sz w:val="28"/>
          <w:szCs w:val="28"/>
        </w:rPr>
        <w:t>1: 40.000.000</w:t>
      </w:r>
      <w:r w:rsidR="00AF259E" w:rsidRPr="00AF259E">
        <w:rPr>
          <w:color w:val="000000"/>
          <w:sz w:val="28"/>
          <w:szCs w:val="28"/>
        </w:rPr>
        <w:t xml:space="preserve"> </w:t>
      </w:r>
      <w:r w:rsidR="00AF259E" w:rsidRPr="00E767AA">
        <w:rPr>
          <w:color w:val="000000"/>
          <w:sz w:val="28"/>
          <w:szCs w:val="28"/>
        </w:rPr>
        <w:t>đ</w:t>
      </w:r>
      <w:r w:rsidR="00AF259E">
        <w:rPr>
          <w:color w:val="000000"/>
          <w:sz w:val="28"/>
          <w:szCs w:val="28"/>
        </w:rPr>
        <w:t>ồng</w:t>
      </w:r>
      <w:r>
        <w:rPr>
          <w:color w:val="000000"/>
          <w:sz w:val="28"/>
          <w:szCs w:val="28"/>
        </w:rPr>
        <w:t>/</w:t>
      </w:r>
      <w:r w:rsidRPr="00E767AA">
        <w:rPr>
          <w:color w:val="000000"/>
          <w:sz w:val="28"/>
          <w:szCs w:val="28"/>
        </w:rPr>
        <w:t>26</w:t>
      </w:r>
      <w:r>
        <w:rPr>
          <w:color w:val="000000"/>
          <w:sz w:val="28"/>
          <w:szCs w:val="28"/>
        </w:rPr>
        <w:t xml:space="preserve"> ngày </w:t>
      </w:r>
      <w:r w:rsidRPr="00E767AA">
        <w:rPr>
          <w:color w:val="000000"/>
          <w:sz w:val="28"/>
          <w:szCs w:val="28"/>
        </w:rPr>
        <w:t>x 1,3 = 2.000.000</w:t>
      </w:r>
      <w:r w:rsidR="00AF259E">
        <w:rPr>
          <w:color w:val="000000"/>
          <w:sz w:val="28"/>
          <w:szCs w:val="28"/>
        </w:rPr>
        <w:t xml:space="preserve"> </w:t>
      </w:r>
      <w:r w:rsidRPr="00E767AA">
        <w:rPr>
          <w:color w:val="000000"/>
          <w:sz w:val="28"/>
          <w:szCs w:val="28"/>
        </w:rPr>
        <w:t>đ</w:t>
      </w:r>
      <w:r w:rsidR="00AF259E">
        <w:rPr>
          <w:color w:val="000000"/>
          <w:sz w:val="28"/>
          <w:szCs w:val="28"/>
        </w:rPr>
        <w:t>ồng.</w:t>
      </w:r>
    </w:p>
    <w:p w:rsidR="002E6EFA" w:rsidRPr="00F71261" w:rsidRDefault="002E6EFA" w:rsidP="00A84AD4">
      <w:pPr>
        <w:pStyle w:val="NormalWeb"/>
        <w:shd w:val="clear" w:color="auto" w:fill="FFFFFF"/>
        <w:spacing w:before="120" w:beforeAutospacing="0" w:after="0" w:afterAutospacing="0" w:line="234" w:lineRule="atLeast"/>
        <w:ind w:firstLine="720"/>
        <w:jc w:val="both"/>
        <w:rPr>
          <w:color w:val="000000"/>
          <w:sz w:val="28"/>
          <w:szCs w:val="28"/>
        </w:rPr>
      </w:pPr>
      <w:r w:rsidRPr="002E6EFA">
        <w:rPr>
          <w:color w:val="000000"/>
          <w:sz w:val="28"/>
          <w:szCs w:val="28"/>
        </w:rPr>
        <w:t>Chuyên đề 3: Quan điểm, mục tiêu của Đảng và Nhà nước trong việc việc quản lý, bảo vệ và phát huy giá trị di sản văn hoá phi vật thể (thuê chuyên gia</w:t>
      </w:r>
      <w:bookmarkStart w:id="0" w:name="_GoBack"/>
      <w:bookmarkEnd w:id="0"/>
      <w:r w:rsidRPr="002E6EFA">
        <w:rPr>
          <w:color w:val="000000"/>
          <w:sz w:val="28"/>
          <w:szCs w:val="28"/>
        </w:rPr>
        <w:t xml:space="preserve"> </w:t>
      </w:r>
      <w:r>
        <w:rPr>
          <w:color w:val="000000"/>
          <w:sz w:val="28"/>
          <w:szCs w:val="28"/>
        </w:rPr>
        <w:t xml:space="preserve">mức </w:t>
      </w:r>
      <w:r w:rsidRPr="002E6EFA">
        <w:rPr>
          <w:color w:val="000000"/>
          <w:sz w:val="28"/>
          <w:szCs w:val="28"/>
        </w:rPr>
        <w:t xml:space="preserve">3): 20.000. </w:t>
      </w:r>
      <w:r w:rsidRPr="00E767AA">
        <w:rPr>
          <w:color w:val="000000"/>
          <w:sz w:val="28"/>
          <w:szCs w:val="28"/>
        </w:rPr>
        <w:t>000</w:t>
      </w:r>
      <w:r w:rsidR="00AF259E">
        <w:rPr>
          <w:color w:val="000000"/>
          <w:sz w:val="28"/>
          <w:szCs w:val="28"/>
        </w:rPr>
        <w:t xml:space="preserve"> </w:t>
      </w:r>
      <w:r w:rsidR="00AF259E" w:rsidRPr="00E767AA">
        <w:rPr>
          <w:color w:val="000000"/>
          <w:sz w:val="28"/>
          <w:szCs w:val="28"/>
        </w:rPr>
        <w:t>đ</w:t>
      </w:r>
      <w:r w:rsidR="00AF259E">
        <w:rPr>
          <w:color w:val="000000"/>
          <w:sz w:val="28"/>
          <w:szCs w:val="28"/>
        </w:rPr>
        <w:t>ồng</w:t>
      </w:r>
      <w:r>
        <w:rPr>
          <w:color w:val="000000"/>
          <w:sz w:val="28"/>
          <w:szCs w:val="28"/>
        </w:rPr>
        <w:t>/</w:t>
      </w:r>
      <w:r w:rsidRPr="00E767AA">
        <w:rPr>
          <w:color w:val="000000"/>
          <w:sz w:val="28"/>
          <w:szCs w:val="28"/>
        </w:rPr>
        <w:t>26</w:t>
      </w:r>
      <w:r>
        <w:rPr>
          <w:color w:val="000000"/>
          <w:sz w:val="28"/>
          <w:szCs w:val="28"/>
        </w:rPr>
        <w:t xml:space="preserve"> ngày </w:t>
      </w:r>
      <w:r w:rsidRPr="00E767AA">
        <w:rPr>
          <w:color w:val="000000"/>
          <w:sz w:val="28"/>
          <w:szCs w:val="28"/>
        </w:rPr>
        <w:t>x 1,3</w:t>
      </w:r>
      <w:r>
        <w:rPr>
          <w:color w:val="000000"/>
          <w:sz w:val="28"/>
          <w:szCs w:val="28"/>
        </w:rPr>
        <w:t xml:space="preserve"> </w:t>
      </w:r>
      <w:r w:rsidRPr="002E6EFA">
        <w:rPr>
          <w:color w:val="000000"/>
          <w:sz w:val="28"/>
          <w:szCs w:val="28"/>
        </w:rPr>
        <w:t>= 1.000.000</w:t>
      </w:r>
      <w:r w:rsidR="00AF259E">
        <w:rPr>
          <w:color w:val="000000"/>
          <w:sz w:val="28"/>
          <w:szCs w:val="28"/>
        </w:rPr>
        <w:t xml:space="preserve"> </w:t>
      </w:r>
      <w:r w:rsidR="00AF259E" w:rsidRPr="00E767AA">
        <w:rPr>
          <w:color w:val="000000"/>
          <w:sz w:val="28"/>
          <w:szCs w:val="28"/>
        </w:rPr>
        <w:t>đ</w:t>
      </w:r>
      <w:r w:rsidR="00AF259E">
        <w:rPr>
          <w:color w:val="000000"/>
          <w:sz w:val="28"/>
          <w:szCs w:val="28"/>
        </w:rPr>
        <w:t>ồng</w:t>
      </w:r>
      <w:r w:rsidR="006F6E16">
        <w:rPr>
          <w:color w:val="000000"/>
          <w:sz w:val="28"/>
          <w:szCs w:val="28"/>
        </w:rPr>
        <w:t>.</w:t>
      </w:r>
    </w:p>
    <w:p w:rsidR="00FA326A" w:rsidRPr="00075A04" w:rsidRDefault="00075A04" w:rsidP="00A84AD4">
      <w:pPr>
        <w:spacing w:before="120" w:after="0"/>
        <w:ind w:firstLine="720"/>
        <w:jc w:val="both"/>
        <w:rPr>
          <w:rFonts w:ascii="Times New Roman" w:hAnsi="Times New Roman" w:cs="Times New Roman"/>
          <w:b/>
          <w:sz w:val="28"/>
          <w:szCs w:val="28"/>
        </w:rPr>
      </w:pPr>
      <w:r w:rsidRPr="00075A04">
        <w:rPr>
          <w:rFonts w:ascii="Times New Roman" w:hAnsi="Times New Roman" w:cs="Times New Roman"/>
          <w:b/>
          <w:sz w:val="28"/>
          <w:szCs w:val="28"/>
        </w:rPr>
        <w:t>5</w:t>
      </w:r>
      <w:r w:rsidR="006F6E16">
        <w:rPr>
          <w:rFonts w:ascii="Times New Roman" w:hAnsi="Times New Roman" w:cs="Times New Roman"/>
          <w:b/>
          <w:sz w:val="28"/>
          <w:szCs w:val="28"/>
        </w:rPr>
        <w:t>. Chi phí khác</w:t>
      </w:r>
    </w:p>
    <w:p w:rsidR="00311A96" w:rsidRDefault="009922D0" w:rsidP="00A84AD4">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Chi phí thuê phòng ngủ</w:t>
      </w:r>
      <w:r w:rsidR="00903CDA">
        <w:rPr>
          <w:rFonts w:ascii="Times New Roman" w:hAnsi="Times New Roman" w:cs="Times New Roman"/>
          <w:sz w:val="28"/>
          <w:szCs w:val="28"/>
        </w:rPr>
        <w:t xml:space="preserve">, lưu trú: theo mức chi tại </w:t>
      </w:r>
      <w:r w:rsidR="006770B4" w:rsidRPr="006770B4">
        <w:rPr>
          <w:rFonts w:ascii="Times New Roman" w:hAnsi="Times New Roman" w:cs="Times New Roman"/>
          <w:sz w:val="28"/>
          <w:szCs w:val="28"/>
        </w:rPr>
        <w:t>Quyết định 143/2017/QĐ-UBND ngày 26/12/2017 của Ủy ban nhân dân tỉnh Ninh Thuận về việc ban hành quy định chế độ công tác phí, chế độ chi hội nghị trên địa bàn tỉnh Ninh Thuận</w:t>
      </w:r>
      <w:r w:rsidR="006F6E16">
        <w:rPr>
          <w:rFonts w:ascii="Times New Roman" w:hAnsi="Times New Roman" w:cs="Times New Roman"/>
          <w:sz w:val="28"/>
          <w:szCs w:val="28"/>
        </w:rPr>
        <w:t>.</w:t>
      </w:r>
    </w:p>
    <w:p w:rsidR="00527102" w:rsidRDefault="006770B4" w:rsidP="00A84AD4">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Chi phí tổ chức lựa chọn nhà thầu</w:t>
      </w:r>
      <w:r w:rsidR="00CF4D52">
        <w:rPr>
          <w:rFonts w:ascii="Times New Roman" w:hAnsi="Times New Roman" w:cs="Times New Roman"/>
          <w:sz w:val="28"/>
          <w:szCs w:val="28"/>
        </w:rPr>
        <w:t xml:space="preserve"> được xác định </w:t>
      </w:r>
      <w:r>
        <w:rPr>
          <w:rFonts w:ascii="Times New Roman" w:hAnsi="Times New Roman" w:cs="Times New Roman"/>
          <w:sz w:val="28"/>
          <w:szCs w:val="28"/>
        </w:rPr>
        <w:t xml:space="preserve">theo </w:t>
      </w:r>
      <w:r w:rsidR="00CF4D52">
        <w:rPr>
          <w:rFonts w:ascii="Times New Roman" w:hAnsi="Times New Roman" w:cs="Times New Roman"/>
          <w:sz w:val="28"/>
          <w:szCs w:val="28"/>
        </w:rPr>
        <w:t xml:space="preserve">quy định tại điều </w:t>
      </w:r>
      <w:r w:rsidR="00813DD5">
        <w:rPr>
          <w:rFonts w:ascii="Times New Roman" w:hAnsi="Times New Roman" w:cs="Times New Roman"/>
          <w:sz w:val="28"/>
          <w:szCs w:val="28"/>
        </w:rPr>
        <w:t>12</w:t>
      </w:r>
      <w:r w:rsidR="00CF4D52">
        <w:rPr>
          <w:rFonts w:ascii="Times New Roman" w:hAnsi="Times New Roman" w:cs="Times New Roman"/>
          <w:sz w:val="28"/>
          <w:szCs w:val="28"/>
        </w:rPr>
        <w:t xml:space="preserve"> Nghị định </w:t>
      </w:r>
      <w:r w:rsidR="00813DD5">
        <w:rPr>
          <w:rFonts w:ascii="Times New Roman" w:hAnsi="Times New Roman" w:cs="Times New Roman"/>
          <w:sz w:val="28"/>
          <w:szCs w:val="28"/>
        </w:rPr>
        <w:t>24</w:t>
      </w:r>
      <w:r w:rsidRPr="006770B4">
        <w:rPr>
          <w:rFonts w:ascii="Times New Roman" w:hAnsi="Times New Roman" w:cs="Times New Roman"/>
          <w:sz w:val="28"/>
          <w:szCs w:val="28"/>
        </w:rPr>
        <w:t>/</w:t>
      </w:r>
      <w:r w:rsidR="00CF4D52">
        <w:rPr>
          <w:rFonts w:ascii="Times New Roman" w:hAnsi="Times New Roman" w:cs="Times New Roman"/>
          <w:sz w:val="28"/>
          <w:szCs w:val="28"/>
        </w:rPr>
        <w:t>20</w:t>
      </w:r>
      <w:r w:rsidR="00813DD5">
        <w:rPr>
          <w:rFonts w:ascii="Times New Roman" w:hAnsi="Times New Roman" w:cs="Times New Roman"/>
          <w:sz w:val="28"/>
          <w:szCs w:val="28"/>
        </w:rPr>
        <w:t>2</w:t>
      </w:r>
      <w:r w:rsidR="00CF4D52">
        <w:rPr>
          <w:rFonts w:ascii="Times New Roman" w:hAnsi="Times New Roman" w:cs="Times New Roman"/>
          <w:sz w:val="28"/>
          <w:szCs w:val="28"/>
        </w:rPr>
        <w:t>4</w:t>
      </w:r>
      <w:r w:rsidRPr="006770B4">
        <w:rPr>
          <w:rFonts w:ascii="Times New Roman" w:hAnsi="Times New Roman" w:cs="Times New Roman"/>
          <w:sz w:val="28"/>
          <w:szCs w:val="28"/>
        </w:rPr>
        <w:t>/NĐ-CP</w:t>
      </w:r>
      <w:r w:rsidR="00813DD5">
        <w:rPr>
          <w:rFonts w:ascii="Times New Roman" w:hAnsi="Times New Roman" w:cs="Times New Roman"/>
          <w:sz w:val="28"/>
          <w:szCs w:val="28"/>
        </w:rPr>
        <w:t xml:space="preserve"> ngày 27</w:t>
      </w:r>
      <w:r w:rsidR="00A87E5F">
        <w:rPr>
          <w:rFonts w:ascii="Times New Roman" w:hAnsi="Times New Roman" w:cs="Times New Roman"/>
          <w:sz w:val="28"/>
          <w:szCs w:val="28"/>
        </w:rPr>
        <w:t>/</w:t>
      </w:r>
      <w:r w:rsidR="00813DD5">
        <w:rPr>
          <w:rFonts w:ascii="Times New Roman" w:hAnsi="Times New Roman" w:cs="Times New Roman"/>
          <w:sz w:val="28"/>
          <w:szCs w:val="28"/>
        </w:rPr>
        <w:t>2</w:t>
      </w:r>
      <w:r w:rsidR="00A87E5F">
        <w:rPr>
          <w:rFonts w:ascii="Times New Roman" w:hAnsi="Times New Roman" w:cs="Times New Roman"/>
          <w:sz w:val="28"/>
          <w:szCs w:val="28"/>
        </w:rPr>
        <w:t>/20</w:t>
      </w:r>
      <w:r w:rsidR="00813DD5">
        <w:rPr>
          <w:rFonts w:ascii="Times New Roman" w:hAnsi="Times New Roman" w:cs="Times New Roman"/>
          <w:sz w:val="28"/>
          <w:szCs w:val="28"/>
        </w:rPr>
        <w:t>024.</w:t>
      </w:r>
    </w:p>
    <w:p w:rsidR="00971E3F" w:rsidRDefault="00971E3F" w:rsidP="00A84AD4">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Chi phí tổ chức hội thảo </w:t>
      </w:r>
      <w:r w:rsidR="00075A04">
        <w:rPr>
          <w:rFonts w:ascii="Times New Roman" w:hAnsi="Times New Roman" w:cs="Times New Roman"/>
          <w:sz w:val="28"/>
          <w:szCs w:val="28"/>
        </w:rPr>
        <w:t xml:space="preserve">vận dụng mức chi theo </w:t>
      </w:r>
      <w:r>
        <w:rPr>
          <w:rFonts w:ascii="Times New Roman" w:hAnsi="Times New Roman" w:cs="Times New Roman"/>
          <w:sz w:val="28"/>
          <w:szCs w:val="28"/>
        </w:rPr>
        <w:t xml:space="preserve">theo </w:t>
      </w:r>
      <w:r w:rsidR="00813DD5" w:rsidRPr="00813DD5">
        <w:rPr>
          <w:rFonts w:ascii="Times New Roman" w:hAnsi="Times New Roman" w:cs="Times New Roman"/>
          <w:sz w:val="28"/>
          <w:szCs w:val="28"/>
        </w:rPr>
        <w:t>Nghị quyết 21/2023/NQ-HĐND ngày 25/7/2023</w:t>
      </w:r>
      <w:r w:rsidR="006F6E16">
        <w:rPr>
          <w:rFonts w:ascii="Times New Roman" w:hAnsi="Times New Roman" w:cs="Times New Roman"/>
          <w:sz w:val="28"/>
          <w:szCs w:val="28"/>
        </w:rPr>
        <w:t>.</w:t>
      </w:r>
    </w:p>
    <w:p w:rsidR="00D93805" w:rsidRDefault="00D93805" w:rsidP="00A84AD4">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13DD5" w:rsidRPr="00813DD5">
        <w:rPr>
          <w:rFonts w:ascii="Times New Roman" w:hAnsi="Times New Roman" w:cs="Times New Roman"/>
          <w:sz w:val="28"/>
          <w:szCs w:val="28"/>
        </w:rPr>
        <w:t>Văn phòng phẩm, in ấn, USB…</w:t>
      </w:r>
      <w:r w:rsidR="004829C6">
        <w:rPr>
          <w:rFonts w:ascii="Times New Roman" w:hAnsi="Times New Roman" w:cs="Times New Roman"/>
          <w:sz w:val="28"/>
          <w:szCs w:val="28"/>
        </w:rPr>
        <w:t xml:space="preserve"> theo giá thực tế</w:t>
      </w:r>
      <w:r w:rsidR="00107832">
        <w:rPr>
          <w:rFonts w:ascii="Times New Roman" w:hAnsi="Times New Roman" w:cs="Times New Roman"/>
          <w:sz w:val="28"/>
          <w:szCs w:val="28"/>
        </w:rPr>
        <w:t>./.</w:t>
      </w:r>
    </w:p>
    <w:sectPr w:rsidR="00D93805" w:rsidSect="005E00A1">
      <w:headerReference w:type="default" r:id="rId7"/>
      <w:footerReference w:type="default" r:id="rId8"/>
      <w:pgSz w:w="12240" w:h="15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5D0" w:rsidRDefault="009B45D0" w:rsidP="005E00A1">
      <w:pPr>
        <w:spacing w:after="0" w:line="240" w:lineRule="auto"/>
      </w:pPr>
      <w:r>
        <w:separator/>
      </w:r>
    </w:p>
  </w:endnote>
  <w:endnote w:type="continuationSeparator" w:id="0">
    <w:p w:rsidR="009B45D0" w:rsidRDefault="009B45D0" w:rsidP="005E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0A1" w:rsidRDefault="005E00A1" w:rsidP="005E00A1">
    <w:pPr>
      <w:pStyle w:val="Footer"/>
      <w:jc w:val="center"/>
    </w:pPr>
  </w:p>
  <w:p w:rsidR="005E00A1" w:rsidRDefault="005E00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5D0" w:rsidRDefault="009B45D0" w:rsidP="005E00A1">
      <w:pPr>
        <w:spacing w:after="0" w:line="240" w:lineRule="auto"/>
      </w:pPr>
      <w:r>
        <w:separator/>
      </w:r>
    </w:p>
  </w:footnote>
  <w:footnote w:type="continuationSeparator" w:id="0">
    <w:p w:rsidR="009B45D0" w:rsidRDefault="009B45D0" w:rsidP="005E0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1046668217"/>
      <w:docPartObj>
        <w:docPartGallery w:val="Page Numbers (Top of Page)"/>
        <w:docPartUnique/>
      </w:docPartObj>
    </w:sdtPr>
    <w:sdtEndPr>
      <w:rPr>
        <w:noProof/>
      </w:rPr>
    </w:sdtEndPr>
    <w:sdtContent>
      <w:p w:rsidR="005E00A1" w:rsidRPr="005E00A1" w:rsidRDefault="005E00A1">
        <w:pPr>
          <w:pStyle w:val="Header"/>
          <w:jc w:val="center"/>
          <w:rPr>
            <w:rFonts w:ascii="Times New Roman" w:hAnsi="Times New Roman" w:cs="Times New Roman"/>
            <w:sz w:val="26"/>
            <w:szCs w:val="26"/>
          </w:rPr>
        </w:pPr>
        <w:r w:rsidRPr="005E00A1">
          <w:rPr>
            <w:rFonts w:ascii="Times New Roman" w:hAnsi="Times New Roman" w:cs="Times New Roman"/>
            <w:sz w:val="26"/>
            <w:szCs w:val="26"/>
          </w:rPr>
          <w:fldChar w:fldCharType="begin"/>
        </w:r>
        <w:r w:rsidRPr="005E00A1">
          <w:rPr>
            <w:rFonts w:ascii="Times New Roman" w:hAnsi="Times New Roman" w:cs="Times New Roman"/>
            <w:sz w:val="26"/>
            <w:szCs w:val="26"/>
          </w:rPr>
          <w:instrText xml:space="preserve"> PAGE   \* MERGEFORMAT </w:instrText>
        </w:r>
        <w:r w:rsidRPr="005E00A1">
          <w:rPr>
            <w:rFonts w:ascii="Times New Roman" w:hAnsi="Times New Roman" w:cs="Times New Roman"/>
            <w:sz w:val="26"/>
            <w:szCs w:val="26"/>
          </w:rPr>
          <w:fldChar w:fldCharType="separate"/>
        </w:r>
        <w:r w:rsidR="001F3E5B">
          <w:rPr>
            <w:rFonts w:ascii="Times New Roman" w:hAnsi="Times New Roman" w:cs="Times New Roman"/>
            <w:noProof/>
            <w:sz w:val="26"/>
            <w:szCs w:val="26"/>
          </w:rPr>
          <w:t>3</w:t>
        </w:r>
        <w:r w:rsidRPr="005E00A1">
          <w:rPr>
            <w:rFonts w:ascii="Times New Roman" w:hAnsi="Times New Roman" w:cs="Times New Roman"/>
            <w:noProof/>
            <w:sz w:val="26"/>
            <w:szCs w:val="26"/>
          </w:rPr>
          <w:fldChar w:fldCharType="end"/>
        </w:r>
      </w:p>
    </w:sdtContent>
  </w:sdt>
  <w:p w:rsidR="005E00A1" w:rsidRPr="005E00A1" w:rsidRDefault="005E00A1">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87BE4"/>
    <w:multiLevelType w:val="hybridMultilevel"/>
    <w:tmpl w:val="73642C9C"/>
    <w:lvl w:ilvl="0" w:tplc="C100A6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1B"/>
    <w:rsid w:val="00004639"/>
    <w:rsid w:val="00006246"/>
    <w:rsid w:val="0003227B"/>
    <w:rsid w:val="000660B1"/>
    <w:rsid w:val="00075A04"/>
    <w:rsid w:val="00094664"/>
    <w:rsid w:val="000A7ACF"/>
    <w:rsid w:val="000B42A8"/>
    <w:rsid w:val="000C2FE5"/>
    <w:rsid w:val="001019A8"/>
    <w:rsid w:val="00107832"/>
    <w:rsid w:val="001534FB"/>
    <w:rsid w:val="001554B4"/>
    <w:rsid w:val="001574D7"/>
    <w:rsid w:val="001A36A7"/>
    <w:rsid w:val="001E5DDC"/>
    <w:rsid w:val="001F3E5B"/>
    <w:rsid w:val="001F474A"/>
    <w:rsid w:val="001F6130"/>
    <w:rsid w:val="002005B2"/>
    <w:rsid w:val="002212A6"/>
    <w:rsid w:val="002361E1"/>
    <w:rsid w:val="00254F22"/>
    <w:rsid w:val="002852BA"/>
    <w:rsid w:val="002A76F7"/>
    <w:rsid w:val="002B5145"/>
    <w:rsid w:val="002C4C88"/>
    <w:rsid w:val="002D6DEC"/>
    <w:rsid w:val="002E6EFA"/>
    <w:rsid w:val="003042F4"/>
    <w:rsid w:val="00311A96"/>
    <w:rsid w:val="00313D83"/>
    <w:rsid w:val="003151CF"/>
    <w:rsid w:val="003160DB"/>
    <w:rsid w:val="00340BB8"/>
    <w:rsid w:val="00342989"/>
    <w:rsid w:val="00342F4B"/>
    <w:rsid w:val="0035031A"/>
    <w:rsid w:val="00372334"/>
    <w:rsid w:val="0039369E"/>
    <w:rsid w:val="003974B9"/>
    <w:rsid w:val="003B4791"/>
    <w:rsid w:val="003E1D96"/>
    <w:rsid w:val="003E6F29"/>
    <w:rsid w:val="004259DA"/>
    <w:rsid w:val="00427062"/>
    <w:rsid w:val="0044582E"/>
    <w:rsid w:val="004717E1"/>
    <w:rsid w:val="00476505"/>
    <w:rsid w:val="004809B4"/>
    <w:rsid w:val="004829C6"/>
    <w:rsid w:val="0048643E"/>
    <w:rsid w:val="00490533"/>
    <w:rsid w:val="004B061A"/>
    <w:rsid w:val="004B6661"/>
    <w:rsid w:val="004E53C8"/>
    <w:rsid w:val="004F4BB7"/>
    <w:rsid w:val="00527102"/>
    <w:rsid w:val="00531B16"/>
    <w:rsid w:val="005A34F4"/>
    <w:rsid w:val="005C100C"/>
    <w:rsid w:val="005D32A5"/>
    <w:rsid w:val="005E00A1"/>
    <w:rsid w:val="005E0226"/>
    <w:rsid w:val="005E039D"/>
    <w:rsid w:val="006021DC"/>
    <w:rsid w:val="00602A81"/>
    <w:rsid w:val="00613D91"/>
    <w:rsid w:val="006329E7"/>
    <w:rsid w:val="0063307A"/>
    <w:rsid w:val="006338B8"/>
    <w:rsid w:val="00645C9C"/>
    <w:rsid w:val="00670F0C"/>
    <w:rsid w:val="00672208"/>
    <w:rsid w:val="00673D94"/>
    <w:rsid w:val="006770B4"/>
    <w:rsid w:val="00690B99"/>
    <w:rsid w:val="006C193E"/>
    <w:rsid w:val="006D6CAC"/>
    <w:rsid w:val="006E0581"/>
    <w:rsid w:val="006F6E16"/>
    <w:rsid w:val="007036AE"/>
    <w:rsid w:val="00740614"/>
    <w:rsid w:val="00742CEB"/>
    <w:rsid w:val="0075672E"/>
    <w:rsid w:val="007A3BB5"/>
    <w:rsid w:val="007A76ED"/>
    <w:rsid w:val="007D04A4"/>
    <w:rsid w:val="007D135E"/>
    <w:rsid w:val="00807BEE"/>
    <w:rsid w:val="00813DD5"/>
    <w:rsid w:val="00823E01"/>
    <w:rsid w:val="0083492C"/>
    <w:rsid w:val="00844306"/>
    <w:rsid w:val="00875FE1"/>
    <w:rsid w:val="008A2E14"/>
    <w:rsid w:val="008B5A28"/>
    <w:rsid w:val="008C0AA0"/>
    <w:rsid w:val="008F46F5"/>
    <w:rsid w:val="009004E9"/>
    <w:rsid w:val="00902C07"/>
    <w:rsid w:val="00903CDA"/>
    <w:rsid w:val="009063A7"/>
    <w:rsid w:val="009217B8"/>
    <w:rsid w:val="00925B30"/>
    <w:rsid w:val="00936067"/>
    <w:rsid w:val="009361B9"/>
    <w:rsid w:val="0094262D"/>
    <w:rsid w:val="009602EC"/>
    <w:rsid w:val="00971E3F"/>
    <w:rsid w:val="00976E46"/>
    <w:rsid w:val="00981FB8"/>
    <w:rsid w:val="00985877"/>
    <w:rsid w:val="009922D0"/>
    <w:rsid w:val="0099632B"/>
    <w:rsid w:val="009B45D0"/>
    <w:rsid w:val="009B62BC"/>
    <w:rsid w:val="009D737D"/>
    <w:rsid w:val="009F6069"/>
    <w:rsid w:val="009F74D3"/>
    <w:rsid w:val="00A01CC2"/>
    <w:rsid w:val="00A023DC"/>
    <w:rsid w:val="00A024DE"/>
    <w:rsid w:val="00A1184C"/>
    <w:rsid w:val="00A16711"/>
    <w:rsid w:val="00A22C1B"/>
    <w:rsid w:val="00A263C1"/>
    <w:rsid w:val="00A55476"/>
    <w:rsid w:val="00A67CA4"/>
    <w:rsid w:val="00A67FF3"/>
    <w:rsid w:val="00A84AD4"/>
    <w:rsid w:val="00A87452"/>
    <w:rsid w:val="00A87E5F"/>
    <w:rsid w:val="00A976B6"/>
    <w:rsid w:val="00AA4ED4"/>
    <w:rsid w:val="00AB4679"/>
    <w:rsid w:val="00AB5645"/>
    <w:rsid w:val="00AC713B"/>
    <w:rsid w:val="00AF259E"/>
    <w:rsid w:val="00B053D3"/>
    <w:rsid w:val="00B1134C"/>
    <w:rsid w:val="00B20047"/>
    <w:rsid w:val="00B520FA"/>
    <w:rsid w:val="00B556C0"/>
    <w:rsid w:val="00BC2BAB"/>
    <w:rsid w:val="00BE159B"/>
    <w:rsid w:val="00BF0010"/>
    <w:rsid w:val="00BF2A28"/>
    <w:rsid w:val="00C02AA6"/>
    <w:rsid w:val="00C30B9A"/>
    <w:rsid w:val="00C341AF"/>
    <w:rsid w:val="00C41245"/>
    <w:rsid w:val="00C45557"/>
    <w:rsid w:val="00C521A4"/>
    <w:rsid w:val="00C6000A"/>
    <w:rsid w:val="00C61741"/>
    <w:rsid w:val="00C753F5"/>
    <w:rsid w:val="00CA19A2"/>
    <w:rsid w:val="00CB09AF"/>
    <w:rsid w:val="00CC0E91"/>
    <w:rsid w:val="00CC1301"/>
    <w:rsid w:val="00CC4EDD"/>
    <w:rsid w:val="00CE61CF"/>
    <w:rsid w:val="00CF1C35"/>
    <w:rsid w:val="00CF4D52"/>
    <w:rsid w:val="00D17776"/>
    <w:rsid w:val="00D20F1B"/>
    <w:rsid w:val="00D5116A"/>
    <w:rsid w:val="00D75241"/>
    <w:rsid w:val="00D93805"/>
    <w:rsid w:val="00DA52FF"/>
    <w:rsid w:val="00DB7C5F"/>
    <w:rsid w:val="00DC5746"/>
    <w:rsid w:val="00E024AB"/>
    <w:rsid w:val="00E1793E"/>
    <w:rsid w:val="00E24CB5"/>
    <w:rsid w:val="00E61BAC"/>
    <w:rsid w:val="00E6386C"/>
    <w:rsid w:val="00E767AA"/>
    <w:rsid w:val="00E80495"/>
    <w:rsid w:val="00ED109B"/>
    <w:rsid w:val="00EF1156"/>
    <w:rsid w:val="00F11C14"/>
    <w:rsid w:val="00F13F69"/>
    <w:rsid w:val="00F42C0E"/>
    <w:rsid w:val="00F45408"/>
    <w:rsid w:val="00F71261"/>
    <w:rsid w:val="00F939F5"/>
    <w:rsid w:val="00F97C51"/>
    <w:rsid w:val="00FA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14C4"/>
  <w15:docId w15:val="{1A53C641-20E4-4AEF-A809-108B1429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0226"/>
    <w:rPr>
      <w:sz w:val="16"/>
      <w:szCs w:val="16"/>
    </w:rPr>
  </w:style>
  <w:style w:type="paragraph" w:styleId="CommentText">
    <w:name w:val="annotation text"/>
    <w:basedOn w:val="Normal"/>
    <w:link w:val="CommentTextChar"/>
    <w:uiPriority w:val="99"/>
    <w:semiHidden/>
    <w:unhideWhenUsed/>
    <w:rsid w:val="005E0226"/>
    <w:pPr>
      <w:spacing w:line="240" w:lineRule="auto"/>
    </w:pPr>
    <w:rPr>
      <w:sz w:val="20"/>
      <w:szCs w:val="20"/>
    </w:rPr>
  </w:style>
  <w:style w:type="character" w:customStyle="1" w:styleId="CommentTextChar">
    <w:name w:val="Comment Text Char"/>
    <w:basedOn w:val="DefaultParagraphFont"/>
    <w:link w:val="CommentText"/>
    <w:uiPriority w:val="99"/>
    <w:semiHidden/>
    <w:rsid w:val="005E0226"/>
    <w:rPr>
      <w:sz w:val="20"/>
      <w:szCs w:val="20"/>
    </w:rPr>
  </w:style>
  <w:style w:type="paragraph" w:styleId="CommentSubject">
    <w:name w:val="annotation subject"/>
    <w:basedOn w:val="CommentText"/>
    <w:next w:val="CommentText"/>
    <w:link w:val="CommentSubjectChar"/>
    <w:uiPriority w:val="99"/>
    <w:semiHidden/>
    <w:unhideWhenUsed/>
    <w:rsid w:val="005E0226"/>
    <w:rPr>
      <w:b/>
      <w:bCs/>
    </w:rPr>
  </w:style>
  <w:style w:type="character" w:customStyle="1" w:styleId="CommentSubjectChar">
    <w:name w:val="Comment Subject Char"/>
    <w:basedOn w:val="CommentTextChar"/>
    <w:link w:val="CommentSubject"/>
    <w:uiPriority w:val="99"/>
    <w:semiHidden/>
    <w:rsid w:val="005E0226"/>
    <w:rPr>
      <w:b/>
      <w:bCs/>
      <w:sz w:val="20"/>
      <w:szCs w:val="20"/>
    </w:rPr>
  </w:style>
  <w:style w:type="paragraph" w:styleId="BalloonText">
    <w:name w:val="Balloon Text"/>
    <w:basedOn w:val="Normal"/>
    <w:link w:val="BalloonTextChar"/>
    <w:uiPriority w:val="99"/>
    <w:semiHidden/>
    <w:unhideWhenUsed/>
    <w:rsid w:val="005E0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226"/>
    <w:rPr>
      <w:rFonts w:ascii="Segoe UI" w:hAnsi="Segoe UI" w:cs="Segoe UI"/>
      <w:sz w:val="18"/>
      <w:szCs w:val="18"/>
    </w:rPr>
  </w:style>
  <w:style w:type="table" w:styleId="TableGrid">
    <w:name w:val="Table Grid"/>
    <w:basedOn w:val="TableNormal"/>
    <w:uiPriority w:val="39"/>
    <w:rsid w:val="00B11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62D"/>
    <w:pPr>
      <w:ind w:left="720"/>
      <w:contextualSpacing/>
    </w:pPr>
  </w:style>
  <w:style w:type="character" w:styleId="Emphasis">
    <w:name w:val="Emphasis"/>
    <w:basedOn w:val="DefaultParagraphFont"/>
    <w:uiPriority w:val="20"/>
    <w:qFormat/>
    <w:rsid w:val="003E6F29"/>
    <w:rPr>
      <w:i/>
      <w:iCs/>
    </w:rPr>
  </w:style>
  <w:style w:type="paragraph" w:styleId="NormalWeb">
    <w:name w:val="Normal (Web)"/>
    <w:basedOn w:val="Normal"/>
    <w:uiPriority w:val="99"/>
    <w:semiHidden/>
    <w:unhideWhenUsed/>
    <w:rsid w:val="006338B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E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0A1"/>
  </w:style>
  <w:style w:type="paragraph" w:styleId="Footer">
    <w:name w:val="footer"/>
    <w:basedOn w:val="Normal"/>
    <w:link w:val="FooterChar"/>
    <w:uiPriority w:val="99"/>
    <w:unhideWhenUsed/>
    <w:rsid w:val="005E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18825">
      <w:bodyDiv w:val="1"/>
      <w:marLeft w:val="0"/>
      <w:marRight w:val="0"/>
      <w:marTop w:val="0"/>
      <w:marBottom w:val="0"/>
      <w:divBdr>
        <w:top w:val="none" w:sz="0" w:space="0" w:color="auto"/>
        <w:left w:val="none" w:sz="0" w:space="0" w:color="auto"/>
        <w:bottom w:val="none" w:sz="0" w:space="0" w:color="auto"/>
        <w:right w:val="none" w:sz="0" w:space="0" w:color="auto"/>
      </w:divBdr>
    </w:div>
    <w:div w:id="782963881">
      <w:bodyDiv w:val="1"/>
      <w:marLeft w:val="0"/>
      <w:marRight w:val="0"/>
      <w:marTop w:val="0"/>
      <w:marBottom w:val="0"/>
      <w:divBdr>
        <w:top w:val="none" w:sz="0" w:space="0" w:color="auto"/>
        <w:left w:val="none" w:sz="0" w:space="0" w:color="auto"/>
        <w:bottom w:val="none" w:sz="0" w:space="0" w:color="auto"/>
        <w:right w:val="none" w:sz="0" w:space="0" w:color="auto"/>
      </w:divBdr>
    </w:div>
    <w:div w:id="795374849">
      <w:bodyDiv w:val="1"/>
      <w:marLeft w:val="0"/>
      <w:marRight w:val="0"/>
      <w:marTop w:val="0"/>
      <w:marBottom w:val="0"/>
      <w:divBdr>
        <w:top w:val="none" w:sz="0" w:space="0" w:color="auto"/>
        <w:left w:val="none" w:sz="0" w:space="0" w:color="auto"/>
        <w:bottom w:val="none" w:sz="0" w:space="0" w:color="auto"/>
        <w:right w:val="none" w:sz="0" w:space="0" w:color="auto"/>
      </w:divBdr>
    </w:div>
    <w:div w:id="873738356">
      <w:bodyDiv w:val="1"/>
      <w:marLeft w:val="0"/>
      <w:marRight w:val="0"/>
      <w:marTop w:val="0"/>
      <w:marBottom w:val="0"/>
      <w:divBdr>
        <w:top w:val="none" w:sz="0" w:space="0" w:color="auto"/>
        <w:left w:val="none" w:sz="0" w:space="0" w:color="auto"/>
        <w:bottom w:val="none" w:sz="0" w:space="0" w:color="auto"/>
        <w:right w:val="none" w:sz="0" w:space="0" w:color="auto"/>
      </w:divBdr>
    </w:div>
    <w:div w:id="16071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4391</Characters>
  <Application>Microsoft Office Word</Application>
  <DocSecurity>0</DocSecurity>
  <Lines>107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Vo</dc:creator>
  <cp:lastModifiedBy>User</cp:lastModifiedBy>
  <cp:revision>2</cp:revision>
  <cp:lastPrinted>2021-04-12T03:43:00Z</cp:lastPrinted>
  <dcterms:created xsi:type="dcterms:W3CDTF">2024-09-26T09:14:00Z</dcterms:created>
  <dcterms:modified xsi:type="dcterms:W3CDTF">2024-09-26T09:14:00Z</dcterms:modified>
</cp:coreProperties>
</file>