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407"/>
        <w:gridCol w:w="997"/>
        <w:gridCol w:w="3888"/>
        <w:gridCol w:w="1051"/>
      </w:tblGrid>
      <w:tr w:rsidR="00D72514" w14:paraId="0668FBD5" w14:textId="77777777" w:rsidTr="00D72514">
        <w:trPr>
          <w:cantSplit/>
          <w:jc w:val="center"/>
        </w:trPr>
        <w:tc>
          <w:tcPr>
            <w:tcW w:w="2985" w:type="dxa"/>
            <w:tcBorders>
              <w:top w:val="nil"/>
              <w:left w:val="nil"/>
              <w:bottom w:val="nil"/>
              <w:right w:val="nil"/>
            </w:tcBorders>
            <w:hideMark/>
          </w:tcPr>
          <w:p w14:paraId="09D15FF8" w14:textId="77777777" w:rsidR="00D72514" w:rsidRDefault="00D72514">
            <w:pPr>
              <w:widowControl w:val="0"/>
              <w:spacing w:after="0" w:line="240" w:lineRule="auto"/>
              <w:ind w:left="-121" w:right="-108" w:firstLine="19"/>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ỦY BAN NHÂN DÂN</w:t>
            </w:r>
          </w:p>
          <w:p w14:paraId="405B5807" w14:textId="77777777" w:rsidR="00D72514" w:rsidRDefault="00D72514">
            <w:pPr>
              <w:widowControl w:val="0"/>
              <w:spacing w:after="0" w:line="240" w:lineRule="auto"/>
              <w:ind w:left="-102" w:right="-108"/>
              <w:jc w:val="center"/>
              <w:rPr>
                <w:rFonts w:ascii="Times New Roman" w:eastAsia="Times New Roman" w:hAnsi="Times New Roman" w:cs="Times New Roman"/>
                <w:b/>
                <w:caps/>
                <w:sz w:val="28"/>
                <w:szCs w:val="24"/>
              </w:rPr>
            </w:pPr>
            <w:r>
              <w:rPr>
                <w:rFonts w:ascii="Times New Roman" w:eastAsia="Times New Roman" w:hAnsi="Times New Roman" w:cs="Times New Roman"/>
                <w:b/>
                <w:caps/>
                <w:sz w:val="24"/>
                <w:szCs w:val="24"/>
              </w:rPr>
              <w:t>TỈNH NINH THUẬN</w:t>
            </w:r>
          </w:p>
        </w:tc>
        <w:tc>
          <w:tcPr>
            <w:tcW w:w="407" w:type="dxa"/>
            <w:tcBorders>
              <w:top w:val="nil"/>
              <w:left w:val="nil"/>
              <w:bottom w:val="nil"/>
              <w:right w:val="nil"/>
            </w:tcBorders>
          </w:tcPr>
          <w:p w14:paraId="0B4CE175" w14:textId="77777777" w:rsidR="00D72514" w:rsidRDefault="00D72514">
            <w:pPr>
              <w:widowControl w:val="0"/>
              <w:spacing w:after="0" w:line="240" w:lineRule="auto"/>
              <w:ind w:left="-120" w:right="-101"/>
              <w:rPr>
                <w:rFonts w:ascii="Times New Roman" w:eastAsia="Times New Roman" w:hAnsi="Times New Roman" w:cs="Times New Roman"/>
                <w:sz w:val="28"/>
                <w:szCs w:val="24"/>
              </w:rPr>
            </w:pPr>
          </w:p>
        </w:tc>
        <w:tc>
          <w:tcPr>
            <w:tcW w:w="5935" w:type="dxa"/>
            <w:gridSpan w:val="3"/>
            <w:tcBorders>
              <w:top w:val="nil"/>
              <w:left w:val="nil"/>
              <w:bottom w:val="nil"/>
              <w:right w:val="nil"/>
            </w:tcBorders>
            <w:hideMark/>
          </w:tcPr>
          <w:p w14:paraId="1F7201F9" w14:textId="77777777" w:rsidR="00D72514" w:rsidRDefault="00D72514">
            <w:pPr>
              <w:widowControl w:val="0"/>
              <w:spacing w:after="0" w:line="240" w:lineRule="auto"/>
              <w:ind w:left="-124" w:right="-1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p w14:paraId="73C27755" w14:textId="77777777" w:rsidR="00D72514" w:rsidRDefault="00D72514">
            <w:pPr>
              <w:widowControl w:val="0"/>
              <w:spacing w:after="0" w:line="240" w:lineRule="auto"/>
              <w:ind w:left="-96" w:right="-10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tc>
      </w:tr>
      <w:tr w:rsidR="00D72514" w14:paraId="0701288B" w14:textId="77777777" w:rsidTr="00D72514">
        <w:trPr>
          <w:cantSplit/>
          <w:jc w:val="center"/>
        </w:trPr>
        <w:tc>
          <w:tcPr>
            <w:tcW w:w="2985" w:type="dxa"/>
            <w:tcBorders>
              <w:top w:val="nil"/>
              <w:left w:val="nil"/>
              <w:bottom w:val="nil"/>
              <w:right w:val="nil"/>
            </w:tcBorders>
            <w:hideMark/>
          </w:tcPr>
          <w:p w14:paraId="0491C8EA" w14:textId="68F0AC63" w:rsidR="00D72514" w:rsidRDefault="00D72514">
            <w:pPr>
              <w:widowControl w:val="0"/>
              <w:spacing w:after="0" w:line="240" w:lineRule="auto"/>
              <w:ind w:right="-108"/>
              <w:rPr>
                <w:rFonts w:ascii="Times New Roman" w:eastAsia="Times New Roman" w:hAnsi="Times New Roman" w:cs="Times New Roman"/>
                <w:b/>
                <w:caps/>
                <w:sz w:val="18"/>
                <w:szCs w:val="24"/>
              </w:rPr>
            </w:pPr>
            <w:r>
              <w:rPr>
                <w:noProof/>
              </w:rPr>
              <mc:AlternateContent>
                <mc:Choice Requires="wps">
                  <w:drawing>
                    <wp:anchor distT="0" distB="0" distL="114300" distR="114300" simplePos="0" relativeHeight="251659264" behindDoc="0" locked="0" layoutInCell="1" allowOverlap="1" wp14:anchorId="5E60A1CE" wp14:editId="0960FDAE">
                      <wp:simplePos x="0" y="0"/>
                      <wp:positionH relativeFrom="column">
                        <wp:posOffset>393700</wp:posOffset>
                      </wp:positionH>
                      <wp:positionV relativeFrom="paragraph">
                        <wp:posOffset>36830</wp:posOffset>
                      </wp:positionV>
                      <wp:extent cx="838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F09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9pt" to="97pt,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ummexwEAAHYDAAAOAAAAZHJzL2Uyb0RvYy54bWysU02P0zAQvSPxHyzfadqiRSVquocuy2WB Sl1+wNR2EmsdjzV2m/bfM3Y/WOCGNgfL8/U8781keX8cnDgYihZ9I2eTqRTGK9TWd438+fz4YSFF TOA1OPSmkScT5f3q/bvlGGozxx6dNiQYxMd6DI3sUwp1VUXVmwHiBIPxHGyRBkhsUldpgpHRB1fN p9NP1YikA6EyMbL34RyUq4LftkalH20bTRKukdxbKieVc5fParWEuiMIvVWXNuA/uhjAen70BvUA CcSe7D9Qg1WEEds0UThU2LZWmcKB2cymf7HZ9hBM4cLixHCTKb4drPp+2JCwupFzKTwMPKJtIrBd n8QavWcBkcQ86zSGWHP62m8oM1VHvw1PqF6i8LjuwXem9Pt8CgwyyxXVHyXZiIFf243fUHMO7BMW 0Y4tDRmS5RDHMpvTbTbmmIRi5+LjgucthbqGKqivdYFi+mpwEPnSSGd9Vg1qODzFlPuA+pqS3R4f rXNl8s6LsZGf7+Z3pSCiszoHc1qkbrd2JA6Qd6d8hRRHXqcR7r0uYL0B/eVyT2Dd+c6PO3/RItM/ C7lDfdrQVSMebunysoh5e17bpfr377L6BQAA//8DAFBLAwQUAAYACAAAACEAdlP7w9oAAAAGAQAA DwAAAGRycy9kb3ducmV2LnhtbEyPwU7DMBBE70j8g7VIXCrqEKCCNE6FgNy4UEBct/E2iYjXaey2 ab+eLRc4Ps1q9k2+GF2ndjSE1rOB62kCirjytuXawMd7eXUPKkRki51nMnCgAIvi/CzHzPo9v9Fu GWslJRwyNNDE2Gdah6ohh2Hqe2LJ1n5wGAWHWtsB91LuOp0myUw7bFk+NNjTU0PV93LrDITykzbl cVJNkq+b2lO6eX59QWMuL8bHOahIY/w7hpO+qEMhTiu/ZRtUZ2CWypRo4E4GnOKHW+HVL+si1//1 ix8AAAD//wMAUEsBAi0AFAAGAAgAAAAhALaDOJL+AAAA4QEAABMAAAAAAAAAAAAAAAAAAAAAAFtD b250ZW50X1R5cGVzXS54bWxQSwECLQAUAAYACAAAACEAOP0h/9YAAACUAQAACwAAAAAAAAAAAAAA AAAvAQAAX3JlbHMvLnJlbHNQSwECLQAUAAYACAAAACEA+bppnscBAAB2AwAADgAAAAAAAAAAAAAA AAAuAgAAZHJzL2Uyb0RvYy54bWxQSwECLQAUAAYACAAAACEAdlP7w9oAAAAGAQAADwAAAAAAAAAA AAAAAAAhBAAAZHJzL2Rvd25yZXYueG1sUEsFBgAAAAAEAAQA8wAAACgFAAAAAA== "/>
                  </w:pict>
                </mc:Fallback>
              </mc:AlternateContent>
            </w:r>
          </w:p>
        </w:tc>
        <w:tc>
          <w:tcPr>
            <w:tcW w:w="407" w:type="dxa"/>
            <w:tcBorders>
              <w:top w:val="nil"/>
              <w:left w:val="nil"/>
              <w:bottom w:val="nil"/>
              <w:right w:val="nil"/>
            </w:tcBorders>
          </w:tcPr>
          <w:p w14:paraId="67D564C4" w14:textId="77777777" w:rsidR="00D72514" w:rsidRDefault="00D72514">
            <w:pPr>
              <w:widowControl w:val="0"/>
              <w:spacing w:after="0" w:line="240" w:lineRule="auto"/>
              <w:rPr>
                <w:rFonts w:ascii="Times New Roman" w:eastAsia="Times New Roman" w:hAnsi="Times New Roman" w:cs="Times New Roman"/>
                <w:sz w:val="18"/>
                <w:szCs w:val="24"/>
              </w:rPr>
            </w:pPr>
          </w:p>
        </w:tc>
        <w:tc>
          <w:tcPr>
            <w:tcW w:w="997" w:type="dxa"/>
            <w:tcBorders>
              <w:top w:val="nil"/>
              <w:left w:val="nil"/>
              <w:bottom w:val="nil"/>
              <w:right w:val="nil"/>
            </w:tcBorders>
          </w:tcPr>
          <w:p w14:paraId="0087900B" w14:textId="77777777" w:rsidR="00D72514" w:rsidRDefault="00D72514">
            <w:pPr>
              <w:widowControl w:val="0"/>
              <w:spacing w:after="0" w:line="240" w:lineRule="auto"/>
              <w:ind w:left="-91" w:right="-125"/>
              <w:jc w:val="center"/>
              <w:rPr>
                <w:rFonts w:ascii="Times New Roman" w:eastAsia="Times New Roman" w:hAnsi="Times New Roman" w:cs="Times New Roman"/>
                <w:sz w:val="18"/>
                <w:szCs w:val="24"/>
              </w:rPr>
            </w:pPr>
          </w:p>
        </w:tc>
        <w:tc>
          <w:tcPr>
            <w:tcW w:w="3887" w:type="dxa"/>
            <w:tcBorders>
              <w:top w:val="nil"/>
              <w:left w:val="nil"/>
              <w:bottom w:val="nil"/>
              <w:right w:val="nil"/>
            </w:tcBorders>
            <w:hideMark/>
          </w:tcPr>
          <w:p w14:paraId="6BADAB7E" w14:textId="1321CD38" w:rsidR="00D72514" w:rsidRDefault="00D72514">
            <w:pPr>
              <w:widowControl w:val="0"/>
              <w:spacing w:after="0" w:line="240" w:lineRule="auto"/>
              <w:ind w:right="-125"/>
              <w:rPr>
                <w:rFonts w:ascii="Times New Roman" w:eastAsia="Times New Roman" w:hAnsi="Times New Roman" w:cs="Times New Roman"/>
                <w:sz w:val="18"/>
                <w:szCs w:val="24"/>
              </w:rPr>
            </w:pPr>
            <w:r>
              <w:rPr>
                <w:noProof/>
              </w:rPr>
              <mc:AlternateContent>
                <mc:Choice Requires="wps">
                  <w:drawing>
                    <wp:anchor distT="0" distB="0" distL="114300" distR="114300" simplePos="0" relativeHeight="251660288" behindDoc="0" locked="0" layoutInCell="1" allowOverlap="1" wp14:anchorId="3C2C47F5" wp14:editId="7F95065B">
                      <wp:simplePos x="0" y="0"/>
                      <wp:positionH relativeFrom="column">
                        <wp:posOffset>194945</wp:posOffset>
                      </wp:positionH>
                      <wp:positionV relativeFrom="paragraph">
                        <wp:posOffset>28575</wp:posOffset>
                      </wp:positionV>
                      <wp:extent cx="19983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49C6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25pt" to="172.7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uq/ryQEAAHcDAAAOAAAAZHJzL2Uyb0RvYy54bWysU02PEzEMvSPxH6Lc6bSFou2o0z10WS4L rNTlB7hJZiYiE0dO2mn/PU76AQs3xBwix35+sZ89q/vj4MTBULToGzmbTKUwXqG2vmvk95fHd3dS xAReg0NvGnkyUd6v375ZjaE2c+zRaUOCSXysx9DIPqVQV1VUvRkgTjAYz8EWaYDEV+oqTTAy++Cq +XT6sRqRdCBUJkb2PpyDcl3429ao9K1to0nCNZJrS+Wkcu7yWa1XUHcEobfqUgb8QxUDWM+P3qge IIHYk/2LarCKMGKbJgqHCtvWKlN64G5m0z+62fYQTOmFxYnhJlP8f7Tq6+GZhNU8Oyk8DDyibSKw XZ/EBr1nAZHELOs0hlgzfOOfKXeqjn4bnlD9iMLjpgffmVLvyykwScmoXqXkSwz82m78gpoxsE9Y RDu2NGRKlkMcy2xOt9mYYxKKnbPl8u79h4UU6hqroL4mBorps8FBZKORzvosG9RweIqJS2foFZLd Hh+tc2X0zouxkcvFfFESIjqrczDDInW7jSNxgLw85cs6MNkrGOHe60LWG9CfLnYC6842453ntGv/ ZyV3qE/PlOmyn6dbiC+bmNfn93tB/fpf1j8BAAD//wMAUEsDBBQABgAIAAAAIQC3sb3c2wAAAAYB AAAPAAAAZHJzL2Rvd25yZXYueG1sTI5NT8MwEETvSPwHa5G4VNSmSQGlcSoE5MalH4jrNt4mEfE6 jd028OsxXOA4mtGbly9H24kTDb51rOF2qkAQV860XGvYbsqbBxA+IBvsHJOGT/KwLC4vcsyMO/OK TutQiwhhn6GGJoQ+k9JXDVn0U9cTx27vBoshxqGWZsBzhNtOzpS6kxZbjg8N9vTUUPWxPloNvnyj Q/k1qSbqPakdzQ7Pry+o9fXV+LgAEWgMf2P40Y/qUESnnTuy8aLTkKj7uNSQzkHEOknnKYjdb5ZF Lv/rF98AAAD//wMAUEsBAi0AFAAGAAgAAAAhALaDOJL+AAAA4QEAABMAAAAAAAAAAAAAAAAAAAAA AFtDb250ZW50X1R5cGVzXS54bWxQSwECLQAUAAYACAAAACEAOP0h/9YAAACUAQAACwAAAAAAAAAA AAAAAAAvAQAAX3JlbHMvLnJlbHNQSwECLQAUAAYACAAAACEAiLqv68kBAAB3AwAADgAAAAAAAAAA AAAAAAAuAgAAZHJzL2Uyb0RvYy54bWxQSwECLQAUAAYACAAAACEAt7G93NsAAAAGAQAADwAAAAAA AAAAAAAAAAAjBAAAZHJzL2Rvd25yZXYueG1sUEsFBgAAAAAEAAQA8wAAACsFAAAAAA== "/>
                  </w:pict>
                </mc:Fallback>
              </mc:AlternateContent>
            </w:r>
          </w:p>
        </w:tc>
        <w:tc>
          <w:tcPr>
            <w:tcW w:w="1051" w:type="dxa"/>
            <w:tcBorders>
              <w:top w:val="nil"/>
              <w:left w:val="nil"/>
              <w:bottom w:val="nil"/>
              <w:right w:val="nil"/>
            </w:tcBorders>
          </w:tcPr>
          <w:p w14:paraId="0098F524" w14:textId="77777777" w:rsidR="00D72514" w:rsidRDefault="00D72514">
            <w:pPr>
              <w:widowControl w:val="0"/>
              <w:spacing w:after="0" w:line="240" w:lineRule="auto"/>
              <w:ind w:left="-91" w:right="-125"/>
              <w:rPr>
                <w:rFonts w:ascii="Times New Roman" w:eastAsia="Times New Roman" w:hAnsi="Times New Roman" w:cs="Times New Roman"/>
                <w:sz w:val="18"/>
                <w:szCs w:val="24"/>
              </w:rPr>
            </w:pPr>
          </w:p>
        </w:tc>
      </w:tr>
      <w:tr w:rsidR="00D72514" w14:paraId="15F276D4" w14:textId="77777777" w:rsidTr="00D72514">
        <w:trPr>
          <w:cantSplit/>
          <w:jc w:val="center"/>
        </w:trPr>
        <w:tc>
          <w:tcPr>
            <w:tcW w:w="2985" w:type="dxa"/>
            <w:tcBorders>
              <w:top w:val="nil"/>
              <w:left w:val="nil"/>
              <w:bottom w:val="nil"/>
              <w:right w:val="nil"/>
            </w:tcBorders>
            <w:hideMark/>
          </w:tcPr>
          <w:p w14:paraId="527D1465" w14:textId="77777777" w:rsidR="00D72514" w:rsidRDefault="00D72514">
            <w:pPr>
              <w:widowControl w:val="0"/>
              <w:spacing w:after="0" w:line="240" w:lineRule="auto"/>
              <w:ind w:left="-60" w:right="-108" w:firstLine="1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 UBND-KTTH</w:t>
            </w:r>
          </w:p>
          <w:p w14:paraId="23843901" w14:textId="77777777" w:rsidR="00D72514" w:rsidRDefault="00D72514">
            <w:pPr>
              <w:widowControl w:val="0"/>
              <w:spacing w:after="0" w:line="240" w:lineRule="auto"/>
              <w:ind w:left="-60" w:right="-108"/>
              <w:jc w:val="center"/>
              <w:rPr>
                <w:rFonts w:ascii="Times New Roman" w:eastAsia="Times New Roman" w:hAnsi="Times New Roman" w:cs="Times New Roman"/>
                <w:sz w:val="26"/>
                <w:szCs w:val="26"/>
              </w:rPr>
            </w:pPr>
            <w:bookmarkStart w:id="0" w:name="_GoBack"/>
            <w:r>
              <w:rPr>
                <w:rFonts w:ascii="Times New Roman" w:eastAsia="Times New Roman" w:hAnsi="Times New Roman" w:cs="Times New Roman"/>
                <w:sz w:val="26"/>
                <w:szCs w:val="26"/>
              </w:rPr>
              <w:t>V/v tổ chức các hoạt động hưởng ứng</w:t>
            </w:r>
            <w:r>
              <w:rPr>
                <w:rFonts w:ascii="Times New Roman" w:eastAsia="Times New Roman" w:hAnsi="Times New Roman" w:cs="Times New Roman"/>
                <w:sz w:val="26"/>
                <w:szCs w:val="26"/>
                <w:lang w:val="vi-VN"/>
              </w:rPr>
              <w:t xml:space="preserve"> </w:t>
            </w:r>
            <w:r>
              <w:rPr>
                <w:rFonts w:ascii="Times New Roman" w:hAnsi="Times New Roman" w:cs="Times New Roman"/>
                <w:color w:val="000000"/>
                <w:sz w:val="26"/>
                <w:szCs w:val="26"/>
              </w:rPr>
              <w:t xml:space="preserve">Ngày quốc tế về Khu dự trữ sinh quyển đầu tiên 3-11-2022 </w:t>
            </w:r>
            <w:bookmarkEnd w:id="0"/>
          </w:p>
        </w:tc>
        <w:tc>
          <w:tcPr>
            <w:tcW w:w="407" w:type="dxa"/>
            <w:tcBorders>
              <w:top w:val="nil"/>
              <w:left w:val="nil"/>
              <w:bottom w:val="nil"/>
              <w:right w:val="nil"/>
            </w:tcBorders>
          </w:tcPr>
          <w:p w14:paraId="228B901D" w14:textId="77777777" w:rsidR="00D72514" w:rsidRDefault="00D72514">
            <w:pPr>
              <w:widowControl w:val="0"/>
              <w:spacing w:after="0" w:line="240" w:lineRule="auto"/>
              <w:rPr>
                <w:rFonts w:ascii="Times New Roman" w:eastAsia="Times New Roman" w:hAnsi="Times New Roman" w:cs="Times New Roman"/>
                <w:sz w:val="26"/>
                <w:szCs w:val="26"/>
              </w:rPr>
            </w:pPr>
          </w:p>
        </w:tc>
        <w:tc>
          <w:tcPr>
            <w:tcW w:w="5935" w:type="dxa"/>
            <w:gridSpan w:val="3"/>
            <w:tcBorders>
              <w:top w:val="nil"/>
              <w:left w:val="nil"/>
              <w:bottom w:val="nil"/>
              <w:right w:val="nil"/>
            </w:tcBorders>
            <w:hideMark/>
          </w:tcPr>
          <w:p w14:paraId="5F247D94" w14:textId="1F5CDA88" w:rsidR="00D72514" w:rsidRDefault="00D72514" w:rsidP="00C63040">
            <w:pPr>
              <w:widowControl w:val="0"/>
              <w:spacing w:after="0" w:line="240" w:lineRule="auto"/>
              <w:ind w:left="-91" w:right="-125"/>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Ninh Thuận, ngày       tháng 11 năm 2022</w:t>
            </w:r>
          </w:p>
        </w:tc>
      </w:tr>
    </w:tbl>
    <w:p w14:paraId="11C55140" w14:textId="77777777" w:rsidR="00D72514" w:rsidRDefault="00D72514" w:rsidP="00D72514">
      <w:pPr>
        <w:widowControl w:val="0"/>
        <w:spacing w:after="0" w:line="252" w:lineRule="auto"/>
        <w:jc w:val="center"/>
        <w:rPr>
          <w:rFonts w:ascii="Times New Roman" w:eastAsia="Times New Roman" w:hAnsi="Times New Roman" w:cs="Times New Roman"/>
          <w:b/>
          <w:sz w:val="28"/>
          <w:szCs w:val="28"/>
        </w:rPr>
      </w:pPr>
    </w:p>
    <w:p w14:paraId="0E561C3B" w14:textId="77777777" w:rsidR="00C63040" w:rsidRDefault="00C63040" w:rsidP="00D72514">
      <w:pPr>
        <w:widowControl w:val="0"/>
        <w:spacing w:after="0" w:line="252" w:lineRule="auto"/>
        <w:jc w:val="center"/>
        <w:rPr>
          <w:rFonts w:ascii="Times New Roman" w:eastAsia="Times New Roman" w:hAnsi="Times New Roman" w:cs="Times New Roman"/>
          <w:b/>
          <w:sz w:val="28"/>
          <w:szCs w:val="28"/>
        </w:rPr>
      </w:pPr>
    </w:p>
    <w:p w14:paraId="59CABA7F" w14:textId="77777777" w:rsidR="00D72514" w:rsidRDefault="00D72514" w:rsidP="00D72514">
      <w:pPr>
        <w:widowControl w:val="0"/>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Kính gửi: </w:t>
      </w:r>
    </w:p>
    <w:p w14:paraId="51618775" w14:textId="3232D522" w:rsidR="00D72514" w:rsidRDefault="00D72514" w:rsidP="00D72514">
      <w:pPr>
        <w:widowControl w:val="0"/>
        <w:spacing w:after="0" w:line="252" w:lineRule="auto"/>
        <w:ind w:left="28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w:t>
      </w:r>
      <w:r w:rsidR="00324E22">
        <w:rPr>
          <w:rFonts w:ascii="Times New Roman" w:eastAsia="Times New Roman" w:hAnsi="Times New Roman" w:cs="Times New Roman"/>
          <w:sz w:val="28"/>
          <w:szCs w:val="28"/>
        </w:rPr>
        <w:t>Sở, ban, ngành</w:t>
      </w:r>
      <w:r>
        <w:rPr>
          <w:rFonts w:ascii="Times New Roman" w:eastAsia="Times New Roman" w:hAnsi="Times New Roman" w:cs="Times New Roman"/>
          <w:sz w:val="28"/>
          <w:szCs w:val="28"/>
        </w:rPr>
        <w:t xml:space="preserve"> cấp tỉnh;</w:t>
      </w:r>
    </w:p>
    <w:p w14:paraId="63275822" w14:textId="039610F1" w:rsidR="00324E22" w:rsidRDefault="00324E22" w:rsidP="00D72514">
      <w:pPr>
        <w:widowControl w:val="0"/>
        <w:spacing w:after="0" w:line="252" w:lineRule="auto"/>
        <w:ind w:left="28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Mặt trận Tổ quốc và các tổ chức CT-XH tỉnh;</w:t>
      </w:r>
    </w:p>
    <w:p w14:paraId="25966DDF" w14:textId="77777777" w:rsidR="00D72514" w:rsidRDefault="00D72514" w:rsidP="00D72514">
      <w:pPr>
        <w:widowControl w:val="0"/>
        <w:spacing w:after="0" w:line="252" w:lineRule="auto"/>
        <w:ind w:left="28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Ủy ban nhân dân các huyện, thành phố</w:t>
      </w:r>
      <w:r>
        <w:rPr>
          <w:rFonts w:ascii="Times New Roman" w:eastAsia="Times New Roman" w:hAnsi="Times New Roman" w:cs="Times New Roman"/>
          <w:sz w:val="28"/>
          <w:szCs w:val="28"/>
          <w:lang w:val="vi-VN"/>
        </w:rPr>
        <w:t>;</w:t>
      </w:r>
    </w:p>
    <w:p w14:paraId="1701B9BD" w14:textId="0B051AF7" w:rsidR="00D72514" w:rsidRDefault="00D72514" w:rsidP="00D72514">
      <w:pPr>
        <w:widowControl w:val="0"/>
        <w:spacing w:after="0" w:line="252" w:lineRule="auto"/>
        <w:ind w:left="28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3040">
        <w:rPr>
          <w:rFonts w:ascii="Times New Roman" w:eastAsia="Times New Roman" w:hAnsi="Times New Roman" w:cs="Times New Roman"/>
          <w:sz w:val="28"/>
          <w:szCs w:val="28"/>
        </w:rPr>
        <w:t xml:space="preserve">Ban quản lý </w:t>
      </w:r>
      <w:r>
        <w:rPr>
          <w:rFonts w:ascii="Times New Roman" w:eastAsia="Times New Roman" w:hAnsi="Times New Roman" w:cs="Times New Roman"/>
          <w:sz w:val="28"/>
          <w:szCs w:val="28"/>
          <w:lang w:val="vi-VN"/>
        </w:rPr>
        <w:t>Vườn quốc gia Núi Chúa;</w:t>
      </w:r>
    </w:p>
    <w:p w14:paraId="383F4434" w14:textId="4300EDB9" w:rsidR="00D72514" w:rsidRDefault="00D72514" w:rsidP="00D72514">
      <w:pPr>
        <w:widowControl w:val="0"/>
        <w:spacing w:after="0" w:line="252" w:lineRule="auto"/>
        <w:ind w:left="28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3040">
        <w:rPr>
          <w:rFonts w:ascii="Times New Roman" w:eastAsia="Times New Roman" w:hAnsi="Times New Roman" w:cs="Times New Roman"/>
          <w:sz w:val="28"/>
          <w:szCs w:val="28"/>
        </w:rPr>
        <w:t xml:space="preserve">Ban quản lý </w:t>
      </w:r>
      <w:r>
        <w:rPr>
          <w:rFonts w:ascii="Times New Roman" w:eastAsia="Times New Roman" w:hAnsi="Times New Roman" w:cs="Times New Roman"/>
          <w:sz w:val="28"/>
          <w:szCs w:val="28"/>
          <w:lang w:val="vi-VN"/>
        </w:rPr>
        <w:t>Vườn Quốc gia Phước Bình</w:t>
      </w:r>
      <w:r>
        <w:rPr>
          <w:rFonts w:ascii="Times New Roman" w:eastAsia="Times New Roman" w:hAnsi="Times New Roman" w:cs="Times New Roman"/>
          <w:sz w:val="28"/>
          <w:szCs w:val="28"/>
        </w:rPr>
        <w:t>;</w:t>
      </w:r>
    </w:p>
    <w:p w14:paraId="6E284FBC" w14:textId="7A5A88F7" w:rsidR="00D72514" w:rsidRDefault="00D72514" w:rsidP="00D72514">
      <w:pPr>
        <w:widowControl w:val="0"/>
        <w:spacing w:after="0" w:line="252" w:lineRule="auto"/>
        <w:ind w:left="28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Đài </w:t>
      </w:r>
      <w:r w:rsidR="003C77B1">
        <w:rPr>
          <w:rFonts w:ascii="Times New Roman" w:eastAsia="Times New Roman" w:hAnsi="Times New Roman" w:cs="Times New Roman"/>
          <w:sz w:val="28"/>
          <w:szCs w:val="28"/>
        </w:rPr>
        <w:t>P</w:t>
      </w:r>
      <w:r>
        <w:rPr>
          <w:rFonts w:ascii="Times New Roman" w:eastAsia="Times New Roman" w:hAnsi="Times New Roman" w:cs="Times New Roman"/>
          <w:sz w:val="28"/>
          <w:szCs w:val="28"/>
        </w:rPr>
        <w:t>hát thanh và Truyền hình tỉnh</w:t>
      </w:r>
      <w:r>
        <w:rPr>
          <w:rFonts w:ascii="Times New Roman" w:eastAsia="Times New Roman" w:hAnsi="Times New Roman" w:cs="Times New Roman"/>
          <w:sz w:val="28"/>
          <w:szCs w:val="28"/>
          <w:lang w:val="vi-VN"/>
        </w:rPr>
        <w:t>.</w:t>
      </w:r>
    </w:p>
    <w:p w14:paraId="1B87DF21" w14:textId="77777777" w:rsidR="00D72514" w:rsidRDefault="00D72514" w:rsidP="00D72514">
      <w:pPr>
        <w:widowControl w:val="0"/>
        <w:spacing w:before="120" w:after="0"/>
        <w:ind w:firstLine="570"/>
        <w:jc w:val="both"/>
        <w:rPr>
          <w:rFonts w:ascii="Times New Roman" w:eastAsia="Times New Roman" w:hAnsi="Times New Roman" w:cs="Times New Roman"/>
          <w:sz w:val="28"/>
          <w:szCs w:val="28"/>
        </w:rPr>
      </w:pPr>
    </w:p>
    <w:p w14:paraId="1885A95A" w14:textId="77777777" w:rsidR="00C63040" w:rsidRPr="00C63040" w:rsidRDefault="00C63040" w:rsidP="00D72514">
      <w:pPr>
        <w:widowControl w:val="0"/>
        <w:spacing w:before="120" w:after="0"/>
        <w:ind w:firstLine="570"/>
        <w:jc w:val="both"/>
        <w:rPr>
          <w:rFonts w:ascii="Times New Roman" w:eastAsia="Times New Roman" w:hAnsi="Times New Roman" w:cs="Times New Roman"/>
          <w:sz w:val="8"/>
          <w:szCs w:val="28"/>
        </w:rPr>
      </w:pPr>
    </w:p>
    <w:p w14:paraId="4687A3F8" w14:textId="77777777" w:rsidR="00D72514" w:rsidRDefault="00D72514" w:rsidP="00C6304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Ngày Quốc tế đầu tiên về Khu Dự trữ sinh quyển được Đại hội đồng UNESCO công bố trong phiên họp thứ 41, ngày 03 tháng 11 năm 2022 (2021, 41C/37), nhằm thúc đẩy bảo tồn thiên nhiên và phát triển bền vững trên toàn cầu. Việc thành lập, đề cử công nhận, quản lý và bảo vệ môi trường các Khu Dự trữ sinh quyển lần đầu tiên được quy định tại Luật Bảo vệ môi trường năm 2020, Nghị định số 08/2022/NĐ-CP ngày 10/1/2022 của Chính phủ quy định chi tiết một số điều của Luật Bảo vệ môi trường và Thông tư số 02/2022/TT-BTNMT ngày 10/1/2022 của Bộ Tài nguyên và Môi trường quy định chi tiết thi hành một số điều của Luật Bảo vệ môi trường.</w:t>
      </w:r>
    </w:p>
    <w:p w14:paraId="5CAA36A9" w14:textId="01541722" w:rsidR="00D72514" w:rsidRDefault="00C63040" w:rsidP="00C63040">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Theo đề nghị của </w:t>
      </w:r>
      <w:r>
        <w:rPr>
          <w:rFonts w:ascii="Times New Roman" w:eastAsia="Times New Roman" w:hAnsi="Times New Roman" w:cs="Times New Roman"/>
          <w:sz w:val="28"/>
          <w:szCs w:val="28"/>
        </w:rPr>
        <w:t>Bộ Tài nguyên và Môi trường</w:t>
      </w:r>
      <w:r>
        <w:rPr>
          <w:rFonts w:ascii="Times New Roman" w:eastAsia="Times New Roman" w:hAnsi="Times New Roman" w:cs="Times New Roman"/>
          <w:sz w:val="28"/>
          <w:szCs w:val="28"/>
        </w:rPr>
        <w:t xml:space="preserve"> tại</w:t>
      </w:r>
      <w:r w:rsidR="00D72514">
        <w:rPr>
          <w:rFonts w:ascii="Times New Roman" w:hAnsi="Times New Roman" w:cs="Times New Roman"/>
          <w:color w:val="000000"/>
          <w:sz w:val="28"/>
          <w:szCs w:val="28"/>
        </w:rPr>
        <w:t xml:space="preserve"> Văn bản số 6363/BTNMT-TCMT ngày 24/10/2022 </w:t>
      </w:r>
      <w:bookmarkStart w:id="1" w:name="_Hlk118557798"/>
      <w:r w:rsidR="00D72514">
        <w:rPr>
          <w:rFonts w:ascii="Times New Roman" w:eastAsia="Times New Roman" w:hAnsi="Times New Roman" w:cs="Times New Roman"/>
          <w:sz w:val="28"/>
          <w:szCs w:val="28"/>
        </w:rPr>
        <w:t xml:space="preserve">về việc hưởng ứng Ngày quốc tế về Khu dự trữ sinh quyển đầu tiên </w:t>
      </w:r>
      <w:r w:rsidR="00A418DB">
        <w:rPr>
          <w:rFonts w:ascii="Times New Roman" w:eastAsia="Times New Roman" w:hAnsi="Times New Roman" w:cs="Times New Roman"/>
          <w:sz w:val="28"/>
          <w:szCs w:val="28"/>
        </w:rPr>
        <w:t>3-11-2022,</w:t>
      </w:r>
    </w:p>
    <w:p w14:paraId="5ABE91B9" w14:textId="77777777" w:rsidR="00C63040" w:rsidRPr="00C63040" w:rsidRDefault="00C63040" w:rsidP="00C63040">
      <w:pPr>
        <w:shd w:val="clear" w:color="auto" w:fill="FFFFFF"/>
        <w:spacing w:before="120" w:after="120" w:line="240" w:lineRule="auto"/>
        <w:ind w:firstLine="720"/>
        <w:jc w:val="both"/>
        <w:rPr>
          <w:rFonts w:ascii="Times New Roman" w:eastAsia="Times New Roman" w:hAnsi="Times New Roman" w:cs="Times New Roman"/>
          <w:sz w:val="6"/>
          <w:szCs w:val="28"/>
        </w:rPr>
      </w:pPr>
    </w:p>
    <w:p w14:paraId="08FFDBDF" w14:textId="77777777" w:rsidR="00D72514" w:rsidRDefault="00D72514" w:rsidP="00C63040">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Chủ tịch Ủy ban nhân dân tỉnh có ý kiến như </w:t>
      </w:r>
      <w:bookmarkEnd w:id="1"/>
      <w:r>
        <w:rPr>
          <w:rFonts w:ascii="Times New Roman" w:eastAsia="Times New Roman" w:hAnsi="Times New Roman" w:cs="Times New Roman"/>
          <w:sz w:val="28"/>
          <w:szCs w:val="28"/>
        </w:rPr>
        <w:t xml:space="preserve">sau: </w:t>
      </w:r>
    </w:p>
    <w:p w14:paraId="0E8A18A6" w14:textId="77777777" w:rsidR="00C63040" w:rsidRPr="00C63040" w:rsidRDefault="00C63040" w:rsidP="00C63040">
      <w:pPr>
        <w:shd w:val="clear" w:color="auto" w:fill="FFFFFF"/>
        <w:spacing w:before="120" w:after="120" w:line="240" w:lineRule="auto"/>
        <w:ind w:firstLine="720"/>
        <w:jc w:val="both"/>
        <w:rPr>
          <w:rFonts w:ascii="Times New Roman" w:eastAsia="Times New Roman" w:hAnsi="Times New Roman" w:cs="Times New Roman"/>
          <w:sz w:val="6"/>
          <w:szCs w:val="28"/>
        </w:rPr>
      </w:pPr>
    </w:p>
    <w:p w14:paraId="5AA2B1C2" w14:textId="5169A0B5" w:rsidR="00D72514" w:rsidRDefault="00D72514" w:rsidP="00C63040">
      <w:pPr>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lang w:val="vi-VN"/>
        </w:rPr>
        <w:t xml:space="preserve">Các </w:t>
      </w:r>
      <w:r>
        <w:rPr>
          <w:rFonts w:ascii="Times New Roman" w:eastAsia="Times New Roman" w:hAnsi="Times New Roman" w:cs="Times New Roman"/>
          <w:sz w:val="28"/>
          <w:szCs w:val="28"/>
        </w:rPr>
        <w:t>sở, ngành, địa phương</w:t>
      </w:r>
      <w:r>
        <w:rPr>
          <w:rFonts w:ascii="Times New Roman" w:eastAsia="Times New Roman" w:hAnsi="Times New Roman" w:cs="Times New Roman"/>
          <w:sz w:val="28"/>
          <w:szCs w:val="28"/>
          <w:lang w:val="vi-VN"/>
        </w:rPr>
        <w:t xml:space="preserve">, Ban quản lý Vườn quốc gia Núi Chúa, Ban quản lý Vườn quốc gia Phước Bình </w:t>
      </w:r>
      <w:r>
        <w:rPr>
          <w:rFonts w:ascii="Times New Roman" w:eastAsia="Times New Roman" w:hAnsi="Times New Roman" w:cs="Times New Roman"/>
          <w:sz w:val="28"/>
          <w:szCs w:val="28"/>
        </w:rPr>
        <w:t xml:space="preserve">căn cứ </w:t>
      </w:r>
      <w:r>
        <w:rPr>
          <w:rFonts w:ascii="Times New Roman" w:eastAsia="Times New Roman" w:hAnsi="Times New Roman" w:cs="Times New Roman"/>
          <w:sz w:val="28"/>
          <w:szCs w:val="28"/>
          <w:lang w:val="nl-NL"/>
        </w:rPr>
        <w:t xml:space="preserve">điều kiện thực tế tổ chức triển khai các hoạt động hưởng ứng </w:t>
      </w:r>
      <w:r>
        <w:rPr>
          <w:rFonts w:ascii="Times New Roman" w:eastAsia="Times New Roman" w:hAnsi="Times New Roman" w:cs="Times New Roman"/>
          <w:sz w:val="28"/>
          <w:szCs w:val="28"/>
        </w:rPr>
        <w:t>Ngày quốc tế về Khu dự trữ sinh quyển đầu tiên 3-11-2022</w:t>
      </w:r>
      <w:r>
        <w:rPr>
          <w:rFonts w:ascii="Times New Roman" w:eastAsia="Times New Roman" w:hAnsi="Times New Roman" w:cs="Times New Roman"/>
          <w:sz w:val="28"/>
          <w:szCs w:val="28"/>
          <w:lang w:val="nl-NL"/>
        </w:rPr>
        <w:t xml:space="preserve"> thiết thực, hiệu qu</w:t>
      </w:r>
      <w:r>
        <w:rPr>
          <w:rFonts w:ascii="Times New Roman" w:eastAsia="Times New Roman" w:hAnsi="Times New Roman" w:cs="Times New Roman"/>
          <w:sz w:val="28"/>
          <w:szCs w:val="28"/>
          <w:lang w:val="vi-VN"/>
        </w:rPr>
        <w:t xml:space="preserve">ả </w:t>
      </w:r>
      <w:r>
        <w:rPr>
          <w:rFonts w:ascii="Times New Roman" w:eastAsia="Times New Roman" w:hAnsi="Times New Roman" w:cs="Times New Roman"/>
          <w:sz w:val="28"/>
          <w:szCs w:val="28"/>
        </w:rPr>
        <w:t>một số nội dung công việc như sau:</w:t>
      </w:r>
    </w:p>
    <w:p w14:paraId="2E8A3EB6" w14:textId="77777777" w:rsidR="00D72514" w:rsidRDefault="00D72514" w:rsidP="00C63040">
      <w:pPr>
        <w:spacing w:before="120" w:after="120" w:line="240" w:lineRule="auto"/>
        <w:ind w:firstLine="720"/>
        <w:jc w:val="both"/>
        <w:rPr>
          <w:rFonts w:ascii="Times New Roman" w:eastAsia="Calibri" w:hAnsi="Times New Roman" w:cs="Calibri"/>
          <w:sz w:val="28"/>
          <w:szCs w:val="28"/>
          <w:lang w:val="vi-VN"/>
        </w:rPr>
      </w:pPr>
      <w:r>
        <w:rPr>
          <w:rFonts w:ascii="Times New Roman" w:eastAsia="Calibri" w:hAnsi="Times New Roman" w:cs="Calibri"/>
          <w:sz w:val="28"/>
          <w:szCs w:val="28"/>
        </w:rPr>
        <w:t xml:space="preserve"> </w:t>
      </w:r>
      <w:r>
        <w:rPr>
          <w:rFonts w:ascii="Times New Roman" w:eastAsia="Calibri" w:hAnsi="Times New Roman" w:cs="Calibri"/>
          <w:sz w:val="28"/>
          <w:szCs w:val="28"/>
          <w:lang w:val="vi-VN"/>
        </w:rPr>
        <w:t xml:space="preserve"> </w:t>
      </w:r>
      <w:r>
        <w:rPr>
          <w:rFonts w:ascii="Times New Roman" w:eastAsia="Calibri" w:hAnsi="Times New Roman" w:cs="Calibri"/>
          <w:sz w:val="28"/>
          <w:szCs w:val="28"/>
        </w:rPr>
        <w:t xml:space="preserve"> a) T</w:t>
      </w:r>
      <w:r>
        <w:rPr>
          <w:rFonts w:ascii="Times New Roman" w:eastAsia="Calibri" w:hAnsi="Times New Roman" w:cs="Calibri"/>
          <w:sz w:val="28"/>
          <w:szCs w:val="28"/>
          <w:lang w:val="vi-VN"/>
        </w:rPr>
        <w:t xml:space="preserve">ổ chức tuyên truyền, phổ biến về giá trị và tầm quan trọng của Khu dự trữ sinh quyển thế giới </w:t>
      </w:r>
      <w:r>
        <w:rPr>
          <w:rFonts w:ascii="Times New Roman" w:eastAsia="Calibri" w:hAnsi="Times New Roman" w:cs="Calibri"/>
          <w:sz w:val="28"/>
          <w:szCs w:val="28"/>
        </w:rPr>
        <w:t xml:space="preserve">Núi Chúa </w:t>
      </w:r>
      <w:r>
        <w:rPr>
          <w:rFonts w:ascii="Times New Roman" w:eastAsia="Calibri" w:hAnsi="Times New Roman" w:cs="Calibri"/>
          <w:sz w:val="28"/>
          <w:szCs w:val="28"/>
          <w:lang w:val="vi-VN"/>
        </w:rPr>
        <w:t>đối với sự sống của con người và thiên nhiên</w:t>
      </w:r>
      <w:r>
        <w:rPr>
          <w:rFonts w:ascii="Times New Roman" w:eastAsia="Calibri" w:hAnsi="Times New Roman" w:cs="Calibri"/>
          <w:sz w:val="28"/>
          <w:szCs w:val="28"/>
        </w:rPr>
        <w:t>;</w:t>
      </w:r>
      <w:r>
        <w:rPr>
          <w:rFonts w:ascii="Times New Roman" w:eastAsia="Calibri" w:hAnsi="Times New Roman" w:cs="Calibri"/>
          <w:sz w:val="28"/>
          <w:szCs w:val="28"/>
          <w:lang w:val="vi-VN"/>
        </w:rPr>
        <w:t xml:space="preserve"> đồng thời kêu gọi người dân cùng cam kết bảo vệ, sử dụng bền vững các dịch vụ hệ sinh thái, tăng cường quản lý và phát huy chức năng về bảo tồn, hỗ trợ và phát triển của Khu </w:t>
      </w:r>
      <w:r>
        <w:rPr>
          <w:rFonts w:ascii="Times New Roman" w:eastAsia="Calibri" w:hAnsi="Times New Roman" w:cs="Calibri"/>
          <w:sz w:val="28"/>
          <w:szCs w:val="28"/>
        </w:rPr>
        <w:t>d</w:t>
      </w:r>
      <w:r>
        <w:rPr>
          <w:rFonts w:ascii="Times New Roman" w:eastAsia="Calibri" w:hAnsi="Times New Roman" w:cs="Calibri"/>
          <w:sz w:val="28"/>
          <w:szCs w:val="28"/>
          <w:lang w:val="vi-VN"/>
        </w:rPr>
        <w:t xml:space="preserve">ự trữ sinh quyển thế giới </w:t>
      </w:r>
      <w:r>
        <w:rPr>
          <w:rFonts w:ascii="Times New Roman" w:eastAsia="Calibri" w:hAnsi="Times New Roman" w:cs="Calibri"/>
          <w:sz w:val="28"/>
          <w:szCs w:val="28"/>
        </w:rPr>
        <w:t>Núi Chúa</w:t>
      </w:r>
      <w:r>
        <w:rPr>
          <w:rFonts w:ascii="Times New Roman" w:eastAsia="Calibri" w:hAnsi="Times New Roman" w:cs="Calibri"/>
          <w:sz w:val="28"/>
          <w:szCs w:val="28"/>
          <w:lang w:val="vi-VN"/>
        </w:rPr>
        <w:t>.</w:t>
      </w:r>
    </w:p>
    <w:p w14:paraId="0894A0CA" w14:textId="64A28A45" w:rsidR="00D72514" w:rsidRDefault="00D72514" w:rsidP="00C63040">
      <w:pPr>
        <w:spacing w:before="120" w:after="120" w:line="240" w:lineRule="auto"/>
        <w:ind w:firstLine="720"/>
        <w:jc w:val="both"/>
        <w:rPr>
          <w:rFonts w:ascii="Times New Roman" w:eastAsia="Calibri" w:hAnsi="Times New Roman" w:cs="Calibri"/>
          <w:iCs/>
          <w:sz w:val="28"/>
          <w:szCs w:val="28"/>
        </w:rPr>
      </w:pPr>
      <w:r>
        <w:rPr>
          <w:rFonts w:ascii="Times New Roman" w:eastAsia="Calibri" w:hAnsi="Times New Roman" w:cs="Calibri"/>
          <w:sz w:val="28"/>
          <w:szCs w:val="28"/>
        </w:rPr>
        <w:lastRenderedPageBreak/>
        <w:t>b)</w:t>
      </w:r>
      <w:r>
        <w:rPr>
          <w:rFonts w:ascii="Times New Roman" w:eastAsia="Calibri" w:hAnsi="Times New Roman" w:cs="Calibri"/>
          <w:sz w:val="28"/>
          <w:szCs w:val="28"/>
          <w:lang w:val="vi-VN"/>
        </w:rPr>
        <w:t xml:space="preserve"> </w:t>
      </w:r>
      <w:r>
        <w:rPr>
          <w:rFonts w:ascii="Times New Roman" w:eastAsia="Calibri" w:hAnsi="Times New Roman" w:cs="Calibri"/>
          <w:sz w:val="28"/>
          <w:szCs w:val="28"/>
        </w:rPr>
        <w:t>T</w:t>
      </w:r>
      <w:r>
        <w:rPr>
          <w:rFonts w:ascii="Times New Roman" w:eastAsia="Calibri" w:hAnsi="Times New Roman" w:cs="Calibri"/>
          <w:sz w:val="28"/>
          <w:szCs w:val="28"/>
          <w:lang w:val="vi-VN"/>
        </w:rPr>
        <w:t xml:space="preserve">riển khai </w:t>
      </w:r>
      <w:r>
        <w:rPr>
          <w:rFonts w:ascii="Times New Roman" w:eastAsia="Calibri" w:hAnsi="Times New Roman" w:cs="Calibri"/>
          <w:sz w:val="28"/>
          <w:szCs w:val="28"/>
        </w:rPr>
        <w:t xml:space="preserve">hiệu quả </w:t>
      </w:r>
      <w:r>
        <w:rPr>
          <w:rFonts w:ascii="Times New Roman" w:eastAsia="Calibri" w:hAnsi="Times New Roman" w:cs="Calibri"/>
          <w:sz w:val="28"/>
          <w:szCs w:val="28"/>
          <w:lang w:val="vi-VN"/>
        </w:rPr>
        <w:t xml:space="preserve">các quy định về quản lý, bảo vệ môi trường khu dự trữ sinh quyển và </w:t>
      </w:r>
      <w:r>
        <w:rPr>
          <w:rFonts w:ascii="Times New Roman" w:eastAsia="Calibri" w:hAnsi="Times New Roman" w:cs="Calibri"/>
          <w:iCs/>
          <w:sz w:val="28"/>
          <w:szCs w:val="28"/>
        </w:rPr>
        <w:t xml:space="preserve">nâng cao hiệu quả hoạt động của ban quản lý và trách nhiệm của chính quyền các cấp trong quản lý bền vững </w:t>
      </w:r>
      <w:r>
        <w:rPr>
          <w:rFonts w:ascii="Times New Roman" w:eastAsia="Calibri" w:hAnsi="Times New Roman" w:cs="Calibri"/>
          <w:sz w:val="28"/>
          <w:szCs w:val="28"/>
          <w:lang w:val="vi-VN"/>
        </w:rPr>
        <w:t xml:space="preserve">Khu dự trữ sinh quyển thế giới </w:t>
      </w:r>
      <w:r>
        <w:rPr>
          <w:rFonts w:ascii="Times New Roman" w:eastAsia="Calibri" w:hAnsi="Times New Roman" w:cs="Calibri"/>
          <w:sz w:val="28"/>
          <w:szCs w:val="28"/>
        </w:rPr>
        <w:t>Núi Chúa</w:t>
      </w:r>
      <w:r>
        <w:rPr>
          <w:rFonts w:ascii="Times New Roman" w:eastAsia="Calibri" w:hAnsi="Times New Roman" w:cs="Calibri"/>
          <w:iCs/>
          <w:sz w:val="28"/>
          <w:szCs w:val="28"/>
        </w:rPr>
        <w:t>.</w:t>
      </w:r>
    </w:p>
    <w:p w14:paraId="48E92299" w14:textId="310E41F5" w:rsidR="00D72514" w:rsidRDefault="00D72514" w:rsidP="00C63040">
      <w:pPr>
        <w:spacing w:before="120" w:after="120" w:line="240" w:lineRule="auto"/>
        <w:ind w:firstLine="720"/>
        <w:jc w:val="both"/>
        <w:rPr>
          <w:rFonts w:ascii="Times New Roman" w:eastAsia="Calibri" w:hAnsi="Times New Roman" w:cs="Calibri"/>
          <w:sz w:val="28"/>
          <w:szCs w:val="28"/>
          <w:lang w:val="vi-VN"/>
        </w:rPr>
      </w:pPr>
      <w:r>
        <w:rPr>
          <w:rFonts w:ascii="Times New Roman" w:eastAsia="Calibri" w:hAnsi="Times New Roman" w:cs="Calibri"/>
          <w:sz w:val="28"/>
          <w:szCs w:val="28"/>
        </w:rPr>
        <w:t>c)</w:t>
      </w:r>
      <w:r>
        <w:rPr>
          <w:rFonts w:ascii="Times New Roman" w:eastAsia="Calibri" w:hAnsi="Times New Roman" w:cs="Calibri"/>
          <w:sz w:val="28"/>
          <w:szCs w:val="28"/>
          <w:lang w:val="vi-VN"/>
        </w:rPr>
        <w:t xml:space="preserve"> </w:t>
      </w:r>
      <w:r>
        <w:rPr>
          <w:rFonts w:ascii="Times New Roman" w:eastAsia="Calibri" w:hAnsi="Times New Roman" w:cs="Calibri"/>
          <w:sz w:val="28"/>
          <w:szCs w:val="28"/>
        </w:rPr>
        <w:t>Đ</w:t>
      </w:r>
      <w:r>
        <w:rPr>
          <w:rFonts w:ascii="Times New Roman" w:eastAsia="Calibri" w:hAnsi="Times New Roman" w:cs="Calibri"/>
          <w:sz w:val="28"/>
          <w:szCs w:val="28"/>
          <w:lang w:val="vi-VN"/>
        </w:rPr>
        <w:t>ẩy mạnh các giải pháp đầu tư vào bảo tồn, quản lý và phát triển bền vững Khu dự trữ sinh quyển thế giới Núi Chúa để tăng cường kết nối giữa con người và thiên nhiên, bảo vệ môi trường, bảo tồn thiên nhiên và đa dạng sinh học.</w:t>
      </w:r>
    </w:p>
    <w:p w14:paraId="32E130C8" w14:textId="405202E1" w:rsidR="00D72514" w:rsidRDefault="00D72514" w:rsidP="00C63040">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2. Đài </w:t>
      </w:r>
      <w:r w:rsidR="006E48E7">
        <w:rPr>
          <w:rFonts w:ascii="Times New Roman" w:eastAsia="Times New Roman" w:hAnsi="Times New Roman" w:cs="Times New Roman"/>
          <w:sz w:val="28"/>
          <w:szCs w:val="28"/>
          <w:lang w:val="nl-NL"/>
        </w:rPr>
        <w:t>P</w:t>
      </w:r>
      <w:r>
        <w:rPr>
          <w:rFonts w:ascii="Times New Roman" w:eastAsia="Times New Roman" w:hAnsi="Times New Roman" w:cs="Times New Roman"/>
          <w:sz w:val="28"/>
          <w:szCs w:val="28"/>
          <w:lang w:val="nl-NL"/>
        </w:rPr>
        <w:t xml:space="preserve">hát thanh và Truyền hình tỉnh: </w:t>
      </w:r>
    </w:p>
    <w:p w14:paraId="04194366" w14:textId="77777777" w:rsidR="00D72514" w:rsidRDefault="00D72514" w:rsidP="00C63040">
      <w:pPr>
        <w:widowControl w:val="0"/>
        <w:spacing w:before="120" w:after="120" w:line="240" w:lineRule="auto"/>
        <w:ind w:firstLine="720"/>
        <w:jc w:val="both"/>
        <w:rPr>
          <w:rFonts w:ascii="Times New Roman" w:hAnsi="Times New Roman"/>
          <w:sz w:val="28"/>
          <w:szCs w:val="28"/>
        </w:rPr>
      </w:pPr>
      <w:r>
        <w:rPr>
          <w:rFonts w:ascii="Times New Roman" w:hAnsi="Times New Roman"/>
          <w:sz w:val="28"/>
          <w:szCs w:val="28"/>
        </w:rPr>
        <w:t>Cập nhật, t</w:t>
      </w:r>
      <w:r>
        <w:rPr>
          <w:rFonts w:ascii="Times New Roman" w:hAnsi="Times New Roman"/>
          <w:sz w:val="28"/>
          <w:szCs w:val="28"/>
          <w:lang w:val="vi-VN"/>
        </w:rPr>
        <w:t xml:space="preserve">ăng thời lượng đưa tin, bài, phóng sự, chuyên trang, chuyên mục tuyên truyền </w:t>
      </w:r>
      <w:r>
        <w:rPr>
          <w:rFonts w:ascii="Times New Roman" w:hAnsi="Times New Roman"/>
          <w:sz w:val="28"/>
          <w:szCs w:val="28"/>
        </w:rPr>
        <w:t xml:space="preserve">hình </w:t>
      </w:r>
      <w:r>
        <w:rPr>
          <w:rFonts w:ascii="Times New Roman" w:hAnsi="Times New Roman"/>
          <w:sz w:val="28"/>
          <w:szCs w:val="28"/>
          <w:lang w:val="vi-VN"/>
        </w:rPr>
        <w:t xml:space="preserve">về các hoạt động, nhiệm vụ, nội dung, chủ đề </w:t>
      </w:r>
      <w:r>
        <w:rPr>
          <w:rFonts w:ascii="Times New Roman" w:hAnsi="Times New Roman"/>
          <w:sz w:val="28"/>
          <w:szCs w:val="28"/>
        </w:rPr>
        <w:t xml:space="preserve">về </w:t>
      </w:r>
      <w:r>
        <w:rPr>
          <w:rFonts w:ascii="Times New Roman" w:eastAsia="Times New Roman" w:hAnsi="Times New Roman" w:cs="Times New Roman"/>
          <w:sz w:val="28"/>
          <w:szCs w:val="28"/>
        </w:rPr>
        <w:t>dự trữ sinh quyển,</w:t>
      </w:r>
      <w:r>
        <w:rPr>
          <w:rFonts w:ascii="Times New Roman" w:hAnsi="Times New Roman"/>
          <w:sz w:val="28"/>
          <w:szCs w:val="28"/>
          <w:lang w:val="vi-VN"/>
        </w:rPr>
        <w:t xml:space="preserve"> bảo vệ môi trường, bảo tồn thiên nhiên và đa dạng sinh học</w:t>
      </w:r>
      <w:r>
        <w:rPr>
          <w:rFonts w:ascii="Times New Roman" w:hAnsi="Times New Roman"/>
          <w:sz w:val="28"/>
          <w:szCs w:val="28"/>
        </w:rPr>
        <w:t>.</w:t>
      </w:r>
    </w:p>
    <w:p w14:paraId="583B5241" w14:textId="01CF8D3C" w:rsidR="00D72514" w:rsidRDefault="00D72514" w:rsidP="00C63040">
      <w:pPr>
        <w:widowControl w:val="0"/>
        <w:spacing w:before="120" w:after="120" w:line="240" w:lineRule="auto"/>
        <w:ind w:firstLine="720"/>
        <w:jc w:val="both"/>
        <w:rPr>
          <w:rFonts w:ascii="Times New Roman" w:hAnsi="Times New Roman"/>
          <w:sz w:val="28"/>
          <w:szCs w:val="28"/>
        </w:rPr>
      </w:pPr>
      <w:r>
        <w:rPr>
          <w:rFonts w:ascii="Times New Roman" w:hAnsi="Times New Roman"/>
          <w:sz w:val="28"/>
          <w:szCs w:val="28"/>
        </w:rPr>
        <w:t>3. Giao Sở Tài nguyên và Môi trường theo d</w:t>
      </w:r>
      <w:r w:rsidR="00A418DB">
        <w:rPr>
          <w:rFonts w:ascii="Times New Roman" w:hAnsi="Times New Roman"/>
          <w:sz w:val="28"/>
          <w:szCs w:val="28"/>
        </w:rPr>
        <w:t>õi</w:t>
      </w:r>
      <w:r>
        <w:rPr>
          <w:rFonts w:ascii="Times New Roman" w:hAnsi="Times New Roman"/>
          <w:sz w:val="28"/>
          <w:szCs w:val="28"/>
        </w:rPr>
        <w:t xml:space="preserve"> và tổng hợp báo cáo việc tổ chức thực hiện; tham mưu </w:t>
      </w:r>
      <w:r>
        <w:rPr>
          <w:rFonts w:ascii="Times New Roman" w:eastAsia="Times New Roman" w:hAnsi="Times New Roman" w:cs="Times New Roman"/>
          <w:sz w:val="28"/>
          <w:szCs w:val="28"/>
        </w:rPr>
        <w:t>Ủy ban nhân dân tỉnh chỉ đạo tổ chức các nội dung hưởng ứng Ngày quốc tế về Khu dự trữ sinh quyển vào ngày 03 tháng 11 hàng năm</w:t>
      </w:r>
      <w:r>
        <w:rPr>
          <w:rFonts w:ascii="Times New Roman" w:eastAsia="Times New Roman" w:hAnsi="Times New Roman" w:cs="Times New Roman"/>
          <w:sz w:val="28"/>
          <w:szCs w:val="28"/>
          <w:lang w:val="nl-NL"/>
        </w:rPr>
        <w:t xml:space="preserve"> thiết thực, hiệu qu</w:t>
      </w:r>
      <w:r>
        <w:rPr>
          <w:rFonts w:ascii="Times New Roman" w:eastAsia="Times New Roman" w:hAnsi="Times New Roman" w:cs="Times New Roman"/>
          <w:sz w:val="28"/>
          <w:szCs w:val="28"/>
          <w:lang w:val="vi-VN"/>
        </w:rPr>
        <w:t>ả</w:t>
      </w:r>
      <w:r>
        <w:rPr>
          <w:rFonts w:ascii="Times New Roman" w:eastAsia="Times New Roman" w:hAnsi="Times New Roman" w:cs="Times New Roman"/>
          <w:sz w:val="28"/>
          <w:szCs w:val="28"/>
        </w:rPr>
        <w:t>, phù hợp với điều kiện thực tiễn của tỉnh.</w:t>
      </w:r>
    </w:p>
    <w:p w14:paraId="76CF7C46" w14:textId="36734B7F" w:rsidR="00D72514" w:rsidRDefault="00D72514" w:rsidP="00C63040">
      <w:pPr>
        <w:widowControl w:val="0"/>
        <w:spacing w:before="120" w:after="120" w:line="240" w:lineRule="auto"/>
        <w:ind w:firstLine="720"/>
        <w:jc w:val="both"/>
        <w:rPr>
          <w:rFonts w:ascii="Times New Roman" w:eastAsia="Times New Roman" w:hAnsi="Times New Roman" w:cs="Times New Roman"/>
          <w:sz w:val="28"/>
          <w:szCs w:val="24"/>
          <w:u w:val="single"/>
          <w:lang w:val="nl-NL"/>
        </w:rPr>
      </w:pPr>
      <w:r>
        <w:rPr>
          <w:rFonts w:ascii="Times New Roman" w:eastAsia="Times New Roman" w:hAnsi="Times New Roman" w:cs="Times New Roman"/>
          <w:i/>
          <w:sz w:val="28"/>
          <w:szCs w:val="28"/>
          <w:lang w:val="vi-VN"/>
        </w:rPr>
        <w:t>(</w:t>
      </w:r>
      <w:r>
        <w:rPr>
          <w:rFonts w:ascii="Times New Roman" w:eastAsia="Times New Roman" w:hAnsi="Times New Roman" w:cs="Times New Roman"/>
          <w:i/>
          <w:sz w:val="28"/>
          <w:szCs w:val="28"/>
          <w:lang w:val="nl-NL"/>
        </w:rPr>
        <w:t xml:space="preserve">Thông tin về </w:t>
      </w:r>
      <w:r>
        <w:rPr>
          <w:rFonts w:ascii="Times New Roman" w:eastAsia="Times New Roman" w:hAnsi="Times New Roman" w:cs="Times New Roman"/>
          <w:i/>
          <w:sz w:val="28"/>
          <w:szCs w:val="28"/>
        </w:rPr>
        <w:t xml:space="preserve">Ngày quốc tế về Khu dự trữ sinh quyển </w:t>
      </w:r>
      <w:r>
        <w:rPr>
          <w:rFonts w:ascii="Times New Roman" w:eastAsia="Times New Roman" w:hAnsi="Times New Roman" w:cs="Times New Roman"/>
          <w:i/>
          <w:sz w:val="28"/>
          <w:szCs w:val="28"/>
          <w:lang w:val="vi-VN"/>
        </w:rPr>
        <w:t xml:space="preserve">năm </w:t>
      </w:r>
      <w:r>
        <w:rPr>
          <w:rFonts w:ascii="Times New Roman" w:eastAsia="Times New Roman" w:hAnsi="Times New Roman" w:cs="Times New Roman"/>
          <w:i/>
          <w:sz w:val="28"/>
          <w:szCs w:val="28"/>
        </w:rPr>
        <w:t>2022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được đăng tải trên trang thông tin điện tử của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lang w:val="vi-VN"/>
        </w:rPr>
        <w:t xml:space="preserve">Sở Tài nguyên và Môi trường tỉnh Ninh Thuận, </w:t>
      </w:r>
      <w:r w:rsidR="00A418DB">
        <w:rPr>
          <w:rFonts w:ascii="Times New Roman" w:eastAsia="Times New Roman" w:hAnsi="Times New Roman" w:cs="Times New Roman"/>
          <w:i/>
          <w:sz w:val="28"/>
          <w:szCs w:val="28"/>
        </w:rPr>
        <w:t xml:space="preserve">theo </w:t>
      </w:r>
      <w:r>
        <w:rPr>
          <w:rFonts w:ascii="Times New Roman" w:eastAsia="Times New Roman" w:hAnsi="Times New Roman" w:cs="Times New Roman"/>
          <w:i/>
          <w:sz w:val="28"/>
          <w:szCs w:val="28"/>
          <w:lang w:val="vi-VN"/>
        </w:rPr>
        <w:t xml:space="preserve">địa chỉ: </w:t>
      </w:r>
      <w:hyperlink r:id="rId8" w:history="1">
        <w:r>
          <w:rPr>
            <w:rStyle w:val="Hyperlink"/>
            <w:rFonts w:ascii="Times New Roman" w:eastAsia="Times New Roman" w:hAnsi="Times New Roman" w:cs="Times New Roman"/>
            <w:i/>
            <w:sz w:val="28"/>
            <w:szCs w:val="28"/>
            <w:lang w:val="vi-VN"/>
          </w:rPr>
          <w:t>http://sotnmt.ninhthuan.gov.vn/tailieuthamkhao.aspx</w:t>
        </w:r>
        <w:r>
          <w:rPr>
            <w:rStyle w:val="Hyperlink"/>
            <w:rFonts w:ascii="Times New Roman" w:eastAsia="Times New Roman" w:hAnsi="Times New Roman" w:cs="Times New Roman"/>
            <w:i/>
            <w:sz w:val="28"/>
            <w:szCs w:val="28"/>
            <w:lang w:val="nl-NL"/>
          </w:rPr>
          <w:t>/</w:t>
        </w:r>
      </w:hyperlink>
      <w:r w:rsidR="00A418DB" w:rsidRPr="00A418DB">
        <w:rPr>
          <w:rStyle w:val="Hyperlink"/>
          <w:rFonts w:ascii="Times New Roman" w:eastAsia="Times New Roman" w:hAnsi="Times New Roman" w:cs="Times New Roman"/>
          <w:i/>
          <w:color w:val="000000" w:themeColor="text1"/>
          <w:sz w:val="28"/>
          <w:szCs w:val="28"/>
          <w:u w:val="none"/>
          <w:lang w:val="nl-NL"/>
        </w:rPr>
        <w:t>)</w:t>
      </w:r>
    </w:p>
    <w:p w14:paraId="10DF8284" w14:textId="77777777" w:rsidR="00D72514" w:rsidRDefault="00D72514" w:rsidP="00D72514">
      <w:pPr>
        <w:widowControl w:val="0"/>
        <w:spacing w:after="80" w:line="240" w:lineRule="auto"/>
        <w:ind w:firstLine="720"/>
        <w:jc w:val="both"/>
        <w:rPr>
          <w:rFonts w:ascii="Times New Roman" w:eastAsia="Times New Roman" w:hAnsi="Times New Roman" w:cs="Times New Roman"/>
          <w:sz w:val="32"/>
          <w:szCs w:val="24"/>
          <w:lang w:val="nl-NL"/>
        </w:rPr>
      </w:pPr>
    </w:p>
    <w:p w14:paraId="07E39F1D" w14:textId="77777777" w:rsidR="00A418DB" w:rsidRPr="00A418DB" w:rsidRDefault="00A418DB" w:rsidP="00D72514">
      <w:pPr>
        <w:widowControl w:val="0"/>
        <w:spacing w:after="80" w:line="240" w:lineRule="auto"/>
        <w:ind w:firstLine="720"/>
        <w:jc w:val="both"/>
        <w:rPr>
          <w:rFonts w:ascii="Times New Roman" w:eastAsia="Times New Roman" w:hAnsi="Times New Roman" w:cs="Times New Roman"/>
          <w:sz w:val="16"/>
          <w:szCs w:val="24"/>
          <w:lang w:val="nl-NL"/>
        </w:rPr>
      </w:pPr>
    </w:p>
    <w:tbl>
      <w:tblPr>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46"/>
        <w:gridCol w:w="613"/>
        <w:gridCol w:w="4156"/>
      </w:tblGrid>
      <w:tr w:rsidR="00D72514" w14:paraId="16C3EDE7" w14:textId="77777777" w:rsidTr="00D72514">
        <w:trPr>
          <w:cantSplit/>
        </w:trPr>
        <w:tc>
          <w:tcPr>
            <w:tcW w:w="4495" w:type="dxa"/>
            <w:tcBorders>
              <w:top w:val="nil"/>
              <w:left w:val="nil"/>
              <w:bottom w:val="nil"/>
              <w:right w:val="nil"/>
            </w:tcBorders>
            <w:hideMark/>
          </w:tcPr>
          <w:p w14:paraId="699EC9CF" w14:textId="77777777" w:rsidR="00D72514" w:rsidRDefault="00D72514">
            <w:pPr>
              <w:widowControl w:val="0"/>
              <w:spacing w:after="0" w:line="240" w:lineRule="auto"/>
              <w:rPr>
                <w:rFonts w:ascii="Times New Roman" w:eastAsia="Times New Roman" w:hAnsi="Times New Roman" w:cs="Times New Roman"/>
                <w:b/>
                <w:i/>
                <w:sz w:val="24"/>
                <w:szCs w:val="28"/>
              </w:rPr>
            </w:pPr>
            <w:r>
              <w:rPr>
                <w:rFonts w:ascii="Times New Roman" w:eastAsia="Times New Roman" w:hAnsi="Times New Roman" w:cs="Times New Roman"/>
                <w:b/>
                <w:i/>
                <w:sz w:val="24"/>
                <w:szCs w:val="24"/>
              </w:rPr>
              <w:t>Nơi nhận:</w:t>
            </w:r>
            <w:r>
              <w:rPr>
                <w:rFonts w:ascii="Times New Roman" w:eastAsia="Times New Roman" w:hAnsi="Times New Roman" w:cs="Times New Roman"/>
                <w:b/>
                <w:i/>
                <w:sz w:val="24"/>
                <w:szCs w:val="24"/>
              </w:rPr>
              <w:tab/>
            </w:r>
          </w:p>
        </w:tc>
        <w:tc>
          <w:tcPr>
            <w:tcW w:w="606" w:type="dxa"/>
            <w:vMerge w:val="restart"/>
            <w:tcBorders>
              <w:top w:val="nil"/>
              <w:left w:val="nil"/>
              <w:bottom w:val="nil"/>
              <w:right w:val="nil"/>
            </w:tcBorders>
          </w:tcPr>
          <w:p w14:paraId="0BB0EB76" w14:textId="77777777" w:rsidR="00D72514" w:rsidRDefault="00D72514">
            <w:pPr>
              <w:widowControl w:val="0"/>
              <w:spacing w:after="0" w:line="240" w:lineRule="auto"/>
              <w:rPr>
                <w:rFonts w:ascii="Times New Roman" w:eastAsia="Times New Roman" w:hAnsi="Times New Roman" w:cs="Times New Roman"/>
                <w:b/>
                <w:sz w:val="28"/>
                <w:szCs w:val="28"/>
              </w:rPr>
            </w:pPr>
          </w:p>
        </w:tc>
        <w:tc>
          <w:tcPr>
            <w:tcW w:w="4109" w:type="dxa"/>
            <w:tcBorders>
              <w:top w:val="nil"/>
              <w:left w:val="nil"/>
              <w:bottom w:val="nil"/>
              <w:right w:val="nil"/>
            </w:tcBorders>
            <w:hideMark/>
          </w:tcPr>
          <w:p w14:paraId="1D45B881" w14:textId="77777777" w:rsidR="00D72514" w:rsidRPr="00A418DB" w:rsidRDefault="00D72514">
            <w:pPr>
              <w:keepNext/>
              <w:widowControl w:val="0"/>
              <w:spacing w:after="0" w:line="240" w:lineRule="auto"/>
              <w:jc w:val="center"/>
              <w:outlineLvl w:val="7"/>
              <w:rPr>
                <w:rFonts w:ascii="Times New Roman" w:eastAsia="Times New Roman" w:hAnsi="Times New Roman" w:cs="Times New Roman"/>
                <w:b/>
                <w:sz w:val="26"/>
                <w:szCs w:val="26"/>
              </w:rPr>
            </w:pPr>
            <w:r w:rsidRPr="00A418DB">
              <w:rPr>
                <w:rFonts w:ascii="Times New Roman" w:eastAsia="Times New Roman" w:hAnsi="Times New Roman" w:cs="Times New Roman"/>
                <w:b/>
                <w:sz w:val="26"/>
                <w:szCs w:val="26"/>
              </w:rPr>
              <w:t>KT. CHỦ TỊCH</w:t>
            </w:r>
          </w:p>
        </w:tc>
      </w:tr>
      <w:tr w:rsidR="00D72514" w14:paraId="1F064E86" w14:textId="77777777" w:rsidTr="00D72514">
        <w:trPr>
          <w:cantSplit/>
          <w:trHeight w:val="1842"/>
        </w:trPr>
        <w:tc>
          <w:tcPr>
            <w:tcW w:w="4495" w:type="dxa"/>
            <w:tcBorders>
              <w:top w:val="nil"/>
              <w:left w:val="nil"/>
              <w:bottom w:val="nil"/>
              <w:right w:val="nil"/>
            </w:tcBorders>
            <w:hideMark/>
          </w:tcPr>
          <w:p w14:paraId="758A83DE" w14:textId="77777777" w:rsidR="00D72514" w:rsidRDefault="00D72514">
            <w:pPr>
              <w:spacing w:after="0" w:line="228" w:lineRule="auto"/>
              <w:rPr>
                <w:rFonts w:ascii="Times New Roman" w:eastAsia="Times New Roman" w:hAnsi="Times New Roman" w:cs="Times New Roman"/>
                <w:szCs w:val="24"/>
                <w:lang w:val="vi-VN"/>
              </w:rPr>
            </w:pPr>
            <w:r>
              <w:rPr>
                <w:rFonts w:ascii="Times New Roman" w:eastAsia="Times New Roman" w:hAnsi="Times New Roman" w:cs="Times New Roman"/>
                <w:szCs w:val="24"/>
                <w:lang w:val="vi-VN"/>
              </w:rPr>
              <w:t>- Bộ Tài nguyên và Môi trường (báo cáo);</w:t>
            </w:r>
          </w:p>
          <w:p w14:paraId="5DF1CA64" w14:textId="77777777" w:rsidR="00D72514" w:rsidRDefault="00D72514">
            <w:pPr>
              <w:spacing w:after="0" w:line="228" w:lineRule="auto"/>
              <w:rPr>
                <w:rFonts w:ascii="Times New Roman" w:eastAsia="Times New Roman" w:hAnsi="Times New Roman" w:cs="Times New Roman"/>
                <w:szCs w:val="24"/>
                <w:lang w:val="vi-VN"/>
              </w:rPr>
            </w:pPr>
            <w:r>
              <w:rPr>
                <w:rFonts w:ascii="Times New Roman" w:eastAsia="Times New Roman" w:hAnsi="Times New Roman" w:cs="Times New Roman"/>
                <w:szCs w:val="24"/>
                <w:lang w:val="vi-VN"/>
              </w:rPr>
              <w:t>- Tổng cục Môi trường;</w:t>
            </w:r>
          </w:p>
          <w:p w14:paraId="1FEE4A27" w14:textId="77777777" w:rsidR="00D72514" w:rsidRDefault="00D72514">
            <w:pPr>
              <w:spacing w:after="0" w:line="228" w:lineRule="auto"/>
              <w:rPr>
                <w:rFonts w:ascii="Times New Roman" w:eastAsia="Times New Roman" w:hAnsi="Times New Roman" w:cs="Times New Roman"/>
                <w:szCs w:val="24"/>
                <w:lang w:val="vi-VN"/>
              </w:rPr>
            </w:pPr>
            <w:r>
              <w:rPr>
                <w:rFonts w:ascii="Times New Roman" w:eastAsia="Times New Roman" w:hAnsi="Times New Roman" w:cs="Times New Roman"/>
                <w:szCs w:val="24"/>
                <w:lang w:val="vi-VN"/>
              </w:rPr>
              <w:t>- Thường trực</w:t>
            </w:r>
            <w:r>
              <w:rPr>
                <w:rFonts w:ascii="Times New Roman" w:eastAsia="Times New Roman" w:hAnsi="Times New Roman" w:cs="Times New Roman"/>
                <w:szCs w:val="24"/>
              </w:rPr>
              <w:t>:</w:t>
            </w:r>
            <w:r>
              <w:rPr>
                <w:rFonts w:ascii="Times New Roman" w:eastAsia="Times New Roman" w:hAnsi="Times New Roman" w:cs="Times New Roman"/>
                <w:szCs w:val="24"/>
                <w:lang w:val="vi-VN"/>
              </w:rPr>
              <w:t xml:space="preserve"> Tỉnh ủy; HĐND tỉnh (báo cáo);</w:t>
            </w:r>
          </w:p>
          <w:p w14:paraId="139F7C42" w14:textId="77777777" w:rsidR="00D72514" w:rsidRDefault="00D72514">
            <w:pPr>
              <w:spacing w:after="0" w:line="228" w:lineRule="auto"/>
              <w:rPr>
                <w:rFonts w:ascii="Times New Roman" w:eastAsia="Times New Roman" w:hAnsi="Times New Roman" w:cs="Times New Roman"/>
                <w:szCs w:val="24"/>
                <w:lang w:val="vi-VN"/>
              </w:rPr>
            </w:pPr>
            <w:r>
              <w:rPr>
                <w:rFonts w:ascii="Times New Roman" w:eastAsia="Times New Roman" w:hAnsi="Times New Roman" w:cs="Times New Roman"/>
                <w:szCs w:val="24"/>
                <w:lang w:val="vi-VN"/>
              </w:rPr>
              <w:t>- Chủ tịch và các PCT UBND tỉnh;</w:t>
            </w:r>
          </w:p>
          <w:p w14:paraId="2D877963" w14:textId="00241331" w:rsidR="00D72514" w:rsidRDefault="00D72514">
            <w:pPr>
              <w:spacing w:after="0" w:line="228"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Báo Ninh Thuận; </w:t>
            </w:r>
          </w:p>
          <w:p w14:paraId="4148955E" w14:textId="211E181E" w:rsidR="00D72514" w:rsidRDefault="00D72514">
            <w:pPr>
              <w:spacing w:after="0" w:line="228" w:lineRule="auto"/>
              <w:jc w:val="both"/>
              <w:rPr>
                <w:rFonts w:ascii="Times New Roman" w:eastAsia="Times New Roman" w:hAnsi="Times New Roman" w:cs="Times New Roman"/>
                <w:szCs w:val="24"/>
              </w:rPr>
            </w:pPr>
            <w:r>
              <w:rPr>
                <w:rFonts w:ascii="Times New Roman" w:eastAsia="Times New Roman" w:hAnsi="Times New Roman" w:cs="Times New Roman"/>
                <w:szCs w:val="24"/>
              </w:rPr>
              <w:t>- VPUB: LĐ, VXNV, BTCDNC;</w:t>
            </w:r>
          </w:p>
          <w:p w14:paraId="18971F27" w14:textId="7BCBCBD0" w:rsidR="00D72514" w:rsidRDefault="00D72514">
            <w:pPr>
              <w:widowControl w:val="0"/>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szCs w:val="24"/>
              </w:rPr>
              <w:t xml:space="preserve">- </w:t>
            </w:r>
            <w:r w:rsidR="00A418DB">
              <w:rPr>
                <w:rFonts w:ascii="Times New Roman" w:eastAsia="Times New Roman" w:hAnsi="Times New Roman" w:cs="Times New Roman"/>
                <w:szCs w:val="24"/>
              </w:rPr>
              <w:t xml:space="preserve">Lưu: VT, KTTH.           </w:t>
            </w:r>
            <w:r w:rsidR="00A418DB" w:rsidRPr="00A418DB">
              <w:rPr>
                <w:rFonts w:ascii="Times New Roman" w:eastAsia="Times New Roman" w:hAnsi="Times New Roman" w:cs="Times New Roman"/>
                <w:sz w:val="16"/>
                <w:szCs w:val="16"/>
              </w:rPr>
              <w:t xml:space="preserve">TT  </w:t>
            </w:r>
            <w:r w:rsidR="00A418DB">
              <w:rPr>
                <w:rFonts w:ascii="Times New Roman" w:eastAsia="Times New Roman" w:hAnsi="Times New Roman" w:cs="Times New Roman"/>
                <w:szCs w:val="24"/>
              </w:rPr>
              <w:t xml:space="preserve">  </w:t>
            </w:r>
          </w:p>
        </w:tc>
        <w:tc>
          <w:tcPr>
            <w:tcW w:w="606" w:type="dxa"/>
            <w:vMerge/>
            <w:tcBorders>
              <w:top w:val="nil"/>
              <w:left w:val="nil"/>
              <w:bottom w:val="nil"/>
              <w:right w:val="nil"/>
            </w:tcBorders>
            <w:vAlign w:val="center"/>
            <w:hideMark/>
          </w:tcPr>
          <w:p w14:paraId="7892D323" w14:textId="77777777" w:rsidR="00D72514" w:rsidRDefault="00D72514">
            <w:pPr>
              <w:spacing w:after="0"/>
              <w:rPr>
                <w:rFonts w:ascii="Times New Roman" w:eastAsia="Times New Roman" w:hAnsi="Times New Roman" w:cs="Times New Roman"/>
                <w:b/>
                <w:sz w:val="28"/>
                <w:szCs w:val="28"/>
              </w:rPr>
            </w:pPr>
          </w:p>
        </w:tc>
        <w:tc>
          <w:tcPr>
            <w:tcW w:w="4109" w:type="dxa"/>
            <w:tcBorders>
              <w:top w:val="nil"/>
              <w:left w:val="nil"/>
              <w:bottom w:val="nil"/>
              <w:right w:val="nil"/>
            </w:tcBorders>
          </w:tcPr>
          <w:p w14:paraId="33BAD9DB" w14:textId="77777777" w:rsidR="00D72514" w:rsidRPr="00A418DB" w:rsidRDefault="00D72514">
            <w:pPr>
              <w:keepNext/>
              <w:widowControl w:val="0"/>
              <w:spacing w:after="0" w:line="240" w:lineRule="auto"/>
              <w:jc w:val="center"/>
              <w:outlineLvl w:val="7"/>
              <w:rPr>
                <w:rFonts w:ascii="Times New Roman" w:eastAsia="Times New Roman" w:hAnsi="Times New Roman" w:cs="Times New Roman"/>
                <w:b/>
                <w:sz w:val="26"/>
                <w:szCs w:val="26"/>
                <w:lang w:val="vi-VN"/>
              </w:rPr>
            </w:pPr>
            <w:r>
              <w:rPr>
                <w:rFonts w:ascii="Times New Roman" w:eastAsia="Times New Roman" w:hAnsi="Times New Roman" w:cs="Times New Roman"/>
                <w:b/>
                <w:sz w:val="28"/>
                <w:szCs w:val="28"/>
              </w:rPr>
              <w:t xml:space="preserve"> </w:t>
            </w:r>
            <w:r w:rsidRPr="00A418DB">
              <w:rPr>
                <w:rFonts w:ascii="Times New Roman" w:eastAsia="Times New Roman" w:hAnsi="Times New Roman" w:cs="Times New Roman"/>
                <w:b/>
                <w:sz w:val="26"/>
                <w:szCs w:val="26"/>
                <w:lang w:val="vi-VN"/>
              </w:rPr>
              <w:t>PHÓ CHỦ TỊCH</w:t>
            </w:r>
          </w:p>
          <w:p w14:paraId="22446F04" w14:textId="77777777" w:rsidR="00D72514" w:rsidRDefault="00D72514">
            <w:pPr>
              <w:keepNext/>
              <w:widowControl w:val="0"/>
              <w:spacing w:after="0" w:line="240" w:lineRule="auto"/>
              <w:jc w:val="center"/>
              <w:outlineLvl w:val="7"/>
              <w:rPr>
                <w:rFonts w:ascii="Times New Roman" w:eastAsia="Times New Roman" w:hAnsi="Times New Roman" w:cs="Times New Roman"/>
                <w:b/>
                <w:sz w:val="28"/>
                <w:szCs w:val="28"/>
                <w:lang w:val="vi-VN"/>
              </w:rPr>
            </w:pPr>
          </w:p>
          <w:p w14:paraId="3663B8BB" w14:textId="77777777" w:rsidR="00D72514" w:rsidRDefault="00D72514">
            <w:pPr>
              <w:widowControl w:val="0"/>
              <w:spacing w:after="0" w:line="240" w:lineRule="auto"/>
              <w:rPr>
                <w:rFonts w:ascii="Times New Roman" w:eastAsia="Times New Roman" w:hAnsi="Times New Roman" w:cs="Times New Roman"/>
                <w:sz w:val="28"/>
                <w:szCs w:val="28"/>
                <w:lang w:val="vi-VN"/>
              </w:rPr>
            </w:pPr>
          </w:p>
          <w:p w14:paraId="2AB2B454" w14:textId="77777777" w:rsidR="00D72514" w:rsidRDefault="00D72514">
            <w:pPr>
              <w:keepNext/>
              <w:widowControl w:val="0"/>
              <w:spacing w:after="0" w:line="240" w:lineRule="auto"/>
              <w:jc w:val="center"/>
              <w:outlineLvl w:val="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 </w:t>
            </w:r>
          </w:p>
          <w:p w14:paraId="24BCBE8D" w14:textId="77777777" w:rsidR="00D72514" w:rsidRDefault="00D72514">
            <w:pPr>
              <w:spacing w:after="0" w:line="240" w:lineRule="auto"/>
              <w:rPr>
                <w:rFonts w:ascii="Times New Roman" w:eastAsia="Times New Roman" w:hAnsi="Times New Roman" w:cs="Times New Roman"/>
                <w:sz w:val="24"/>
                <w:szCs w:val="24"/>
                <w:lang w:val="vi-VN"/>
              </w:rPr>
            </w:pPr>
          </w:p>
          <w:p w14:paraId="77E6FE5C" w14:textId="77777777" w:rsidR="00D72514" w:rsidRDefault="00D72514">
            <w:pPr>
              <w:keepNext/>
              <w:widowControl w:val="0"/>
              <w:spacing w:after="0" w:line="240" w:lineRule="auto"/>
              <w:jc w:val="center"/>
              <w:outlineLvl w:val="7"/>
              <w:rPr>
                <w:rFonts w:ascii="Times New Roman" w:eastAsia="Times New Roman" w:hAnsi="Times New Roman" w:cs="Times New Roman"/>
                <w:b/>
                <w:sz w:val="28"/>
                <w:szCs w:val="28"/>
              </w:rPr>
            </w:pPr>
          </w:p>
          <w:p w14:paraId="41AC3E6C" w14:textId="77777777" w:rsidR="00A418DB" w:rsidRPr="00A418DB" w:rsidRDefault="00A418DB">
            <w:pPr>
              <w:keepNext/>
              <w:widowControl w:val="0"/>
              <w:spacing w:after="0" w:line="240" w:lineRule="auto"/>
              <w:jc w:val="center"/>
              <w:outlineLvl w:val="7"/>
              <w:rPr>
                <w:rFonts w:ascii="Times New Roman" w:eastAsia="Times New Roman" w:hAnsi="Times New Roman" w:cs="Times New Roman"/>
                <w:b/>
                <w:sz w:val="16"/>
                <w:szCs w:val="28"/>
              </w:rPr>
            </w:pPr>
          </w:p>
          <w:p w14:paraId="73B91923" w14:textId="77777777" w:rsidR="00D72514" w:rsidRDefault="00D72514">
            <w:pPr>
              <w:keepNext/>
              <w:widowControl w:val="0"/>
              <w:spacing w:after="0" w:line="240" w:lineRule="auto"/>
              <w:jc w:val="center"/>
              <w:outlineLvl w:val="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Lê Huyền</w:t>
            </w:r>
          </w:p>
        </w:tc>
      </w:tr>
    </w:tbl>
    <w:p w14:paraId="4FFF396E" w14:textId="77777777" w:rsidR="00D72514" w:rsidRDefault="00D72514" w:rsidP="00D72514">
      <w:pPr>
        <w:widowControl w:val="0"/>
        <w:spacing w:before="60" w:after="0" w:line="240" w:lineRule="auto"/>
        <w:ind w:firstLine="720"/>
        <w:jc w:val="both"/>
        <w:rPr>
          <w:rFonts w:ascii="Times New Roman" w:eastAsia="Times New Roman" w:hAnsi="Times New Roman" w:cs="Times New Roman"/>
          <w:color w:val="FF0000"/>
          <w:sz w:val="24"/>
          <w:szCs w:val="24"/>
          <w:lang w:val="vi-VN"/>
        </w:rPr>
      </w:pPr>
    </w:p>
    <w:p w14:paraId="0D4B0722" w14:textId="77777777" w:rsidR="00D72514" w:rsidRDefault="00D72514" w:rsidP="00D72514">
      <w:pPr>
        <w:widowControl w:val="0"/>
        <w:spacing w:after="80" w:line="240" w:lineRule="auto"/>
        <w:ind w:firstLine="720"/>
        <w:jc w:val="both"/>
        <w:rPr>
          <w:rFonts w:ascii="Times New Roman" w:eastAsia="Times New Roman" w:hAnsi="Times New Roman" w:cs="Times New Roman"/>
          <w:sz w:val="28"/>
          <w:szCs w:val="28"/>
          <w:lang w:val="vi-VN"/>
        </w:rPr>
      </w:pPr>
    </w:p>
    <w:p w14:paraId="125D527C" w14:textId="77777777" w:rsidR="00D72514" w:rsidRDefault="00D72514" w:rsidP="00D72514">
      <w:pPr>
        <w:widowControl w:val="0"/>
        <w:spacing w:after="80" w:line="240" w:lineRule="auto"/>
        <w:ind w:firstLine="720"/>
        <w:jc w:val="both"/>
        <w:rPr>
          <w:rFonts w:ascii="Times New Roman" w:eastAsia="Times New Roman" w:hAnsi="Times New Roman" w:cs="Times New Roman"/>
          <w:sz w:val="28"/>
          <w:szCs w:val="28"/>
          <w:lang w:val="vi-VN"/>
        </w:rPr>
      </w:pPr>
    </w:p>
    <w:p w14:paraId="5A75DEB2" w14:textId="77777777" w:rsidR="00D72514" w:rsidRDefault="00D72514" w:rsidP="00D72514">
      <w:pPr>
        <w:widowControl w:val="0"/>
        <w:tabs>
          <w:tab w:val="left" w:pos="3987"/>
        </w:tabs>
        <w:spacing w:after="0" w:line="240" w:lineRule="auto"/>
        <w:rPr>
          <w:rFonts w:ascii="Times New Roman" w:eastAsia="Times New Roman" w:hAnsi="Times New Roman" w:cs="Times New Roman"/>
          <w:sz w:val="24"/>
          <w:szCs w:val="24"/>
        </w:rPr>
      </w:pPr>
    </w:p>
    <w:p w14:paraId="06D59331" w14:textId="77777777" w:rsidR="00F21096" w:rsidRPr="00D72514" w:rsidRDefault="00F21096" w:rsidP="00D72514"/>
    <w:sectPr w:rsidR="00F21096" w:rsidRPr="00D72514" w:rsidSect="00A03232">
      <w:headerReference w:type="even" r:id="rId9"/>
      <w:headerReference w:type="default" r:id="rId10"/>
      <w:footerReference w:type="even" r:id="rId11"/>
      <w:footerReference w:type="default" r:id="rId12"/>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E8D6F" w14:textId="77777777" w:rsidR="00B40495" w:rsidRDefault="00B40495">
      <w:pPr>
        <w:spacing w:after="0" w:line="240" w:lineRule="auto"/>
      </w:pPr>
      <w:r>
        <w:separator/>
      </w:r>
    </w:p>
  </w:endnote>
  <w:endnote w:type="continuationSeparator" w:id="0">
    <w:p w14:paraId="21B4F8B8" w14:textId="77777777" w:rsidR="00B40495" w:rsidRDefault="00B4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2863" w14:textId="77777777" w:rsidR="00027122" w:rsidRDefault="00CD43B6" w:rsidP="000A1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23867" w14:textId="77777777" w:rsidR="00027122" w:rsidRDefault="00B40495" w:rsidP="009438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C2E4" w14:textId="77777777" w:rsidR="00027122" w:rsidRDefault="00B40495" w:rsidP="009438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5EF84" w14:textId="77777777" w:rsidR="00B40495" w:rsidRDefault="00B40495">
      <w:pPr>
        <w:spacing w:after="0" w:line="240" w:lineRule="auto"/>
      </w:pPr>
      <w:r>
        <w:separator/>
      </w:r>
    </w:p>
  </w:footnote>
  <w:footnote w:type="continuationSeparator" w:id="0">
    <w:p w14:paraId="3A9CD3F4" w14:textId="77777777" w:rsidR="00B40495" w:rsidRDefault="00B40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271D" w14:textId="77777777" w:rsidR="00027122" w:rsidRDefault="00CD43B6" w:rsidP="00B614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F8503" w14:textId="77777777" w:rsidR="00027122" w:rsidRDefault="00B40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8D69" w14:textId="77777777" w:rsidR="00C92535" w:rsidRPr="008A0003" w:rsidRDefault="00CD43B6">
    <w:pPr>
      <w:pStyle w:val="Header"/>
      <w:jc w:val="center"/>
      <w:rPr>
        <w:rFonts w:ascii="Times New Roman" w:hAnsi="Times New Roman" w:cs="Times New Roman"/>
        <w:sz w:val="26"/>
        <w:szCs w:val="26"/>
      </w:rPr>
    </w:pPr>
    <w:r w:rsidRPr="008A0003">
      <w:rPr>
        <w:rFonts w:ascii="Times New Roman" w:hAnsi="Times New Roman" w:cs="Times New Roman"/>
        <w:sz w:val="26"/>
        <w:szCs w:val="26"/>
      </w:rPr>
      <w:fldChar w:fldCharType="begin"/>
    </w:r>
    <w:r w:rsidRPr="008A0003">
      <w:rPr>
        <w:rFonts w:ascii="Times New Roman" w:hAnsi="Times New Roman" w:cs="Times New Roman"/>
        <w:sz w:val="26"/>
        <w:szCs w:val="26"/>
      </w:rPr>
      <w:instrText xml:space="preserve"> PAGE   \* MERGEFORMAT </w:instrText>
    </w:r>
    <w:r w:rsidRPr="008A0003">
      <w:rPr>
        <w:rFonts w:ascii="Times New Roman" w:hAnsi="Times New Roman" w:cs="Times New Roman"/>
        <w:sz w:val="26"/>
        <w:szCs w:val="26"/>
      </w:rPr>
      <w:fldChar w:fldCharType="separate"/>
    </w:r>
    <w:r w:rsidR="00A418DB">
      <w:rPr>
        <w:rFonts w:ascii="Times New Roman" w:hAnsi="Times New Roman" w:cs="Times New Roman"/>
        <w:noProof/>
        <w:sz w:val="26"/>
        <w:szCs w:val="26"/>
      </w:rPr>
      <w:t>2</w:t>
    </w:r>
    <w:r w:rsidRPr="008A0003">
      <w:rPr>
        <w:rFonts w:ascii="Times New Roman" w:hAnsi="Times New Roman" w:cs="Times New Roman"/>
        <w:noProof/>
        <w:sz w:val="26"/>
        <w:szCs w:val="26"/>
      </w:rPr>
      <w:fldChar w:fldCharType="end"/>
    </w:r>
  </w:p>
  <w:p w14:paraId="4CEEC9BD" w14:textId="77777777" w:rsidR="00C92535" w:rsidRDefault="00B40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281"/>
    <w:multiLevelType w:val="hybridMultilevel"/>
    <w:tmpl w:val="A29CC2D8"/>
    <w:lvl w:ilvl="0" w:tplc="10B40F4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96"/>
    <w:rsid w:val="00016033"/>
    <w:rsid w:val="00017305"/>
    <w:rsid w:val="0007399B"/>
    <w:rsid w:val="000F0214"/>
    <w:rsid w:val="00113ADA"/>
    <w:rsid w:val="00170AD7"/>
    <w:rsid w:val="001D3A1D"/>
    <w:rsid w:val="00232010"/>
    <w:rsid w:val="00241B16"/>
    <w:rsid w:val="002A305F"/>
    <w:rsid w:val="002A3CAA"/>
    <w:rsid w:val="002E3F44"/>
    <w:rsid w:val="002F027A"/>
    <w:rsid w:val="002F42E3"/>
    <w:rsid w:val="003243B2"/>
    <w:rsid w:val="00324E22"/>
    <w:rsid w:val="00334864"/>
    <w:rsid w:val="003421BB"/>
    <w:rsid w:val="00345B39"/>
    <w:rsid w:val="003602E5"/>
    <w:rsid w:val="003C77B1"/>
    <w:rsid w:val="00431ED5"/>
    <w:rsid w:val="00437582"/>
    <w:rsid w:val="004E79CA"/>
    <w:rsid w:val="004F7A8E"/>
    <w:rsid w:val="00515650"/>
    <w:rsid w:val="00580AF9"/>
    <w:rsid w:val="00583179"/>
    <w:rsid w:val="00601CE9"/>
    <w:rsid w:val="006842A5"/>
    <w:rsid w:val="00690DEE"/>
    <w:rsid w:val="0069642D"/>
    <w:rsid w:val="006C20D4"/>
    <w:rsid w:val="006C626F"/>
    <w:rsid w:val="006C652E"/>
    <w:rsid w:val="006E48E7"/>
    <w:rsid w:val="00743720"/>
    <w:rsid w:val="00754921"/>
    <w:rsid w:val="00756BEB"/>
    <w:rsid w:val="007A5673"/>
    <w:rsid w:val="008334D7"/>
    <w:rsid w:val="00844F7D"/>
    <w:rsid w:val="008474B4"/>
    <w:rsid w:val="00893B29"/>
    <w:rsid w:val="008A0003"/>
    <w:rsid w:val="008B59B7"/>
    <w:rsid w:val="009009BA"/>
    <w:rsid w:val="0092588E"/>
    <w:rsid w:val="0094142F"/>
    <w:rsid w:val="009E370D"/>
    <w:rsid w:val="009F6C09"/>
    <w:rsid w:val="00A17171"/>
    <w:rsid w:val="00A418DB"/>
    <w:rsid w:val="00A866DC"/>
    <w:rsid w:val="00AB0715"/>
    <w:rsid w:val="00B13FB2"/>
    <w:rsid w:val="00B40495"/>
    <w:rsid w:val="00B45FA2"/>
    <w:rsid w:val="00B75FFD"/>
    <w:rsid w:val="00BD0966"/>
    <w:rsid w:val="00BD4B4C"/>
    <w:rsid w:val="00C50E5F"/>
    <w:rsid w:val="00C63040"/>
    <w:rsid w:val="00CD43B6"/>
    <w:rsid w:val="00D116B5"/>
    <w:rsid w:val="00D72514"/>
    <w:rsid w:val="00DD3165"/>
    <w:rsid w:val="00DF6B27"/>
    <w:rsid w:val="00E135FE"/>
    <w:rsid w:val="00E36AA6"/>
    <w:rsid w:val="00E41D26"/>
    <w:rsid w:val="00E87A6D"/>
    <w:rsid w:val="00EC6C53"/>
    <w:rsid w:val="00EE4FA1"/>
    <w:rsid w:val="00F21096"/>
    <w:rsid w:val="00F50BBB"/>
    <w:rsid w:val="00F66E92"/>
    <w:rsid w:val="00F71A84"/>
    <w:rsid w:val="00F74CA9"/>
    <w:rsid w:val="00FA36F4"/>
    <w:rsid w:val="00FD082D"/>
    <w:rsid w:val="00FD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096"/>
  </w:style>
  <w:style w:type="paragraph" w:styleId="Footer">
    <w:name w:val="footer"/>
    <w:basedOn w:val="Normal"/>
    <w:link w:val="FooterChar"/>
    <w:uiPriority w:val="99"/>
    <w:unhideWhenUsed/>
    <w:rsid w:val="00F2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096"/>
  </w:style>
  <w:style w:type="character" w:styleId="PageNumber">
    <w:name w:val="page number"/>
    <w:basedOn w:val="DefaultParagraphFont"/>
    <w:rsid w:val="00F21096"/>
  </w:style>
  <w:style w:type="paragraph" w:styleId="ListParagraph">
    <w:name w:val="List Paragraph"/>
    <w:basedOn w:val="Normal"/>
    <w:uiPriority w:val="34"/>
    <w:qFormat/>
    <w:rsid w:val="00437582"/>
    <w:pPr>
      <w:ind w:left="720"/>
      <w:contextualSpacing/>
    </w:pPr>
  </w:style>
  <w:style w:type="character" w:styleId="Hyperlink">
    <w:name w:val="Hyperlink"/>
    <w:basedOn w:val="DefaultParagraphFont"/>
    <w:uiPriority w:val="99"/>
    <w:semiHidden/>
    <w:unhideWhenUsed/>
    <w:rsid w:val="00D72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096"/>
  </w:style>
  <w:style w:type="paragraph" w:styleId="Footer">
    <w:name w:val="footer"/>
    <w:basedOn w:val="Normal"/>
    <w:link w:val="FooterChar"/>
    <w:uiPriority w:val="99"/>
    <w:unhideWhenUsed/>
    <w:rsid w:val="00F2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096"/>
  </w:style>
  <w:style w:type="character" w:styleId="PageNumber">
    <w:name w:val="page number"/>
    <w:basedOn w:val="DefaultParagraphFont"/>
    <w:rsid w:val="00F21096"/>
  </w:style>
  <w:style w:type="paragraph" w:styleId="ListParagraph">
    <w:name w:val="List Paragraph"/>
    <w:basedOn w:val="Normal"/>
    <w:uiPriority w:val="34"/>
    <w:qFormat/>
    <w:rsid w:val="00437582"/>
    <w:pPr>
      <w:ind w:left="720"/>
      <w:contextualSpacing/>
    </w:pPr>
  </w:style>
  <w:style w:type="character" w:styleId="Hyperlink">
    <w:name w:val="Hyperlink"/>
    <w:basedOn w:val="DefaultParagraphFont"/>
    <w:uiPriority w:val="99"/>
    <w:semiHidden/>
    <w:unhideWhenUsed/>
    <w:rsid w:val="00D72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otnmt.ninhthuan.gov.vn/tailieuthamkhao.aspx/"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2022-11-07T07:20:00Z</dcterms:created>
  <dc:creator>TAM</dc:creator>
  <cp:lastModifiedBy>Quochuy</cp:lastModifiedBy>
  <dcterms:modified xsi:type="dcterms:W3CDTF">2022-11-07T07:20:00Z</dcterms:modified>
  <cp:revision>2</cp:revision>
  <dc:title>Phòng Kinh tế - Tổng hợp - UBND Tỉnh Ninh Thuận</dc:title>
</cp:coreProperties>
</file>