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jc w:val="center"/>
        <w:tblInd w:w="-176" w:type="dxa"/>
        <w:tblLayout w:type="fixed"/>
        <w:tblLook w:val="0000" w:firstRow="0" w:lastRow="0" w:firstColumn="0" w:lastColumn="0" w:noHBand="0" w:noVBand="0"/>
      </w:tblPr>
      <w:tblGrid>
        <w:gridCol w:w="3545"/>
        <w:gridCol w:w="5670"/>
      </w:tblGrid>
      <w:tr w:rsidR="00566CCC" w:rsidRPr="00566CCC" w:rsidTr="00566CCC">
        <w:trPr>
          <w:trHeight w:val="953"/>
          <w:jc w:val="center"/>
        </w:trPr>
        <w:tc>
          <w:tcPr>
            <w:tcW w:w="3545" w:type="dxa"/>
          </w:tcPr>
          <w:p w:rsidR="00566CCC" w:rsidRPr="00566CCC" w:rsidRDefault="00566CCC" w:rsidP="00985D99">
            <w:pPr>
              <w:keepNext/>
              <w:spacing w:after="0" w:line="240" w:lineRule="auto"/>
              <w:ind w:left="-108" w:right="-108" w:firstLine="0"/>
              <w:jc w:val="center"/>
              <w:outlineLvl w:val="0"/>
              <w:rPr>
                <w:b/>
                <w:bCs/>
                <w:color w:val="000000" w:themeColor="text1"/>
                <w:sz w:val="26"/>
                <w:szCs w:val="26"/>
                <w:highlight w:val="white"/>
              </w:rPr>
            </w:pPr>
            <w:r w:rsidRPr="00566CCC">
              <w:rPr>
                <w:b/>
                <w:bCs/>
                <w:color w:val="000000" w:themeColor="text1"/>
                <w:sz w:val="26"/>
                <w:szCs w:val="26"/>
                <w:highlight w:val="white"/>
              </w:rPr>
              <w:t>ỦY BAN NHÂN DÂN</w:t>
            </w:r>
          </w:p>
          <w:p w:rsidR="00566CCC" w:rsidRPr="00566CCC" w:rsidRDefault="00566CCC" w:rsidP="00985D99">
            <w:pPr>
              <w:keepNext/>
              <w:spacing w:after="0" w:line="240" w:lineRule="auto"/>
              <w:ind w:left="-108" w:right="-108" w:firstLine="0"/>
              <w:jc w:val="center"/>
              <w:outlineLvl w:val="0"/>
              <w:rPr>
                <w:bCs/>
                <w:color w:val="000000" w:themeColor="text1"/>
                <w:sz w:val="26"/>
                <w:szCs w:val="26"/>
                <w:highlight w:val="white"/>
              </w:rPr>
            </w:pPr>
            <w:r w:rsidRPr="00566CCC">
              <w:rPr>
                <w:b/>
                <w:bCs/>
                <w:noProof/>
                <w:color w:val="000000" w:themeColor="text1"/>
                <w:sz w:val="26"/>
                <w:szCs w:val="26"/>
                <w:highlight w:val="white"/>
              </w:rPr>
              <mc:AlternateContent>
                <mc:Choice Requires="wps">
                  <w:drawing>
                    <wp:anchor distT="0" distB="0" distL="114300" distR="114300" simplePos="0" relativeHeight="251659264" behindDoc="0" locked="0" layoutInCell="1" allowOverlap="1" wp14:anchorId="6A72CF7D" wp14:editId="518EE70B">
                      <wp:simplePos x="0" y="0"/>
                      <wp:positionH relativeFrom="margin">
                        <wp:align>center</wp:align>
                      </wp:positionH>
                      <wp:positionV relativeFrom="paragraph">
                        <wp:posOffset>213360</wp:posOffset>
                      </wp:positionV>
                      <wp:extent cx="684000"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8pt" to="53.85pt,16.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BaYSGwIAADU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XOMFOmg RTtviTi0HlVaKRBQW5QHnXrjCgiv1NaGSulZ7cyzpt8dUrpqiTrwyPf1YgAkCxnJm5SwcQZu2/df NIMYcvQ6inZubBcgQQ50jr253HvDzx5ROJzN8zSFDtLBlZBiyDPW+c9cdygYJZZCBdVIQU7Pzgce pBhCwrHSGyFl7LxUqC/xYjqZxgSnpWDBGcKcPewradGJhNmJXywKPI9hVh8Vi2AtJ2x9sz0R8mrD 5VIFPKgE6Nys63D8WKSL9Xw9z0f5ZLYe5Wldjz5tqnw022Qfp/WHuqrq7GegluVFKxjjKrAbBjXL /24Qbk/mOmL3Ub3LkLxFj3oB2eEfScdWhu5d52Cv2WVrhxbDbMbg2zsKw/+4B/vxta9+AQAA//8D AFBLAwQUAAYACAAAACEAclaAJtoAAAAGAQAADwAAAGRycy9kb3ducmV2LnhtbEyPwU7DMBBE70j8 g7VIXCpq00gtCtlUCMiNCwXEdRsvSUS8TmO3DXw9rjjAcWdGM2+L9eR6deAxdF4QrucGFEvtbScN wutLdXUDKkQSS70XRvjiAOvy/Kyg3PqjPPNhExuVSiTkhNDGOORah7plR2HuB5bkffjRUUzn2Gg7 0jGVu14vjFlqR52khZYGvm+5/tzsHUKo3nhXfc/qmXnPGs+L3cPTIyFeXkx3t6AiT/EvDCf8hA5l Ytr6vdigeoT0SETIsiWok2tWK1DbX0GXhf6PX/4AAAD//wMAUEsBAi0AFAAGAAgAAAAhALaDOJL+ AAAA4QEAABMAAAAAAAAAAAAAAAAAAAAAAFtDb250ZW50X1R5cGVzXS54bWxQSwECLQAUAAYACAAA ACEAOP0h/9YAAACUAQAACwAAAAAAAAAAAAAAAAAvAQAAX3JlbHMvLnJlbHNQSwECLQAUAAYACAAA ACEAAAWmEhsCAAA1BAAADgAAAAAAAAAAAAAAAAAuAgAAZHJzL2Uyb0RvYy54bWxQSwECLQAUAAYA CAAAACEAclaAJtoAAAAGAQAADwAAAAAAAAAAAAAAAAB1BAAAZHJzL2Rvd25yZXYueG1sUEsFBgAA AAAEAAQA8wAAAHwFAAAAAA== ">
                      <w10:wrap anchorx="margin"/>
                    </v:line>
                  </w:pict>
                </mc:Fallback>
              </mc:AlternateContent>
            </w:r>
            <w:r w:rsidRPr="00566CCC">
              <w:rPr>
                <w:b/>
                <w:bCs/>
                <w:color w:val="000000" w:themeColor="text1"/>
                <w:sz w:val="26"/>
                <w:szCs w:val="26"/>
                <w:highlight w:val="white"/>
              </w:rPr>
              <w:t>TỈNH NINH THUẬN</w:t>
            </w:r>
          </w:p>
        </w:tc>
        <w:tc>
          <w:tcPr>
            <w:tcW w:w="5670" w:type="dxa"/>
          </w:tcPr>
          <w:p w:rsidR="00566CCC" w:rsidRPr="00566CCC" w:rsidRDefault="00566CCC" w:rsidP="00985D99">
            <w:pPr>
              <w:keepNext/>
              <w:spacing w:after="0" w:line="240" w:lineRule="auto"/>
              <w:ind w:right="-108" w:firstLine="0"/>
              <w:jc w:val="center"/>
              <w:outlineLvl w:val="0"/>
              <w:rPr>
                <w:b/>
                <w:bCs/>
                <w:color w:val="000000" w:themeColor="text1"/>
                <w:w w:val="93"/>
                <w:sz w:val="26"/>
                <w:szCs w:val="26"/>
                <w:highlight w:val="white"/>
              </w:rPr>
            </w:pPr>
            <w:r w:rsidRPr="00566CCC">
              <w:rPr>
                <w:b/>
                <w:bCs/>
                <w:color w:val="000000" w:themeColor="text1"/>
                <w:w w:val="93"/>
                <w:sz w:val="26"/>
                <w:szCs w:val="26"/>
                <w:highlight w:val="white"/>
              </w:rPr>
              <w:t>CỘNG HÒA XÃ HỘI CHỦ NGHĨA VIỆT NAM</w:t>
            </w:r>
          </w:p>
          <w:p w:rsidR="00566CCC" w:rsidRPr="00566CCC" w:rsidRDefault="00566CCC" w:rsidP="00985D99">
            <w:pPr>
              <w:spacing w:after="0" w:line="240" w:lineRule="auto"/>
              <w:ind w:firstLine="0"/>
              <w:jc w:val="center"/>
              <w:rPr>
                <w:i/>
                <w:iCs/>
                <w:color w:val="000000" w:themeColor="text1"/>
                <w:sz w:val="26"/>
                <w:szCs w:val="26"/>
                <w:highlight w:val="white"/>
              </w:rPr>
            </w:pPr>
            <w:r w:rsidRPr="00566CCC">
              <w:rPr>
                <w:i/>
                <w:iCs/>
                <w:noProof/>
                <w:color w:val="000000" w:themeColor="text1"/>
                <w:sz w:val="26"/>
                <w:szCs w:val="26"/>
                <w:highlight w:val="white"/>
              </w:rPr>
              <mc:AlternateContent>
                <mc:Choice Requires="wps">
                  <w:drawing>
                    <wp:anchor distT="0" distB="0" distL="114300" distR="114300" simplePos="0" relativeHeight="251660288" behindDoc="0" locked="0" layoutInCell="1" allowOverlap="1" wp14:anchorId="72427BC4" wp14:editId="7B93082F">
                      <wp:simplePos x="0" y="0"/>
                      <wp:positionH relativeFrom="margin">
                        <wp:align>center</wp:align>
                      </wp:positionH>
                      <wp:positionV relativeFrom="paragraph">
                        <wp:posOffset>226695</wp:posOffset>
                      </wp:positionV>
                      <wp:extent cx="2052000"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85pt" to="161.55pt,1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siFfHAIAADY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EknUO/oYV08CUkHxKNdf4T1x0KRoGlUEE2kpPTi/OB CMmHkHCs9FZIGVsvFeoLvJxP5jHBaSlYcIYwZ5tDKS06kTA88YtVgecxzOqjYhGs5YRtbrYnQl5t uFyqgAelAJ2bdZ2OH8t0uVlsFrPRbPK0Gc3Sqhp93Jaz0dM2+zCvplVZVtnPQC2b5a1gjKvAbpjU bPZ3k3B7M9cZu8/qXYbkLXrUC8gO/0g69jK07zoIB80uOzv0GIYzBt8eUpj+xz3Yj899/QsAAP// AwBQSwMEFAAGAAgAAAAhAEE8s1DbAAAABgEAAA8AAABkcnMvZG93bnJldi54bWxMj8FOwzAQRO9I /IO1SFyq1mkiKArZVAjIjQsFxHUbL0lEvE5jtw18PUY9wHFnRjNvi/Vke3Xg0XdOEJaLBBRL7Uwn DcLrSzW/AeUDiaHeCSN8sYd1eX5WUG7cUZ75sAmNiiXic0JoQxhyrX3dsiW/cANL9D7caCnEc2y0 GekYy22v0yS51pY6iQstDXzfcv252VsEX73xrvqe1bPkPWscp7uHp0dCvLyY7m5BBZ7CXxh+8SM6 lJFp6/ZivOoR4iMBIbtagYpulmZLUNuToMtC/8cvfwAAAP//AwBQSwECLQAUAAYACAAAACEAtoM4 kv4AAADhAQAAEwAAAAAAAAAAAAAAAAAAAAAAW0NvbnRlbnRfVHlwZXNdLnhtbFBLAQItABQABgAI AAAAIQA4/SH/1gAAAJQBAAALAAAAAAAAAAAAAAAAAC8BAABfcmVscy8ucmVsc1BLAQItABQABgAI AAAAIQCUsiFfHAIAADYEAAAOAAAAAAAAAAAAAAAAAC4CAABkcnMvZTJvRG9jLnhtbFBLAQItABQA BgAIAAAAIQBBPLNQ2wAAAAYBAAAPAAAAAAAAAAAAAAAAAHYEAABkcnMvZG93bnJldi54bWxQSwUG AAAAAAQABADzAAAAfgUAAAAA ">
                      <w10:wrap anchorx="margin"/>
                    </v:line>
                  </w:pict>
                </mc:Fallback>
              </mc:AlternateContent>
            </w:r>
            <w:r w:rsidRPr="00566CCC">
              <w:rPr>
                <w:b/>
                <w:bCs/>
                <w:color w:val="000000" w:themeColor="text1"/>
                <w:sz w:val="26"/>
                <w:szCs w:val="26"/>
                <w:highlight w:val="white"/>
              </w:rPr>
              <w:t>Độc lập - Tự do - Hạnh</w:t>
            </w:r>
            <w:r w:rsidRPr="00566CCC">
              <w:rPr>
                <w:b/>
                <w:bCs/>
                <w:color w:val="000000" w:themeColor="text1"/>
                <w:spacing w:val="-10"/>
                <w:sz w:val="26"/>
                <w:szCs w:val="26"/>
                <w:highlight w:val="white"/>
              </w:rPr>
              <w:t xml:space="preserve"> phúc</w:t>
            </w:r>
          </w:p>
        </w:tc>
      </w:tr>
      <w:tr w:rsidR="00566CCC" w:rsidRPr="00566CCC" w:rsidTr="00566CCC">
        <w:trPr>
          <w:trHeight w:val="466"/>
          <w:jc w:val="center"/>
        </w:trPr>
        <w:tc>
          <w:tcPr>
            <w:tcW w:w="3545" w:type="dxa"/>
          </w:tcPr>
          <w:p w:rsidR="00566CCC" w:rsidRPr="00566CCC" w:rsidRDefault="00566CCC" w:rsidP="00566CCC">
            <w:pPr>
              <w:keepNext/>
              <w:spacing w:before="120" w:line="240" w:lineRule="auto"/>
              <w:ind w:firstLine="0"/>
              <w:jc w:val="center"/>
              <w:outlineLvl w:val="0"/>
              <w:rPr>
                <w:rStyle w:val="content"/>
                <w:rFonts w:eastAsia="Calibri"/>
                <w:color w:val="000000" w:themeColor="text1"/>
                <w:sz w:val="26"/>
                <w:szCs w:val="26"/>
                <w:highlight w:val="white"/>
              </w:rPr>
            </w:pPr>
            <w:r w:rsidRPr="00566CCC">
              <w:rPr>
                <w:rStyle w:val="content"/>
                <w:rFonts w:eastAsia="Calibri"/>
                <w:color w:val="000000" w:themeColor="text1"/>
                <w:sz w:val="26"/>
                <w:szCs w:val="26"/>
                <w:highlight w:val="white"/>
              </w:rPr>
              <w:t>Số:            /CTr-UBND</w:t>
            </w:r>
          </w:p>
        </w:tc>
        <w:tc>
          <w:tcPr>
            <w:tcW w:w="5670" w:type="dxa"/>
          </w:tcPr>
          <w:p w:rsidR="00566CCC" w:rsidRPr="00566CCC" w:rsidRDefault="00566CCC" w:rsidP="00566CCC">
            <w:pPr>
              <w:keepNext/>
              <w:spacing w:before="120" w:line="240" w:lineRule="auto"/>
              <w:ind w:firstLine="0"/>
              <w:jc w:val="center"/>
              <w:outlineLvl w:val="0"/>
              <w:rPr>
                <w:b/>
                <w:bCs/>
                <w:color w:val="000000" w:themeColor="text1"/>
                <w:spacing w:val="-10"/>
                <w:w w:val="93"/>
                <w:sz w:val="26"/>
                <w:szCs w:val="26"/>
                <w:highlight w:val="white"/>
              </w:rPr>
            </w:pPr>
            <w:r w:rsidRPr="00566CCC">
              <w:rPr>
                <w:i/>
                <w:iCs/>
                <w:color w:val="000000" w:themeColor="text1"/>
                <w:sz w:val="26"/>
                <w:szCs w:val="26"/>
                <w:highlight w:val="white"/>
              </w:rPr>
              <w:t>Ninh Thuận, ngày       tháng  4   năm 2022</w:t>
            </w:r>
          </w:p>
        </w:tc>
      </w:tr>
    </w:tbl>
    <w:p w:rsidR="00566CCC" w:rsidRPr="00566CCC" w:rsidRDefault="00566CCC" w:rsidP="00566CCC">
      <w:pPr>
        <w:spacing w:after="0" w:line="240" w:lineRule="auto"/>
        <w:ind w:firstLine="0"/>
        <w:jc w:val="center"/>
        <w:rPr>
          <w:rStyle w:val="content"/>
          <w:rFonts w:eastAsia="Calibri"/>
          <w:b/>
          <w:color w:val="000000" w:themeColor="text1"/>
          <w:szCs w:val="28"/>
          <w:highlight w:val="white"/>
        </w:rPr>
      </w:pPr>
    </w:p>
    <w:p w:rsidR="00566CCC" w:rsidRPr="00566CCC" w:rsidRDefault="00566CCC" w:rsidP="00566CCC">
      <w:pPr>
        <w:spacing w:after="0" w:line="240" w:lineRule="auto"/>
        <w:ind w:firstLine="0"/>
        <w:jc w:val="center"/>
        <w:rPr>
          <w:rStyle w:val="content"/>
          <w:rFonts w:eastAsia="Calibri"/>
          <w:b/>
          <w:color w:val="000000" w:themeColor="text1"/>
          <w:szCs w:val="28"/>
          <w:highlight w:val="white"/>
        </w:rPr>
      </w:pPr>
      <w:r w:rsidRPr="00566CCC">
        <w:rPr>
          <w:rStyle w:val="content"/>
          <w:rFonts w:eastAsia="Calibri"/>
          <w:b/>
          <w:color w:val="000000" w:themeColor="text1"/>
          <w:szCs w:val="28"/>
          <w:highlight w:val="white"/>
        </w:rPr>
        <w:t>CHƯƠNG TRÌNH</w:t>
      </w:r>
    </w:p>
    <w:p w:rsidR="00566CCC" w:rsidRPr="00566CCC" w:rsidRDefault="00566CCC" w:rsidP="00566CCC">
      <w:pPr>
        <w:spacing w:after="0" w:line="240" w:lineRule="auto"/>
        <w:ind w:firstLine="0"/>
        <w:jc w:val="center"/>
        <w:rPr>
          <w:b/>
          <w:color w:val="000000" w:themeColor="text1"/>
          <w:szCs w:val="28"/>
        </w:rPr>
      </w:pPr>
      <w:r w:rsidRPr="00566CCC">
        <w:rPr>
          <w:b/>
          <w:color w:val="000000" w:themeColor="text1"/>
          <w:szCs w:val="28"/>
        </w:rPr>
        <w:t xml:space="preserve">Triển khai Đề án xác định Chỉ số đánh giá mức độ chuyển đổi số </w:t>
      </w:r>
    </w:p>
    <w:p w:rsidR="00566CCC" w:rsidRPr="00566CCC" w:rsidRDefault="00566CCC" w:rsidP="00566CCC">
      <w:pPr>
        <w:spacing w:after="0" w:line="240" w:lineRule="auto"/>
        <w:ind w:firstLine="0"/>
        <w:jc w:val="center"/>
        <w:rPr>
          <w:b/>
          <w:color w:val="000000" w:themeColor="text1"/>
          <w:szCs w:val="28"/>
        </w:rPr>
      </w:pPr>
      <w:r w:rsidRPr="00566CCC">
        <w:rPr>
          <w:b/>
          <w:color w:val="000000" w:themeColor="text1"/>
          <w:szCs w:val="28"/>
        </w:rPr>
        <w:t xml:space="preserve">doanh nghiệp và hỗ trợ thúc đẩy doanh nghiệp chuyển đổi số </w:t>
      </w:r>
    </w:p>
    <w:p w:rsidR="00566CCC" w:rsidRPr="00566CCC" w:rsidRDefault="00566CCC" w:rsidP="00566CCC">
      <w:pPr>
        <w:spacing w:after="0" w:line="240" w:lineRule="auto"/>
        <w:ind w:firstLine="0"/>
        <w:jc w:val="center"/>
        <w:rPr>
          <w:rFonts w:eastAsia="Calibri"/>
          <w:b/>
          <w:color w:val="000000" w:themeColor="text1"/>
          <w:szCs w:val="28"/>
          <w:highlight w:val="white"/>
        </w:rPr>
      </w:pPr>
      <w:r w:rsidRPr="00566CCC">
        <w:rPr>
          <w:b/>
          <w:color w:val="000000" w:themeColor="text1"/>
          <w:szCs w:val="28"/>
        </w:rPr>
        <w:t>trên địa bàn tỉnh Ninh Thuận</w:t>
      </w:r>
    </w:p>
    <w:p w:rsidR="00566CCC" w:rsidRPr="00566CCC" w:rsidRDefault="00566CCC" w:rsidP="00566CCC">
      <w:pPr>
        <w:spacing w:before="120" w:line="240" w:lineRule="auto"/>
        <w:rPr>
          <w:b/>
          <w:color w:val="000000" w:themeColor="text1"/>
          <w:szCs w:val="28"/>
          <w:highlight w:val="white"/>
        </w:rPr>
      </w:pPr>
      <w:r w:rsidRPr="00566CCC">
        <w:rPr>
          <w:rFonts w:eastAsia="Calibri"/>
          <w:b/>
          <w:noProof/>
          <w:color w:val="000000" w:themeColor="text1"/>
          <w:szCs w:val="28"/>
          <w:highlight w:val="white"/>
        </w:rPr>
        <mc:AlternateContent>
          <mc:Choice Requires="wps">
            <w:drawing>
              <wp:anchor distT="0" distB="0" distL="114300" distR="114300" simplePos="0" relativeHeight="251661312" behindDoc="0" locked="0" layoutInCell="1" allowOverlap="1" wp14:anchorId="0D4C85C6" wp14:editId="4BB4BB6B">
                <wp:simplePos x="0" y="0"/>
                <wp:positionH relativeFrom="margin">
                  <wp:align>center</wp:align>
                </wp:positionH>
                <wp:positionV relativeFrom="paragraph">
                  <wp:posOffset>27940</wp:posOffset>
                </wp:positionV>
                <wp:extent cx="10800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2.2pt;width:85.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DziJAIAAEoEAAAOAAAAZHJzL2Uyb0RvYy54bWysVMuu2jAQ3VfqP1jeQxIKFCLC1VUC3dy2 SNx+gLEdYjXxWLYhoKr/3rF5tLSbqmoWjh3PHM85c5zF06lryVFap0AXNBumlEjNQSi9L+iX1/Vg RonzTAvWgpYFPUtHn5Zv3yx6k8sRNNAKaQmCaJf3pqCN9yZPEscb2TE3BCM1btZgO+ZxafeJsKxH 9K5NRmk6TXqwwljg0jn8Wl026TLi17Xk/nNdO+lJW1CszcfRxnEXxmS5YPneMtMofi2D/UMVHVMa D71DVcwzcrDqD6hOcQsOaj/k0CVQ14rLyAHZZOlvbLYNMzJyQXGcucvk/h8s/3TcWKIE9o4SzTps 0dZbpvaNJ8/WQk9K0BplBEuyoFZvXI5Jpd7YwJef9Na8AP/qiIayYXovY9WvZ4NQMSN5SAkLZ/DM Xf8RBMawg4co3am2XYBEUcgpduh875A8ecLxY5bOUnwo4be9hOW3RGOd/yChI2FSUHflcSeQxWPY 8cV5JIKJt4Rwqoa1attoh1aTvqDzyWgSExy0SoTNEObsfle2lhxZMFR8gioI9hBm4aBFBGskE6vr 3DPVXuYY3+qAh8SwnOvs4phv83S+mq1m48F4NF0NxmlVDZ7X5XgwXWfvJ9W7qiyr7HsoLRvnjRJC 6lDdzb3Z+O/ccb1HF9/d/XuXIXlEjxSx2Ns7Fh07G5p5scUOxHljgxqhyWjYGHy9XOFG/LqOUT9/ AcsfAAAA//8DAFBLAwQUAAYACAAAACEAEzMl2NkAAAAEAQAADwAAAGRycy9kb3ducmV2LnhtbEyP QU/CQBSE7yb+h80z4WJktwQUareEkHjwKJB4fXSfbbX7tuluaeXXu3iB42QmM99k69E24kSdrx1r SKYKBHHhTM2lhsP+7WkJwgdkg41j0vBLHtb5/V2GqXEDf9BpF0oRS9inqKEKoU2l9EVFFv3UtcTR +3KdxRBlV0rT4RDLbSNnSj1LizXHhQpb2lZU/Ox6q4F8v0jUZmXLw/t5ePycnb+Hdq/15GHcvIII NIZrGC74ER3yyHR0PRsvGg3xSNAwn4O4mC8qAXH81zLP5C18/gcAAP//AwBQSwECLQAUAAYACAAA ACEAtoM4kv4AAADhAQAAEwAAAAAAAAAAAAAAAAAAAAAAW0NvbnRlbnRfVHlwZXNdLnhtbFBLAQIt ABQABgAIAAAAIQA4/SH/1gAAAJQBAAALAAAAAAAAAAAAAAAAAC8BAABfcmVscy8ucmVsc1BLAQIt ABQABgAIAAAAIQBCVDziJAIAAEoEAAAOAAAAAAAAAAAAAAAAAC4CAABkcnMvZTJvRG9jLnhtbFBL AQItABQABgAIAAAAIQATMyXY2QAAAAQBAAAPAAAAAAAAAAAAAAAAAH4EAABkcnMvZG93bnJldi54 bWxQSwUGAAAAAAQABADzAAAAhAUAAAAA ">
                <w10:wrap anchorx="margin"/>
              </v:shape>
            </w:pict>
          </mc:Fallback>
        </mc:AlternateContent>
      </w:r>
    </w:p>
    <w:p w:rsidR="00566CCC" w:rsidRPr="00067338" w:rsidRDefault="00566CCC" w:rsidP="00067338">
      <w:pPr>
        <w:pStyle w:val="BodyText"/>
        <w:spacing w:line="240" w:lineRule="auto"/>
        <w:ind w:firstLine="740"/>
        <w:rPr>
          <w:color w:val="000000" w:themeColor="text1"/>
          <w:szCs w:val="28"/>
        </w:rPr>
      </w:pPr>
      <w:r w:rsidRPr="00067338">
        <w:rPr>
          <w:color w:val="000000" w:themeColor="text1"/>
          <w:szCs w:val="28"/>
          <w:lang w:val="vi-VN" w:eastAsia="vi-VN" w:bidi="vi-VN"/>
        </w:rPr>
        <w:t xml:space="preserve">Thực hiện Quyết định số 1970/QĐ-BTTTT ngày </w:t>
      </w:r>
      <w:r w:rsidRPr="00067338">
        <w:rPr>
          <w:color w:val="000000" w:themeColor="text1"/>
          <w:szCs w:val="28"/>
          <w:lang w:bidi="en-US"/>
        </w:rPr>
        <w:t xml:space="preserve">13/12/2021 </w:t>
      </w:r>
      <w:r w:rsidRPr="00067338">
        <w:rPr>
          <w:color w:val="000000" w:themeColor="text1"/>
          <w:szCs w:val="28"/>
          <w:lang w:val="vi-VN" w:eastAsia="vi-VN" w:bidi="vi-VN"/>
        </w:rPr>
        <w:t xml:space="preserve">của Bộ Thông </w:t>
      </w:r>
      <w:r w:rsidRPr="00067338">
        <w:rPr>
          <w:color w:val="000000" w:themeColor="text1"/>
          <w:szCs w:val="28"/>
          <w:lang w:bidi="en-US"/>
        </w:rPr>
        <w:t xml:space="preserve">tin </w:t>
      </w:r>
      <w:r w:rsidRPr="00067338">
        <w:rPr>
          <w:color w:val="000000" w:themeColor="text1"/>
          <w:szCs w:val="28"/>
          <w:lang w:val="vi-VN" w:eastAsia="vi-VN" w:bidi="vi-VN"/>
        </w:rPr>
        <w:t xml:space="preserve">và Truyền thông về việc phê duyệt Đề án “Xác định Chỉ số đánh giá mức độ chuyển đổi số của </w:t>
      </w:r>
      <w:r w:rsidRPr="00067338">
        <w:rPr>
          <w:color w:val="000000" w:themeColor="text1"/>
          <w:szCs w:val="28"/>
          <w:lang w:bidi="en-US"/>
        </w:rPr>
        <w:t xml:space="preserve">doanh </w:t>
      </w:r>
      <w:r w:rsidRPr="00067338">
        <w:rPr>
          <w:color w:val="000000" w:themeColor="text1"/>
          <w:szCs w:val="28"/>
          <w:lang w:val="vi-VN" w:eastAsia="vi-VN" w:bidi="vi-VN"/>
        </w:rPr>
        <w:t xml:space="preserve">nghiệp và hỗ trợ thúc đẩy </w:t>
      </w:r>
      <w:r w:rsidRPr="00067338">
        <w:rPr>
          <w:color w:val="000000" w:themeColor="text1"/>
          <w:szCs w:val="28"/>
          <w:lang w:bidi="en-US"/>
        </w:rPr>
        <w:t xml:space="preserve">doanh </w:t>
      </w:r>
      <w:r w:rsidRPr="00067338">
        <w:rPr>
          <w:color w:val="000000" w:themeColor="text1"/>
          <w:szCs w:val="28"/>
          <w:lang w:val="vi-VN" w:eastAsia="vi-VN" w:bidi="vi-VN"/>
        </w:rPr>
        <w:t>nghiệp chuyển đổi số” (gọi tắt là Đề án)</w:t>
      </w:r>
      <w:r w:rsidR="00A245DF">
        <w:rPr>
          <w:color w:val="000000" w:themeColor="text1"/>
          <w:szCs w:val="28"/>
          <w:lang w:eastAsia="vi-VN" w:bidi="vi-VN"/>
        </w:rPr>
        <w:t>;</w:t>
      </w:r>
      <w:r w:rsidRPr="00067338">
        <w:rPr>
          <w:color w:val="000000" w:themeColor="text1"/>
          <w:szCs w:val="28"/>
          <w:lang w:val="vi-VN" w:eastAsia="vi-VN" w:bidi="vi-VN"/>
        </w:rPr>
        <w:t xml:space="preserve"> Ủy </w:t>
      </w:r>
      <w:r w:rsidRPr="00067338">
        <w:rPr>
          <w:color w:val="000000" w:themeColor="text1"/>
          <w:szCs w:val="28"/>
          <w:lang w:bidi="en-US"/>
        </w:rPr>
        <w:t xml:space="preserve">ban </w:t>
      </w:r>
      <w:r w:rsidRPr="00067338">
        <w:rPr>
          <w:color w:val="000000" w:themeColor="text1"/>
          <w:szCs w:val="28"/>
          <w:lang w:val="vi-VN" w:eastAsia="vi-VN" w:bidi="vi-VN"/>
        </w:rPr>
        <w:t xml:space="preserve">nhân dân tỉnh </w:t>
      </w:r>
      <w:bookmarkStart w:id="0" w:name="_GoBack"/>
      <w:r w:rsidRPr="00067338">
        <w:rPr>
          <w:color w:val="000000" w:themeColor="text1"/>
          <w:szCs w:val="28"/>
          <w:lang w:val="vi-VN" w:eastAsia="vi-VN" w:bidi="vi-VN"/>
        </w:rPr>
        <w:t>xây dựng</w:t>
      </w:r>
      <w:bookmarkEnd w:id="0"/>
      <w:r w:rsidRPr="00067338">
        <w:rPr>
          <w:color w:val="000000" w:themeColor="text1"/>
          <w:szCs w:val="28"/>
          <w:lang w:val="vi-VN" w:eastAsia="vi-VN" w:bidi="vi-VN"/>
        </w:rPr>
        <w:t xml:space="preserve"> </w:t>
      </w:r>
      <w:r w:rsidRPr="00067338">
        <w:rPr>
          <w:color w:val="000000" w:themeColor="text1"/>
          <w:szCs w:val="28"/>
          <w:lang w:eastAsia="vi-VN" w:bidi="vi-VN"/>
        </w:rPr>
        <w:t>C</w:t>
      </w:r>
      <w:r w:rsidRPr="00067338">
        <w:rPr>
          <w:color w:val="000000" w:themeColor="text1"/>
          <w:szCs w:val="28"/>
          <w:lang w:val="vi-VN" w:eastAsia="vi-VN" w:bidi="vi-VN"/>
        </w:rPr>
        <w:t xml:space="preserve">hương trình xác định Chỉ số đánh giá mức độ chuyển đổi số </w:t>
      </w:r>
      <w:r w:rsidRPr="00067338">
        <w:rPr>
          <w:color w:val="000000" w:themeColor="text1"/>
          <w:szCs w:val="28"/>
          <w:lang w:bidi="en-US"/>
        </w:rPr>
        <w:t xml:space="preserve">doanh </w:t>
      </w:r>
      <w:r w:rsidRPr="00067338">
        <w:rPr>
          <w:color w:val="000000" w:themeColor="text1"/>
          <w:szCs w:val="28"/>
          <w:lang w:val="vi-VN" w:eastAsia="vi-VN" w:bidi="vi-VN"/>
        </w:rPr>
        <w:t xml:space="preserve">nghiệp và hỗ trợ </w:t>
      </w:r>
      <w:r w:rsidRPr="00067338">
        <w:rPr>
          <w:color w:val="000000" w:themeColor="text1"/>
          <w:szCs w:val="28"/>
          <w:lang w:bidi="en-US"/>
        </w:rPr>
        <w:t xml:space="preserve">doanh </w:t>
      </w:r>
      <w:r w:rsidRPr="00067338">
        <w:rPr>
          <w:color w:val="000000" w:themeColor="text1"/>
          <w:szCs w:val="28"/>
          <w:lang w:val="vi-VN" w:eastAsia="vi-VN" w:bidi="vi-VN"/>
        </w:rPr>
        <w:t xml:space="preserve">nghiệp chuyển đổi số trên địa bàn tỉnh </w:t>
      </w:r>
      <w:r w:rsidRPr="00067338">
        <w:rPr>
          <w:color w:val="000000" w:themeColor="text1"/>
          <w:szCs w:val="28"/>
          <w:lang w:eastAsia="vi-VN" w:bidi="vi-VN"/>
        </w:rPr>
        <w:t>Ninh Thuận</w:t>
      </w:r>
      <w:r w:rsidRPr="00067338">
        <w:rPr>
          <w:color w:val="000000" w:themeColor="text1"/>
          <w:szCs w:val="28"/>
          <w:lang w:val="vi-VN" w:eastAsia="vi-VN" w:bidi="vi-VN"/>
        </w:rPr>
        <w:t xml:space="preserve"> như </w:t>
      </w:r>
      <w:r w:rsidRPr="00067338">
        <w:rPr>
          <w:color w:val="000000" w:themeColor="text1"/>
          <w:szCs w:val="28"/>
          <w:lang w:bidi="en-US"/>
        </w:rPr>
        <w:t>sau:</w:t>
      </w:r>
    </w:p>
    <w:p w:rsidR="00566CCC" w:rsidRPr="00067338" w:rsidRDefault="00566CCC" w:rsidP="00067338">
      <w:pPr>
        <w:pStyle w:val="BodyText"/>
        <w:widowControl w:val="0"/>
        <w:spacing w:line="240" w:lineRule="auto"/>
        <w:ind w:firstLine="720"/>
        <w:rPr>
          <w:color w:val="000000" w:themeColor="text1"/>
          <w:szCs w:val="28"/>
        </w:rPr>
      </w:pPr>
      <w:r w:rsidRPr="00067338">
        <w:rPr>
          <w:b/>
          <w:bCs/>
          <w:color w:val="000000" w:themeColor="text1"/>
          <w:szCs w:val="28"/>
          <w:lang w:eastAsia="vi-VN" w:bidi="vi-VN"/>
        </w:rPr>
        <w:t xml:space="preserve">I. </w:t>
      </w:r>
      <w:r w:rsidRPr="00067338">
        <w:rPr>
          <w:b/>
          <w:bCs/>
          <w:color w:val="000000" w:themeColor="text1"/>
          <w:szCs w:val="28"/>
          <w:lang w:val="vi-VN" w:eastAsia="vi-VN" w:bidi="vi-VN"/>
        </w:rPr>
        <w:t xml:space="preserve">MỤC ĐÍCH, YÊU CẦU VÀ ĐỐI TƯỢNG </w:t>
      </w:r>
      <w:r w:rsidRPr="00067338">
        <w:rPr>
          <w:b/>
          <w:bCs/>
          <w:color w:val="000000" w:themeColor="text1"/>
          <w:szCs w:val="28"/>
          <w:lang w:eastAsia="vi-VN" w:bidi="vi-VN"/>
        </w:rPr>
        <w:t>ÁP DỤNG</w:t>
      </w:r>
      <w:r w:rsidRPr="00067338">
        <w:rPr>
          <w:b/>
          <w:bCs/>
          <w:color w:val="000000" w:themeColor="text1"/>
          <w:szCs w:val="28"/>
          <w:lang w:val="vi-VN" w:eastAsia="vi-VN" w:bidi="vi-VN"/>
        </w:rPr>
        <w:t xml:space="preserve"> </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1. Mục đích, yêu cầu</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a) Đẩy nhanh việc chuyển đổi số của các doanh nghiệp, hợp tác xã, cơ sở</w:t>
      </w:r>
      <w:r w:rsidRPr="00067338">
        <w:rPr>
          <w:color w:val="000000" w:themeColor="text1"/>
          <w:szCs w:val="28"/>
        </w:rPr>
        <w:br/>
        <w:t xml:space="preserve">sản xuất kinh doanh (sau đây gọi chung là doanh nghiệp) trên địa bàn tỉnh </w:t>
      </w:r>
      <w:r w:rsidRPr="00067338">
        <w:rPr>
          <w:color w:val="000000" w:themeColor="text1"/>
          <w:szCs w:val="28"/>
          <w:lang w:eastAsia="vi-VN" w:bidi="vi-VN"/>
        </w:rPr>
        <w:t>Ninh Thuận</w:t>
      </w:r>
      <w:r w:rsidRPr="00067338">
        <w:rPr>
          <w:color w:val="000000" w:themeColor="text1"/>
          <w:szCs w:val="28"/>
        </w:rPr>
        <w:t xml:space="preserve"> thông qua Đề án xác định Chỉ số đánh giá mức độ chuyển đổi số doanh</w:t>
      </w:r>
      <w:r w:rsidRPr="00067338">
        <w:rPr>
          <w:color w:val="000000" w:themeColor="text1"/>
          <w:szCs w:val="28"/>
        </w:rPr>
        <w:br/>
        <w:t>nghiệp và hỗ trợ thúc đẩy doanh nghiệp chuyển đổi số ban hành kèm theo Quyết</w:t>
      </w:r>
      <w:r w:rsidRPr="00067338">
        <w:rPr>
          <w:color w:val="000000" w:themeColor="text1"/>
          <w:szCs w:val="28"/>
        </w:rPr>
        <w:br/>
        <w:t>định số 1970/QĐ-BTTTT của Bộ Thông tin và Truyền thông.</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Áp dụng Bộ chỉ số chuyển đổi số doanh nghiệp để đánh giá rộng rãi các doanh nghiệp trên toàn tỉnh nhằm mục tiêu kép: Vừa giúp từng doanh nghiệp xác định được mình đang ở giai đoạn nào trong quá trình chuyển đổi số để có lộ trình, kế hoạch, giải pháp chuyển đổi số phù hợp, giúp doanh nghiệp phát triển nhanh hơn, mạnh hơn; vừa tạo được bức tranh tổng thể về chuyển đổi số doanh nghiệp, phát triển doanh nghiệp số trong từng ngành, lĩnh vực, địa bàn phục vụ công tác quản lý và chiến lược phát triển doanh nghiệp trên địa bàn tỉnh.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c) Có các giải pháp hữu ích, thiết thực để tư vấn, hỗ trợ chuyển đổi số cho doanh nghiệp, cơ sở sản xuất kinh doanh giúp các doanh nghiệp nâng cao hiệu quả sản xuất kinh doanh, nâng cao năng lực và lợi thế cạnh tranh, tạo ra các giá trị mới cho doanh nghiệp, góp phần phát triển kinh tế - xã hội trên địa bàn tỉnh. Tạo cơ sở để các cơ quan, đơn vị chức năng đưa ra các giải pháp phù hợp với điều kiện thực tế của tỉnh thúc đẩy chuyển đổi số doanh nghiệp, phát triển kinh tế số ngành, lĩnh vực, địa phương, đồng thời có thêm công cụ đánh giá hiệu quả quá trình triển khai các chương trình, kế hoạch hỗ trợ doanh nghiệp chuyển đổi số trên phạm vi toàn tỉnh.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lastRenderedPageBreak/>
        <w:t>d) Triển khai đồng bộ, có hiệu quả các nhiệm vụ, giải pháp nhằm tạo những chuyển biến tích cực cho quá trình chuyển đổi số trên địa bàn tỉnh; xác định, phân công rõ nhiệm vụ cho từng cơ quan, đơn vị trong triển khai thực hiện.</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2. Đối tượng áp dụng</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a) Các doanh nghiệp, hợp tác xã, cơ sở sản xuất kinh doanh thuộc mọi</w:t>
      </w:r>
      <w:r w:rsidRPr="00067338">
        <w:rPr>
          <w:color w:val="000000" w:themeColor="text1"/>
          <w:szCs w:val="28"/>
        </w:rPr>
        <w:br/>
        <w:t>thành phần kinh tế, trong tất cả các ngành, lĩnh vực, địa bàn trên toàn tỉnh, với</w:t>
      </w:r>
      <w:r w:rsidRPr="00067338">
        <w:rPr>
          <w:color w:val="000000" w:themeColor="text1"/>
          <w:szCs w:val="28"/>
        </w:rPr>
        <w:br/>
        <w:t>các quy mô khác nhau (siêu nhỏ, nhỏ, vừa, lớn).</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Các cơ quan, tổ chức quản lý hoặc chủ trì triển khai các chương trình,</w:t>
      </w:r>
      <w:r w:rsidRPr="00067338">
        <w:rPr>
          <w:color w:val="000000" w:themeColor="text1"/>
          <w:szCs w:val="28"/>
        </w:rPr>
        <w:br/>
        <w:t>đề án, kế hoạch phát triển doanh nghiệp, thúc đẩy chuyển đổi số doanh nghiệp,</w:t>
      </w:r>
      <w:r w:rsidRPr="00067338">
        <w:rPr>
          <w:color w:val="000000" w:themeColor="text1"/>
          <w:szCs w:val="28"/>
        </w:rPr>
        <w:br/>
        <w:t>phát triển kinh tế số và các cơ quan, đơn vị khác có liên quan.</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II. NHIỆM VỤ VÀ GIẢI PHÁP</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 xml:space="preserve">1. Truyền thông, tuyên truyền </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a) Tuyên truyền, quảng bá trên các phương tiện thông tin đại chúng, hệ</w:t>
      </w:r>
      <w:r w:rsidRPr="00067338">
        <w:rPr>
          <w:color w:val="000000" w:themeColor="text1"/>
          <w:szCs w:val="28"/>
        </w:rPr>
        <w:br/>
        <w:t>thống thông tin cơ sở và qua mạng Internet nhằm nâng cao nhận thức của cộng</w:t>
      </w:r>
      <w:r w:rsidRPr="00067338">
        <w:rPr>
          <w:color w:val="000000" w:themeColor="text1"/>
          <w:szCs w:val="28"/>
        </w:rPr>
        <w:br/>
        <w:t>đồng doanh nghiệp và tổ chức, cá nhân liên quan về hoạt động chuyển đổi số</w:t>
      </w:r>
      <w:r w:rsidRPr="00067338">
        <w:rPr>
          <w:color w:val="000000" w:themeColor="text1"/>
          <w:szCs w:val="28"/>
        </w:rPr>
        <w:br/>
        <w:t>của doanh nghiệp về Bộ chỉ số đánh giá mức độ chuyển đổi số doanh nghiệp</w:t>
      </w:r>
      <w:r w:rsidRPr="00067338">
        <w:rPr>
          <w:color w:val="000000" w:themeColor="text1"/>
          <w:szCs w:val="28"/>
        </w:rPr>
        <w:br/>
        <w:t>(mục tiêu, nội dung của Bộ chỉ số, lợi ích cho doanh nghiệp, hướng dẫn áp dụng,</w:t>
      </w:r>
      <w:r w:rsidRPr="00067338">
        <w:rPr>
          <w:color w:val="000000" w:themeColor="text1"/>
          <w:szCs w:val="28"/>
        </w:rPr>
        <w:br/>
        <w:t xml:space="preserve">hỏi đáp...), về Cổng thông tin đánh giá mức độ chuyển đổi số doanh nghiệp </w:t>
      </w:r>
      <w:hyperlink r:id="rId7" w:history="1">
        <w:r w:rsidR="00A245DF" w:rsidRPr="007251B5">
          <w:rPr>
            <w:rStyle w:val="Hyperlink"/>
            <w:szCs w:val="28"/>
          </w:rPr>
          <w:t>https://dbi.gov.vn</w:t>
        </w:r>
      </w:hyperlink>
      <w:r w:rsidRPr="00067338">
        <w:rPr>
          <w:color w:val="000000" w:themeColor="text1"/>
          <w:szCs w:val="28"/>
        </w:rPr>
        <w:t xml:space="preserve"> về hoạt động của Mạng lưới tư vấn kinh tế số, chuyển đổi số doanh nghiệp và các nội dung khác liên quan đến chuyển đổi số doanh nghiệp và phát triển kinh tế số.</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Tuyên truyền, vinh danh và nhân rộng các doanh nghiệp điển hình về chuyển đổi số, các doanh nghiệp đạt thứ hạng cao về mức độ chuyển đổi số, và doanh nghiệp điển hình phát triển kinh tế số.</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c) Phối hợp và tăng cường kiểm soát, kịp thời ngăn chặn, xử lý nghiêm các thông tin xấu, độc hại sai sự thật về các nội dung của Bộ Chỉ số  đánh giá mức độ chuyển đổi số doanh nghiệp, Cổng thông tin chỉ số chuyển đổi số doanh nghiệp, Mạng lưới tư vấn kinh tế số và chuyển đổi số doanh nghiệp và Chương trình hỗ trợ doanh nghiệp chuyển đổi số.</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2. Tổ chức đánh giá, xác định Chỉ số chuyển đổi số cho doanh nghiệp</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a) Thu thập, tổng hợp danh sách doanh nghiệp trong từng ngành, lĩnh vực, trên địa bàn tỉnh.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Tổ chức hướng dẫn doanh nghiệp về Bộ chỉ số đánh giá mức độ chuyển</w:t>
      </w:r>
      <w:r w:rsidRPr="00067338">
        <w:rPr>
          <w:color w:val="000000" w:themeColor="text1"/>
          <w:szCs w:val="28"/>
        </w:rPr>
        <w:br/>
        <w:t>đổi số doanh nghiệp và sử dụng công cụ, phần mềm hỗ trợ đánh giá mức độ</w:t>
      </w:r>
      <w:r w:rsidRPr="00067338">
        <w:rPr>
          <w:color w:val="000000" w:themeColor="text1"/>
          <w:szCs w:val="28"/>
        </w:rPr>
        <w:br/>
        <w:t>chuyển đổi số doanh nghiệp trên Cổng thông tin đánh giá mức độ chuyển đổi số doanh nghiệp.</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c) Hướng dẫn doanh nghiệp đăng ký tài khoản trên Cổng thông tin đánh giá mức độ chuyển đổi số doanh nghiệp để áp dụng Bộ chỉ số, định kỳ tự thực hiện đánh giá và đề nghị chuyên gia, đơn vị tư vấn hỗ trợ đánh giá xác định mức độ chuyển đổi số và lấy chứng nhận mức độ chuyển đổi số của doanh nghiệp mình.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lastRenderedPageBreak/>
        <w:t>d) Thực hiện tư vấn, hỗ trợ cho doanh nghiệp về Nghị quyết, kế hoạch</w:t>
      </w:r>
      <w:r w:rsidRPr="00067338">
        <w:rPr>
          <w:color w:val="000000" w:themeColor="text1"/>
          <w:szCs w:val="28"/>
        </w:rPr>
        <w:br/>
        <w:t>chuyển đổi số, định kỳ đánh giá xác định chỉ số chuyển đổi số và về phát triển</w:t>
      </w:r>
      <w:r w:rsidRPr="00067338">
        <w:rPr>
          <w:color w:val="000000" w:themeColor="text1"/>
          <w:szCs w:val="28"/>
        </w:rPr>
        <w:br/>
        <w:t>kinh tế số của doanh nghiệp.</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đ) Thực hiện các nhiệm vụ khác để hỗ trợ doanh nghiệp chuyển đổi số,</w:t>
      </w:r>
      <w:r w:rsidRPr="00067338">
        <w:rPr>
          <w:color w:val="000000" w:themeColor="text1"/>
          <w:szCs w:val="28"/>
        </w:rPr>
        <w:br/>
        <w:t>đánh giá xác định mức độ chuyển đổi số doanh nghiệp và phát triển kinh tế số.</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3. Xây dựng cơ sở dữ liệu doanh nghiệp và tổ chức Mạng lưới tư vấn kinh tế số và chuyển đổi số doanh nghiệp</w:t>
      </w:r>
    </w:p>
    <w:p w:rsidR="00566CCC" w:rsidRPr="00067338" w:rsidRDefault="00566CCC" w:rsidP="00067338">
      <w:pPr>
        <w:spacing w:line="240" w:lineRule="auto"/>
        <w:ind w:firstLine="709"/>
        <w:rPr>
          <w:color w:val="000000" w:themeColor="text1"/>
          <w:szCs w:val="28"/>
        </w:rPr>
      </w:pPr>
      <w:r w:rsidRPr="00067338">
        <w:rPr>
          <w:bCs/>
          <w:color w:val="000000" w:themeColor="text1"/>
          <w:szCs w:val="28"/>
        </w:rPr>
        <w:t>a)</w:t>
      </w:r>
      <w:r w:rsidRPr="00067338">
        <w:rPr>
          <w:b/>
          <w:bCs/>
          <w:color w:val="000000" w:themeColor="text1"/>
          <w:szCs w:val="28"/>
        </w:rPr>
        <w:t xml:space="preserve"> </w:t>
      </w:r>
      <w:r w:rsidRPr="00067338">
        <w:rPr>
          <w:color w:val="000000" w:themeColor="text1"/>
          <w:szCs w:val="28"/>
        </w:rPr>
        <w:t>Phối hợp tổ chức khảo sát, thu thập và xây dựng cơ sở dữ liệu các doanh nghiệp trên địa bàn tỉnh phục vụ việc tuyên truyền, vận động và thực hiện chuyển đổi số, đánh giá mức độ chuyến đổi số doanh nghiệp.</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Căn cứ hướng dẫn của Bộ Thông tin và Truyền thông để phối hợp tổ</w:t>
      </w:r>
      <w:r w:rsidRPr="00067338">
        <w:rPr>
          <w:color w:val="000000" w:themeColor="text1"/>
          <w:szCs w:val="28"/>
        </w:rPr>
        <w:br/>
        <w:t>chức các hoạt động kết nối cộng đồng doanh nghiệp với Mạng lưới tư vấn kinh</w:t>
      </w:r>
      <w:r w:rsidRPr="00067338">
        <w:rPr>
          <w:color w:val="000000" w:themeColor="text1"/>
          <w:szCs w:val="28"/>
        </w:rPr>
        <w:br/>
        <w:t>tế số và chuyển đổi số doanh nghiệp.</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 xml:space="preserve">4. Tổ chức đào tạo, tập huấn </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a) Xây dựng tài liệu, cẩm nang về chuyển đổi số doanh nghiệp; Chỉ số</w:t>
      </w:r>
      <w:r w:rsidRPr="00067338">
        <w:rPr>
          <w:color w:val="000000" w:themeColor="text1"/>
          <w:szCs w:val="28"/>
        </w:rPr>
        <w:br/>
        <w:t>đánh giá mức độ chuyển đổi số doanh nghiệp và hướng dẫn doanh nghiệp phát</w:t>
      </w:r>
      <w:r w:rsidRPr="00067338">
        <w:rPr>
          <w:color w:val="000000" w:themeColor="text1"/>
          <w:szCs w:val="28"/>
        </w:rPr>
        <w:br/>
        <w:t>triển kinh tế số.</w:t>
      </w:r>
    </w:p>
    <w:p w:rsidR="00566CCC" w:rsidRPr="00067338" w:rsidRDefault="00566CCC" w:rsidP="00067338">
      <w:pPr>
        <w:spacing w:line="240" w:lineRule="auto"/>
        <w:ind w:firstLine="709"/>
        <w:rPr>
          <w:color w:val="000000" w:themeColor="text1"/>
          <w:spacing w:val="-4"/>
          <w:szCs w:val="28"/>
        </w:rPr>
      </w:pPr>
      <w:r w:rsidRPr="00067338">
        <w:rPr>
          <w:color w:val="000000" w:themeColor="text1"/>
          <w:spacing w:val="-4"/>
          <w:szCs w:val="28"/>
        </w:rPr>
        <w:t>b) Tổ chức đào tạo, tập huấn về chuyển đổi số phù hợp theo quy mô, mức</w:t>
      </w:r>
      <w:r w:rsidRPr="00067338">
        <w:rPr>
          <w:color w:val="000000" w:themeColor="text1"/>
          <w:spacing w:val="-4"/>
          <w:szCs w:val="28"/>
        </w:rPr>
        <w:br/>
        <w:t>độ, lĩnh vực hoạt động của doanh nghiệp qua đó nâng cao nhận thức cho các doanh nghiệp về chuyển đổi số, về Bộ chỉ số đánh giá mức độ chuyển đổi số doanh nghiệp và sử dụng công cụ, phần mềm hỗ trợ đánh giá mức độ chuyển đổi số doanh nghiệp trên Cổng thông tin đánh giá mức độ chuyển đổi số doanh nghiệp.</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c) Hướng dẫn doanh nghiệp đăng ký tham gia chương trình hỗ trợ doanh</w:t>
      </w:r>
      <w:r w:rsidRPr="00067338">
        <w:rPr>
          <w:color w:val="000000" w:themeColor="text1"/>
          <w:szCs w:val="28"/>
        </w:rPr>
        <w:br/>
        <w:t>nghiệp chuyển đổi số, lựa chọn, sử dụng các nền tảng số để chuyển đổi số.</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III. KINH PHÍ THỰC HIỆN</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1. Kinh phí triển khai Chương trình hằng năm được bảo đảm trong nguồn</w:t>
      </w:r>
      <w:r w:rsidRPr="00067338">
        <w:rPr>
          <w:color w:val="000000" w:themeColor="text1"/>
          <w:szCs w:val="28"/>
        </w:rPr>
        <w:br/>
        <w:t>ngân sách nhà nước và các nguồn tài trợ hợp pháp khác (nếu có)</w:t>
      </w:r>
      <w:r w:rsidR="00F75CF1">
        <w:rPr>
          <w:color w:val="000000" w:themeColor="text1"/>
          <w:szCs w:val="28"/>
        </w:rPr>
        <w:t>.</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2. Nhà nước hỗ trợ một phần kinh phí để hỗ trợ doanh nghiệp chuyển đổi</w:t>
      </w:r>
      <w:r w:rsidRPr="00067338">
        <w:rPr>
          <w:color w:val="000000" w:themeColor="text1"/>
          <w:szCs w:val="28"/>
        </w:rPr>
        <w:br/>
        <w:t>số, hỗ trợ doanh nghiệp đánh giá xác định mức độ chuyển đổi số và hỗ trợ kinh</w:t>
      </w:r>
      <w:r w:rsidRPr="00067338">
        <w:rPr>
          <w:color w:val="000000" w:themeColor="text1"/>
          <w:szCs w:val="28"/>
        </w:rPr>
        <w:br/>
        <w:t>phí tư vấn, đào tạo cho doanh nghiệp theo quy định của Luật Doanh nghiệp,</w:t>
      </w:r>
      <w:r w:rsidRPr="00067338">
        <w:rPr>
          <w:color w:val="000000" w:themeColor="text1"/>
          <w:szCs w:val="28"/>
        </w:rPr>
        <w:br/>
        <w:t>Luật Hỗ trợ doanh nghiệp vừa và nhỏ và các quy định pháp luật liên quan khác.</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3. Việc lập dự toán, quản lý, sử dụng và quyết toán kinh phí cho triển khai</w:t>
      </w:r>
      <w:r w:rsidRPr="00067338">
        <w:rPr>
          <w:color w:val="000000" w:themeColor="text1"/>
          <w:szCs w:val="28"/>
        </w:rPr>
        <w:br/>
        <w:t>xác định Bộ Chỉ số đánh giá mức độ chuyển đổi số doanh nghiệp hàng năm thực</w:t>
      </w:r>
      <w:r w:rsidRPr="00067338">
        <w:rPr>
          <w:color w:val="000000" w:themeColor="text1"/>
          <w:szCs w:val="28"/>
        </w:rPr>
        <w:br/>
        <w:t>hiện theo quy định.</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IV. TỔ CHỨC THỰC HIỆN</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1. Sở Thông tin và Truyền thông</w:t>
      </w:r>
    </w:p>
    <w:p w:rsidR="00566CCC" w:rsidRPr="00067338" w:rsidRDefault="00566CCC" w:rsidP="00067338">
      <w:pPr>
        <w:tabs>
          <w:tab w:val="left" w:pos="4820"/>
        </w:tabs>
        <w:spacing w:line="240" w:lineRule="auto"/>
        <w:ind w:firstLine="709"/>
        <w:rPr>
          <w:color w:val="000000" w:themeColor="text1"/>
          <w:szCs w:val="28"/>
        </w:rPr>
      </w:pPr>
      <w:r w:rsidRPr="00067338">
        <w:rPr>
          <w:color w:val="000000" w:themeColor="text1"/>
          <w:szCs w:val="28"/>
        </w:rPr>
        <w:t>a) Chủ trì phối hợp với Sở Kế hoạch và Đầu tư và các cơ quan liên quan</w:t>
      </w:r>
      <w:r w:rsidRPr="00067338">
        <w:rPr>
          <w:color w:val="000000" w:themeColor="text1"/>
          <w:szCs w:val="28"/>
        </w:rPr>
        <w:br/>
        <w:t>tham mưu Ủy ban nhân dân tỉnh tổ chức triển khai Chương trình xác định Chỉ số đánh giá mức độ chuyển đổi số doanh nghiệp và hỗ trợ doanh nghiệp chuyển đổi số trên địa bàn tỉnh. Chủ động theo dõi, bám sát hướng dẫn của Bộ Thông tin</w:t>
      </w:r>
      <w:r w:rsidRPr="00067338">
        <w:rPr>
          <w:color w:val="000000" w:themeColor="text1"/>
          <w:szCs w:val="28"/>
        </w:rPr>
        <w:br/>
      </w:r>
      <w:r w:rsidRPr="00067338">
        <w:rPr>
          <w:color w:val="000000" w:themeColor="text1"/>
          <w:szCs w:val="28"/>
        </w:rPr>
        <w:lastRenderedPageBreak/>
        <w:t>và Truyền thông, xây dựng Kế hoạch của Ủy ban nhân dân tỉnh triển khai thực hiện với các chỉ tiêu cụ thể phù hợp với điều kiện thực tế của tỉnh.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Phối hợp với Vụ Quản lý doanh nghiệp và các cơ quan chức năng của</w:t>
      </w:r>
      <w:r w:rsidRPr="00067338">
        <w:rPr>
          <w:color w:val="000000" w:themeColor="text1"/>
          <w:szCs w:val="28"/>
        </w:rPr>
        <w:br/>
        <w:t>Bộ Thông tin và Truyền thông trong việc tổ chức hướng dẫn triển khai Bộ chỉ số</w:t>
      </w:r>
      <w:r w:rsidRPr="00067338">
        <w:rPr>
          <w:color w:val="000000" w:themeColor="text1"/>
          <w:szCs w:val="28"/>
        </w:rPr>
        <w:br/>
        <w:t>đánh giá mức độ chuyển đổi số doanh nghiệp; Chương trình hỗ trợ doanh nghiệp</w:t>
      </w:r>
      <w:r w:rsidRPr="00067338">
        <w:rPr>
          <w:color w:val="000000" w:themeColor="text1"/>
          <w:szCs w:val="28"/>
        </w:rPr>
        <w:br/>
        <w:t>nhỏ và vừa chuyển đổi số, mạng lưới tư vấn kinh tế số và chuyển đổi số doanh</w:t>
      </w:r>
      <w:r w:rsidRPr="00067338">
        <w:rPr>
          <w:color w:val="000000" w:themeColor="text1"/>
          <w:szCs w:val="28"/>
        </w:rPr>
        <w:br/>
        <w:t>nghiệp và các nội dung khác thuộc Đề án trên địa bàn tỉnh.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c) Phối hợp với Sở Tài chính, Sở Kế hoạch và Đầu tư tham mưu cho Ủy ban nhân dân tỉnh xây dựng cơ chế, chính sách, bố trí nguồn lực để triển khai Chương trình xác định Chỉ số đánh giá mức độ chuyển đổi số doanh nghiệp và hỗ trợ doanh nghiệp chuyển đổ số và các giải pháp, nhiệm vụ thuộc Đề án nhằm thúc đẩy doanh nghiệp chuyển đổi số, phát triển kinh tế số.</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d) Chủ trì, phối hợp với các cơ quan, đơn vị liên quan tổ chức khảo sát, điều tra, thống kê tại doanh nghiệp, thu thập, nhập thông tin, số liệu để đánh giá và cho điểm kết quả thực hiện chuyển đổi số của doanh nghiệp theo các tiêu chí,</w:t>
      </w:r>
      <w:r w:rsidRPr="00067338">
        <w:rPr>
          <w:color w:val="000000" w:themeColor="text1"/>
          <w:szCs w:val="28"/>
        </w:rPr>
        <w:br/>
        <w:t>chỉ số thành phần và trụ cột như quy định tại Phụ lục kèm theo Quyết định số</w:t>
      </w:r>
      <w:r w:rsidRPr="00067338">
        <w:rPr>
          <w:color w:val="000000" w:themeColor="text1"/>
          <w:szCs w:val="28"/>
        </w:rPr>
        <w:br/>
        <w:t>1970/QĐ-BTTTT; cung cấp thông tin cho Bộ Thông tin và Truyền thông phục</w:t>
      </w:r>
      <w:r w:rsidRPr="00067338">
        <w:rPr>
          <w:color w:val="000000" w:themeColor="text1"/>
          <w:szCs w:val="28"/>
        </w:rPr>
        <w:br/>
        <w:t>vụ triển khai Đề án; tổng hợp, xây dựng Báo cáo của Ủy ban nhân dân tỉnh báo cáo Bộ Thông tin và Truyền thông về kết quả triển khai trên địa bàn tỉnh.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đ) Tăng cường kiểm soát, kịp thời ngăn chặn, xử lý nghiêm các thông tin</w:t>
      </w:r>
      <w:r w:rsidRPr="00067338">
        <w:rPr>
          <w:color w:val="000000" w:themeColor="text1"/>
          <w:szCs w:val="28"/>
        </w:rPr>
        <w:br/>
        <w:t>xấu, sai sự thật về các nội dung của Bộ Chỉ số đánh giá mức độ chuyển đổi số</w:t>
      </w:r>
      <w:r w:rsidRPr="00067338">
        <w:rPr>
          <w:color w:val="000000" w:themeColor="text1"/>
          <w:szCs w:val="28"/>
        </w:rPr>
        <w:br/>
        <w:t xml:space="preserve">doanh nghiệp, </w:t>
      </w:r>
      <w:r w:rsidRPr="00067338">
        <w:rPr>
          <w:color w:val="000000" w:themeColor="text1"/>
          <w:spacing w:val="-4"/>
          <w:szCs w:val="28"/>
        </w:rPr>
        <w:t>Cổng thông tin đánh giá mức độ chuyển đổi số doanh nghiệp</w:t>
      </w:r>
      <w:r w:rsidRPr="00067338">
        <w:rPr>
          <w:color w:val="000000" w:themeColor="text1"/>
          <w:szCs w:val="28"/>
        </w:rPr>
        <w:t>, Mạng lưới tư vấn kinh tế số và chuyển đổi số doanh nghiệp và chương trình hỗ trợ doanh nghiệp chuyển đổi số.</w:t>
      </w:r>
    </w:p>
    <w:p w:rsidR="00067338" w:rsidRPr="00067338" w:rsidRDefault="00566CCC" w:rsidP="00067338">
      <w:pPr>
        <w:spacing w:line="240" w:lineRule="auto"/>
        <w:ind w:firstLine="709"/>
        <w:rPr>
          <w:color w:val="000000" w:themeColor="text1"/>
          <w:szCs w:val="28"/>
        </w:rPr>
      </w:pPr>
      <w:r w:rsidRPr="00067338">
        <w:rPr>
          <w:color w:val="000000" w:themeColor="text1"/>
          <w:szCs w:val="28"/>
        </w:rPr>
        <w:t>e) Chủ trì, phối hợp cùng các cơ quan, đơn vị liên quan có trách nhiệm tham mưu, giúp Chủ tịch Ủy ban nhân dân tỉnh theo dõi, hướng dẫn, kiểm tra, đôn đốc các đơn vị, địa phương thực hiện.</w:t>
      </w:r>
      <w:r w:rsidR="00067338" w:rsidRPr="00067338">
        <w:rPr>
          <w:color w:val="000000" w:themeColor="text1"/>
          <w:szCs w:val="28"/>
        </w:rPr>
        <w:t xml:space="preserve"> Phối hợp đánh giá mức độ chuyển đổi số để báo cáo của Ủy ban nhân dân tỉnh gửi Bộ Thông tin và Truyền thông.</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2. Sở Kế hoạch và Đầu tư</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a) Chủ trì, phối hợp cùng Sở Thông tin và Truyền thông tổ chức tư vấn, hỗ trợ cho doanh nghiệp về chiến lược, kế hoạch chuyển đổi số, định kì đánh giá xác định chỉ số chuyển đổi số của doanh nghiệp và về phát triển kinh tế số; sử dụng Bộ chỉ số ban hành theo Quyết định số 1970/QĐ-BTTTT để đánh giá hiệu quả thực hiện chuyển đổi số của các doanh nghiệp.</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Hướng dẫn các doanh nghiệp trên địa bàn tỉnh sử dụng kết quả đánh giá</w:t>
      </w:r>
      <w:r w:rsidRPr="00067338">
        <w:rPr>
          <w:color w:val="000000" w:themeColor="text1"/>
          <w:szCs w:val="28"/>
        </w:rPr>
        <w:br/>
        <w:t>mức độ chuyển đổi số của doanh nghiệp để làm căn cứ xét duyệt hỗ trợ của nhà</w:t>
      </w:r>
      <w:r w:rsidRPr="00067338">
        <w:rPr>
          <w:color w:val="000000" w:themeColor="text1"/>
          <w:szCs w:val="28"/>
        </w:rPr>
        <w:br/>
        <w:t>nước đối với doanh nghiệp về công nghệ, tư vấn và chuyển đổi số trong các</w:t>
      </w:r>
      <w:r w:rsidRPr="00067338">
        <w:rPr>
          <w:color w:val="000000" w:themeColor="text1"/>
          <w:szCs w:val="28"/>
        </w:rPr>
        <w:br/>
        <w:t>chương trình hỗ trợ doanh nghiệp nhỏ và vừa cũng như các chương trình hỗ trợ</w:t>
      </w:r>
      <w:r w:rsidRPr="00067338">
        <w:rPr>
          <w:color w:val="000000" w:themeColor="text1"/>
          <w:szCs w:val="28"/>
        </w:rPr>
        <w:br/>
        <w:t>phát triển doanh nghiệp có liên quan.</w:t>
      </w:r>
    </w:p>
    <w:p w:rsidR="00067338" w:rsidRPr="00067338" w:rsidRDefault="00566CCC" w:rsidP="00067338">
      <w:pPr>
        <w:spacing w:line="240" w:lineRule="auto"/>
        <w:ind w:firstLine="709"/>
        <w:rPr>
          <w:color w:val="000000" w:themeColor="text1"/>
          <w:szCs w:val="28"/>
        </w:rPr>
      </w:pPr>
      <w:r w:rsidRPr="00067338">
        <w:rPr>
          <w:color w:val="000000" w:themeColor="text1"/>
          <w:szCs w:val="28"/>
        </w:rPr>
        <w:t>c) Chủ trì, phối hợp với Sở Thông tin và Truyền thông, Hiệp hội Doanh</w:t>
      </w:r>
      <w:r w:rsidRPr="00067338">
        <w:rPr>
          <w:color w:val="000000" w:themeColor="text1"/>
          <w:szCs w:val="28"/>
        </w:rPr>
        <w:br/>
        <w:t xml:space="preserve">nghiệp tỉnh, </w:t>
      </w:r>
      <w:r w:rsidRPr="00067338">
        <w:rPr>
          <w:bCs/>
          <w:iCs/>
          <w:color w:val="000000" w:themeColor="text1"/>
          <w:szCs w:val="28"/>
          <w:highlight w:val="white"/>
          <w:lang w:val="nl-NL"/>
        </w:rPr>
        <w:t>Hội doanh nhân trẻ tỉnh</w:t>
      </w:r>
      <w:r w:rsidRPr="00067338">
        <w:rPr>
          <w:color w:val="000000" w:themeColor="text1"/>
          <w:szCs w:val="28"/>
        </w:rPr>
        <w:t xml:space="preserve"> tổ chức hội thảo, tập huấn, các hoạt động liên kết về chuyển đổi số, về chỉ số đánh giá mức độ chuyển đổi số doanh </w:t>
      </w:r>
      <w:r w:rsidRPr="00067338">
        <w:rPr>
          <w:color w:val="000000" w:themeColor="text1"/>
          <w:szCs w:val="28"/>
        </w:rPr>
        <w:lastRenderedPageBreak/>
        <w:t>ngh</w:t>
      </w:r>
      <w:r w:rsidR="00067338" w:rsidRPr="00067338">
        <w:rPr>
          <w:color w:val="000000" w:themeColor="text1"/>
          <w:szCs w:val="28"/>
        </w:rPr>
        <w:t>iệp và về phát triển kinh tế số. Hằng năm phối hợp, tham mưu cho Ủy ban nhân dân tỉnh thực hiện tổ chức khen thưởng, vinh danh các doanh nghiệp điển hình về chuyển đổi số và phát triển kinh tế số.</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3. Sở Tài chính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Chủ trì, phối hợp với Sở Thông tin và Truyền thông, Sở Kế hoạch và Đầu tư bố trí ngân sách hằng năm, thẩm định, trình Ủy ban nhân dân tỉnh xem xét, phê duyệt kinh phí để triển khai thực hiện Chương trình.</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 xml:space="preserve">4. </w:t>
      </w:r>
      <w:r w:rsidRPr="00067338">
        <w:rPr>
          <w:b/>
          <w:color w:val="000000" w:themeColor="text1"/>
          <w:szCs w:val="28"/>
        </w:rPr>
        <w:t>Hiệp hội doanh nghiệp, Hội doanh nhân trẻ của tỉnh</w:t>
      </w:r>
    </w:p>
    <w:p w:rsidR="00566CCC" w:rsidRPr="00067338" w:rsidRDefault="00566CCC" w:rsidP="00067338">
      <w:pPr>
        <w:spacing w:line="240" w:lineRule="auto"/>
        <w:ind w:firstLine="709"/>
        <w:rPr>
          <w:color w:val="000000" w:themeColor="text1"/>
          <w:spacing w:val="2"/>
          <w:szCs w:val="28"/>
        </w:rPr>
      </w:pPr>
      <w:r w:rsidRPr="00067338">
        <w:rPr>
          <w:color w:val="000000" w:themeColor="text1"/>
          <w:spacing w:val="2"/>
          <w:szCs w:val="28"/>
        </w:rPr>
        <w:t>a) Tổ chức thông tin, tuyên truyền đến các doanh nghiệp hội viên trên địa bàn tỉnh về Bộ Chỉ số chuyển đổi số doanh nghiệp, Mạng lưới tư vấn</w:t>
      </w:r>
      <w:r w:rsidR="00067338" w:rsidRPr="00067338">
        <w:rPr>
          <w:color w:val="000000" w:themeColor="text1"/>
          <w:spacing w:val="2"/>
          <w:szCs w:val="28"/>
        </w:rPr>
        <w:t xml:space="preserve"> </w:t>
      </w:r>
      <w:r w:rsidRPr="00067338">
        <w:rPr>
          <w:color w:val="000000" w:themeColor="text1"/>
          <w:spacing w:val="2"/>
          <w:szCs w:val="28"/>
        </w:rPr>
        <w:t>kinh tế số và chuyển đổi số doanh nghiệp; phối hợp với Sở Thông tin và Truyền thông, Sở Kế hoạch và Đầu tư triển khai Chương trình xác định Chỉ số đánh giá mức độ chuyển đổi số doanh nghiệp và hỗ trợ doanh nghiệp chuyển đổi số trên địa bàn tỉnh.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Đôn đốc, thúc đẩy doanh nghiệp tự thực hiện hoặc đề nghị Sở Thông tin và Truyền thông tư vấn hỗ trợ định kỳ đánh giá xác định chỉ số chuyển đổi số</w:t>
      </w:r>
      <w:r w:rsidRPr="00067338">
        <w:rPr>
          <w:color w:val="000000" w:themeColor="text1"/>
          <w:szCs w:val="28"/>
        </w:rPr>
        <w:br/>
        <w:t xml:space="preserve">của mình trên </w:t>
      </w:r>
      <w:r w:rsidRPr="00067338">
        <w:rPr>
          <w:color w:val="000000" w:themeColor="text1"/>
          <w:spacing w:val="2"/>
          <w:szCs w:val="28"/>
        </w:rPr>
        <w:t>Cổng thông tin đánh giá mức độ chuyển đổi số doanh nghiệp</w:t>
      </w:r>
      <w:r w:rsidRPr="00067338">
        <w:rPr>
          <w:color w:val="000000" w:themeColor="text1"/>
          <w:szCs w:val="28"/>
        </w:rPr>
        <w:t>.</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c) Căn cứ kết quả chỉ số đánh giá mức độ chuyển đổi số của doanh nghiệp</w:t>
      </w:r>
      <w:r w:rsidRPr="00067338">
        <w:rPr>
          <w:color w:val="000000" w:themeColor="text1"/>
          <w:szCs w:val="28"/>
        </w:rPr>
        <w:br/>
        <w:t>xây dựng kế hoạch chuyển đổi số cho doanh nghiệp và bố trí nguồn lực phối hợp</w:t>
      </w:r>
      <w:r w:rsidRPr="00067338">
        <w:rPr>
          <w:color w:val="000000" w:themeColor="text1"/>
          <w:szCs w:val="28"/>
        </w:rPr>
        <w:br/>
        <w:t>triển khai.</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d) Yêu cầu các doanh nghiệp định kỳ hằng năm thực hiện chế độ báo cáo kết quả đánh giá mức độ chuyển đổi số theo quy định.</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5. Báo Ninh Thuận, Đài Phát thanh và Truyền hình tỉnh</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a) Tuyên truyền, quảng bá về hoạt động chuyển đổi số của doanh nghiệp,</w:t>
      </w:r>
      <w:r w:rsidRPr="00067338">
        <w:rPr>
          <w:color w:val="000000" w:themeColor="text1"/>
          <w:szCs w:val="28"/>
        </w:rPr>
        <w:br/>
        <w:t>mở các chuyên mục thông tin, tuyên truyền nhằm nâng cao nhận thức của cộng đồng doanh nghiệp và tổ chức, cá nhân liên quan về hoạt động chuyển đổi số của doanh nghiệp; Bộ Chỉ số đánh giá mức độ chuyển đổi số doanh nghiệp; Cổng thông tin đánh giá mức độ chuyển đổi số doanh nghiệp và hoạt động</w:t>
      </w:r>
      <w:r w:rsidRPr="00067338">
        <w:rPr>
          <w:color w:val="000000" w:themeColor="text1"/>
          <w:szCs w:val="28"/>
        </w:rPr>
        <w:br/>
        <w:t>của Mạng lưới tư vấn kinh tế số và chuyển đổi số doanh nghiệp.</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b) Tuyên truyền, vinh danh các doanh nghiệp điển hình trên địa bàn tỉnh trong thực hiện chuyển đổi số và phát triển kinh tế số, các doanh nghiệp đạt thứ</w:t>
      </w:r>
      <w:r w:rsidRPr="00067338">
        <w:rPr>
          <w:color w:val="000000" w:themeColor="text1"/>
          <w:szCs w:val="28"/>
        </w:rPr>
        <w:br/>
        <w:t>hạng cao trong mức độ chuyển đổi số, phát triển kinh tế số; các nội dung khác</w:t>
      </w:r>
      <w:r w:rsidRPr="00067338">
        <w:rPr>
          <w:color w:val="000000" w:themeColor="text1"/>
          <w:szCs w:val="28"/>
        </w:rPr>
        <w:br/>
        <w:t>liên quan đến chuyển đổi số doanh nghiệp và phát triển kinh tế số.</w:t>
      </w:r>
    </w:p>
    <w:p w:rsidR="00566CCC" w:rsidRPr="00067338" w:rsidRDefault="00566CCC" w:rsidP="00067338">
      <w:pPr>
        <w:spacing w:line="240" w:lineRule="auto"/>
        <w:ind w:firstLine="709"/>
        <w:rPr>
          <w:b/>
          <w:bCs/>
          <w:color w:val="000000" w:themeColor="text1"/>
          <w:szCs w:val="28"/>
        </w:rPr>
      </w:pPr>
      <w:r w:rsidRPr="00067338">
        <w:rPr>
          <w:b/>
          <w:bCs/>
          <w:color w:val="000000" w:themeColor="text1"/>
          <w:szCs w:val="28"/>
        </w:rPr>
        <w:t>6. Các Sở, ban, ngành, Ủy ban nhân dân các huyện, thành phố</w:t>
      </w:r>
    </w:p>
    <w:p w:rsidR="00566CCC" w:rsidRPr="00067338" w:rsidRDefault="00566CCC" w:rsidP="00067338">
      <w:pPr>
        <w:spacing w:line="240" w:lineRule="auto"/>
        <w:ind w:firstLine="709"/>
        <w:rPr>
          <w:color w:val="000000" w:themeColor="text1"/>
          <w:szCs w:val="28"/>
        </w:rPr>
      </w:pPr>
      <w:r w:rsidRPr="00067338">
        <w:rPr>
          <w:color w:val="000000" w:themeColor="text1"/>
          <w:szCs w:val="28"/>
        </w:rPr>
        <w:t>a) Chỉ đạo các phòng, ban, đơn vị trực thuộc thường xuyên tuyên truyền về hoạt động chuyển đổi số của doanh nghiệp, Bộ Chỉ số đánh giá mức độ chuyển đổi số doanh nghiệp và hoạt động của Mạng lưới tư vấn kinh tế số và chuyển đổi số doanh nghiệp trên các phương tiện thông tin đại chúng, hệ thống truyền thanh cơ sở.</w:t>
      </w:r>
    </w:p>
    <w:p w:rsidR="00566CCC" w:rsidRPr="00067338" w:rsidRDefault="00566CCC" w:rsidP="00067338">
      <w:pPr>
        <w:spacing w:line="240" w:lineRule="auto"/>
        <w:ind w:firstLine="709"/>
        <w:rPr>
          <w:color w:val="000000" w:themeColor="text1"/>
          <w:szCs w:val="28"/>
        </w:rPr>
      </w:pPr>
      <w:r w:rsidRPr="00067338">
        <w:rPr>
          <w:color w:val="000000" w:themeColor="text1"/>
          <w:szCs w:val="28"/>
        </w:rPr>
        <w:lastRenderedPageBreak/>
        <w:t>b) Đôn đốc, thúc đẩy doanh nghiệp trên địa bàn tự thực hiện hoặc đề nghị</w:t>
      </w:r>
      <w:r w:rsidRPr="00067338">
        <w:rPr>
          <w:color w:val="000000" w:themeColor="text1"/>
          <w:szCs w:val="28"/>
        </w:rPr>
        <w:br/>
        <w:t>tư vấn hỗ trợ định kỳ đánh giá xác định chỉ số chuyển đổi số trên Cổng thông tin đánh giá mức độ chuyển đổi số doanh nghiệp làm căn cứ đánh giá hiệu quả chuyển đổi số và có kế hoạch, lộ trình chuyển đổi số phù hợp. Tổ chức tư vấn, hỗ trợ doanh nghiệp đánh giá mức độ chuyển đổi số của doanh nghiệp và hỗ trợ doanh nghiệp chuyển đổi số.</w:t>
      </w:r>
    </w:p>
    <w:p w:rsidR="00566CCC" w:rsidRPr="00067338" w:rsidRDefault="00566CCC" w:rsidP="00067338">
      <w:pPr>
        <w:spacing w:before="240" w:after="240" w:line="240" w:lineRule="auto"/>
        <w:ind w:firstLine="709"/>
        <w:rPr>
          <w:color w:val="000000" w:themeColor="text1"/>
          <w:szCs w:val="28"/>
        </w:rPr>
      </w:pPr>
      <w:r w:rsidRPr="00067338">
        <w:rPr>
          <w:color w:val="000000" w:themeColor="text1"/>
          <w:szCs w:val="28"/>
        </w:rPr>
        <w:t>Trên đây là Chương trình triển khai Đề án xác định Chỉ số đánh giá mức độ chuyển đổi số doanh nghiệp và hỗ trợ thúc đẩy doanh nghiệp chuyển đổi số trên địa bàn tỉnh Ninh Thuận.</w:t>
      </w:r>
      <w:r w:rsidRPr="00067338">
        <w:rPr>
          <w:bCs/>
          <w:color w:val="000000" w:themeColor="text1"/>
          <w:szCs w:val="28"/>
          <w:lang w:val="pt-PT"/>
        </w:rPr>
        <w:t xml:space="preserve"> Đề nghị các cơ quan, đơn vị và địa phương căn cứ chức năng, nhiệm vụ tổ chức, chỉ đạo thực hiện. Trong quá trình thực hiện nếu có khó khăn, vướng mắc, các đơn vị kịp thời báo cáo về Ủy ban nhân dân tỉnh (thông qua Sở Thông tin và Truyền thông tổng hợp) để xem xét, giải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854"/>
      </w:tblGrid>
      <w:tr w:rsidR="00566CCC" w:rsidRPr="00566CCC" w:rsidTr="00566CCC">
        <w:trPr>
          <w:jc w:val="center"/>
        </w:trPr>
        <w:tc>
          <w:tcPr>
            <w:tcW w:w="4433" w:type="dxa"/>
          </w:tcPr>
          <w:p w:rsidR="00566CCC" w:rsidRPr="00566CCC" w:rsidRDefault="00566CCC" w:rsidP="00566CCC">
            <w:pPr>
              <w:spacing w:after="60" w:line="240" w:lineRule="auto"/>
              <w:ind w:firstLine="0"/>
              <w:rPr>
                <w:rFonts w:ascii="Times New Roman" w:hAnsi="Times New Roman"/>
                <w:b/>
                <w:i/>
                <w:noProof/>
                <w:color w:val="000000" w:themeColor="text1"/>
                <w:highlight w:val="white"/>
                <w:lang w:val="nl-NL"/>
              </w:rPr>
            </w:pPr>
            <w:r w:rsidRPr="00566CCC">
              <w:rPr>
                <w:rFonts w:ascii="Times New Roman" w:hAnsi="Times New Roman"/>
                <w:b/>
                <w:i/>
                <w:noProof/>
                <w:color w:val="000000" w:themeColor="text1"/>
                <w:sz w:val="24"/>
                <w:highlight w:val="white"/>
                <w:u w:color="FF0000"/>
                <w:lang w:val="nl-NL"/>
              </w:rPr>
              <w:t>Nơi nhận</w:t>
            </w:r>
            <w:r w:rsidRPr="00566CCC">
              <w:rPr>
                <w:rFonts w:ascii="Times New Roman" w:hAnsi="Times New Roman"/>
                <w:b/>
                <w:i/>
                <w:noProof/>
                <w:color w:val="000000" w:themeColor="text1"/>
                <w:sz w:val="24"/>
                <w:highlight w:val="white"/>
                <w:lang w:val="nl-NL"/>
              </w:rPr>
              <w:t>:</w:t>
            </w:r>
          </w:p>
          <w:p w:rsidR="00566CCC" w:rsidRPr="00566CCC" w:rsidRDefault="00566CCC" w:rsidP="00985D99">
            <w:pPr>
              <w:spacing w:after="0" w:line="240" w:lineRule="auto"/>
              <w:ind w:firstLine="0"/>
              <w:rPr>
                <w:rFonts w:ascii="Times New Roman" w:eastAsia="SimSun" w:hAnsi="Times New Roman"/>
                <w:color w:val="000000" w:themeColor="text1"/>
                <w:szCs w:val="22"/>
                <w:lang w:val="nl-NL"/>
              </w:rPr>
            </w:pPr>
            <w:r w:rsidRPr="00566CCC">
              <w:rPr>
                <w:rFonts w:ascii="Times New Roman" w:hAnsi="Times New Roman"/>
                <w:noProof/>
                <w:color w:val="000000" w:themeColor="text1"/>
                <w:szCs w:val="22"/>
                <w:highlight w:val="white"/>
                <w:lang w:val="nl-NL"/>
              </w:rPr>
              <w:t xml:space="preserve">- </w:t>
            </w:r>
            <w:r w:rsidRPr="00566CCC">
              <w:rPr>
                <w:rFonts w:ascii="Times New Roman" w:eastAsia="SimSun" w:hAnsi="Times New Roman"/>
                <w:color w:val="000000" w:themeColor="text1"/>
                <w:szCs w:val="22"/>
                <w:lang w:val="nl-NL"/>
              </w:rPr>
              <w:t>Bộ Thông tin và Truyền thông;</w:t>
            </w:r>
          </w:p>
          <w:p w:rsidR="00566CCC" w:rsidRPr="00566CCC" w:rsidRDefault="00566CCC" w:rsidP="00985D99">
            <w:pPr>
              <w:spacing w:after="0" w:line="240" w:lineRule="auto"/>
              <w:ind w:firstLine="0"/>
              <w:rPr>
                <w:rFonts w:ascii="Times New Roman" w:eastAsia="SimSun" w:hAnsi="Times New Roman"/>
                <w:color w:val="000000" w:themeColor="text1"/>
                <w:szCs w:val="22"/>
                <w:lang w:val="nl-NL"/>
              </w:rPr>
            </w:pPr>
            <w:r w:rsidRPr="00566CCC">
              <w:rPr>
                <w:rFonts w:ascii="Times New Roman" w:hAnsi="Times New Roman"/>
                <w:noProof/>
                <w:color w:val="000000" w:themeColor="text1"/>
                <w:szCs w:val="22"/>
                <w:highlight w:val="white"/>
                <w:lang w:val="nl-NL"/>
              </w:rPr>
              <w:t xml:space="preserve">- </w:t>
            </w:r>
            <w:r w:rsidRPr="00566CCC">
              <w:rPr>
                <w:rFonts w:ascii="Times New Roman" w:eastAsia="SimSun" w:hAnsi="Times New Roman"/>
                <w:color w:val="000000" w:themeColor="text1"/>
                <w:szCs w:val="22"/>
                <w:lang w:val="nl-NL"/>
              </w:rPr>
              <w:t>TT</w:t>
            </w:r>
            <w:r w:rsidR="00F75CF1">
              <w:rPr>
                <w:rFonts w:ascii="Times New Roman" w:eastAsia="SimSun" w:hAnsi="Times New Roman"/>
                <w:color w:val="000000" w:themeColor="text1"/>
                <w:szCs w:val="22"/>
                <w:lang w:val="nl-NL"/>
              </w:rPr>
              <w:t>:</w:t>
            </w:r>
            <w:r w:rsidRPr="00566CCC">
              <w:rPr>
                <w:rFonts w:ascii="Times New Roman" w:eastAsia="SimSun" w:hAnsi="Times New Roman"/>
                <w:color w:val="000000" w:themeColor="text1"/>
                <w:szCs w:val="22"/>
                <w:lang w:val="nl-NL"/>
              </w:rPr>
              <w:t xml:space="preserve"> Tỉnh ủy, HĐND tỉnh;</w:t>
            </w:r>
          </w:p>
          <w:p w:rsidR="00566CCC" w:rsidRPr="00566CCC" w:rsidRDefault="00566CCC" w:rsidP="00985D99">
            <w:pPr>
              <w:spacing w:after="0" w:line="240" w:lineRule="auto"/>
              <w:ind w:firstLine="0"/>
              <w:rPr>
                <w:rFonts w:ascii="Times New Roman" w:eastAsia="SimSun" w:hAnsi="Times New Roman"/>
                <w:color w:val="000000" w:themeColor="text1"/>
                <w:szCs w:val="22"/>
                <w:lang w:val="nl-NL"/>
              </w:rPr>
            </w:pPr>
            <w:r w:rsidRPr="00566CCC">
              <w:rPr>
                <w:rFonts w:ascii="Times New Roman" w:hAnsi="Times New Roman"/>
                <w:noProof/>
                <w:color w:val="000000" w:themeColor="text1"/>
                <w:szCs w:val="22"/>
                <w:highlight w:val="white"/>
                <w:lang w:val="nl-NL"/>
              </w:rPr>
              <w:t xml:space="preserve">- </w:t>
            </w:r>
            <w:r w:rsidRPr="00566CCC">
              <w:rPr>
                <w:rFonts w:ascii="Times New Roman" w:eastAsia="SimSun" w:hAnsi="Times New Roman"/>
                <w:color w:val="000000" w:themeColor="text1"/>
                <w:szCs w:val="22"/>
                <w:lang w:val="nl-NL"/>
              </w:rPr>
              <w:t>Chủ tịch, các PCT. UBND tỉnh;</w:t>
            </w:r>
          </w:p>
          <w:p w:rsidR="00566CCC" w:rsidRPr="00566CCC" w:rsidRDefault="00566CCC" w:rsidP="00985D99">
            <w:pPr>
              <w:spacing w:after="0" w:line="240" w:lineRule="auto"/>
              <w:ind w:firstLine="0"/>
              <w:rPr>
                <w:rFonts w:ascii="Times New Roman" w:eastAsia="SimSun" w:hAnsi="Times New Roman"/>
                <w:color w:val="000000" w:themeColor="text1"/>
                <w:szCs w:val="22"/>
                <w:lang w:val="nl-NL"/>
              </w:rPr>
            </w:pPr>
            <w:r w:rsidRPr="00566CCC">
              <w:rPr>
                <w:rFonts w:ascii="Times New Roman" w:eastAsia="SimSun" w:hAnsi="Times New Roman"/>
                <w:color w:val="000000" w:themeColor="text1"/>
                <w:szCs w:val="22"/>
                <w:lang w:val="nl-NL"/>
              </w:rPr>
              <w:t>- Thành viên BĐH Chuyển đổi số;</w:t>
            </w:r>
          </w:p>
          <w:p w:rsidR="00566CCC" w:rsidRPr="00566CCC" w:rsidRDefault="00566CCC" w:rsidP="00985D99">
            <w:pPr>
              <w:spacing w:after="0" w:line="240" w:lineRule="auto"/>
              <w:ind w:firstLine="0"/>
              <w:rPr>
                <w:rFonts w:ascii="Times New Roman" w:hAnsi="Times New Roman"/>
                <w:noProof/>
                <w:color w:val="000000" w:themeColor="text1"/>
                <w:szCs w:val="22"/>
                <w:highlight w:val="white"/>
                <w:lang w:val="nl-NL"/>
              </w:rPr>
            </w:pPr>
            <w:r w:rsidRPr="00566CCC">
              <w:rPr>
                <w:rFonts w:ascii="Times New Roman" w:hAnsi="Times New Roman"/>
                <w:noProof/>
                <w:color w:val="000000" w:themeColor="text1"/>
                <w:szCs w:val="22"/>
                <w:highlight w:val="white"/>
                <w:lang w:val="nl-NL"/>
              </w:rPr>
              <w:t xml:space="preserve">- </w:t>
            </w:r>
            <w:r w:rsidRPr="00566CCC">
              <w:rPr>
                <w:rFonts w:ascii="Times New Roman" w:hAnsi="Times New Roman"/>
                <w:noProof/>
                <w:color w:val="000000" w:themeColor="text1"/>
                <w:szCs w:val="22"/>
                <w:highlight w:val="white"/>
                <w:u w:color="FF0000"/>
                <w:lang w:val="nl-NL"/>
              </w:rPr>
              <w:t>Các Sở</w:t>
            </w:r>
            <w:r>
              <w:rPr>
                <w:rFonts w:ascii="Times New Roman" w:hAnsi="Times New Roman"/>
                <w:noProof/>
                <w:color w:val="000000" w:themeColor="text1"/>
                <w:szCs w:val="22"/>
                <w:highlight w:val="white"/>
                <w:lang w:val="nl-NL"/>
              </w:rPr>
              <w:t>, b</w:t>
            </w:r>
            <w:r w:rsidRPr="00566CCC">
              <w:rPr>
                <w:rFonts w:ascii="Times New Roman" w:hAnsi="Times New Roman"/>
                <w:noProof/>
                <w:color w:val="000000" w:themeColor="text1"/>
                <w:szCs w:val="22"/>
                <w:highlight w:val="white"/>
                <w:lang w:val="nl-NL"/>
              </w:rPr>
              <w:t>an, ngành;</w:t>
            </w:r>
          </w:p>
          <w:p w:rsidR="00566CCC" w:rsidRPr="00566CCC" w:rsidRDefault="00566CCC" w:rsidP="00985D99">
            <w:pPr>
              <w:spacing w:after="0" w:line="240" w:lineRule="auto"/>
              <w:ind w:firstLine="0"/>
              <w:rPr>
                <w:rFonts w:ascii="Times New Roman" w:hAnsi="Times New Roman"/>
                <w:noProof/>
                <w:color w:val="000000" w:themeColor="text1"/>
                <w:szCs w:val="22"/>
                <w:highlight w:val="white"/>
                <w:lang w:val="nl-NL"/>
              </w:rPr>
            </w:pPr>
            <w:r w:rsidRPr="00566CCC">
              <w:rPr>
                <w:rFonts w:ascii="Times New Roman" w:hAnsi="Times New Roman"/>
                <w:noProof/>
                <w:color w:val="000000" w:themeColor="text1"/>
                <w:szCs w:val="22"/>
                <w:highlight w:val="white"/>
                <w:lang w:val="nl-NL"/>
              </w:rPr>
              <w:t>- UBND các huyện, thành phố;</w:t>
            </w:r>
          </w:p>
          <w:p w:rsidR="00566CCC" w:rsidRPr="00566CCC" w:rsidRDefault="00566CCC" w:rsidP="00985D99">
            <w:pPr>
              <w:snapToGrid w:val="0"/>
              <w:spacing w:after="0" w:line="240" w:lineRule="auto"/>
              <w:ind w:firstLine="0"/>
              <w:rPr>
                <w:rFonts w:ascii="Times New Roman" w:hAnsi="Times New Roman"/>
                <w:bCs/>
                <w:iCs/>
                <w:color w:val="000000" w:themeColor="text1"/>
                <w:szCs w:val="22"/>
                <w:highlight w:val="white"/>
                <w:lang w:val="nl-NL"/>
              </w:rPr>
            </w:pPr>
            <w:r w:rsidRPr="00566CCC">
              <w:rPr>
                <w:rFonts w:ascii="Times New Roman" w:hAnsi="Times New Roman"/>
                <w:bCs/>
                <w:iCs/>
                <w:color w:val="000000" w:themeColor="text1"/>
                <w:szCs w:val="22"/>
                <w:highlight w:val="white"/>
                <w:lang w:val="nl-NL"/>
              </w:rPr>
              <w:t xml:space="preserve">- </w:t>
            </w:r>
            <w:r w:rsidRPr="00566CCC">
              <w:rPr>
                <w:rFonts w:ascii="Times New Roman" w:hAnsi="Times New Roman"/>
                <w:bCs/>
                <w:iCs/>
                <w:color w:val="000000" w:themeColor="text1"/>
                <w:szCs w:val="22"/>
                <w:highlight w:val="white"/>
                <w:u w:color="FF0000"/>
                <w:lang w:val="nl-NL"/>
              </w:rPr>
              <w:t>Hiệp hội</w:t>
            </w:r>
            <w:r w:rsidRPr="00566CCC">
              <w:rPr>
                <w:rFonts w:ascii="Times New Roman" w:hAnsi="Times New Roman"/>
                <w:bCs/>
                <w:iCs/>
                <w:color w:val="000000" w:themeColor="text1"/>
                <w:szCs w:val="22"/>
                <w:highlight w:val="white"/>
                <w:lang w:val="nl-NL"/>
              </w:rPr>
              <w:t xml:space="preserve"> doanh nghiệp tỉnh;</w:t>
            </w:r>
          </w:p>
          <w:p w:rsidR="00566CCC" w:rsidRPr="00566CCC" w:rsidRDefault="00566CCC" w:rsidP="00985D99">
            <w:pPr>
              <w:snapToGrid w:val="0"/>
              <w:spacing w:after="0" w:line="240" w:lineRule="auto"/>
              <w:ind w:firstLine="0"/>
              <w:rPr>
                <w:rFonts w:ascii="Times New Roman" w:hAnsi="Times New Roman"/>
                <w:bCs/>
                <w:iCs/>
                <w:color w:val="000000" w:themeColor="text1"/>
                <w:szCs w:val="22"/>
                <w:highlight w:val="white"/>
                <w:lang w:val="nl-NL"/>
              </w:rPr>
            </w:pPr>
            <w:r w:rsidRPr="00566CCC">
              <w:rPr>
                <w:rFonts w:ascii="Times New Roman" w:hAnsi="Times New Roman"/>
                <w:bCs/>
                <w:iCs/>
                <w:color w:val="000000" w:themeColor="text1"/>
                <w:szCs w:val="22"/>
                <w:highlight w:val="white"/>
                <w:lang w:val="nl-NL"/>
              </w:rPr>
              <w:t>- Hội doanh nhân trẻ tỉnh;</w:t>
            </w:r>
          </w:p>
          <w:p w:rsidR="00566CCC" w:rsidRPr="00566CCC" w:rsidRDefault="00566CCC" w:rsidP="00985D99">
            <w:pPr>
              <w:snapToGrid w:val="0"/>
              <w:spacing w:after="0" w:line="240" w:lineRule="auto"/>
              <w:ind w:firstLine="0"/>
              <w:rPr>
                <w:rFonts w:ascii="Times New Roman" w:hAnsi="Times New Roman"/>
                <w:bCs/>
                <w:iCs/>
                <w:color w:val="000000" w:themeColor="text1"/>
                <w:szCs w:val="22"/>
                <w:highlight w:val="white"/>
                <w:lang w:val="nl-NL"/>
              </w:rPr>
            </w:pPr>
            <w:r w:rsidRPr="00566CCC">
              <w:rPr>
                <w:rFonts w:ascii="Times New Roman" w:hAnsi="Times New Roman"/>
                <w:bCs/>
                <w:iCs/>
                <w:color w:val="000000" w:themeColor="text1"/>
                <w:szCs w:val="22"/>
                <w:highlight w:val="white"/>
                <w:lang w:val="nl-NL"/>
              </w:rPr>
              <w:t>- Báo Ninh Thuận, Đài PTTH tỉnh;</w:t>
            </w:r>
          </w:p>
          <w:p w:rsidR="00F75CF1" w:rsidRPr="00566CCC" w:rsidRDefault="00F75CF1" w:rsidP="00F75CF1">
            <w:pPr>
              <w:spacing w:after="0" w:line="240" w:lineRule="auto"/>
              <w:ind w:firstLine="0"/>
              <w:rPr>
                <w:rFonts w:ascii="Times New Roman" w:hAnsi="Times New Roman"/>
                <w:noProof/>
                <w:color w:val="000000" w:themeColor="text1"/>
                <w:szCs w:val="22"/>
                <w:highlight w:val="white"/>
                <w:lang w:val="nl-NL"/>
              </w:rPr>
            </w:pPr>
            <w:r w:rsidRPr="00566CCC">
              <w:rPr>
                <w:rFonts w:ascii="Times New Roman" w:hAnsi="Times New Roman"/>
                <w:noProof/>
                <w:color w:val="000000" w:themeColor="text1"/>
                <w:szCs w:val="22"/>
                <w:highlight w:val="white"/>
                <w:lang w:val="nl-NL"/>
              </w:rPr>
              <w:t>- Cổng TTĐT tỉnh;</w:t>
            </w:r>
          </w:p>
          <w:p w:rsidR="00566CCC" w:rsidRPr="00566CCC" w:rsidRDefault="00566CCC" w:rsidP="00985D99">
            <w:pPr>
              <w:spacing w:after="0" w:line="240" w:lineRule="auto"/>
              <w:ind w:firstLine="0"/>
              <w:rPr>
                <w:rFonts w:ascii="Times New Roman" w:hAnsi="Times New Roman"/>
                <w:b/>
                <w:noProof/>
                <w:color w:val="000000" w:themeColor="text1"/>
                <w:szCs w:val="22"/>
                <w:highlight w:val="white"/>
                <w:lang w:val="nl-NL"/>
              </w:rPr>
            </w:pPr>
            <w:r w:rsidRPr="00566CCC">
              <w:rPr>
                <w:rFonts w:ascii="Times New Roman" w:hAnsi="Times New Roman"/>
                <w:noProof/>
                <w:color w:val="000000" w:themeColor="text1"/>
                <w:szCs w:val="22"/>
                <w:highlight w:val="white"/>
                <w:lang w:val="nl-NL"/>
              </w:rPr>
              <w:t xml:space="preserve">- </w:t>
            </w:r>
            <w:r>
              <w:rPr>
                <w:rFonts w:ascii="Times New Roman" w:hAnsi="Times New Roman"/>
                <w:noProof/>
                <w:color w:val="000000" w:themeColor="text1"/>
                <w:szCs w:val="22"/>
                <w:highlight w:val="white"/>
                <w:lang w:val="nl-NL"/>
              </w:rPr>
              <w:t>VPUB: LĐ, KTTH, VXNV</w:t>
            </w:r>
            <w:r w:rsidRPr="00566CCC">
              <w:rPr>
                <w:rFonts w:ascii="Times New Roman" w:hAnsi="Times New Roman"/>
                <w:noProof/>
                <w:color w:val="000000" w:themeColor="text1"/>
                <w:szCs w:val="22"/>
                <w:highlight w:val="white"/>
                <w:lang w:val="nl-NL"/>
              </w:rPr>
              <w:t>;</w:t>
            </w:r>
          </w:p>
          <w:p w:rsidR="00566CCC" w:rsidRPr="00566CCC" w:rsidRDefault="00566CCC" w:rsidP="00985D99">
            <w:pPr>
              <w:spacing w:after="0" w:line="240" w:lineRule="auto"/>
              <w:ind w:firstLine="0"/>
              <w:rPr>
                <w:rFonts w:ascii="Times New Roman" w:hAnsi="Times New Roman"/>
                <w:color w:val="000000" w:themeColor="text1"/>
                <w:szCs w:val="28"/>
              </w:rPr>
            </w:pPr>
            <w:r w:rsidRPr="00566CCC">
              <w:rPr>
                <w:rFonts w:ascii="Times New Roman" w:hAnsi="Times New Roman"/>
                <w:noProof/>
                <w:color w:val="000000" w:themeColor="text1"/>
                <w:szCs w:val="22"/>
                <w:highlight w:val="white"/>
                <w:lang w:val="nl-NL"/>
              </w:rPr>
              <w:t>- Lưu: VT.</w:t>
            </w:r>
          </w:p>
        </w:tc>
        <w:tc>
          <w:tcPr>
            <w:tcW w:w="4854" w:type="dxa"/>
          </w:tcPr>
          <w:p w:rsidR="00566CCC" w:rsidRDefault="00067338" w:rsidP="00067338">
            <w:pPr>
              <w:pStyle w:val="BodyTextIndent"/>
              <w:tabs>
                <w:tab w:val="center" w:pos="6840"/>
              </w:tabs>
              <w:spacing w:after="0" w:line="240" w:lineRule="auto"/>
              <w:ind w:left="0"/>
              <w:jc w:val="center"/>
              <w:rPr>
                <w:rFonts w:ascii="Times New Roman" w:hAnsi="Times New Roman" w:cs="Times New Roman"/>
                <w:b/>
                <w:bCs/>
                <w:iCs/>
                <w:color w:val="000000" w:themeColor="text1"/>
                <w:sz w:val="28"/>
                <w:szCs w:val="28"/>
                <w:highlight w:val="white"/>
                <w:lang w:val="nl-NL"/>
              </w:rPr>
            </w:pPr>
            <w:r>
              <w:rPr>
                <w:rFonts w:ascii="Times New Roman" w:hAnsi="Times New Roman" w:cs="Times New Roman"/>
                <w:b/>
                <w:bCs/>
                <w:iCs/>
                <w:color w:val="000000" w:themeColor="text1"/>
                <w:sz w:val="28"/>
                <w:szCs w:val="28"/>
                <w:highlight w:val="white"/>
                <w:lang w:val="nl-NL"/>
              </w:rPr>
              <w:t xml:space="preserve">KT. </w:t>
            </w:r>
            <w:r w:rsidR="00566CCC" w:rsidRPr="00566CCC">
              <w:rPr>
                <w:rFonts w:ascii="Times New Roman" w:hAnsi="Times New Roman" w:cs="Times New Roman"/>
                <w:b/>
                <w:bCs/>
                <w:iCs/>
                <w:color w:val="000000" w:themeColor="text1"/>
                <w:sz w:val="28"/>
                <w:szCs w:val="28"/>
                <w:highlight w:val="white"/>
                <w:lang w:val="nl-NL"/>
              </w:rPr>
              <w:t>CHỦ TỊCH</w:t>
            </w:r>
          </w:p>
          <w:p w:rsidR="00067338" w:rsidRPr="00566CCC" w:rsidRDefault="00067338" w:rsidP="00067338">
            <w:pPr>
              <w:pStyle w:val="BodyTextIndent"/>
              <w:tabs>
                <w:tab w:val="center" w:pos="6840"/>
              </w:tabs>
              <w:spacing w:after="0" w:line="240" w:lineRule="auto"/>
              <w:ind w:left="0"/>
              <w:jc w:val="center"/>
              <w:rPr>
                <w:rFonts w:ascii="Times New Roman" w:hAnsi="Times New Roman" w:cs="Times New Roman"/>
                <w:b/>
                <w:bCs/>
                <w:iCs/>
                <w:color w:val="000000" w:themeColor="text1"/>
                <w:sz w:val="28"/>
                <w:szCs w:val="28"/>
                <w:highlight w:val="white"/>
                <w:lang w:val="nl-NL"/>
              </w:rPr>
            </w:pPr>
            <w:r>
              <w:rPr>
                <w:rFonts w:ascii="Times New Roman" w:hAnsi="Times New Roman" w:cs="Times New Roman"/>
                <w:b/>
                <w:bCs/>
                <w:iCs/>
                <w:color w:val="000000" w:themeColor="text1"/>
                <w:sz w:val="28"/>
                <w:szCs w:val="28"/>
                <w:highlight w:val="white"/>
                <w:lang w:val="nl-NL"/>
              </w:rPr>
              <w:t>PHÓ CHỦ TỊCH</w:t>
            </w:r>
          </w:p>
          <w:p w:rsidR="00566CCC" w:rsidRPr="00566CCC" w:rsidRDefault="00566CCC" w:rsidP="00067338">
            <w:pPr>
              <w:pStyle w:val="BodyTextIndent"/>
              <w:tabs>
                <w:tab w:val="center" w:pos="6840"/>
              </w:tabs>
              <w:spacing w:after="0" w:line="240" w:lineRule="auto"/>
              <w:ind w:left="0"/>
              <w:jc w:val="center"/>
              <w:rPr>
                <w:rFonts w:ascii="Times New Roman" w:hAnsi="Times New Roman" w:cs="Times New Roman"/>
                <w:b/>
                <w:bCs/>
                <w:iCs/>
                <w:color w:val="000000" w:themeColor="text1"/>
                <w:sz w:val="28"/>
                <w:szCs w:val="28"/>
                <w:highlight w:val="white"/>
                <w:lang w:val="nl-NL"/>
              </w:rPr>
            </w:pPr>
          </w:p>
          <w:p w:rsidR="00566CCC" w:rsidRPr="00566CCC" w:rsidRDefault="00566CCC" w:rsidP="00067338">
            <w:pPr>
              <w:pStyle w:val="BodyTextIndent"/>
              <w:tabs>
                <w:tab w:val="center" w:pos="6840"/>
              </w:tabs>
              <w:spacing w:after="0" w:line="240" w:lineRule="auto"/>
              <w:ind w:left="0"/>
              <w:jc w:val="center"/>
              <w:rPr>
                <w:rFonts w:ascii="Times New Roman" w:hAnsi="Times New Roman" w:cs="Times New Roman"/>
                <w:b/>
                <w:bCs/>
                <w:iCs/>
                <w:color w:val="000000" w:themeColor="text1"/>
                <w:sz w:val="28"/>
                <w:szCs w:val="28"/>
                <w:highlight w:val="white"/>
                <w:lang w:val="nl-NL"/>
              </w:rPr>
            </w:pPr>
          </w:p>
          <w:p w:rsidR="00566CCC" w:rsidRPr="00566CCC" w:rsidRDefault="00566CCC" w:rsidP="00067338">
            <w:pPr>
              <w:pStyle w:val="BodyTextIndent"/>
              <w:tabs>
                <w:tab w:val="center" w:pos="6840"/>
              </w:tabs>
              <w:spacing w:after="0" w:line="240" w:lineRule="auto"/>
              <w:ind w:left="0"/>
              <w:jc w:val="center"/>
              <w:rPr>
                <w:rFonts w:ascii="Times New Roman" w:hAnsi="Times New Roman" w:cs="Times New Roman"/>
                <w:b/>
                <w:bCs/>
                <w:iCs/>
                <w:color w:val="000000" w:themeColor="text1"/>
                <w:sz w:val="28"/>
                <w:szCs w:val="28"/>
                <w:highlight w:val="white"/>
                <w:lang w:val="nl-NL"/>
              </w:rPr>
            </w:pPr>
          </w:p>
          <w:p w:rsidR="00566CCC" w:rsidRDefault="00566CCC" w:rsidP="00067338">
            <w:pPr>
              <w:pStyle w:val="BodyTextIndent"/>
              <w:tabs>
                <w:tab w:val="center" w:pos="6840"/>
              </w:tabs>
              <w:spacing w:after="0" w:line="240" w:lineRule="auto"/>
              <w:ind w:left="0"/>
              <w:jc w:val="center"/>
              <w:rPr>
                <w:rFonts w:ascii="Times New Roman" w:hAnsi="Times New Roman" w:cs="Times New Roman"/>
                <w:b/>
                <w:bCs/>
                <w:iCs/>
                <w:color w:val="000000" w:themeColor="text1"/>
                <w:sz w:val="28"/>
                <w:szCs w:val="28"/>
                <w:highlight w:val="white"/>
                <w:lang w:val="nl-NL"/>
              </w:rPr>
            </w:pPr>
          </w:p>
          <w:p w:rsidR="00566CCC" w:rsidRPr="00566CCC" w:rsidRDefault="00566CCC" w:rsidP="00067338">
            <w:pPr>
              <w:pStyle w:val="BodyTextIndent"/>
              <w:tabs>
                <w:tab w:val="center" w:pos="6840"/>
              </w:tabs>
              <w:spacing w:after="0" w:line="240" w:lineRule="auto"/>
              <w:ind w:left="0"/>
              <w:jc w:val="center"/>
              <w:rPr>
                <w:rFonts w:ascii="Times New Roman" w:hAnsi="Times New Roman" w:cs="Times New Roman"/>
                <w:b/>
                <w:bCs/>
                <w:iCs/>
                <w:color w:val="000000" w:themeColor="text1"/>
                <w:sz w:val="28"/>
                <w:szCs w:val="28"/>
                <w:highlight w:val="white"/>
                <w:lang w:val="nl-NL"/>
              </w:rPr>
            </w:pPr>
          </w:p>
          <w:p w:rsidR="00566CCC" w:rsidRPr="00566CCC" w:rsidRDefault="00566CCC" w:rsidP="00067338">
            <w:pPr>
              <w:pStyle w:val="BodyTextIndent"/>
              <w:tabs>
                <w:tab w:val="center" w:pos="6840"/>
              </w:tabs>
              <w:spacing w:after="0" w:line="240" w:lineRule="auto"/>
              <w:ind w:left="0"/>
              <w:jc w:val="center"/>
              <w:rPr>
                <w:rFonts w:ascii="Times New Roman" w:hAnsi="Times New Roman" w:cs="Times New Roman"/>
                <w:b/>
                <w:bCs/>
                <w:iCs/>
                <w:color w:val="000000" w:themeColor="text1"/>
                <w:sz w:val="28"/>
                <w:szCs w:val="28"/>
                <w:highlight w:val="white"/>
                <w:lang w:val="nl-NL"/>
              </w:rPr>
            </w:pPr>
          </w:p>
          <w:p w:rsidR="00566CCC" w:rsidRPr="00067338" w:rsidRDefault="00067338" w:rsidP="00067338">
            <w:pPr>
              <w:spacing w:after="0" w:line="240" w:lineRule="auto"/>
              <w:ind w:firstLine="0"/>
              <w:jc w:val="center"/>
              <w:rPr>
                <w:rFonts w:ascii="Times New Roman" w:hAnsi="Times New Roman"/>
                <w:b/>
                <w:color w:val="000000" w:themeColor="text1"/>
                <w:sz w:val="28"/>
                <w:szCs w:val="28"/>
                <w:highlight w:val="white"/>
                <w:lang w:val="en-US"/>
              </w:rPr>
            </w:pPr>
            <w:r>
              <w:rPr>
                <w:rFonts w:ascii="Times New Roman" w:hAnsi="Times New Roman"/>
                <w:b/>
                <w:color w:val="000000" w:themeColor="text1"/>
                <w:sz w:val="28"/>
                <w:szCs w:val="28"/>
                <w:highlight w:val="white"/>
                <w:lang w:val="en-US"/>
              </w:rPr>
              <w:t>Nguyễn Long Biên</w:t>
            </w:r>
          </w:p>
          <w:p w:rsidR="00566CCC" w:rsidRPr="00566CCC" w:rsidRDefault="00566CCC" w:rsidP="00067338">
            <w:pPr>
              <w:spacing w:after="0" w:line="240" w:lineRule="auto"/>
              <w:ind w:firstLine="0"/>
              <w:rPr>
                <w:rFonts w:ascii="Times New Roman" w:hAnsi="Times New Roman"/>
                <w:color w:val="000000" w:themeColor="text1"/>
                <w:sz w:val="28"/>
                <w:szCs w:val="28"/>
              </w:rPr>
            </w:pPr>
          </w:p>
        </w:tc>
      </w:tr>
    </w:tbl>
    <w:p w:rsidR="00074ACC" w:rsidRDefault="00074ACC" w:rsidP="00067338"/>
    <w:sectPr w:rsidR="00074ACC" w:rsidSect="00F75CF1">
      <w:headerReference w:type="default" r:id="rId8"/>
      <w:footerReference w:type="even" r:id="rId9"/>
      <w:footerReference w:type="default" r:id="rId10"/>
      <w:footerReference w:type="first" r:id="rId11"/>
      <w:pgSz w:w="11907" w:h="16840" w:code="9"/>
      <w:pgMar w:top="1134" w:right="1134" w:bottom="709"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EF" w:rsidRDefault="008238EF">
      <w:pPr>
        <w:spacing w:after="0" w:line="240" w:lineRule="auto"/>
      </w:pPr>
      <w:r>
        <w:separator/>
      </w:r>
    </w:p>
  </w:endnote>
  <w:endnote w:type="continuationSeparator" w:id="0">
    <w:p w:rsidR="008238EF" w:rsidRDefault="0082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3A" w:rsidRDefault="00067338" w:rsidP="00140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F42B3A" w:rsidRDefault="008238EF" w:rsidP="00140F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3A" w:rsidRDefault="008238EF">
    <w:pPr>
      <w:pStyle w:val="Footer"/>
      <w:jc w:val="center"/>
    </w:pPr>
  </w:p>
  <w:p w:rsidR="00F42B3A" w:rsidRDefault="008238EF" w:rsidP="00140F4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3A" w:rsidRDefault="008238EF">
    <w:pPr>
      <w:pStyle w:val="Footer"/>
      <w:jc w:val="center"/>
    </w:pPr>
  </w:p>
  <w:p w:rsidR="00F42B3A" w:rsidRDefault="00823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EF" w:rsidRDefault="008238EF">
      <w:pPr>
        <w:spacing w:after="0" w:line="240" w:lineRule="auto"/>
      </w:pPr>
      <w:r>
        <w:separator/>
      </w:r>
    </w:p>
  </w:footnote>
  <w:footnote w:type="continuationSeparator" w:id="0">
    <w:p w:rsidR="008238EF" w:rsidRDefault="00823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24066"/>
      <w:docPartObj>
        <w:docPartGallery w:val="Page Numbers (Top of Page)"/>
        <w:docPartUnique/>
      </w:docPartObj>
    </w:sdtPr>
    <w:sdtEndPr>
      <w:rPr>
        <w:noProof/>
        <w:sz w:val="24"/>
      </w:rPr>
    </w:sdtEndPr>
    <w:sdtContent>
      <w:p w:rsidR="00F42B3A" w:rsidRPr="00F53780" w:rsidRDefault="00067338">
        <w:pPr>
          <w:pStyle w:val="Header"/>
          <w:jc w:val="center"/>
          <w:rPr>
            <w:sz w:val="24"/>
          </w:rPr>
        </w:pPr>
        <w:r w:rsidRPr="00F53780">
          <w:rPr>
            <w:sz w:val="24"/>
          </w:rPr>
          <w:fldChar w:fldCharType="begin"/>
        </w:r>
        <w:r w:rsidRPr="00F53780">
          <w:rPr>
            <w:sz w:val="24"/>
          </w:rPr>
          <w:instrText xml:space="preserve"> PAGE   \* MERGEFORMAT </w:instrText>
        </w:r>
        <w:r w:rsidRPr="00F53780">
          <w:rPr>
            <w:sz w:val="24"/>
          </w:rPr>
          <w:fldChar w:fldCharType="separate"/>
        </w:r>
        <w:r w:rsidR="00F75CF1">
          <w:rPr>
            <w:noProof/>
            <w:sz w:val="24"/>
          </w:rPr>
          <w:t>6</w:t>
        </w:r>
        <w:r w:rsidRPr="00F53780">
          <w:rPr>
            <w:noProof/>
            <w:sz w:val="24"/>
          </w:rPr>
          <w:fldChar w:fldCharType="end"/>
        </w:r>
      </w:p>
    </w:sdtContent>
  </w:sdt>
  <w:p w:rsidR="00F42B3A" w:rsidRDefault="00823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CC"/>
    <w:rsid w:val="00067338"/>
    <w:rsid w:val="00074ACC"/>
    <w:rsid w:val="00407C5D"/>
    <w:rsid w:val="00430FE2"/>
    <w:rsid w:val="00566CCC"/>
    <w:rsid w:val="008238EF"/>
    <w:rsid w:val="00A245DF"/>
    <w:rsid w:val="00AD1227"/>
    <w:rsid w:val="00CB501F"/>
    <w:rsid w:val="00D07020"/>
    <w:rsid w:val="00E82AEB"/>
    <w:rsid w:val="00F7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CC"/>
    <w:pPr>
      <w:spacing w:after="120" w:line="360" w:lineRule="atLeast"/>
      <w:ind w:firstLine="567"/>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66CCC"/>
  </w:style>
  <w:style w:type="paragraph" w:styleId="Footer">
    <w:name w:val="footer"/>
    <w:basedOn w:val="Normal"/>
    <w:link w:val="FooterChar"/>
    <w:uiPriority w:val="99"/>
    <w:rsid w:val="00566CCC"/>
    <w:pPr>
      <w:tabs>
        <w:tab w:val="center" w:pos="4320"/>
        <w:tab w:val="right" w:pos="8640"/>
      </w:tabs>
    </w:pPr>
    <w:rPr>
      <w:rFonts w:ascii=".VnTime" w:hAnsi=".VnTime"/>
      <w:sz w:val="24"/>
      <w:szCs w:val="20"/>
      <w:lang w:val="x-none" w:eastAsia="x-none"/>
    </w:rPr>
  </w:style>
  <w:style w:type="character" w:customStyle="1" w:styleId="FooterChar">
    <w:name w:val="Footer Char"/>
    <w:basedOn w:val="DefaultParagraphFont"/>
    <w:link w:val="Footer"/>
    <w:uiPriority w:val="99"/>
    <w:rsid w:val="00566CCC"/>
    <w:rPr>
      <w:rFonts w:ascii=".VnTime" w:eastAsia="Times New Roman" w:hAnsi=".VnTime" w:cs="Times New Roman"/>
      <w:sz w:val="24"/>
      <w:szCs w:val="20"/>
      <w:lang w:val="x-none" w:eastAsia="x-none"/>
    </w:rPr>
  </w:style>
  <w:style w:type="character" w:customStyle="1" w:styleId="content">
    <w:name w:val="content"/>
    <w:rsid w:val="00566CCC"/>
  </w:style>
  <w:style w:type="paragraph" w:styleId="BodyTextIndent">
    <w:name w:val="Body Text Indent"/>
    <w:basedOn w:val="Normal"/>
    <w:link w:val="BodyTextIndentChar"/>
    <w:uiPriority w:val="99"/>
    <w:unhideWhenUsed/>
    <w:rsid w:val="00566CCC"/>
    <w:pPr>
      <w:spacing w:line="276" w:lineRule="auto"/>
      <w:ind w:left="360" w:firstLine="0"/>
      <w:jc w:val="left"/>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566CCC"/>
    <w:rPr>
      <w:rFonts w:asciiTheme="minorHAnsi" w:eastAsiaTheme="minorEastAsia" w:hAnsiTheme="minorHAnsi"/>
      <w:sz w:val="22"/>
    </w:rPr>
  </w:style>
  <w:style w:type="paragraph" w:styleId="Header">
    <w:name w:val="header"/>
    <w:basedOn w:val="Normal"/>
    <w:link w:val="HeaderChar"/>
    <w:uiPriority w:val="99"/>
    <w:unhideWhenUsed/>
    <w:rsid w:val="0056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CC"/>
    <w:rPr>
      <w:rFonts w:eastAsia="Times New Roman" w:cs="Times New Roman"/>
      <w:szCs w:val="24"/>
    </w:rPr>
  </w:style>
  <w:style w:type="table" w:styleId="TableGrid">
    <w:name w:val="Table Grid"/>
    <w:basedOn w:val="TableNormal"/>
    <w:uiPriority w:val="59"/>
    <w:rsid w:val="00566CCC"/>
    <w:pPr>
      <w:ind w:firstLine="0"/>
      <w:jc w:val="left"/>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566CCC"/>
  </w:style>
  <w:style w:type="character" w:customStyle="1" w:styleId="BodyTextChar">
    <w:name w:val="Body Text Char"/>
    <w:basedOn w:val="DefaultParagraphFont"/>
    <w:link w:val="BodyText"/>
    <w:uiPriority w:val="99"/>
    <w:rsid w:val="00566CCC"/>
    <w:rPr>
      <w:rFonts w:eastAsia="Times New Roman" w:cs="Times New Roman"/>
      <w:szCs w:val="24"/>
    </w:rPr>
  </w:style>
  <w:style w:type="character" w:styleId="Hyperlink">
    <w:name w:val="Hyperlink"/>
    <w:basedOn w:val="DefaultParagraphFont"/>
    <w:uiPriority w:val="99"/>
    <w:unhideWhenUsed/>
    <w:rsid w:val="00A24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CC"/>
    <w:pPr>
      <w:spacing w:after="120" w:line="360" w:lineRule="atLeast"/>
      <w:ind w:firstLine="567"/>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66CCC"/>
  </w:style>
  <w:style w:type="paragraph" w:styleId="Footer">
    <w:name w:val="footer"/>
    <w:basedOn w:val="Normal"/>
    <w:link w:val="FooterChar"/>
    <w:uiPriority w:val="99"/>
    <w:rsid w:val="00566CCC"/>
    <w:pPr>
      <w:tabs>
        <w:tab w:val="center" w:pos="4320"/>
        <w:tab w:val="right" w:pos="8640"/>
      </w:tabs>
    </w:pPr>
    <w:rPr>
      <w:rFonts w:ascii=".VnTime" w:hAnsi=".VnTime"/>
      <w:sz w:val="24"/>
      <w:szCs w:val="20"/>
      <w:lang w:val="x-none" w:eastAsia="x-none"/>
    </w:rPr>
  </w:style>
  <w:style w:type="character" w:customStyle="1" w:styleId="FooterChar">
    <w:name w:val="Footer Char"/>
    <w:basedOn w:val="DefaultParagraphFont"/>
    <w:link w:val="Footer"/>
    <w:uiPriority w:val="99"/>
    <w:rsid w:val="00566CCC"/>
    <w:rPr>
      <w:rFonts w:ascii=".VnTime" w:eastAsia="Times New Roman" w:hAnsi=".VnTime" w:cs="Times New Roman"/>
      <w:sz w:val="24"/>
      <w:szCs w:val="20"/>
      <w:lang w:val="x-none" w:eastAsia="x-none"/>
    </w:rPr>
  </w:style>
  <w:style w:type="character" w:customStyle="1" w:styleId="content">
    <w:name w:val="content"/>
    <w:rsid w:val="00566CCC"/>
  </w:style>
  <w:style w:type="paragraph" w:styleId="BodyTextIndent">
    <w:name w:val="Body Text Indent"/>
    <w:basedOn w:val="Normal"/>
    <w:link w:val="BodyTextIndentChar"/>
    <w:uiPriority w:val="99"/>
    <w:unhideWhenUsed/>
    <w:rsid w:val="00566CCC"/>
    <w:pPr>
      <w:spacing w:line="276" w:lineRule="auto"/>
      <w:ind w:left="360" w:firstLine="0"/>
      <w:jc w:val="left"/>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566CCC"/>
    <w:rPr>
      <w:rFonts w:asciiTheme="minorHAnsi" w:eastAsiaTheme="minorEastAsia" w:hAnsiTheme="minorHAnsi"/>
      <w:sz w:val="22"/>
    </w:rPr>
  </w:style>
  <w:style w:type="paragraph" w:styleId="Header">
    <w:name w:val="header"/>
    <w:basedOn w:val="Normal"/>
    <w:link w:val="HeaderChar"/>
    <w:uiPriority w:val="99"/>
    <w:unhideWhenUsed/>
    <w:rsid w:val="0056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CC"/>
    <w:rPr>
      <w:rFonts w:eastAsia="Times New Roman" w:cs="Times New Roman"/>
      <w:szCs w:val="24"/>
    </w:rPr>
  </w:style>
  <w:style w:type="table" w:styleId="TableGrid">
    <w:name w:val="Table Grid"/>
    <w:basedOn w:val="TableNormal"/>
    <w:uiPriority w:val="59"/>
    <w:rsid w:val="00566CCC"/>
    <w:pPr>
      <w:ind w:firstLine="0"/>
      <w:jc w:val="left"/>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566CCC"/>
  </w:style>
  <w:style w:type="character" w:customStyle="1" w:styleId="BodyTextChar">
    <w:name w:val="Body Text Char"/>
    <w:basedOn w:val="DefaultParagraphFont"/>
    <w:link w:val="BodyText"/>
    <w:uiPriority w:val="99"/>
    <w:rsid w:val="00566CCC"/>
    <w:rPr>
      <w:rFonts w:eastAsia="Times New Roman" w:cs="Times New Roman"/>
      <w:szCs w:val="24"/>
    </w:rPr>
  </w:style>
  <w:style w:type="character" w:styleId="Hyperlink">
    <w:name w:val="Hyperlink"/>
    <w:basedOn w:val="DefaultParagraphFont"/>
    <w:uiPriority w:val="99"/>
    <w:unhideWhenUsed/>
    <w:rsid w:val="00A24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bi.gov.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3</cp:revision>
  <dcterms:created xsi:type="dcterms:W3CDTF">2022-04-19T08:11:00Z</dcterms:created>
  <dcterms:modified xsi:type="dcterms:W3CDTF">2022-04-20T03:50:00Z</dcterms:modified>
</cp:coreProperties>
</file>