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ayout w:type="fixed"/>
        <w:tblLook w:val="01E0" w:firstRow="1" w:lastRow="1" w:firstColumn="1" w:lastColumn="1" w:noHBand="0" w:noVBand="0"/>
      </w:tblPr>
      <w:tblGrid>
        <w:gridCol w:w="3398"/>
        <w:gridCol w:w="5850"/>
      </w:tblGrid>
      <w:tr w:rsidR="00043BDE" w:rsidRPr="002627D8" w:rsidTr="00D5339F">
        <w:trPr>
          <w:trHeight w:val="283"/>
          <w:jc w:val="center"/>
        </w:trPr>
        <w:tc>
          <w:tcPr>
            <w:tcW w:w="3398" w:type="dxa"/>
            <w:shd w:val="clear" w:color="auto" w:fill="auto"/>
          </w:tcPr>
          <w:p w:rsidR="00043BDE" w:rsidRPr="00043BDE" w:rsidRDefault="00043BDE" w:rsidP="00D5339F">
            <w:pPr>
              <w:jc w:val="center"/>
              <w:rPr>
                <w:b/>
                <w:color w:val="000000"/>
                <w:sz w:val="26"/>
                <w:szCs w:val="26"/>
              </w:rPr>
            </w:pPr>
            <w:r w:rsidRPr="00043BDE">
              <w:rPr>
                <w:b/>
                <w:color w:val="000000"/>
                <w:sz w:val="26"/>
                <w:szCs w:val="26"/>
              </w:rPr>
              <w:t>ỦY BAN NHÂN DÂN</w:t>
            </w:r>
          </w:p>
          <w:p w:rsidR="00043BDE" w:rsidRPr="00043BDE" w:rsidRDefault="00043BDE" w:rsidP="00D5339F">
            <w:pPr>
              <w:jc w:val="center"/>
              <w:rPr>
                <w:b/>
                <w:color w:val="000000"/>
                <w:sz w:val="26"/>
                <w:szCs w:val="26"/>
              </w:rPr>
            </w:pPr>
            <w:r w:rsidRPr="00043BDE">
              <w:rPr>
                <w:noProof/>
                <w:sz w:val="26"/>
                <w:szCs w:val="26"/>
              </w:rPr>
              <mc:AlternateContent>
                <mc:Choice Requires="wps">
                  <w:drawing>
                    <wp:anchor distT="4294967295" distB="4294967295" distL="114300" distR="114300" simplePos="0" relativeHeight="251659264" behindDoc="0" locked="0" layoutInCell="1" allowOverlap="1" wp14:anchorId="3865E051" wp14:editId="375B5F70">
                      <wp:simplePos x="0" y="0"/>
                      <wp:positionH relativeFrom="margin">
                        <wp:align>center</wp:align>
                      </wp:positionH>
                      <wp:positionV relativeFrom="paragraph">
                        <wp:posOffset>214629</wp:posOffset>
                      </wp:positionV>
                      <wp:extent cx="720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9pt" to="56.7pt,16.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9RzdGwIAADUEAAAOAAAAZHJzL2Uyb0RvYy54bWysU8GO2jAQvVfqP1i+QwgNL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Bc4wUqSD Fu29JaJpPSq1UiCgtigLOvXG5RBeqp0NldKz2psXTb87pHTZEtXwyPf1YgAkDRnJm5SwcQZuO/Sf NYMYcvQ6inaubRcgQQ50jr253HvDzx5ROHyCbi+hg3RwJSQf8ox1/hPXHQpGgaVQQTWSk9OL84EH yYeQcKz0VkgZOy8V6gu8nE1nMcFpKVhwhjBnm0MpLTqRMDvxi0WB5zHM6qNiEazlhG1utidCXm24 XKqAB5UAnZt1HY4fy8lys9gsslE2nW9G2aSqRh+3ZTaab9OnWfWhKssq/RmopVneCsa4CuyGQU2z vxuE25O5jth9VO8yJG/Ro15AdvhH0rGVoXvXOThodtnZocUwmzH49o7C8D/uwX587etfAAAA//8D AFBLAwQUAAYACAAAACEApQbZ3doAAAAGAQAADwAAAGRycy9kb3ducmV2LnhtbEyPQU/CQBCF7yb8 h82YeCGyhRpjaqeEqL15ESRch+7YNnZnS3eB6q93iQc9znsv732TL0fbqRMPvnWCMJ8loFgqZ1qp Ed435e0DKB9IDHVOGOGLPSyLyVVOmXFneePTOtQqlojPCKEJoc+09lXDlvzM9SzR+3CDpRDPodZm oHMst51eJMm9ttRKXGio56eGq8/10SL4csuH8ntaTZNdWjteHJ5fXwjx5npcPYIKPIa/MFzwIzoU kWnvjmK86hDiIwEhTSP/xZ2nd6D2v4Iucv0fv/gBAAD//wMAUEsBAi0AFAAGAAgAAAAhALaDOJL+ AAAA4QEAABMAAAAAAAAAAAAAAAAAAAAAAFtDb250ZW50X1R5cGVzXS54bWxQSwECLQAUAAYACAAA ACEAOP0h/9YAAACUAQAACwAAAAAAAAAAAAAAAAAvAQAAX3JlbHMvLnJlbHNQSwECLQAUAAYACAAA ACEAm/Uc3RsCAAA1BAAADgAAAAAAAAAAAAAAAAAuAgAAZHJzL2Uyb0RvYy54bWxQSwECLQAUAAYA CAAAACEApQbZ3doAAAAGAQAADwAAAAAAAAAAAAAAAAB1BAAAZHJzL2Rvd25yZXYueG1sUEsFBgAA AAAEAAQA8wAAAHwFAAAAAA== ">
                      <w10:wrap anchorx="margin"/>
                    </v:line>
                  </w:pict>
                </mc:Fallback>
              </mc:AlternateContent>
            </w:r>
            <w:r w:rsidRPr="00043BDE">
              <w:rPr>
                <w:b/>
                <w:color w:val="000000"/>
                <w:sz w:val="26"/>
                <w:szCs w:val="26"/>
              </w:rPr>
              <w:t>TỈNH NINH THUẬN</w:t>
            </w:r>
          </w:p>
        </w:tc>
        <w:tc>
          <w:tcPr>
            <w:tcW w:w="5850" w:type="dxa"/>
            <w:shd w:val="clear" w:color="auto" w:fill="auto"/>
          </w:tcPr>
          <w:p w:rsidR="00043BDE" w:rsidRPr="00043BDE" w:rsidRDefault="00043BDE" w:rsidP="00D5339F">
            <w:pPr>
              <w:jc w:val="center"/>
              <w:rPr>
                <w:b/>
                <w:color w:val="000000"/>
                <w:sz w:val="26"/>
                <w:szCs w:val="26"/>
              </w:rPr>
            </w:pPr>
            <w:r w:rsidRPr="00043BDE">
              <w:rPr>
                <w:b/>
                <w:color w:val="000000"/>
                <w:sz w:val="26"/>
                <w:szCs w:val="26"/>
              </w:rPr>
              <w:t>CỘNG HÒA XÃ HỘI CHỦ NGHĨA VIỆT NAM</w:t>
            </w:r>
          </w:p>
          <w:p w:rsidR="00043BDE" w:rsidRPr="00043BDE" w:rsidRDefault="00043BDE" w:rsidP="00D5339F">
            <w:pPr>
              <w:jc w:val="center"/>
              <w:rPr>
                <w:b/>
                <w:color w:val="000000"/>
                <w:sz w:val="26"/>
                <w:szCs w:val="26"/>
              </w:rPr>
            </w:pPr>
            <w:r w:rsidRPr="00043BDE">
              <w:rPr>
                <w:b/>
                <w:color w:val="000000"/>
                <w:sz w:val="26"/>
                <w:szCs w:val="26"/>
              </w:rPr>
              <w:t>Độc lập - Tự do - Hạnh phúc</w:t>
            </w:r>
          </w:p>
          <w:p w:rsidR="00043BDE" w:rsidRPr="00043BDE" w:rsidRDefault="00043BDE" w:rsidP="00D5339F">
            <w:pPr>
              <w:jc w:val="center"/>
              <w:rPr>
                <w:b/>
                <w:color w:val="000000"/>
                <w:sz w:val="26"/>
                <w:szCs w:val="26"/>
              </w:rPr>
            </w:pPr>
            <w:r w:rsidRPr="00043BDE">
              <w:rPr>
                <w:noProof/>
                <w:sz w:val="26"/>
                <w:szCs w:val="26"/>
              </w:rPr>
              <mc:AlternateContent>
                <mc:Choice Requires="wps">
                  <w:drawing>
                    <wp:anchor distT="4294967295" distB="4294967295" distL="114300" distR="114300" simplePos="0" relativeHeight="251660288" behindDoc="0" locked="0" layoutInCell="1" allowOverlap="1" wp14:anchorId="476927A0" wp14:editId="2821FA18">
                      <wp:simplePos x="0" y="0"/>
                      <wp:positionH relativeFrom="margin">
                        <wp:align>center</wp:align>
                      </wp:positionH>
                      <wp:positionV relativeFrom="paragraph">
                        <wp:posOffset>29209</wp:posOffset>
                      </wp:positionV>
                      <wp:extent cx="205168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685" cy="0"/>
                              </a:xfrm>
                              <a:prstGeom prst="line">
                                <a:avLst/>
                              </a:prstGeom>
                              <a:noFill/>
                              <a:ln w="6350" cap="flat" cmpd="sng" algn="ctr">
                                <a:solidFill>
                                  <a:schemeClr val="tx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3pt" to="161.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" strokecolor="black [3213]" strokeweight=".5pt">
                      <v:stroke joinstyle="miter"/>
                      <o:lock v:ext="edit" shapetype="f"/>
                      <w10:wrap anchorx="margin"/>
                    </v:line>
                  </w:pict>
                </mc:Fallback>
              </mc:AlternateContent>
            </w:r>
          </w:p>
        </w:tc>
      </w:tr>
      <w:tr w:rsidR="00043BDE" w:rsidRPr="002627D8" w:rsidTr="00D5339F">
        <w:trPr>
          <w:trHeight w:val="74"/>
          <w:jc w:val="center"/>
        </w:trPr>
        <w:tc>
          <w:tcPr>
            <w:tcW w:w="3398" w:type="dxa"/>
            <w:shd w:val="clear" w:color="auto" w:fill="auto"/>
          </w:tcPr>
          <w:p w:rsidR="00043BDE" w:rsidRPr="00043BDE" w:rsidRDefault="00043BDE" w:rsidP="00D5339F">
            <w:pPr>
              <w:spacing w:before="120" w:after="120"/>
              <w:jc w:val="center"/>
              <w:rPr>
                <w:b/>
                <w:color w:val="000000"/>
                <w:sz w:val="26"/>
                <w:szCs w:val="26"/>
              </w:rPr>
            </w:pPr>
            <w:r w:rsidRPr="00043BDE">
              <w:rPr>
                <w:iCs/>
                <w:color w:val="000000"/>
                <w:sz w:val="26"/>
                <w:szCs w:val="26"/>
              </w:rPr>
              <w:t xml:space="preserve">Số:         </w:t>
            </w:r>
            <w:r>
              <w:rPr>
                <w:iCs/>
                <w:color w:val="000000"/>
                <w:sz w:val="26"/>
                <w:szCs w:val="26"/>
              </w:rPr>
              <w:t xml:space="preserve">  </w:t>
            </w:r>
            <w:r w:rsidRPr="00043BDE">
              <w:rPr>
                <w:iCs/>
                <w:color w:val="000000"/>
                <w:sz w:val="26"/>
                <w:szCs w:val="26"/>
              </w:rPr>
              <w:t xml:space="preserve"> /KH-UBND</w:t>
            </w:r>
          </w:p>
        </w:tc>
        <w:tc>
          <w:tcPr>
            <w:tcW w:w="5850" w:type="dxa"/>
            <w:shd w:val="clear" w:color="auto" w:fill="auto"/>
          </w:tcPr>
          <w:p w:rsidR="00043BDE" w:rsidRPr="00043BDE" w:rsidRDefault="00043BDE" w:rsidP="00D5339F">
            <w:pPr>
              <w:spacing w:before="120" w:after="120"/>
              <w:jc w:val="center"/>
              <w:rPr>
                <w:b/>
                <w:color w:val="000000"/>
                <w:sz w:val="26"/>
                <w:szCs w:val="26"/>
              </w:rPr>
            </w:pPr>
            <w:r w:rsidRPr="00043BDE">
              <w:rPr>
                <w:bCs/>
                <w:i/>
                <w:iCs/>
                <w:color w:val="000000"/>
                <w:sz w:val="26"/>
                <w:szCs w:val="26"/>
              </w:rPr>
              <w:t xml:space="preserve">      Ninh Thuận, ngày        tháng </w:t>
            </w:r>
            <w:bookmarkStart w:id="0" w:name="_GoBack"/>
            <w:bookmarkEnd w:id="0"/>
            <w:r w:rsidRPr="00043BDE">
              <w:rPr>
                <w:bCs/>
                <w:i/>
                <w:iCs/>
                <w:color w:val="000000"/>
                <w:sz w:val="26"/>
                <w:szCs w:val="26"/>
              </w:rPr>
              <w:t>8 năm 2022</w:t>
            </w:r>
          </w:p>
        </w:tc>
      </w:tr>
    </w:tbl>
    <w:p w:rsidR="00043BDE" w:rsidRPr="00043BDE" w:rsidRDefault="00043BDE" w:rsidP="00043BDE">
      <w:pPr>
        <w:jc w:val="center"/>
        <w:rPr>
          <w:b/>
        </w:rPr>
      </w:pPr>
    </w:p>
    <w:p w:rsidR="00043BDE" w:rsidRPr="00043BDE" w:rsidRDefault="00043BDE" w:rsidP="00043BDE">
      <w:pPr>
        <w:jc w:val="center"/>
        <w:rPr>
          <w:b/>
        </w:rPr>
      </w:pPr>
      <w:r w:rsidRPr="00043BDE">
        <w:rPr>
          <w:b/>
        </w:rPr>
        <w:t>KẾ HOẠCH</w:t>
      </w:r>
    </w:p>
    <w:p w:rsidR="00043BDE" w:rsidRPr="00043BDE" w:rsidRDefault="00043BDE" w:rsidP="00043BDE">
      <w:pPr>
        <w:jc w:val="center"/>
        <w:rPr>
          <w:b/>
        </w:rPr>
      </w:pPr>
      <w:r w:rsidRPr="00043BDE">
        <w:rPr>
          <w:b/>
        </w:rPr>
        <w:t xml:space="preserve">Truyền thông thực hiện Nghị quyết số 09-NQ/TU ngày 29/11/2021 của Ban Thường vụ Tỉnh ủy về Chuyển đổi số tỉnh Ninh Thuận </w:t>
      </w:r>
    </w:p>
    <w:p w:rsidR="00043BDE" w:rsidRPr="00043BDE" w:rsidRDefault="00043BDE" w:rsidP="00043BDE">
      <w:pPr>
        <w:jc w:val="center"/>
        <w:rPr>
          <w:b/>
        </w:rPr>
      </w:pPr>
      <w:r w:rsidRPr="00043BDE">
        <w:rPr>
          <w:b/>
        </w:rPr>
        <w:t>giai đoạn 2021-2025, tầm nhìn đến năm 2030</w:t>
      </w:r>
    </w:p>
    <w:p w:rsidR="00043BDE" w:rsidRPr="00043BDE" w:rsidRDefault="00043BDE" w:rsidP="00043BDE">
      <w:pPr>
        <w:jc w:val="center"/>
        <w:rPr>
          <w:b/>
        </w:rPr>
      </w:pPr>
      <w:r w:rsidRPr="00043BDE">
        <w:rPr>
          <w:noProof/>
        </w:rPr>
        <mc:AlternateContent>
          <mc:Choice Requires="wps">
            <w:drawing>
              <wp:anchor distT="4294967295" distB="4294967295" distL="114300" distR="114300" simplePos="0" relativeHeight="251661312" behindDoc="0" locked="0" layoutInCell="1" allowOverlap="1" wp14:anchorId="7515C045" wp14:editId="5E7DFFD1">
                <wp:simplePos x="0" y="0"/>
                <wp:positionH relativeFrom="column">
                  <wp:posOffset>2361565</wp:posOffset>
                </wp:positionH>
                <wp:positionV relativeFrom="paragraph">
                  <wp:posOffset>32384</wp:posOffset>
                </wp:positionV>
                <wp:extent cx="1057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a:noFill/>
                        <a:ln w="6350" cap="flat" cmpd="sng" algn="ctr">
                          <a:solidFill>
                            <a:schemeClr val="tx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95pt,2.55pt" to="26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" strokecolor="black [3213]" strokeweight=".5pt">
                <v:stroke joinstyle="miter"/>
                <o:lock v:ext="edit" shapetype="f"/>
              </v:line>
            </w:pict>
          </mc:Fallback>
        </mc:AlternateContent>
      </w:r>
    </w:p>
    <w:p w:rsidR="00043BDE" w:rsidRDefault="00043BDE" w:rsidP="00043BDE">
      <w:pPr>
        <w:spacing w:before="120"/>
        <w:ind w:firstLine="567"/>
        <w:jc w:val="both"/>
      </w:pPr>
    </w:p>
    <w:p w:rsidR="00043BDE" w:rsidRPr="00043BDE" w:rsidRDefault="00043BDE" w:rsidP="00043BDE">
      <w:pPr>
        <w:spacing w:after="120"/>
        <w:ind w:firstLine="720"/>
        <w:jc w:val="both"/>
      </w:pPr>
      <w:r w:rsidRPr="00043BDE">
        <w:t xml:space="preserve">Thực hiện Nghị quyết số 09-NQ/TU ngày 29/11/2021 của Ban Thường vụ Tỉnh ủy về chuyển đổi số tỉnh Ninh Thuận giai đoạn 2021-2025, tầm nhìn đến năm 2030; Chương trình hành động số 59-CTr/BCSĐ ngày 27/1/2022 của Ban Cán sự đảng UBND tỉnh về thực hiện Nghị quyết số 09-NQ/TU ngày 29/11/2021 của Ban </w:t>
      </w:r>
      <w:r w:rsidR="008B5D01" w:rsidRPr="00043BDE">
        <w:t xml:space="preserve">Thường </w:t>
      </w:r>
      <w:r w:rsidRPr="00043BDE">
        <w:t>vụ Tỉnh ủy;</w:t>
      </w:r>
    </w:p>
    <w:p w:rsidR="00043BDE" w:rsidRPr="00043BDE" w:rsidRDefault="00043BDE" w:rsidP="00043BDE">
      <w:pPr>
        <w:spacing w:after="120"/>
        <w:ind w:firstLine="720"/>
        <w:jc w:val="both"/>
      </w:pPr>
      <w:r w:rsidRPr="00043BDE">
        <w:t xml:space="preserve">Nhằm thông tin, tuyên truyền sâu rộng về mục đích, ý nghĩa và tầm quan trọng của chuyển đổi số đối với sự </w:t>
      </w:r>
      <w:r w:rsidRPr="00043BDE">
        <w:rPr>
          <w:spacing w:val="-3"/>
        </w:rPr>
        <w:t>phát triển kinh tế - xã hội trong giai đoạn mới</w:t>
      </w:r>
      <w:r w:rsidRPr="00043BDE">
        <w:t xml:space="preserve">; </w:t>
      </w:r>
      <w:r w:rsidRPr="00043BDE">
        <w:rPr>
          <w:color w:val="000000"/>
        </w:rPr>
        <w:t xml:space="preserve">Ủy ban nhân dân tỉnh ban hành Kế hoạch truyền thông thực hiện Nghị quyết </w:t>
      </w:r>
      <w:r w:rsidRPr="00043BDE">
        <w:t>số 09-NQ/TU ngày 29/11/2021 của Ban Thường vụ Tỉnh ủy về chuyển đổi số tỉnh Ninh Thuận với các nội dung:</w:t>
      </w:r>
    </w:p>
    <w:p w:rsidR="00043BDE" w:rsidRPr="00043BDE" w:rsidRDefault="00043BDE" w:rsidP="00043BDE">
      <w:pPr>
        <w:spacing w:after="120"/>
        <w:ind w:firstLine="720"/>
        <w:jc w:val="both"/>
        <w:rPr>
          <w:b/>
          <w:color w:val="000000"/>
        </w:rPr>
      </w:pPr>
      <w:r w:rsidRPr="00043BDE">
        <w:rPr>
          <w:b/>
          <w:color w:val="000000"/>
        </w:rPr>
        <w:t>I. MỤC ĐÍCH, YÊU CẦU</w:t>
      </w:r>
    </w:p>
    <w:p w:rsidR="00043BDE" w:rsidRPr="00043BDE" w:rsidRDefault="00043BDE" w:rsidP="00043BDE">
      <w:pPr>
        <w:spacing w:after="120"/>
        <w:ind w:firstLine="720"/>
        <w:jc w:val="both"/>
        <w:rPr>
          <w:b/>
          <w:color w:val="000000"/>
        </w:rPr>
      </w:pPr>
      <w:r w:rsidRPr="00043BDE">
        <w:rPr>
          <w:b/>
          <w:color w:val="000000"/>
        </w:rPr>
        <w:t>1. Mục đích:</w:t>
      </w:r>
    </w:p>
    <w:p w:rsidR="00043BDE" w:rsidRPr="00043BDE" w:rsidRDefault="00043BDE" w:rsidP="00043BDE">
      <w:pPr>
        <w:pStyle w:val="NormalWeb"/>
        <w:shd w:val="clear" w:color="auto" w:fill="FCFCFC"/>
        <w:spacing w:before="0" w:beforeAutospacing="0" w:after="120" w:afterAutospacing="0"/>
        <w:ind w:firstLine="720"/>
        <w:jc w:val="both"/>
        <w:rPr>
          <w:color w:val="000000"/>
          <w:spacing w:val="-3"/>
          <w:sz w:val="28"/>
          <w:szCs w:val="28"/>
        </w:rPr>
      </w:pPr>
      <w:r w:rsidRPr="00043BDE">
        <w:rPr>
          <w:color w:val="000000"/>
          <w:spacing w:val="-3"/>
          <w:sz w:val="28"/>
          <w:szCs w:val="28"/>
        </w:rPr>
        <w:t xml:space="preserve">- Thông qua công tác tuyên truyền nhằm nâng cao nhận thức, trách nhiệm và hành động của các cấp, các ngành, các cơ quan, đơn vị, doanh nghiệp, cán bộ, đảng viên và các tầng lớp Nhân dân trên địa bàn tỉnh về chuyển đổi số; qua đó tạo sự đồng thuận cao trong xã hội quyết tâm thực hiện thắng lợi </w:t>
      </w:r>
      <w:r w:rsidRPr="00043BDE">
        <w:rPr>
          <w:color w:val="000000"/>
          <w:sz w:val="28"/>
          <w:szCs w:val="28"/>
        </w:rPr>
        <w:t xml:space="preserve">Nghị quyết </w:t>
      </w:r>
      <w:r>
        <w:rPr>
          <w:color w:val="000000"/>
          <w:sz w:val="28"/>
          <w:szCs w:val="28"/>
        </w:rPr>
        <w:t>s</w:t>
      </w:r>
      <w:r w:rsidRPr="00043BDE">
        <w:rPr>
          <w:color w:val="000000"/>
          <w:sz w:val="28"/>
          <w:szCs w:val="28"/>
        </w:rPr>
        <w:t>ố 09-NQ/TU ngày 29/11/2021 của Ban Thường vụ Tỉnh ủy về chuyển đổi số tỉnh Ninh Thuận</w:t>
      </w:r>
      <w:r w:rsidRPr="00043BDE">
        <w:rPr>
          <w:color w:val="000000"/>
          <w:spacing w:val="-3"/>
          <w:sz w:val="28"/>
          <w:szCs w:val="28"/>
        </w:rPr>
        <w:t>.</w:t>
      </w:r>
    </w:p>
    <w:p w:rsidR="00043BDE" w:rsidRPr="00043BDE" w:rsidRDefault="00043BDE" w:rsidP="00043BDE">
      <w:pPr>
        <w:pStyle w:val="NormalWeb"/>
        <w:shd w:val="clear" w:color="auto" w:fill="FCFCFC"/>
        <w:spacing w:before="0" w:beforeAutospacing="0" w:after="120" w:afterAutospacing="0"/>
        <w:ind w:firstLine="720"/>
        <w:jc w:val="both"/>
        <w:rPr>
          <w:spacing w:val="-3"/>
          <w:sz w:val="28"/>
          <w:szCs w:val="28"/>
        </w:rPr>
      </w:pPr>
      <w:r w:rsidRPr="00043BDE">
        <w:rPr>
          <w:color w:val="000000"/>
          <w:spacing w:val="-3"/>
          <w:sz w:val="28"/>
          <w:szCs w:val="28"/>
        </w:rPr>
        <w:t>- Thông tin, truyền thông về chuyển đổi số nhằm hướng đến lợi ích của người dân và doanh nghiệp; nâng cao ý thức sử dụng công nghệ thông tin từ gia đình đến nhà trường, góp phần hình thành xã hội thông tin, gắn kết với bảo đảm an toàn, an ninh thông tin cho người sử dụng; t</w:t>
      </w:r>
      <w:r w:rsidRPr="00043BDE">
        <w:rPr>
          <w:spacing w:val="-3"/>
          <w:sz w:val="28"/>
          <w:szCs w:val="28"/>
        </w:rPr>
        <w:t>ăng cường hiệu lực thực thi pháp luật và hiệu quả công tác quản lý, sử dụng ngân sách nhà nước cho việc chuyển đổi số.</w:t>
      </w:r>
    </w:p>
    <w:p w:rsidR="00043BDE" w:rsidRPr="00043BDE" w:rsidRDefault="00043BDE" w:rsidP="00043BDE">
      <w:pPr>
        <w:widowControl w:val="0"/>
        <w:spacing w:after="120"/>
        <w:ind w:firstLine="720"/>
        <w:jc w:val="both"/>
        <w:rPr>
          <w:lang w:val="pt-BR"/>
        </w:rPr>
      </w:pPr>
      <w:r w:rsidRPr="00043BDE">
        <w:rPr>
          <w:lang w:val="pt-BR"/>
        </w:rPr>
        <w:t xml:space="preserve">- Cung cấp và phản hồi ý kiến, kiến nghị của các nhà hoạch định chính sách và người dân về công tác chuyển đổi số, các chính sách quản lý, điều hành của tỉnh Ninh Thuận </w:t>
      </w:r>
      <w:r w:rsidRPr="00043BDE">
        <w:t>để có giải đáp và điều chỉnh kịp thời.</w:t>
      </w:r>
    </w:p>
    <w:p w:rsidR="00043BDE" w:rsidRPr="00043BDE" w:rsidRDefault="00043BDE" w:rsidP="00043BDE">
      <w:pPr>
        <w:widowControl w:val="0"/>
        <w:spacing w:after="120"/>
        <w:ind w:firstLine="720"/>
        <w:jc w:val="both"/>
        <w:rPr>
          <w:color w:val="000000"/>
        </w:rPr>
      </w:pPr>
      <w:r w:rsidRPr="00043BDE">
        <w:rPr>
          <w:lang w:val="pt-BR"/>
        </w:rPr>
        <w:t>- Tổ chức các hoạt động sự kiện thu hút xúc tiến thương mại, du lịch, kinh tế của tỉnh Ninh Thuận thông qua các hoạt động văn hóa lễ hội, triển lãm, hội thảo đầu tư.</w:t>
      </w:r>
    </w:p>
    <w:p w:rsidR="00043BDE" w:rsidRDefault="00043BDE">
      <w:pPr>
        <w:autoSpaceDE/>
        <w:autoSpaceDN/>
        <w:ind w:firstLine="720"/>
        <w:jc w:val="both"/>
        <w:rPr>
          <w:b/>
          <w:bCs/>
          <w:color w:val="000000"/>
        </w:rPr>
      </w:pPr>
      <w:r>
        <w:rPr>
          <w:b/>
          <w:bCs/>
          <w:color w:val="000000"/>
        </w:rPr>
        <w:br w:type="page"/>
      </w:r>
    </w:p>
    <w:p w:rsidR="00043BDE" w:rsidRPr="00043BDE" w:rsidRDefault="00043BDE" w:rsidP="00043BDE">
      <w:pPr>
        <w:pStyle w:val="NormalWeb"/>
        <w:shd w:val="clear" w:color="auto" w:fill="FFFFFF"/>
        <w:spacing w:before="0" w:beforeAutospacing="0" w:after="120" w:afterAutospacing="0"/>
        <w:ind w:firstLine="720"/>
        <w:jc w:val="both"/>
        <w:rPr>
          <w:b/>
          <w:bCs/>
          <w:color w:val="000000"/>
          <w:sz w:val="28"/>
          <w:szCs w:val="28"/>
        </w:rPr>
      </w:pPr>
      <w:r w:rsidRPr="00043BDE">
        <w:rPr>
          <w:b/>
          <w:bCs/>
          <w:color w:val="000000"/>
          <w:sz w:val="28"/>
          <w:szCs w:val="28"/>
        </w:rPr>
        <w:lastRenderedPageBreak/>
        <w:t xml:space="preserve">2. Yêu cầu: </w:t>
      </w:r>
    </w:p>
    <w:p w:rsidR="00043BDE" w:rsidRPr="00043BDE" w:rsidRDefault="00043BDE" w:rsidP="00043BDE">
      <w:pPr>
        <w:spacing w:after="120"/>
        <w:ind w:firstLine="720"/>
        <w:jc w:val="both"/>
        <w:rPr>
          <w:color w:val="000000"/>
        </w:rPr>
      </w:pPr>
      <w:r w:rsidRPr="00043BDE">
        <w:rPr>
          <w:color w:val="000000"/>
        </w:rPr>
        <w:t>- Các hình thức thông tin, tuyên truyền phải đa dạng, thiết thực; tiết kiệm, hiệu quả, tận dụng ưu thế của mạng xã hội và phương tiện truyền thông đại chúng để các nội dung tuyên truyền lan tỏa rộng rãi trong cộng đồng.</w:t>
      </w:r>
    </w:p>
    <w:p w:rsidR="00043BDE" w:rsidRPr="00043BDE" w:rsidRDefault="00043BDE" w:rsidP="00043BDE">
      <w:pPr>
        <w:pStyle w:val="NormalWeb"/>
        <w:shd w:val="clear" w:color="auto" w:fill="FFFFFF"/>
        <w:spacing w:before="0" w:beforeAutospacing="0" w:after="120" w:afterAutospacing="0"/>
        <w:ind w:firstLine="720"/>
        <w:jc w:val="both"/>
        <w:rPr>
          <w:color w:val="000000"/>
          <w:sz w:val="28"/>
          <w:szCs w:val="28"/>
        </w:rPr>
      </w:pPr>
      <w:r w:rsidRPr="00043BDE">
        <w:rPr>
          <w:color w:val="000000"/>
          <w:sz w:val="28"/>
          <w:szCs w:val="28"/>
        </w:rPr>
        <w:t>- Công tác thông tin, truyền thông phải được tổ chức thường xuyên, có trọng tâm, trọng điểm, linh hoạt, đáp ứng với yêu cầu của từng giai đoạn, tránh dàn trải, chung chung gây tốn kém, lãng phí.</w:t>
      </w:r>
    </w:p>
    <w:p w:rsidR="00043BDE" w:rsidRPr="00043BDE" w:rsidRDefault="00043BDE" w:rsidP="00043BDE">
      <w:pPr>
        <w:spacing w:after="120"/>
        <w:ind w:firstLine="720"/>
        <w:jc w:val="both"/>
        <w:rPr>
          <w:b/>
          <w:color w:val="000000"/>
        </w:rPr>
      </w:pPr>
      <w:r w:rsidRPr="00043BDE">
        <w:rPr>
          <w:b/>
          <w:color w:val="000000"/>
        </w:rPr>
        <w:t xml:space="preserve">II. NHIỆM VỤ VÀ GIẢI PHÁP </w:t>
      </w:r>
    </w:p>
    <w:p w:rsidR="00043BDE" w:rsidRPr="00043BDE" w:rsidRDefault="00043BDE" w:rsidP="00043BDE">
      <w:pPr>
        <w:widowControl w:val="0"/>
        <w:spacing w:after="120"/>
        <w:ind w:firstLine="720"/>
        <w:jc w:val="both"/>
        <w:rPr>
          <w:b/>
        </w:rPr>
      </w:pPr>
      <w:r w:rsidRPr="00043BDE">
        <w:rPr>
          <w:b/>
        </w:rPr>
        <w:t>1. Tăng cường tuyên truyền, đổi mới tư duy, nhận thức của từng cán bộ, đảng viên, hộ gia đình và doanh nghiệp về chuyển đổi số và ứng dụng công nghệ số trong đời sống, sản xuất, thương mại và thực thi công vụ</w:t>
      </w:r>
    </w:p>
    <w:p w:rsidR="00043BDE" w:rsidRPr="00043BDE" w:rsidRDefault="00043BDE" w:rsidP="00043BDE">
      <w:pPr>
        <w:widowControl w:val="0"/>
        <w:spacing w:after="120"/>
        <w:ind w:firstLine="720"/>
        <w:jc w:val="both"/>
      </w:pPr>
      <w:r w:rsidRPr="00043BDE">
        <w:t>a) Nâng cao nhận thức của các cấp ủy đảng, chính quyền về sự cấp thiết của chuyển đổi số toàn diện trên địa bàn tỉnh. Cấp ủy, người đứng đầu chủ động, sáng tạo trong triển khai các giải pháp chuyển đổi số gắn với các mục tiêu, nhiệm vụ phát triển kinh tế - xã hội ở địa phương, đơn vị.</w:t>
      </w:r>
    </w:p>
    <w:p w:rsidR="00043BDE" w:rsidRPr="00043BDE" w:rsidRDefault="00043BDE" w:rsidP="00043BDE">
      <w:pPr>
        <w:widowControl w:val="0"/>
        <w:spacing w:after="120"/>
        <w:ind w:firstLine="720"/>
        <w:jc w:val="both"/>
      </w:pPr>
      <w:r w:rsidRPr="00043BDE">
        <w:t>b) Phát huy mạnh mẽ vai trò của Mặt trận Tổ quốc Việt Nam và các tổ chức chính trị - xã hội các cấp trong tỉnh trong công tác tuyên truyền, vận động Nhân dân tích cực hưởng ứng công cuộc chuyển đổi số tại địa phương; khuyến khích cán bộ, công chức, viên chức, người lao động sử dụng ví điện tử, thanh toán không dùng tiền mặt, ứng dụng có hiệu quả các thành tựu khoa học công nghệ, nhất là công nghệ phục vụ đời sống, sản xuất, kinh doanh.</w:t>
      </w:r>
    </w:p>
    <w:p w:rsidR="00043BDE" w:rsidRPr="00043BDE" w:rsidRDefault="00043BDE" w:rsidP="00043BDE">
      <w:pPr>
        <w:widowControl w:val="0"/>
        <w:spacing w:after="120"/>
        <w:ind w:firstLine="720"/>
        <w:jc w:val="both"/>
      </w:pPr>
      <w:r w:rsidRPr="00043BDE">
        <w:rPr>
          <w:lang w:val="pt-BR"/>
        </w:rPr>
        <w:t xml:space="preserve">c) Truyền thông hoạt động chuyển đổi số và các hoạt động phát triển kinh tế </w:t>
      </w:r>
      <w:r w:rsidR="008B5D01">
        <w:rPr>
          <w:lang w:val="pt-BR"/>
        </w:rPr>
        <w:t xml:space="preserve">- </w:t>
      </w:r>
      <w:r w:rsidRPr="00043BDE">
        <w:rPr>
          <w:lang w:val="pt-BR"/>
        </w:rPr>
        <w:t xml:space="preserve">xã hội của tỉnh Ninh Thuận. Phản hồi ý kiến, kiến nghị của các nhà hoạch định chính sách và người dân về công tác chuyển đổi số, các chính sách quản lý, điều hành của tỉnh Ninh Thuận </w:t>
      </w:r>
      <w:r w:rsidRPr="00043BDE">
        <w:t xml:space="preserve">để có giải đáp và điều chỉnh kịp thời. Tăng cường tuyên truyền, phổ biến các bài học kinh nghiệm, mô hình, câu chuyện điển hình, tiêu biểu về chuyển đổi số. </w:t>
      </w:r>
    </w:p>
    <w:p w:rsidR="00043BDE" w:rsidRPr="00043BDE" w:rsidRDefault="00043BDE" w:rsidP="00043BDE">
      <w:pPr>
        <w:spacing w:after="120"/>
        <w:ind w:firstLine="720"/>
        <w:jc w:val="both"/>
      </w:pPr>
      <w:r w:rsidRPr="00043BDE">
        <w:t>- Cơ quan chủ trì: Sở Thông tin và Truyền thông.</w:t>
      </w:r>
    </w:p>
    <w:p w:rsidR="00043BDE" w:rsidRPr="00043BDE" w:rsidRDefault="00043BDE" w:rsidP="00043BDE">
      <w:pPr>
        <w:spacing w:after="120"/>
        <w:ind w:firstLine="720"/>
        <w:jc w:val="both"/>
      </w:pPr>
      <w:r w:rsidRPr="00043BDE">
        <w:t>- Cơ quan phối hợp cung cấp thông tin: Sở Nông nghiệp và PTNT, Sở Văn hóa, Thể thao và Du lịch, Sở Kế hoạch và Đầu tư, Sở Công Thương, Sở Giáo dục và Đào tạo, Sở Y tế.</w:t>
      </w:r>
    </w:p>
    <w:p w:rsidR="00043BDE" w:rsidRPr="00043BDE" w:rsidRDefault="00043BDE" w:rsidP="00043BDE">
      <w:pPr>
        <w:spacing w:after="120"/>
        <w:ind w:firstLine="720"/>
        <w:jc w:val="both"/>
      </w:pPr>
      <w:r w:rsidRPr="00043BDE">
        <w:t xml:space="preserve">- Đơn vị thực hiện: Các cơ quan báo chí địa phương, báo </w:t>
      </w:r>
      <w:r>
        <w:t xml:space="preserve">Trung ương, báo ngành và </w:t>
      </w:r>
      <w:r w:rsidRPr="00043BDE">
        <w:t>các</w:t>
      </w:r>
      <w:r>
        <w:t xml:space="preserve"> Tạp</w:t>
      </w:r>
      <w:r w:rsidRPr="00043BDE">
        <w:t xml:space="preserve"> chí khác là đơn vị nhận thông tin và triển khai nội dung, thực hiện đăng tải tuyên truyền.</w:t>
      </w:r>
    </w:p>
    <w:p w:rsidR="00043BDE" w:rsidRPr="00043BDE" w:rsidRDefault="00043BDE" w:rsidP="00043BDE">
      <w:pPr>
        <w:spacing w:after="120"/>
        <w:ind w:firstLine="720"/>
        <w:jc w:val="both"/>
      </w:pPr>
      <w:r w:rsidRPr="00043BDE">
        <w:t xml:space="preserve">- Thời gian thực hiện: Trong năm 2022 - 2025. </w:t>
      </w:r>
    </w:p>
    <w:p w:rsidR="00043BDE" w:rsidRPr="00043BDE" w:rsidRDefault="00043BDE" w:rsidP="00043BDE">
      <w:pPr>
        <w:spacing w:after="120"/>
        <w:ind w:firstLine="720"/>
        <w:jc w:val="both"/>
        <w:rPr>
          <w:b/>
        </w:rPr>
      </w:pPr>
      <w:r w:rsidRPr="00043BDE">
        <w:rPr>
          <w:b/>
        </w:rPr>
        <w:t xml:space="preserve">2. Đào tạo về nhân lực số và tập huấn kỹ năng chuyển đổi số </w:t>
      </w:r>
    </w:p>
    <w:p w:rsidR="00043BDE" w:rsidRPr="00043BDE" w:rsidRDefault="00043BDE" w:rsidP="00043BDE">
      <w:pPr>
        <w:spacing w:after="120"/>
        <w:ind w:firstLine="720"/>
        <w:jc w:val="both"/>
      </w:pPr>
      <w:r w:rsidRPr="00043BDE">
        <w:t>Tổ chức hội nghị đào tạo chuyển đổi số cho Tỉnh Ninh Thuận bao gồm các đối tượng tham gia:</w:t>
      </w:r>
    </w:p>
    <w:p w:rsidR="00043BDE" w:rsidRPr="00043BDE" w:rsidRDefault="00043BDE" w:rsidP="00043BDE">
      <w:pPr>
        <w:spacing w:after="120"/>
        <w:ind w:firstLine="720"/>
        <w:jc w:val="both"/>
      </w:pPr>
      <w:r w:rsidRPr="00043BDE">
        <w:lastRenderedPageBreak/>
        <w:t>a) Bồi dưỡng kỹ năng số cho lãnh đạo các cơ quan Đảng, Nhà nước, doanh nghiệp và cán bộ, công chức, viên chức, các doanh nghiệp và đoàn thanh niên về chuyển đổi số. Tập đoàn FPT là đơn vị xây dựng nội dung đào tạo, phối hợp tổ chức cùng tỉnh Ninh Thuận.</w:t>
      </w:r>
    </w:p>
    <w:p w:rsidR="00043BDE" w:rsidRPr="00043BDE" w:rsidRDefault="00043BDE" w:rsidP="00043BDE">
      <w:pPr>
        <w:spacing w:after="120"/>
        <w:ind w:firstLine="720"/>
        <w:jc w:val="both"/>
      </w:pPr>
      <w:r w:rsidRPr="00043BDE">
        <w:t>b) Tập huấn nâng cao nhận thức và kỹ năng chuyển đổi cho các doanh nghiệp nhỏ và vừa; bảo đảm 30% doanh nghiệp nhỏ và vừa của tỉnh được tham gia các buổi đào tạo, tập huấn, trải nghiệm các nền tảng số. Các hoạt động tập huấn bao gồm: tập huấn triển khai phần mềm chuyển đổi số Base.vn, sàn thương mại điện tử và thanh toán quốc tế.</w:t>
      </w:r>
    </w:p>
    <w:p w:rsidR="00043BDE" w:rsidRPr="00043BDE" w:rsidRDefault="00043BDE" w:rsidP="00043BDE">
      <w:pPr>
        <w:spacing w:after="120"/>
        <w:ind w:firstLine="720"/>
        <w:jc w:val="both"/>
      </w:pPr>
      <w:r w:rsidRPr="00043BDE">
        <w:t xml:space="preserve">c) </w:t>
      </w:r>
      <w:r w:rsidRPr="00043BDE">
        <w:rPr>
          <w:iCs/>
        </w:rPr>
        <w:t>Tổ chức phổ biến, tập huấn cho người dân về chuyển đổi số tại các xã</w:t>
      </w:r>
      <w:r w:rsidRPr="00043BDE">
        <w:rPr>
          <w:iCs/>
        </w:rPr>
        <w:br/>
        <w:t xml:space="preserve">phường thí điểm chuyển đổi số: </w:t>
      </w:r>
      <w:r w:rsidRPr="00043BDE">
        <w:t xml:space="preserve">Nội dung tập huấn, phổ biến, tuyên tuyền, hướng dẫn cho người dân về các nội dung chuyển đổi số như thương mại điện tử, y tế thông minh, giáo dục thông minh... tại các xã thí điểm thực hiện chuyển đổi số. </w:t>
      </w:r>
    </w:p>
    <w:p w:rsidR="00043BDE" w:rsidRPr="00043BDE" w:rsidRDefault="00043BDE" w:rsidP="00043BDE">
      <w:pPr>
        <w:spacing w:after="120"/>
        <w:ind w:firstLine="720"/>
        <w:jc w:val="both"/>
      </w:pPr>
      <w:r w:rsidRPr="00043BDE">
        <w:t xml:space="preserve">d) </w:t>
      </w:r>
      <w:r w:rsidRPr="00043BDE">
        <w:rPr>
          <w:iCs/>
        </w:rPr>
        <w:t>Tập huấn tăng cường năng lực, kỹ năng truyền thông về chuyển đổi số</w:t>
      </w:r>
      <w:r w:rsidRPr="00043BDE">
        <w:rPr>
          <w:iCs/>
        </w:rPr>
        <w:br/>
        <w:t xml:space="preserve">cho cán bộ của ngành thông tin và truyền thông: </w:t>
      </w:r>
      <w:r w:rsidRPr="00043BDE">
        <w:t xml:space="preserve">Nội dung tổ chức các lớp tập huấn cho đội ngũ phóng viên, biên tập viên các báo, đài, tạp chí, bản tin, Cổng/ Trang Thông tin điện tử các sở, ban, ngành, huyện, thành phố; cán bộ Phòng Văn hóa và Thông tin, cán bộ Trung tâm Văn hóa, Thể thao và Truyền thanh các huyện, thành phố trên địa bàn tỉnh và cán bộ phụ trách Đài Truyền thanh các xã, phường, thị trấn trong tỉnh.  </w:t>
      </w:r>
    </w:p>
    <w:p w:rsidR="00043BDE" w:rsidRPr="00043BDE" w:rsidRDefault="00043BDE" w:rsidP="00043BDE">
      <w:pPr>
        <w:spacing w:after="120"/>
        <w:ind w:firstLine="720"/>
        <w:jc w:val="both"/>
      </w:pPr>
      <w:r w:rsidRPr="00043BDE">
        <w:t>- Cơ quan chủ trì: Sở Thông tin và Truyền thông; Sở Kế hoạch và Đầu tư.</w:t>
      </w:r>
    </w:p>
    <w:p w:rsidR="00043BDE" w:rsidRPr="00043BDE" w:rsidRDefault="00043BDE" w:rsidP="00043BDE">
      <w:pPr>
        <w:tabs>
          <w:tab w:val="left" w:pos="2127"/>
        </w:tabs>
        <w:spacing w:after="120"/>
        <w:ind w:firstLine="720"/>
        <w:jc w:val="both"/>
      </w:pPr>
      <w:r w:rsidRPr="00043BDE">
        <w:t>- Đơn vị phối hợp: Tổ truyền thông chủ trì kịch bản chương trình, Tổ đào tạo, tổ thanh niên, tổ kinh tế số phối hợp thực hiện.</w:t>
      </w:r>
    </w:p>
    <w:p w:rsidR="00043BDE" w:rsidRPr="00043BDE" w:rsidRDefault="00043BDE" w:rsidP="00043BDE">
      <w:pPr>
        <w:spacing w:after="120"/>
        <w:ind w:firstLine="720"/>
        <w:jc w:val="both"/>
      </w:pPr>
      <w:r w:rsidRPr="00043BDE">
        <w:t>- Hình thức đào tạo: kết hợp hình thức đào tạo trực tuyến và trực tiếp tại tỉnh Ninh Thuận</w:t>
      </w:r>
    </w:p>
    <w:p w:rsidR="00043BDE" w:rsidRPr="00043BDE" w:rsidRDefault="00043BDE" w:rsidP="00043BDE">
      <w:pPr>
        <w:spacing w:after="120"/>
        <w:ind w:firstLine="720"/>
        <w:jc w:val="both"/>
      </w:pPr>
      <w:r w:rsidRPr="00043BDE">
        <w:t>- Thời gian hoàn thành: trong năm 2022.</w:t>
      </w:r>
    </w:p>
    <w:p w:rsidR="00043BDE" w:rsidRPr="00043BDE" w:rsidRDefault="00043BDE" w:rsidP="00043BDE">
      <w:pPr>
        <w:spacing w:after="120"/>
        <w:ind w:firstLine="720"/>
        <w:jc w:val="both"/>
      </w:pPr>
      <w:r w:rsidRPr="00043BDE">
        <w:t>- Tiếp tục duy trì hoạt động tập huấn thường niên giai đoạn 2022-2025</w:t>
      </w:r>
    </w:p>
    <w:p w:rsidR="00043BDE" w:rsidRPr="00043BDE" w:rsidRDefault="00043BDE" w:rsidP="00043BDE">
      <w:pPr>
        <w:spacing w:after="120"/>
        <w:ind w:firstLine="720"/>
        <w:jc w:val="both"/>
        <w:rPr>
          <w:b/>
        </w:rPr>
      </w:pPr>
      <w:r w:rsidRPr="00043BDE">
        <w:rPr>
          <w:b/>
        </w:rPr>
        <w:t>3. Về hoạt động kinh tế số thúc đẩy đầu tư</w:t>
      </w:r>
    </w:p>
    <w:p w:rsidR="00043BDE" w:rsidRPr="00043BDE" w:rsidRDefault="00043BDE" w:rsidP="00043BDE">
      <w:pPr>
        <w:spacing w:after="120"/>
        <w:ind w:firstLine="720"/>
        <w:jc w:val="both"/>
        <w:rPr>
          <w:color w:val="000000"/>
          <w:lang w:val="pt-BR"/>
        </w:rPr>
      </w:pPr>
      <w:r w:rsidRPr="00043BDE">
        <w:rPr>
          <w:color w:val="000000"/>
          <w:lang w:val="pt-BR"/>
        </w:rPr>
        <w:t xml:space="preserve">a) Tổ chức các hoạt động xúc tiến đầu tư thông qua các hình thức: Tọa đàm, Hội thảo, Hội nghị trực tuyến để kết nối doanh nghiệp, nhà đầu tư trong và ngoài nước nhằm giới thiệu, quảng bá về môi trường đầu tư, tiềm năng của tỉnh và mời gọi các doanh nghiệp đầu tư vào Tỉnh. </w:t>
      </w:r>
    </w:p>
    <w:p w:rsidR="00043BDE" w:rsidRPr="00F60494" w:rsidRDefault="00043BDE" w:rsidP="00043BDE">
      <w:pPr>
        <w:spacing w:after="120"/>
        <w:ind w:firstLine="720"/>
        <w:jc w:val="both"/>
        <w:rPr>
          <w:color w:val="000000"/>
          <w:spacing w:val="-2"/>
          <w:lang w:val="pt-BR"/>
        </w:rPr>
      </w:pPr>
      <w:r w:rsidRPr="00F60494">
        <w:rPr>
          <w:color w:val="000000"/>
          <w:spacing w:val="-2"/>
          <w:lang w:val="pt-BR"/>
        </w:rPr>
        <w:t>b) Tăng cường nghiên cứu tiềm năng thị trường, xu hướng và đối tác đầu tư qua việc kết nối với các đối tác bằng hình thức trực tuyến và thông qua các cơ quan đại diện Việt Nam tại nước ngoài trong điều kiện ảnh hưởng của dịch bệnh Covid-19 còn diễn biến phức tạp; xác định nhu cầu của từng đối tác để có phương thức, hình thức tổ chức xúc tiến mới mẻ, đột phá, đảm bảo hiệu quả, tiết kiệm.</w:t>
      </w:r>
    </w:p>
    <w:p w:rsidR="00043BDE" w:rsidRPr="00043BDE" w:rsidRDefault="00043BDE" w:rsidP="00043BDE">
      <w:pPr>
        <w:spacing w:after="120"/>
        <w:ind w:firstLine="720"/>
        <w:jc w:val="both"/>
        <w:rPr>
          <w:color w:val="000000"/>
          <w:lang w:val="pt-BR"/>
        </w:rPr>
      </w:pPr>
      <w:r w:rsidRPr="00043BDE">
        <w:rPr>
          <w:color w:val="000000"/>
          <w:lang w:val="pt-BR"/>
        </w:rPr>
        <w:t xml:space="preserve">c) Tiếp tục phối hợp với các cơ quan Báo, Tạp chí điện tử, Đài truyền hình Trung ương và địa phương (Báo Đầu tư - Bộ Kế hoạch và Đầu tư, Báo thế </w:t>
      </w:r>
      <w:r w:rsidRPr="00043BDE">
        <w:rPr>
          <w:color w:val="000000"/>
          <w:lang w:val="pt-BR"/>
        </w:rPr>
        <w:lastRenderedPageBreak/>
        <w:t>giới và Việt Nam - Bộ Ngoại giao, Diễn đàn Doanh nghiệp - VCCI...) xây dựng các chuyên đề, chuyên mục quảng bá hình ảnh, giới thiệu tiềm năng, chính sách khuyến khích và hỗ trợ đầu tư trên địa bàn tỉnh nhằm thu hút tối đa các nguồn lực phát triển.</w:t>
      </w:r>
    </w:p>
    <w:p w:rsidR="00043BDE" w:rsidRPr="00043BDE" w:rsidRDefault="00043BDE" w:rsidP="00043BDE">
      <w:pPr>
        <w:spacing w:after="120"/>
        <w:ind w:firstLine="720"/>
        <w:jc w:val="both"/>
        <w:rPr>
          <w:color w:val="000000"/>
          <w:lang w:val="pt-BR"/>
        </w:rPr>
      </w:pPr>
      <w:r w:rsidRPr="00043BDE">
        <w:rPr>
          <w:color w:val="000000"/>
          <w:lang w:val="pt-BR"/>
        </w:rPr>
        <w:t>d) Tăng cường cung cấp thông tin xúc tiến đầu tư qua mạng, đăng tải thông tin kế hoạch tổ chức các chương trình vận động đầu tư trong nước và nước ngoài trên cổng thông tin điện tử của tỉnh, Sở Kế hoạch và Đầu tư. Liên kết website xúc tiến đầu tư (Văn phòng Phát triển kinh tế) với website của Cục Đầu tư nước ngoài, các Trung tâm Xúc tiến đầu tư của các cơ quan trong và ngoài nước để quảng bá hình ảnh, tiềm năng của tỉnh đến các doanh nghiệp trong và ngoài nước.</w:t>
      </w:r>
    </w:p>
    <w:p w:rsidR="00043BDE" w:rsidRPr="00043BDE" w:rsidRDefault="00043BDE" w:rsidP="00043BDE">
      <w:pPr>
        <w:spacing w:after="120"/>
        <w:ind w:firstLine="720"/>
        <w:jc w:val="both"/>
      </w:pPr>
      <w:r w:rsidRPr="00043BDE">
        <w:t xml:space="preserve">- Cơ quan chủ trì: Sở Kế hoạch và Đầu tư </w:t>
      </w:r>
    </w:p>
    <w:p w:rsidR="00043BDE" w:rsidRPr="00043BDE" w:rsidRDefault="00043BDE" w:rsidP="00043BDE">
      <w:pPr>
        <w:spacing w:after="120"/>
        <w:ind w:firstLine="720"/>
        <w:jc w:val="both"/>
      </w:pPr>
      <w:r w:rsidRPr="00043BDE">
        <w:t xml:space="preserve">- Cơ quan phối hợp: Sở Công </w:t>
      </w:r>
      <w:r>
        <w:t>T</w:t>
      </w:r>
      <w:r w:rsidRPr="00043BDE">
        <w:t>hương</w:t>
      </w:r>
    </w:p>
    <w:p w:rsidR="00043BDE" w:rsidRPr="00043BDE" w:rsidRDefault="00043BDE" w:rsidP="00043BDE">
      <w:pPr>
        <w:spacing w:after="120"/>
        <w:ind w:firstLine="720"/>
        <w:jc w:val="both"/>
      </w:pPr>
      <w:r w:rsidRPr="00043BDE">
        <w:t xml:space="preserve">- Đơn vị thực hiện tổ chức chương trình và phối hợp kết nối với các tập đoàn đầu tư: Tập đoàn FPT, </w:t>
      </w:r>
      <w:r w:rsidRPr="00043BDE">
        <w:rPr>
          <w:color w:val="000000"/>
          <w:lang w:val="pt-BR"/>
        </w:rPr>
        <w:t xml:space="preserve">phối hợp với các cơ quan Báo, Tạp chí điện tử, Đài truyền hình Trung ương và địa phương (Báo Đầu tư - Bộ Kế hoạch và Đầu tư, Báo thế giới và Việt Nam - Bộ Ngoại giao, Diễn đàn Doanh nghiệp – VCCI, </w:t>
      </w:r>
      <w:r w:rsidRPr="00043BDE">
        <w:t>báo điện tử VnExpress</w:t>
      </w:r>
      <w:r w:rsidRPr="00043BDE">
        <w:rPr>
          <w:color w:val="000000"/>
          <w:lang w:val="pt-BR"/>
        </w:rPr>
        <w:t>...)</w:t>
      </w:r>
      <w:r w:rsidRPr="00043BDE">
        <w:t>.</w:t>
      </w:r>
    </w:p>
    <w:p w:rsidR="00043BDE" w:rsidRPr="00043BDE" w:rsidRDefault="00043BDE" w:rsidP="00043BDE">
      <w:pPr>
        <w:spacing w:after="120"/>
        <w:ind w:firstLine="720"/>
        <w:jc w:val="both"/>
      </w:pPr>
      <w:r w:rsidRPr="00043BDE">
        <w:t xml:space="preserve">- Thời gian hoàn thành: Trong năm 2022 - 2025. </w:t>
      </w:r>
    </w:p>
    <w:p w:rsidR="00043BDE" w:rsidRPr="00043BDE" w:rsidRDefault="00043BDE" w:rsidP="00043BDE">
      <w:pPr>
        <w:spacing w:after="120"/>
        <w:ind w:firstLine="720"/>
        <w:jc w:val="both"/>
        <w:rPr>
          <w:b/>
        </w:rPr>
      </w:pPr>
      <w:r w:rsidRPr="00043BDE">
        <w:rPr>
          <w:b/>
        </w:rPr>
        <w:t>4. Về hoạt động kinh tế số thúc đẩy thương mại</w:t>
      </w:r>
    </w:p>
    <w:p w:rsidR="00043BDE" w:rsidRPr="00043BDE" w:rsidRDefault="00043BDE" w:rsidP="00043BDE">
      <w:pPr>
        <w:spacing w:after="120"/>
        <w:ind w:firstLine="720"/>
        <w:jc w:val="both"/>
      </w:pPr>
      <w:r w:rsidRPr="00043BDE">
        <w:t>a) Thúc đẩy thương mại điện tử: Tuyên truyền vận động cơ sở, doanh nghiệp sản xuất, kinh doanh trên địa bàn tỉnh tăng cường hoạt động chuyển đổi số, ứng dụng thương mại điện tử trong quá trình hoạt động; hỗ trợ đưa các sản phẩm, bao gồm nông sản, sản phẩm OCOP, sản phẩm đặc thù của tỉnh lên các sàn giao dịch thương mại điện tử.</w:t>
      </w:r>
    </w:p>
    <w:p w:rsidR="00043BDE" w:rsidRPr="00043BDE" w:rsidRDefault="00043BDE" w:rsidP="00043BDE">
      <w:pPr>
        <w:spacing w:after="120"/>
        <w:ind w:firstLine="720"/>
        <w:jc w:val="both"/>
        <w:rPr>
          <w:color w:val="000000"/>
          <w:lang w:val="pt-BR"/>
        </w:rPr>
      </w:pPr>
      <w:r w:rsidRPr="00043BDE">
        <w:t xml:space="preserve">b) Thúc đẩy chuyển đổi số trong xúc tiến thương mại: Tuyên truyền ứng dụng công nghệ thông tin và chuyển đổi số trong </w:t>
      </w:r>
      <w:r w:rsidRPr="00043BDE">
        <w:rPr>
          <w:color w:val="000000"/>
          <w:lang w:val="pt-BR"/>
        </w:rPr>
        <w:t xml:space="preserve">hoạt động xúc tiến thương mại của doanh nghiệp; nâng cao nhận thức và năng lực về ứng dụng công nghệ thông tin và chuyển đổi số trong hoạt động xúc tiến thương mại nhằm thúc đẩy phát triển, tìm kiếm các cơ hội thương mại trong và ngoài nước. </w:t>
      </w:r>
    </w:p>
    <w:p w:rsidR="00043BDE" w:rsidRPr="00043BDE" w:rsidRDefault="00043BDE" w:rsidP="00043BDE">
      <w:pPr>
        <w:spacing w:after="120"/>
        <w:ind w:firstLine="720"/>
        <w:jc w:val="both"/>
      </w:pPr>
      <w:r w:rsidRPr="00043BDE">
        <w:t>- Cơ quan triển khai: Sở Công Thương, Sở Nông nghiệp và Phát triển nông thôn.</w:t>
      </w:r>
    </w:p>
    <w:p w:rsidR="00043BDE" w:rsidRPr="00043BDE" w:rsidRDefault="00043BDE" w:rsidP="00043BDE">
      <w:pPr>
        <w:spacing w:after="120"/>
        <w:ind w:firstLine="720"/>
        <w:jc w:val="both"/>
      </w:pPr>
      <w:r w:rsidRPr="00043BDE">
        <w:t xml:space="preserve">- Thời gian hoàn thành: Trong năm 2022. </w:t>
      </w:r>
    </w:p>
    <w:p w:rsidR="00043BDE" w:rsidRPr="00043BDE" w:rsidRDefault="00043BDE" w:rsidP="00043BDE">
      <w:pPr>
        <w:spacing w:after="120"/>
        <w:ind w:firstLine="720"/>
        <w:jc w:val="both"/>
      </w:pPr>
      <w:r w:rsidRPr="00043BDE">
        <w:t>- Tổ chức định kỳ hàng năm trong giai đoạn 2022- 2025.</w:t>
      </w:r>
    </w:p>
    <w:p w:rsidR="00043BDE" w:rsidRPr="00043BDE" w:rsidRDefault="00043BDE" w:rsidP="00043BDE">
      <w:pPr>
        <w:spacing w:after="120"/>
        <w:ind w:firstLine="720"/>
        <w:jc w:val="both"/>
        <w:rPr>
          <w:b/>
        </w:rPr>
      </w:pPr>
      <w:r w:rsidRPr="00043BDE">
        <w:rPr>
          <w:b/>
        </w:rPr>
        <w:t>5. Về hoạt động kinh tế số thúc đẩy xúc tiến Du lịch địa phương</w:t>
      </w:r>
    </w:p>
    <w:p w:rsidR="00043BDE" w:rsidRPr="00043BDE" w:rsidRDefault="00043BDE" w:rsidP="00043BDE">
      <w:pPr>
        <w:spacing w:after="120"/>
        <w:ind w:firstLine="720"/>
        <w:jc w:val="both"/>
      </w:pPr>
      <w:r w:rsidRPr="00043BDE">
        <w:t xml:space="preserve">a) </w:t>
      </w:r>
      <w:r w:rsidRPr="00043BDE">
        <w:rPr>
          <w:bCs/>
        </w:rPr>
        <w:t>Xây dựng các tuyến bài viết về văn hóa du lịch tỉnh Ninh Thuận, nhằm quảng bá, xúc tiến du lịch, giới thiệu về môi trường, chính sách, tiềm năng, cơ hội và kết nối đầu tư.</w:t>
      </w:r>
    </w:p>
    <w:p w:rsidR="00043BDE" w:rsidRPr="00043BDE" w:rsidRDefault="00043BDE" w:rsidP="00043BDE">
      <w:pPr>
        <w:spacing w:after="120"/>
        <w:ind w:firstLine="720"/>
        <w:jc w:val="both"/>
      </w:pPr>
      <w:r w:rsidRPr="00043BDE">
        <w:t xml:space="preserve">b) Tổ chức chương trình sự kiện kích cầu du lịch Ninh Thuận </w:t>
      </w:r>
    </w:p>
    <w:p w:rsidR="00043BDE" w:rsidRPr="00043BDE" w:rsidRDefault="00043BDE" w:rsidP="00043BDE">
      <w:pPr>
        <w:spacing w:after="120"/>
        <w:ind w:firstLine="720"/>
        <w:jc w:val="both"/>
      </w:pPr>
      <w:r w:rsidRPr="00043BDE">
        <w:lastRenderedPageBreak/>
        <w:t xml:space="preserve">Hội nghị có sự tham gia của Lãnh đạo Tổng cục Du lịch, Sở Văn hóa, Thể thao và Du lịch, các doanh nghiệp lớn trong lĩnh vực hàng không, du lịch, lữ hành, khách sạn cùng một số chuyên gia, nhà báo... để phát triển du lịch trong bối cảnh hiện nay. </w:t>
      </w:r>
    </w:p>
    <w:p w:rsidR="00043BDE" w:rsidRPr="00043BDE" w:rsidRDefault="00043BDE" w:rsidP="00043BDE">
      <w:pPr>
        <w:spacing w:after="120"/>
        <w:ind w:firstLine="720"/>
        <w:jc w:val="both"/>
      </w:pPr>
      <w:r w:rsidRPr="00043BDE">
        <w:t>- Cơ quan chủ trì: Sở Văn hóa, Thể thao và Du lịch.</w:t>
      </w:r>
    </w:p>
    <w:p w:rsidR="00043BDE" w:rsidRPr="00043BDE" w:rsidRDefault="00043BDE" w:rsidP="00043BDE">
      <w:pPr>
        <w:spacing w:after="120"/>
        <w:ind w:firstLine="720"/>
        <w:jc w:val="both"/>
      </w:pPr>
      <w:r w:rsidRPr="00043BDE">
        <w:t>- Cơ quan phối hợp: Tập đoàn FPT, cơ quan báo chí địa phương, Trung ương và Báo điện tử VnExpress.</w:t>
      </w:r>
    </w:p>
    <w:p w:rsidR="00043BDE" w:rsidRPr="00043BDE" w:rsidRDefault="00043BDE" w:rsidP="00043BDE">
      <w:pPr>
        <w:spacing w:after="120"/>
        <w:ind w:firstLine="720"/>
        <w:jc w:val="both"/>
      </w:pPr>
      <w:r w:rsidRPr="00043BDE">
        <w:t xml:space="preserve">- Thời gian hoàn thành: Trong năm 2022. </w:t>
      </w:r>
    </w:p>
    <w:p w:rsidR="00043BDE" w:rsidRPr="00043BDE" w:rsidRDefault="00043BDE" w:rsidP="00043BDE">
      <w:pPr>
        <w:spacing w:after="120"/>
        <w:ind w:firstLine="720"/>
        <w:jc w:val="both"/>
      </w:pPr>
      <w:r w:rsidRPr="00043BDE">
        <w:t>- Tổ chức định kỳ hàng năm trong giai đoạn 2022-2025.</w:t>
      </w:r>
    </w:p>
    <w:p w:rsidR="00043BDE" w:rsidRPr="00043BDE" w:rsidRDefault="00043BDE" w:rsidP="00043BDE">
      <w:pPr>
        <w:spacing w:after="120"/>
        <w:ind w:firstLine="720"/>
        <w:jc w:val="both"/>
        <w:rPr>
          <w:b/>
          <w:color w:val="000000"/>
        </w:rPr>
      </w:pPr>
      <w:r w:rsidRPr="00043BDE">
        <w:rPr>
          <w:b/>
          <w:color w:val="000000"/>
        </w:rPr>
        <w:t>III. NỘI DUNG VÀ HÌNH THỨC TUYÊN TRUYỀN</w:t>
      </w:r>
    </w:p>
    <w:p w:rsidR="00043BDE" w:rsidRPr="00043BDE" w:rsidRDefault="00043BDE" w:rsidP="00043BDE">
      <w:pPr>
        <w:shd w:val="clear" w:color="auto" w:fill="FFFFFF"/>
        <w:spacing w:after="120"/>
        <w:ind w:firstLine="720"/>
        <w:jc w:val="both"/>
        <w:rPr>
          <w:b/>
          <w:color w:val="000000"/>
        </w:rPr>
      </w:pPr>
      <w:r w:rsidRPr="00043BDE">
        <w:rPr>
          <w:b/>
          <w:color w:val="000000"/>
        </w:rPr>
        <w:t>1. Nội dung tuyên truyền</w:t>
      </w:r>
    </w:p>
    <w:p w:rsidR="00043BDE" w:rsidRPr="00043BDE" w:rsidRDefault="00043BDE" w:rsidP="00043BDE">
      <w:pPr>
        <w:pStyle w:val="NormalWeb"/>
        <w:shd w:val="clear" w:color="auto" w:fill="FFFFFF"/>
        <w:spacing w:before="0" w:beforeAutospacing="0" w:after="120" w:afterAutospacing="0"/>
        <w:ind w:firstLine="720"/>
        <w:jc w:val="both"/>
        <w:rPr>
          <w:color w:val="000000"/>
          <w:sz w:val="28"/>
          <w:szCs w:val="28"/>
        </w:rPr>
      </w:pPr>
      <w:r w:rsidRPr="00043BDE">
        <w:rPr>
          <w:color w:val="000000"/>
          <w:sz w:val="28"/>
          <w:szCs w:val="28"/>
        </w:rPr>
        <w:t xml:space="preserve">- Thông tin, tuyên truyền, giới thiệu những khái niệm cơ bản, tầm quan trọng, ý nghĩa, mục tiêu và tác động của chuyển đổi số, công nghệ số; sự cần thiết phải chuyển đổi số, phát triển Chính quyền số; </w:t>
      </w:r>
      <w:r w:rsidRPr="00043BDE">
        <w:rPr>
          <w:sz w:val="28"/>
          <w:szCs w:val="28"/>
        </w:rPr>
        <w:t xml:space="preserve">vai trò, tác động của </w:t>
      </w:r>
      <w:r w:rsidRPr="00043BDE">
        <w:rPr>
          <w:color w:val="000000"/>
          <w:sz w:val="28"/>
          <w:szCs w:val="28"/>
        </w:rPr>
        <w:t>ứng dụng công nghệ thông tin đến phát triển kinh tế - xã hội. Các quan điểm, chủ trương của Đảng, chính sách pháp luật của Nhà nước về chuyển đổi số và kết quả thực hiện ứng dụng công nghệ thông tin, xây dựng chính quyền số, chuyển đổi số ở các cấp, các ngành, các địa phương.</w:t>
      </w:r>
    </w:p>
    <w:p w:rsidR="00043BDE" w:rsidRPr="00043BDE" w:rsidRDefault="00043BDE" w:rsidP="00043BDE">
      <w:pPr>
        <w:pStyle w:val="NormalWeb"/>
        <w:shd w:val="clear" w:color="auto" w:fill="FFFFFF"/>
        <w:spacing w:before="0" w:beforeAutospacing="0" w:after="120" w:afterAutospacing="0"/>
        <w:ind w:firstLine="720"/>
        <w:jc w:val="both"/>
        <w:rPr>
          <w:color w:val="000000"/>
          <w:sz w:val="28"/>
          <w:szCs w:val="28"/>
        </w:rPr>
      </w:pPr>
      <w:r w:rsidRPr="00043BDE">
        <w:rPr>
          <w:color w:val="000000"/>
          <w:sz w:val="28"/>
          <w:szCs w:val="28"/>
        </w:rPr>
        <w:t xml:space="preserve">- </w:t>
      </w:r>
      <w:r w:rsidRPr="00043BDE">
        <w:rPr>
          <w:color w:val="000000"/>
          <w:spacing w:val="-4"/>
          <w:sz w:val="28"/>
          <w:szCs w:val="28"/>
        </w:rPr>
        <w:t xml:space="preserve">Tập trung tuyên truyền về </w:t>
      </w:r>
      <w:r w:rsidRPr="00043BDE">
        <w:rPr>
          <w:color w:val="000000"/>
          <w:sz w:val="28"/>
          <w:szCs w:val="28"/>
        </w:rPr>
        <w:t>n</w:t>
      </w:r>
      <w:r w:rsidRPr="00043BDE">
        <w:rPr>
          <w:color w:val="000000"/>
          <w:spacing w:val="-4"/>
          <w:sz w:val="28"/>
          <w:szCs w:val="28"/>
        </w:rPr>
        <w:t>hững định hướng, quan điểm, giải pháp trong chỉ đạo, điều hành của Tỉnh ủy</w:t>
      </w:r>
      <w:r w:rsidRPr="00043BDE">
        <w:rPr>
          <w:spacing w:val="-4"/>
          <w:sz w:val="28"/>
          <w:szCs w:val="28"/>
        </w:rPr>
        <w:t>, Hội đồng nhân dân, Ủy ban nhân dân tỉnh</w:t>
      </w:r>
      <w:r w:rsidRPr="00043BDE">
        <w:rPr>
          <w:color w:val="000000"/>
          <w:spacing w:val="-4"/>
          <w:sz w:val="28"/>
          <w:szCs w:val="28"/>
        </w:rPr>
        <w:t xml:space="preserve"> đối với các ngành, các cấp trong việc triển khai và thực hiện </w:t>
      </w:r>
      <w:r w:rsidRPr="00043BDE">
        <w:rPr>
          <w:sz w:val="28"/>
          <w:szCs w:val="28"/>
        </w:rPr>
        <w:t xml:space="preserve">Nghị quyết số 34/NQ-HĐND ngày 17/5/2021 của HĐND tỉnh về chủ trương đầu tư chuyển đổi số tỉnh Ninh Thuận giai đoạn 2021-2025; Nghị quyết 09-NQ/TU ngày 29/11/2021 của Ban Thường vụ Tỉnh ủy về chuyển đổi số tỉnh Ninh Thuận giai đoạn 2021-2025, tầm nhìn đến năm 2030; Kế hoạch 01-KH/BCĐCĐS ngày 12/7/2021 của Ban Chỉ đạo chuyển đổi số về triển khai thực hiện chuyển đổi số tỉnh Ninh Thuận; Quyết định số </w:t>
      </w:r>
      <w:r w:rsidRPr="00043BDE">
        <w:rPr>
          <w:color w:val="000000"/>
          <w:sz w:val="28"/>
          <w:szCs w:val="28"/>
        </w:rPr>
        <w:t>2314/QĐ-UBND ngày 15/12/2021 của UBND tỉnh ban hành “Đề án chuyển đổi số tỉnh Ninh Thuận giai đoạn 2021-2025, tầm nhìn đến năm 2030”.</w:t>
      </w:r>
    </w:p>
    <w:p w:rsidR="00043BDE" w:rsidRPr="00043BDE" w:rsidRDefault="00043BDE" w:rsidP="00043BDE">
      <w:pPr>
        <w:pStyle w:val="NormalWeb"/>
        <w:shd w:val="clear" w:color="auto" w:fill="FFFFFF"/>
        <w:spacing w:before="0" w:beforeAutospacing="0" w:after="120" w:afterAutospacing="0"/>
        <w:ind w:firstLine="720"/>
        <w:jc w:val="both"/>
        <w:rPr>
          <w:color w:val="000000"/>
          <w:sz w:val="28"/>
          <w:szCs w:val="28"/>
          <w:lang w:val="de-DE"/>
        </w:rPr>
      </w:pPr>
      <w:r w:rsidRPr="00043BDE">
        <w:rPr>
          <w:color w:val="000000"/>
          <w:sz w:val="28"/>
          <w:szCs w:val="28"/>
        </w:rPr>
        <w:t>- Tuyên truyền vai trò, trách nhiệm của các cấp ủy Đảng, người đứng đầu cơ quan hành</w:t>
      </w:r>
      <w:r w:rsidRPr="00043BDE">
        <w:rPr>
          <w:color w:val="000000"/>
          <w:sz w:val="28"/>
          <w:szCs w:val="28"/>
          <w:lang w:val="de-DE"/>
        </w:rPr>
        <w:t xml:space="preserve"> chính các cấp, người đứng đầu các tổ chức chính trị - xã hội, các đơn vị sự nghiệp công lập đối với việc triển khai, thực hiện nhiệm vụ ứng dụng công nghệ thông tin, xây dựng chính quyền số.</w:t>
      </w:r>
    </w:p>
    <w:p w:rsidR="00043BDE" w:rsidRPr="00043BDE" w:rsidRDefault="00043BDE" w:rsidP="00043BDE">
      <w:pPr>
        <w:pStyle w:val="NormalWeb"/>
        <w:shd w:val="clear" w:color="auto" w:fill="FFFFFF"/>
        <w:spacing w:before="0" w:beforeAutospacing="0" w:after="120" w:afterAutospacing="0"/>
        <w:ind w:firstLine="720"/>
        <w:jc w:val="both"/>
        <w:rPr>
          <w:color w:val="000000"/>
          <w:sz w:val="28"/>
          <w:szCs w:val="28"/>
          <w:lang w:val="de-DE"/>
        </w:rPr>
      </w:pPr>
      <w:r w:rsidRPr="00043BDE">
        <w:rPr>
          <w:color w:val="000000"/>
          <w:sz w:val="28"/>
          <w:szCs w:val="28"/>
          <w:lang w:val="de-DE"/>
        </w:rPr>
        <w:t xml:space="preserve">- Thông tin, tuyên truyền, phản ánh sự vào cuộc của cấp ủy và chính quyền các cấp trong việc thực hiện Nghị quyết; đề cao vai trò của Mặt trận Tổ quốc, các đoàn thể để đẩy mạnh chuyển đổi số trên địa bàn tỉnh; huy động tối đa các nguồn lực cho đầu tư hạ tầng số, đáp ứng yêu cầu chuyển đổi số trong các ngành, lĩnh vực đạt mục tiêu Nghị quyết đề ra. </w:t>
      </w:r>
      <w:bookmarkStart w:id="1" w:name="bookmark5"/>
    </w:p>
    <w:p w:rsidR="00043BDE" w:rsidRPr="00043BDE" w:rsidRDefault="00043BDE" w:rsidP="00043BDE">
      <w:pPr>
        <w:pStyle w:val="NormalWeb"/>
        <w:shd w:val="clear" w:color="auto" w:fill="FFFFFF"/>
        <w:spacing w:before="0" w:beforeAutospacing="0" w:after="120" w:afterAutospacing="0"/>
        <w:ind w:firstLine="720"/>
        <w:jc w:val="both"/>
        <w:rPr>
          <w:sz w:val="28"/>
          <w:szCs w:val="28"/>
          <w:lang w:val="de-DE"/>
        </w:rPr>
      </w:pPr>
      <w:r w:rsidRPr="00043BDE">
        <w:rPr>
          <w:color w:val="000000"/>
          <w:sz w:val="28"/>
          <w:szCs w:val="28"/>
          <w:lang w:val="de-DE"/>
        </w:rPr>
        <w:t>- T</w:t>
      </w:r>
      <w:r w:rsidRPr="00043BDE">
        <w:rPr>
          <w:sz w:val="28"/>
          <w:szCs w:val="28"/>
          <w:lang w:val="de-DE"/>
        </w:rPr>
        <w:t xml:space="preserve">uyên truyền, phổ biến việc triển khai các nhiệm vụ chuyển đổi số cần thực hiện theo quy trình, thủ tục, pháp luật hiện hành về quản lý đầu tư, ngân sách nhà nước; tuân thủ các quy trình lựa chọn nhà thầu đảm bảo cạnh tranh, </w:t>
      </w:r>
      <w:r w:rsidRPr="00043BDE">
        <w:rPr>
          <w:sz w:val="28"/>
          <w:szCs w:val="28"/>
          <w:lang w:val="de-DE"/>
        </w:rPr>
        <w:lastRenderedPageBreak/>
        <w:t>minh bạch; sản phẩm, dịch vụ được lựa chọn có chất lượng tốt nhất với giá cả phù hợp nhất. Thực hiện kiểm tra, giám sát kịp thời ngay từ khâu lập kế hoạch, phê duyệt chủ trương, lập dự toán đến các khâu thực hiện đầu tư, mua sắm và thanh quyết toán.</w:t>
      </w:r>
    </w:p>
    <w:p w:rsidR="00043BDE" w:rsidRPr="00043BDE" w:rsidRDefault="00043BDE" w:rsidP="00043BDE">
      <w:pPr>
        <w:pStyle w:val="NormalWeb"/>
        <w:shd w:val="clear" w:color="auto" w:fill="FFFFFF"/>
        <w:spacing w:before="0" w:beforeAutospacing="0" w:after="120" w:afterAutospacing="0"/>
        <w:ind w:firstLine="720"/>
        <w:jc w:val="both"/>
        <w:rPr>
          <w:color w:val="FF0000"/>
          <w:sz w:val="28"/>
          <w:szCs w:val="28"/>
          <w:lang w:val="de-DE"/>
        </w:rPr>
      </w:pPr>
      <w:r w:rsidRPr="00043BDE">
        <w:rPr>
          <w:color w:val="000000"/>
          <w:sz w:val="28"/>
          <w:szCs w:val="28"/>
          <w:lang w:val="de-DE"/>
        </w:rPr>
        <w:t>- T</w:t>
      </w:r>
      <w:r w:rsidRPr="00043BDE">
        <w:rPr>
          <w:rStyle w:val="fontstyle01"/>
          <w:lang w:val="de-DE"/>
        </w:rPr>
        <w:t>hông tin, tuyên truyền, giới thiệu sâu rộng</w:t>
      </w:r>
      <w:r w:rsidRPr="00043BDE">
        <w:rPr>
          <w:color w:val="000000"/>
          <w:sz w:val="28"/>
          <w:szCs w:val="28"/>
          <w:lang w:val="de-DE"/>
        </w:rPr>
        <w:t xml:space="preserve"> </w:t>
      </w:r>
      <w:r w:rsidRPr="00043BDE">
        <w:rPr>
          <w:rStyle w:val="fontstyle01"/>
          <w:lang w:val="de-DE"/>
        </w:rPr>
        <w:t>những mô hình thí điểm chuyển đổi số; các bước triển</w:t>
      </w:r>
      <w:r w:rsidRPr="00043BDE">
        <w:rPr>
          <w:color w:val="000000"/>
          <w:sz w:val="28"/>
          <w:szCs w:val="28"/>
          <w:lang w:val="de-DE"/>
        </w:rPr>
        <w:t xml:space="preserve"> </w:t>
      </w:r>
      <w:r w:rsidRPr="00043BDE">
        <w:rPr>
          <w:rStyle w:val="fontstyle01"/>
          <w:lang w:val="de-DE"/>
        </w:rPr>
        <w:t>khai thực hiện chuyển đổi số và hiệu quả bước đầu chuyển đổi số ở một số lĩnh vực</w:t>
      </w:r>
      <w:r w:rsidRPr="00043BDE">
        <w:rPr>
          <w:color w:val="000000"/>
          <w:sz w:val="28"/>
          <w:szCs w:val="28"/>
          <w:lang w:val="de-DE"/>
        </w:rPr>
        <w:t xml:space="preserve">. Biểu dương kịp thời những đơn vị, địa phương, tập thể, cá nhân trong tỉnh đi đầu trong việc </w:t>
      </w:r>
      <w:r w:rsidRPr="00043BDE">
        <w:rPr>
          <w:sz w:val="28"/>
          <w:szCs w:val="28"/>
          <w:lang w:val="de-DE"/>
        </w:rPr>
        <w:t>triển khai, thực hiện hiệu quả các nội dung, nhiệm vụ tại</w:t>
      </w:r>
      <w:r w:rsidRPr="00043BDE">
        <w:rPr>
          <w:color w:val="000000"/>
          <w:sz w:val="28"/>
          <w:szCs w:val="28"/>
          <w:lang w:val="de-DE"/>
        </w:rPr>
        <w:t xml:space="preserve"> Nghị quyết số 09-NQ/TU.</w:t>
      </w:r>
    </w:p>
    <w:p w:rsidR="00043BDE" w:rsidRPr="00043BDE" w:rsidRDefault="00043BDE" w:rsidP="00043BDE">
      <w:pPr>
        <w:spacing w:after="120"/>
        <w:ind w:firstLine="720"/>
        <w:jc w:val="both"/>
        <w:rPr>
          <w:b/>
          <w:color w:val="000000"/>
          <w:lang w:val="de-DE"/>
        </w:rPr>
      </w:pPr>
      <w:r w:rsidRPr="00043BDE">
        <w:rPr>
          <w:b/>
          <w:color w:val="000000"/>
          <w:lang w:val="de-DE"/>
        </w:rPr>
        <w:t>2. Hình thức tuyên truyền</w:t>
      </w:r>
    </w:p>
    <w:p w:rsidR="00043BDE" w:rsidRPr="00043BDE" w:rsidRDefault="00043BDE" w:rsidP="00043BDE">
      <w:pPr>
        <w:spacing w:after="120"/>
        <w:ind w:firstLine="720"/>
        <w:jc w:val="both"/>
        <w:rPr>
          <w:color w:val="000000"/>
          <w:lang w:val="de-DE"/>
        </w:rPr>
      </w:pPr>
      <w:r w:rsidRPr="00043BDE">
        <w:rPr>
          <w:color w:val="000000"/>
          <w:lang w:val="de-DE"/>
        </w:rPr>
        <w:t xml:space="preserve"> - Thực hiện thông tin, tuyên truyền thông qua hệ thống báo in, kênh phát thanh, truyền hình, trang thông tin điện tử, các bản tin, thông tin nội bộ của các cơ quan, đơn vị trong tỉnh và trên các ấn phẩm của các cơ quan báo chí Trung ương, báo ngành và các Tạp chí khác.</w:t>
      </w:r>
    </w:p>
    <w:p w:rsidR="00043BDE" w:rsidRPr="00043BDE" w:rsidRDefault="00043BDE" w:rsidP="00043BDE">
      <w:pPr>
        <w:spacing w:after="120"/>
        <w:ind w:firstLine="720"/>
        <w:jc w:val="both"/>
        <w:rPr>
          <w:color w:val="000000"/>
          <w:lang w:val="de-DE"/>
        </w:rPr>
      </w:pPr>
      <w:r w:rsidRPr="00043BDE">
        <w:rPr>
          <w:color w:val="000000"/>
          <w:lang w:val="de-DE"/>
        </w:rPr>
        <w:t>- Thông tin, tuyên truyền trên hệ thống truyền thanh cấp huyện, cấp xã; hệ thống tuyên truyền cổ động trực quan.</w:t>
      </w:r>
    </w:p>
    <w:p w:rsidR="00043BDE" w:rsidRPr="00043BDE" w:rsidRDefault="00043BDE" w:rsidP="00043BDE">
      <w:pPr>
        <w:spacing w:after="120"/>
        <w:ind w:firstLine="720"/>
        <w:jc w:val="both"/>
        <w:rPr>
          <w:color w:val="000000"/>
          <w:lang w:val="de-DE"/>
        </w:rPr>
      </w:pPr>
      <w:r w:rsidRPr="00043BDE">
        <w:rPr>
          <w:color w:val="000000"/>
          <w:lang w:val="de-DE"/>
        </w:rPr>
        <w:t>- Thông tin, tuyên truyền thông qua các hội thảo, hội nghị, tập huấn, diễn đàn, sinh hoạt cộng đồng, các cuộc triển lãm, hội nghị xúc tiến đầu tư...</w:t>
      </w:r>
    </w:p>
    <w:p w:rsidR="00043BDE" w:rsidRPr="00043BDE" w:rsidRDefault="00043BDE" w:rsidP="00043BDE">
      <w:pPr>
        <w:spacing w:after="120"/>
        <w:ind w:firstLine="720"/>
        <w:jc w:val="both"/>
        <w:rPr>
          <w:color w:val="000000"/>
          <w:lang w:val="de-DE"/>
        </w:rPr>
      </w:pPr>
      <w:r w:rsidRPr="00043BDE">
        <w:rPr>
          <w:color w:val="000000"/>
          <w:lang w:val="de-DE"/>
        </w:rPr>
        <w:t>- Thông tin, tuyên truyền qua việc biên soạn, in ấn tài liệu, ấn phẩm, tờ rơi, tờ gấp, áp phích.</w:t>
      </w:r>
    </w:p>
    <w:p w:rsidR="00043BDE" w:rsidRPr="00043BDE" w:rsidRDefault="00043BDE" w:rsidP="00043BDE">
      <w:pPr>
        <w:spacing w:after="120"/>
        <w:ind w:firstLine="720"/>
        <w:jc w:val="both"/>
        <w:rPr>
          <w:color w:val="000000"/>
          <w:lang w:val="de-DE"/>
        </w:rPr>
      </w:pPr>
      <w:r w:rsidRPr="00043BDE">
        <w:rPr>
          <w:color w:val="000000"/>
          <w:lang w:val="de-DE"/>
        </w:rPr>
        <w:t xml:space="preserve">- Tuyên truyền trên các tiện ích mạng xã hội; </w:t>
      </w:r>
      <w:r w:rsidRPr="00043BDE">
        <w:rPr>
          <w:lang w:val="de-DE"/>
        </w:rPr>
        <w:t xml:space="preserve">trang </w:t>
      </w:r>
      <w:r w:rsidRPr="00043BDE">
        <w:rPr>
          <w:color w:val="000000"/>
          <w:lang w:val="de-DE"/>
        </w:rPr>
        <w:t xml:space="preserve">Zalo </w:t>
      </w:r>
      <w:r w:rsidRPr="00043BDE">
        <w:rPr>
          <w:lang w:val="de-DE"/>
        </w:rPr>
        <w:t>“Chính quyền điện tử tỉnh Ninh Thuận”</w:t>
      </w:r>
      <w:r w:rsidRPr="00043BDE">
        <w:rPr>
          <w:rStyle w:val="BodytextItalic"/>
          <w:i w:val="0"/>
          <w:sz w:val="28"/>
          <w:szCs w:val="28"/>
          <w:lang w:val="de-DE"/>
        </w:rPr>
        <w:t>,</w:t>
      </w:r>
      <w:r w:rsidRPr="00043BDE">
        <w:rPr>
          <w:lang w:val="de-DE"/>
        </w:rPr>
        <w:t xml:space="preserve"> </w:t>
      </w:r>
      <w:r w:rsidRPr="00043BDE">
        <w:rPr>
          <w:color w:val="000000"/>
          <w:lang w:val="de-DE"/>
        </w:rPr>
        <w:t>chuyên mục</w:t>
      </w:r>
      <w:r w:rsidRPr="00043BDE">
        <w:rPr>
          <w:rStyle w:val="BodytextItalic"/>
          <w:i w:val="0"/>
          <w:sz w:val="28"/>
          <w:szCs w:val="28"/>
        </w:rPr>
        <w:t xml:space="preserve"> “</w:t>
      </w:r>
      <w:r w:rsidRPr="00043BDE">
        <w:rPr>
          <w:rStyle w:val="BodytextItalic"/>
          <w:i w:val="0"/>
          <w:sz w:val="28"/>
          <w:szCs w:val="28"/>
          <w:lang w:val="en-US"/>
        </w:rPr>
        <w:t xml:space="preserve">tuyên truyền </w:t>
      </w:r>
      <w:r w:rsidRPr="00043BDE">
        <w:rPr>
          <w:rStyle w:val="BodytextItalic"/>
          <w:i w:val="0"/>
          <w:sz w:val="28"/>
          <w:szCs w:val="28"/>
        </w:rPr>
        <w:t>Chuyển đổi số”</w:t>
      </w:r>
      <w:r w:rsidRPr="00043BDE">
        <w:rPr>
          <w:rStyle w:val="BodytextItalic"/>
          <w:i w:val="0"/>
          <w:sz w:val="28"/>
          <w:szCs w:val="28"/>
          <w:lang w:val="en-US"/>
        </w:rPr>
        <w:t xml:space="preserve"> trên Cổng thông tin điện tử</w:t>
      </w:r>
      <w:r w:rsidRPr="00043BDE">
        <w:rPr>
          <w:rStyle w:val="BodytextItalic"/>
          <w:i w:val="0"/>
          <w:sz w:val="28"/>
          <w:szCs w:val="28"/>
        </w:rPr>
        <w:t>, Tổng đài 1022</w:t>
      </w:r>
      <w:r w:rsidRPr="00043BDE">
        <w:rPr>
          <w:rStyle w:val="BodytextItalic"/>
          <w:i w:val="0"/>
          <w:sz w:val="28"/>
          <w:szCs w:val="28"/>
          <w:lang w:val="en-US"/>
        </w:rPr>
        <w:t xml:space="preserve"> của tỉnh Ninh Thuận.</w:t>
      </w:r>
      <w:r w:rsidRPr="00043BDE">
        <w:rPr>
          <w:color w:val="000000"/>
          <w:lang w:val="de-DE"/>
        </w:rPr>
        <w:t xml:space="preserve"> </w:t>
      </w:r>
    </w:p>
    <w:bookmarkEnd w:id="1"/>
    <w:p w:rsidR="00043BDE" w:rsidRPr="00043BDE" w:rsidRDefault="00043BDE" w:rsidP="00043BDE">
      <w:pPr>
        <w:spacing w:after="120"/>
        <w:ind w:firstLine="720"/>
        <w:jc w:val="both"/>
        <w:rPr>
          <w:b/>
          <w:color w:val="000000"/>
          <w:lang w:val="de-DE"/>
        </w:rPr>
      </w:pPr>
      <w:r w:rsidRPr="00043BDE">
        <w:rPr>
          <w:b/>
          <w:color w:val="000000"/>
          <w:lang w:val="de-DE"/>
        </w:rPr>
        <w:t xml:space="preserve">IV. KINH PHÍ </w:t>
      </w:r>
    </w:p>
    <w:p w:rsidR="00043BDE" w:rsidRPr="00043BDE" w:rsidRDefault="00043BDE" w:rsidP="00043BDE">
      <w:pPr>
        <w:spacing w:after="120"/>
        <w:ind w:firstLine="720"/>
        <w:jc w:val="both"/>
        <w:rPr>
          <w:lang w:val="de-DE"/>
        </w:rPr>
      </w:pPr>
      <w:r w:rsidRPr="00043BDE">
        <w:rPr>
          <w:color w:val="000000"/>
          <w:lang w:val="de-DE"/>
        </w:rPr>
        <w:t xml:space="preserve">Từ nguồn ngân sách Nhà nước phân bổ theo quy định phân cấp ngân sách hàng năm cho các cơ quan, đơn vị; lồng ghép kinh phí từ Đề án </w:t>
      </w:r>
      <w:r w:rsidR="00BC7A5F">
        <w:t>“</w:t>
      </w:r>
      <w:r w:rsidRPr="00043BDE">
        <w:rPr>
          <w:color w:val="000000"/>
          <w:lang w:val="de-DE"/>
        </w:rPr>
        <w:t>Thông tin và Truyền thông tỉnh Ninh Thuận giai đoạn 2021-2025</w:t>
      </w:r>
      <w:r w:rsidRPr="00043BDE">
        <w:rPr>
          <w:rStyle w:val="BodytextItalic"/>
          <w:i w:val="0"/>
          <w:sz w:val="28"/>
          <w:szCs w:val="28"/>
        </w:rPr>
        <w:t>”</w:t>
      </w:r>
      <w:r w:rsidRPr="00043BDE">
        <w:rPr>
          <w:color w:val="000000"/>
          <w:lang w:val="de-DE"/>
        </w:rPr>
        <w:t xml:space="preserve"> và các chương trình, dự án kế </w:t>
      </w:r>
      <w:r w:rsidRPr="00043BDE">
        <w:rPr>
          <w:lang w:val="de-DE"/>
        </w:rPr>
        <w:t>hoạch khác có liên quan; các nguồn kinh phí xã hội hóa hợp pháp khác theo quy định của pháp luật.</w:t>
      </w:r>
    </w:p>
    <w:p w:rsidR="00043BDE" w:rsidRPr="00043BDE" w:rsidRDefault="00043BDE" w:rsidP="00043BDE">
      <w:pPr>
        <w:spacing w:after="120"/>
        <w:ind w:firstLine="720"/>
        <w:jc w:val="both"/>
      </w:pPr>
      <w:r w:rsidRPr="00043BDE">
        <w:t xml:space="preserve">Việc lập dự toán kinh phí hàng năm do các cơ quan, đơn vị được phân công nhiệm vụ chủ trì chủ động xác định trong quá trình lập kế hoạch cụ thể để triển khai thực hiện các nhiệm vụ được giao. </w:t>
      </w:r>
    </w:p>
    <w:p w:rsidR="00043BDE" w:rsidRPr="00043BDE" w:rsidRDefault="00043BDE" w:rsidP="00043BDE">
      <w:pPr>
        <w:spacing w:after="120"/>
        <w:ind w:firstLine="720"/>
        <w:jc w:val="both"/>
        <w:rPr>
          <w:rStyle w:val="Heading2SmallCaps"/>
          <w:b w:val="0"/>
          <w:bCs w:val="0"/>
          <w:smallCaps w:val="0"/>
          <w:color w:val="auto"/>
          <w:sz w:val="28"/>
          <w:szCs w:val="28"/>
          <w:lang w:val="de-DE"/>
        </w:rPr>
      </w:pPr>
      <w:bookmarkStart w:id="2" w:name="bookmark7"/>
      <w:r w:rsidRPr="00043BDE">
        <w:rPr>
          <w:rStyle w:val="Heading2SmallCaps"/>
          <w:color w:val="auto"/>
          <w:sz w:val="28"/>
          <w:szCs w:val="28"/>
          <w:lang w:val="de-DE"/>
        </w:rPr>
        <w:t xml:space="preserve">V. </w:t>
      </w:r>
      <w:r w:rsidRPr="00043BDE">
        <w:rPr>
          <w:rStyle w:val="Heading2SmallCaps"/>
          <w:color w:val="auto"/>
          <w:sz w:val="28"/>
          <w:szCs w:val="28"/>
        </w:rPr>
        <w:t xml:space="preserve">TỔ CHỨC THỰC </w:t>
      </w:r>
      <w:bookmarkEnd w:id="2"/>
      <w:r w:rsidRPr="00043BDE">
        <w:rPr>
          <w:rStyle w:val="Heading2SmallCaps"/>
          <w:color w:val="auto"/>
          <w:sz w:val="28"/>
          <w:szCs w:val="28"/>
        </w:rPr>
        <w:t>HIỆN</w:t>
      </w:r>
    </w:p>
    <w:p w:rsidR="00043BDE" w:rsidRPr="00043BDE" w:rsidRDefault="00043BDE" w:rsidP="00043BDE">
      <w:pPr>
        <w:spacing w:after="120"/>
        <w:ind w:firstLine="720"/>
        <w:jc w:val="both"/>
        <w:rPr>
          <w:b/>
          <w:lang w:val="de-DE"/>
        </w:rPr>
      </w:pPr>
      <w:r w:rsidRPr="00043BDE">
        <w:rPr>
          <w:b/>
          <w:lang w:val="de-DE"/>
        </w:rPr>
        <w:t>1. Đề nghị</w:t>
      </w:r>
      <w:r w:rsidRPr="00043BDE">
        <w:rPr>
          <w:lang w:val="de-DE"/>
        </w:rPr>
        <w:t xml:space="preserve"> </w:t>
      </w:r>
      <w:r w:rsidRPr="00043BDE">
        <w:rPr>
          <w:b/>
          <w:lang w:val="de-DE"/>
        </w:rPr>
        <w:t xml:space="preserve">Ủy ban Mặt trận Tổ quốc Việt Nam tỉnh, Ban Dân vận Tỉnh ủy, Ban Tuyên giáo Tỉnh ủy </w:t>
      </w:r>
      <w:r w:rsidR="00BC7A5F">
        <w:rPr>
          <w:b/>
          <w:lang w:val="de-DE"/>
        </w:rPr>
        <w:t>và các đ</w:t>
      </w:r>
      <w:r w:rsidRPr="00043BDE">
        <w:rPr>
          <w:b/>
          <w:lang w:val="de-DE"/>
        </w:rPr>
        <w:t>oàn thể cấp tỉnh.</w:t>
      </w:r>
    </w:p>
    <w:p w:rsidR="00043BDE" w:rsidRPr="00043BDE" w:rsidRDefault="00043BDE" w:rsidP="00043BDE">
      <w:pPr>
        <w:spacing w:after="120"/>
        <w:ind w:firstLine="720"/>
        <w:jc w:val="both"/>
        <w:rPr>
          <w:color w:val="000000"/>
          <w:lang w:val="de-DE"/>
        </w:rPr>
      </w:pPr>
      <w:r w:rsidRPr="00043BDE">
        <w:rPr>
          <w:lang w:val="de-DE"/>
        </w:rPr>
        <w:t>- Ủy ban Mặt trận Tổ quốc Việt Nam tỉnh, Ban Dân vận Tỉnh ủy, các ngành đoàn thể cấp tỉnh chỉ đạo cấp cơ sở tổ chức tốt công tác tuyên truyền đến toàn thể hội viên, đoàn viên và toàn dân Nghị quyết Số 09-NQ/TU, nhằm tạo sự đồng thuận và sự vào cuộc của toàn dân đối với việc thực hiện chuyển đổi số trên địa bàn tỉnh</w:t>
      </w:r>
      <w:r w:rsidRPr="00043BDE">
        <w:rPr>
          <w:color w:val="000000"/>
          <w:lang w:val="de-DE"/>
        </w:rPr>
        <w:t>.</w:t>
      </w:r>
    </w:p>
    <w:p w:rsidR="00043BDE" w:rsidRPr="00043BDE" w:rsidRDefault="00043BDE" w:rsidP="00043BDE">
      <w:pPr>
        <w:spacing w:after="120"/>
        <w:ind w:firstLine="720"/>
        <w:jc w:val="both"/>
        <w:rPr>
          <w:color w:val="000000"/>
          <w:lang w:val="de-DE"/>
        </w:rPr>
      </w:pPr>
      <w:r w:rsidRPr="00043BDE">
        <w:rPr>
          <w:color w:val="000000"/>
          <w:lang w:val="de-DE"/>
        </w:rPr>
        <w:lastRenderedPageBreak/>
        <w:t xml:space="preserve">- </w:t>
      </w:r>
      <w:r w:rsidRPr="00043BDE">
        <w:rPr>
          <w:bCs/>
          <w:color w:val="000000"/>
          <w:lang w:val="de-DE"/>
        </w:rPr>
        <w:t xml:space="preserve">Ban Tuyên giáo Tỉnh </w:t>
      </w:r>
      <w:r w:rsidR="00BC7A5F">
        <w:rPr>
          <w:bCs/>
          <w:color w:val="000000"/>
          <w:lang w:val="de-DE"/>
        </w:rPr>
        <w:t>ủy</w:t>
      </w:r>
      <w:r w:rsidRPr="00043BDE">
        <w:rPr>
          <w:bCs/>
          <w:color w:val="000000"/>
          <w:lang w:val="de-DE"/>
        </w:rPr>
        <w:t xml:space="preserve"> định hướng nội dung thông tin tuyên truyền một cách thống nhất trong khối tư tưởng, </w:t>
      </w:r>
      <w:r w:rsidRPr="00043BDE">
        <w:rPr>
          <w:color w:val="000000"/>
          <w:lang w:val="de-DE"/>
        </w:rPr>
        <w:t>Ban Tuyên giáo các huyện, thành ủy, Đảng ủy trực thuộc, hệ thống tuyên giáo các cấp, đội ngũ báo cáo viên, tuyên truyền viên trong việc triển khai Nghị quyết số 09-NQ/TU của Ban Thường vụ Tỉnh ủy lồng ghép nội dung thông tin tuyên truyền các nội dung, chiến lược phát triển kinh tế - xã hội của tỉnh.</w:t>
      </w:r>
    </w:p>
    <w:p w:rsidR="00043BDE" w:rsidRPr="00043BDE" w:rsidRDefault="00043BDE" w:rsidP="00043BDE">
      <w:pPr>
        <w:spacing w:after="120"/>
        <w:ind w:firstLine="720"/>
        <w:jc w:val="both"/>
        <w:rPr>
          <w:color w:val="000000"/>
          <w:lang w:val="de-DE"/>
        </w:rPr>
      </w:pPr>
      <w:r w:rsidRPr="00043BDE">
        <w:rPr>
          <w:color w:val="000000"/>
          <w:lang w:val="de-DE"/>
        </w:rPr>
        <w:t>- Thường xuyên theo dõi nắm bắt tình hình tư tưởng, dư luận xã hội trong cán bộ, đảng viên và Nhân dân, kịp thời phát hiện những vấn đề phát sinh trong quá trình triển khai, tổ chức thực hiện Nghị quyết để tham mưu cho cấp ủy, chính quyền có các giải pháp điều chỉnh thích hợp.</w:t>
      </w:r>
    </w:p>
    <w:p w:rsidR="00043BDE" w:rsidRPr="00043BDE" w:rsidRDefault="00043BDE" w:rsidP="00043BDE">
      <w:pPr>
        <w:pStyle w:val="BodyText1"/>
        <w:shd w:val="clear" w:color="auto" w:fill="auto"/>
        <w:spacing w:before="0" w:after="120" w:line="240" w:lineRule="auto"/>
        <w:ind w:left="20" w:firstLine="720"/>
        <w:jc w:val="left"/>
        <w:rPr>
          <w:rFonts w:cs="Times New Roman"/>
          <w:b/>
          <w:color w:val="000000"/>
          <w:sz w:val="28"/>
          <w:szCs w:val="28"/>
          <w:lang w:val="de-DE"/>
        </w:rPr>
      </w:pPr>
      <w:r w:rsidRPr="00043BDE">
        <w:rPr>
          <w:rFonts w:cs="Times New Roman"/>
          <w:b/>
          <w:color w:val="000000"/>
          <w:sz w:val="28"/>
          <w:szCs w:val="28"/>
          <w:lang w:val="de-DE"/>
        </w:rPr>
        <w:t>2. Sở Thông tin và Truyền thông</w:t>
      </w:r>
    </w:p>
    <w:p w:rsidR="00043BDE" w:rsidRPr="00043BDE" w:rsidRDefault="00043BDE" w:rsidP="008B5D01">
      <w:pPr>
        <w:pStyle w:val="BodyText1"/>
        <w:shd w:val="clear" w:color="auto" w:fill="auto"/>
        <w:tabs>
          <w:tab w:val="left" w:pos="941"/>
        </w:tabs>
        <w:spacing w:before="0" w:after="60" w:line="240" w:lineRule="auto"/>
        <w:ind w:right="40" w:firstLine="720"/>
        <w:rPr>
          <w:rFonts w:cs="Times New Roman"/>
          <w:color w:val="000000"/>
          <w:sz w:val="28"/>
          <w:szCs w:val="28"/>
          <w:lang w:val="de-DE"/>
        </w:rPr>
      </w:pPr>
      <w:r w:rsidRPr="00043BDE">
        <w:rPr>
          <w:rFonts w:cs="Times New Roman"/>
          <w:color w:val="000000"/>
          <w:sz w:val="28"/>
          <w:szCs w:val="28"/>
          <w:lang w:val="de-DE"/>
        </w:rPr>
        <w:t xml:space="preserve">- Là cơ quan thường trực chủ trì thực hiện các nhiệm vụ tại </w:t>
      </w:r>
      <w:r w:rsidRPr="00F0622D">
        <w:rPr>
          <w:rFonts w:cs="Times New Roman"/>
          <w:b/>
          <w:color w:val="000000"/>
          <w:sz w:val="28"/>
          <w:szCs w:val="28"/>
          <w:lang w:val="de-DE"/>
        </w:rPr>
        <w:t>khoản 1,</w:t>
      </w:r>
      <w:r w:rsidR="00BC7A5F" w:rsidRPr="00F0622D">
        <w:rPr>
          <w:rFonts w:cs="Times New Roman"/>
          <w:b/>
          <w:color w:val="000000"/>
          <w:sz w:val="28"/>
          <w:szCs w:val="28"/>
          <w:lang w:val="de-DE"/>
        </w:rPr>
        <w:t xml:space="preserve"> </w:t>
      </w:r>
      <w:r w:rsidRPr="00F0622D">
        <w:rPr>
          <w:rFonts w:cs="Times New Roman"/>
          <w:b/>
          <w:color w:val="000000"/>
          <w:sz w:val="28"/>
          <w:szCs w:val="28"/>
          <w:lang w:val="de-DE"/>
        </w:rPr>
        <w:t>2 Mục II</w:t>
      </w:r>
      <w:r w:rsidRPr="00043BDE">
        <w:rPr>
          <w:rFonts w:cs="Times New Roman"/>
          <w:color w:val="000000"/>
          <w:sz w:val="28"/>
          <w:szCs w:val="28"/>
          <w:lang w:val="de-DE"/>
        </w:rPr>
        <w:t xml:space="preserve"> của Kế hoạch; tham mưu hướng dẫn, theo dõi, đôn đốc các cơ quan, đơn vị, địa phương tổ chức triển khai, thực hiện các nội dung thông tin truyền thông về chuyển đổi số trên địa bàn tỉnh; báo cáo Tỉnh ủy, Ban Chỉ đạo Chuyển đổi số tỉnh, Bộ Thông tin và Truyền thông theo định kỳ và đột xuất.</w:t>
      </w:r>
    </w:p>
    <w:p w:rsidR="00043BDE" w:rsidRPr="00043BDE" w:rsidRDefault="00043BDE" w:rsidP="008B5D01">
      <w:pPr>
        <w:pStyle w:val="BodyText1"/>
        <w:shd w:val="clear" w:color="auto" w:fill="auto"/>
        <w:tabs>
          <w:tab w:val="left" w:pos="941"/>
        </w:tabs>
        <w:spacing w:before="0" w:after="60" w:line="240" w:lineRule="auto"/>
        <w:ind w:right="40" w:firstLine="720"/>
        <w:rPr>
          <w:rFonts w:cs="Times New Roman"/>
          <w:color w:val="000000"/>
          <w:sz w:val="28"/>
          <w:szCs w:val="28"/>
          <w:lang w:val="de-DE"/>
        </w:rPr>
      </w:pPr>
      <w:r w:rsidRPr="00043BDE">
        <w:rPr>
          <w:rFonts w:cs="Times New Roman"/>
          <w:color w:val="000000"/>
          <w:sz w:val="28"/>
          <w:szCs w:val="28"/>
          <w:lang w:val="de-DE"/>
        </w:rPr>
        <w:t xml:space="preserve">- Chỉ đạo, hướng dẫn các cơ quan báo chí, hệ thống thông tin cơ sở đẩy mạnh tuyên truyền trên các phương tiện thông tin đại chúng. </w:t>
      </w:r>
    </w:p>
    <w:p w:rsidR="00043BDE" w:rsidRPr="00043BDE" w:rsidRDefault="00043BDE" w:rsidP="008B5D01">
      <w:pPr>
        <w:spacing w:after="60"/>
        <w:ind w:firstLine="720"/>
        <w:jc w:val="both"/>
        <w:rPr>
          <w:lang w:val="de-DE"/>
        </w:rPr>
      </w:pPr>
      <w:r w:rsidRPr="00043BDE">
        <w:rPr>
          <w:color w:val="000000"/>
          <w:lang w:val="de-DE"/>
        </w:rPr>
        <w:t xml:space="preserve">- Thường xuyên tuyên truyền, cập nhật, đăng tin, bài, hình ảnh hoạt động, sự kiện về các </w:t>
      </w:r>
      <w:r w:rsidRPr="00043BDE">
        <w:rPr>
          <w:lang w:val="de-DE"/>
        </w:rPr>
        <w:t>nội dung chuyển đổi số tại trang Zalo “Chính quyền điện tử tỉnh Ninh Thuận”</w:t>
      </w:r>
      <w:r w:rsidRPr="00043BDE">
        <w:rPr>
          <w:rStyle w:val="BodytextItalic"/>
          <w:i w:val="0"/>
          <w:color w:val="auto"/>
          <w:sz w:val="28"/>
          <w:szCs w:val="28"/>
          <w:lang w:val="de-DE"/>
        </w:rPr>
        <w:t>,</w:t>
      </w:r>
      <w:r w:rsidRPr="00043BDE">
        <w:rPr>
          <w:lang w:val="de-DE"/>
        </w:rPr>
        <w:t xml:space="preserve"> chuyên mục</w:t>
      </w:r>
      <w:r w:rsidRPr="00043BDE">
        <w:rPr>
          <w:rStyle w:val="BodytextItalic"/>
          <w:i w:val="0"/>
          <w:color w:val="auto"/>
          <w:sz w:val="28"/>
          <w:szCs w:val="28"/>
        </w:rPr>
        <w:t xml:space="preserve"> “</w:t>
      </w:r>
      <w:r w:rsidRPr="00043BDE">
        <w:rPr>
          <w:rStyle w:val="BodytextItalic"/>
          <w:i w:val="0"/>
          <w:color w:val="auto"/>
          <w:sz w:val="28"/>
          <w:szCs w:val="28"/>
          <w:lang w:val="en-US"/>
        </w:rPr>
        <w:t xml:space="preserve">Tuyên truyền </w:t>
      </w:r>
      <w:r w:rsidRPr="00043BDE">
        <w:rPr>
          <w:rStyle w:val="BodytextItalic"/>
          <w:i w:val="0"/>
          <w:color w:val="auto"/>
          <w:sz w:val="28"/>
          <w:szCs w:val="28"/>
        </w:rPr>
        <w:t>Chuyển đổi số”</w:t>
      </w:r>
      <w:r w:rsidRPr="00043BDE">
        <w:rPr>
          <w:rStyle w:val="BodytextItalic"/>
          <w:i w:val="0"/>
          <w:color w:val="auto"/>
          <w:sz w:val="28"/>
          <w:szCs w:val="28"/>
          <w:lang w:val="en-US"/>
        </w:rPr>
        <w:t xml:space="preserve"> trên Cổng thông tin điện tử</w:t>
      </w:r>
      <w:r w:rsidRPr="00043BDE">
        <w:rPr>
          <w:rStyle w:val="BodytextItalic"/>
          <w:i w:val="0"/>
          <w:color w:val="auto"/>
          <w:sz w:val="28"/>
          <w:szCs w:val="28"/>
        </w:rPr>
        <w:t>, Tổng đài 1022</w:t>
      </w:r>
      <w:r w:rsidRPr="00043BDE">
        <w:rPr>
          <w:rStyle w:val="BodytextItalic"/>
          <w:i w:val="0"/>
          <w:color w:val="auto"/>
          <w:sz w:val="28"/>
          <w:szCs w:val="28"/>
          <w:lang w:val="en-US"/>
        </w:rPr>
        <w:t xml:space="preserve"> của tỉnh Ninh Thuận</w:t>
      </w:r>
      <w:r w:rsidRPr="00043BDE">
        <w:rPr>
          <w:lang w:val="de-DE"/>
        </w:rPr>
        <w:t xml:space="preserve">... nhằm thu hút cộng đồng mạng xã hội, người dân quan tâm, theo dõi. </w:t>
      </w:r>
    </w:p>
    <w:p w:rsidR="00043BDE" w:rsidRPr="00043BDE" w:rsidRDefault="00043BDE" w:rsidP="008B5D01">
      <w:pPr>
        <w:spacing w:after="60"/>
        <w:ind w:firstLine="720"/>
        <w:jc w:val="both"/>
        <w:rPr>
          <w:color w:val="000000"/>
          <w:lang w:val="de-DE"/>
        </w:rPr>
      </w:pPr>
      <w:r w:rsidRPr="00043BDE">
        <w:rPr>
          <w:lang w:val="de-DE"/>
        </w:rPr>
        <w:t xml:space="preserve">- </w:t>
      </w:r>
      <w:r w:rsidR="00BC7A5F">
        <w:rPr>
          <w:lang w:val="de-DE"/>
        </w:rPr>
        <w:t>Phối hợp với các s</w:t>
      </w:r>
      <w:r w:rsidRPr="00043BDE">
        <w:rPr>
          <w:lang w:val="de-DE"/>
        </w:rPr>
        <w:t>ở, ngành tổ chức các hội nghị tập huấn, hội thảo chuyên đề chuyển đổi số, chính quyền</w:t>
      </w:r>
      <w:r w:rsidRPr="00043BDE">
        <w:rPr>
          <w:color w:val="000000"/>
          <w:lang w:val="de-DE"/>
        </w:rPr>
        <w:t xml:space="preserve"> số nhằm nâng cao nhận thức và kỹ năng công nghệ thông tin, nhất là công nghệ số. </w:t>
      </w:r>
    </w:p>
    <w:p w:rsidR="00043BDE" w:rsidRPr="00043BDE" w:rsidRDefault="00043BDE" w:rsidP="00BC7A5F">
      <w:pPr>
        <w:pStyle w:val="BodyText1"/>
        <w:shd w:val="clear" w:color="auto" w:fill="auto"/>
        <w:tabs>
          <w:tab w:val="left" w:pos="941"/>
        </w:tabs>
        <w:spacing w:before="0" w:after="120" w:line="240" w:lineRule="auto"/>
        <w:ind w:right="40" w:firstLine="709"/>
        <w:rPr>
          <w:rFonts w:cs="Times New Roman"/>
          <w:b/>
          <w:color w:val="000000"/>
          <w:sz w:val="28"/>
          <w:szCs w:val="28"/>
          <w:lang w:val="de-DE"/>
        </w:rPr>
      </w:pPr>
      <w:r w:rsidRPr="00043BDE">
        <w:rPr>
          <w:rStyle w:val="Heading2SmallCaps"/>
          <w:smallCaps w:val="0"/>
          <w:sz w:val="28"/>
          <w:szCs w:val="28"/>
          <w:lang w:val="de-DE"/>
        </w:rPr>
        <w:t xml:space="preserve">3. </w:t>
      </w:r>
      <w:r w:rsidRPr="00043BDE">
        <w:rPr>
          <w:rFonts w:cs="Times New Roman"/>
          <w:b/>
          <w:color w:val="000000"/>
          <w:sz w:val="28"/>
          <w:szCs w:val="28"/>
          <w:lang w:val="de-DE"/>
        </w:rPr>
        <w:t>Sở Tài chính</w:t>
      </w:r>
    </w:p>
    <w:p w:rsidR="00043BDE" w:rsidRPr="00043BDE" w:rsidRDefault="00043BDE" w:rsidP="00043BDE">
      <w:pPr>
        <w:pStyle w:val="BodyText1"/>
        <w:shd w:val="clear" w:color="auto" w:fill="auto"/>
        <w:tabs>
          <w:tab w:val="left" w:pos="709"/>
        </w:tabs>
        <w:spacing w:before="0" w:after="120" w:line="240" w:lineRule="auto"/>
        <w:ind w:right="40" w:firstLine="720"/>
        <w:rPr>
          <w:rFonts w:cs="Times New Roman"/>
          <w:b/>
          <w:sz w:val="28"/>
          <w:szCs w:val="28"/>
          <w:lang w:val="de-DE"/>
        </w:rPr>
      </w:pPr>
      <w:r w:rsidRPr="00043BDE">
        <w:rPr>
          <w:rFonts w:cs="Times New Roman"/>
          <w:sz w:val="28"/>
          <w:szCs w:val="28"/>
          <w:lang w:val="de-DE"/>
        </w:rPr>
        <w:t>Căn cứ các chương trình, đề án, dự án được phê duyệt và khả năng cân đối ngân sách của địa phương, tham mưu trình cấp có thẩm quyền bố trí kinh phí thực hiện theo quy định của Luật ngân sách nhà nước.</w:t>
      </w:r>
    </w:p>
    <w:p w:rsidR="00043BDE" w:rsidRPr="00043BDE" w:rsidRDefault="00043BDE" w:rsidP="00043BDE">
      <w:pPr>
        <w:pStyle w:val="BodyText1"/>
        <w:shd w:val="clear" w:color="auto" w:fill="auto"/>
        <w:spacing w:before="0" w:after="120" w:line="240" w:lineRule="auto"/>
        <w:ind w:left="20" w:right="40" w:firstLine="720"/>
        <w:rPr>
          <w:rFonts w:cs="Times New Roman"/>
          <w:b/>
          <w:sz w:val="28"/>
          <w:szCs w:val="28"/>
          <w:lang w:val="de-DE"/>
        </w:rPr>
      </w:pPr>
      <w:r w:rsidRPr="00043BDE">
        <w:rPr>
          <w:rFonts w:cs="Times New Roman"/>
          <w:b/>
          <w:color w:val="000000"/>
          <w:sz w:val="28"/>
          <w:szCs w:val="28"/>
          <w:lang w:val="de-DE"/>
        </w:rPr>
        <w:t xml:space="preserve">4. </w:t>
      </w:r>
      <w:r w:rsidRPr="00043BDE">
        <w:rPr>
          <w:rFonts w:cs="Times New Roman"/>
          <w:b/>
          <w:sz w:val="28"/>
          <w:szCs w:val="28"/>
          <w:lang w:val="de-DE"/>
        </w:rPr>
        <w:t xml:space="preserve">Sở Công </w:t>
      </w:r>
      <w:r w:rsidR="00BC7A5F">
        <w:rPr>
          <w:rFonts w:cs="Times New Roman"/>
          <w:b/>
          <w:sz w:val="28"/>
          <w:szCs w:val="28"/>
          <w:lang w:val="de-DE"/>
        </w:rPr>
        <w:t>T</w:t>
      </w:r>
      <w:r w:rsidRPr="00043BDE">
        <w:rPr>
          <w:rFonts w:cs="Times New Roman"/>
          <w:b/>
          <w:sz w:val="28"/>
          <w:szCs w:val="28"/>
          <w:lang w:val="de-DE"/>
        </w:rPr>
        <w:t>hương; Sở Kế hoạch và Đầu tư</w:t>
      </w:r>
      <w:r w:rsidR="00F0622D">
        <w:rPr>
          <w:rFonts w:cs="Times New Roman"/>
          <w:b/>
          <w:sz w:val="28"/>
          <w:szCs w:val="28"/>
          <w:lang w:val="de-DE"/>
        </w:rPr>
        <w:t xml:space="preserve">; </w:t>
      </w:r>
      <w:r w:rsidR="00F0622D" w:rsidRPr="00043BDE">
        <w:rPr>
          <w:rFonts w:cs="Times New Roman"/>
          <w:b/>
          <w:sz w:val="28"/>
          <w:szCs w:val="28"/>
          <w:lang w:val="de-DE"/>
        </w:rPr>
        <w:t>Sở Nông nghiệp và Phát triển nông thôn</w:t>
      </w:r>
    </w:p>
    <w:p w:rsidR="00043BDE" w:rsidRPr="00043BDE" w:rsidRDefault="00043BDE" w:rsidP="00043BDE">
      <w:pPr>
        <w:pStyle w:val="BodyText1"/>
        <w:shd w:val="clear" w:color="auto" w:fill="auto"/>
        <w:spacing w:before="0" w:after="120" w:line="240" w:lineRule="auto"/>
        <w:ind w:left="20" w:right="40" w:firstLine="720"/>
        <w:rPr>
          <w:rFonts w:cs="Times New Roman"/>
          <w:sz w:val="28"/>
          <w:szCs w:val="28"/>
          <w:lang w:val="de-DE"/>
        </w:rPr>
      </w:pPr>
      <w:r w:rsidRPr="00043BDE">
        <w:rPr>
          <w:rFonts w:cs="Times New Roman"/>
          <w:sz w:val="28"/>
          <w:szCs w:val="28"/>
          <w:lang w:val="de-DE"/>
        </w:rPr>
        <w:t xml:space="preserve">- Triển khai nhiệm vụ tại </w:t>
      </w:r>
      <w:r w:rsidRPr="00F0622D">
        <w:rPr>
          <w:rFonts w:cs="Times New Roman"/>
          <w:b/>
          <w:sz w:val="28"/>
          <w:szCs w:val="28"/>
          <w:lang w:val="de-DE"/>
        </w:rPr>
        <w:t>khoản 3 và 4, Mục II</w:t>
      </w:r>
      <w:r w:rsidRPr="00043BDE">
        <w:rPr>
          <w:rFonts w:cs="Times New Roman"/>
          <w:sz w:val="28"/>
          <w:szCs w:val="28"/>
          <w:lang w:val="de-DE"/>
        </w:rPr>
        <w:t xml:space="preserve"> của Kế hoạch này. Tổ chức hội thảo, hội nghị cho doanh nghiệp, tổ chức kinh tế, tài chính, ngân hàng về chuyển đổi số nhằm thúc đẩy phát triển thương mại điện tử trên địa bàn tỉnh dựa trên nền tảng sàn thương mại điện tử.</w:t>
      </w:r>
    </w:p>
    <w:p w:rsidR="00043BDE" w:rsidRPr="00043BDE" w:rsidRDefault="00043BDE" w:rsidP="00043BDE">
      <w:pPr>
        <w:pStyle w:val="BodyText1"/>
        <w:shd w:val="clear" w:color="auto" w:fill="auto"/>
        <w:spacing w:before="0" w:after="120" w:line="240" w:lineRule="auto"/>
        <w:ind w:left="20" w:right="40" w:firstLine="720"/>
        <w:rPr>
          <w:rFonts w:cs="Times New Roman"/>
          <w:sz w:val="28"/>
          <w:szCs w:val="28"/>
          <w:lang w:val="de-DE"/>
        </w:rPr>
      </w:pPr>
      <w:r w:rsidRPr="00043BDE">
        <w:rPr>
          <w:rFonts w:cs="Times New Roman"/>
          <w:sz w:val="28"/>
          <w:szCs w:val="28"/>
          <w:lang w:val="de-DE"/>
        </w:rPr>
        <w:t>- Hỗ trợ, chia sẻ những mô hình chuyển đổi, những kinh nghiệm, bài học thực tế cũng như đưa ra hướng giải pháp thực hiện chuyển đổi số hiệu quả cho các tổ chức, doanh nghiệp trong triển khai nhiệm vụ chuyển đổi số, góp phần mang lại những lợi ích trực tiếp cho doanh nghiệp, tích cực góp phần vào phát triển kinh tế - xã hội của tỉnh.</w:t>
      </w:r>
    </w:p>
    <w:p w:rsidR="00043BDE" w:rsidRPr="00043BDE" w:rsidRDefault="00043BDE" w:rsidP="00043BDE">
      <w:pPr>
        <w:spacing w:after="120"/>
        <w:ind w:firstLine="720"/>
        <w:jc w:val="both"/>
      </w:pPr>
      <w:r w:rsidRPr="00043BDE">
        <w:lastRenderedPageBreak/>
        <w:t>- Tổ chức hội nghị triển lãm tổ chức sự kiện tại tỉnh, kết hợp thực hiện hình thức truyền hình trực tiếp, hội nghị cầu truyền hình tại Hà Nội, Hồ Chí Minh với sự tham gia của các nhà đầu tư nước ngoài, doanh nghiệp tỉnh, các đơn vị tiêu thụ sản phẩm.</w:t>
      </w:r>
    </w:p>
    <w:p w:rsidR="00043BDE" w:rsidRPr="00043BDE" w:rsidRDefault="00043BDE" w:rsidP="00043BDE">
      <w:pPr>
        <w:pStyle w:val="BodyText1"/>
        <w:shd w:val="clear" w:color="auto" w:fill="auto"/>
        <w:spacing w:before="0" w:after="120" w:line="240" w:lineRule="auto"/>
        <w:ind w:left="20" w:right="40" w:firstLine="720"/>
        <w:rPr>
          <w:rFonts w:cs="Times New Roman"/>
          <w:sz w:val="28"/>
          <w:szCs w:val="28"/>
          <w:lang w:val="de-DE"/>
        </w:rPr>
      </w:pPr>
      <w:r w:rsidRPr="00043BDE">
        <w:rPr>
          <w:rFonts w:cs="Times New Roman"/>
          <w:sz w:val="28"/>
          <w:szCs w:val="28"/>
          <w:lang w:val="de-DE"/>
        </w:rPr>
        <w:t xml:space="preserve">- Tổ chức hội thảo, hội nghị cho các hợp tác xã, hội, hiệp hội về chuyển đổi số nhằm phổ biến, thông tin về lộ trình chuyển đổi số của tỉnh theo nhiệm vụ tại khoản </w:t>
      </w:r>
      <w:r w:rsidR="00F0622D">
        <w:rPr>
          <w:rFonts w:cs="Times New Roman"/>
          <w:sz w:val="28"/>
          <w:szCs w:val="28"/>
          <w:lang w:val="de-DE"/>
        </w:rPr>
        <w:t>4</w:t>
      </w:r>
      <w:r w:rsidRPr="00043BDE">
        <w:rPr>
          <w:rFonts w:cs="Times New Roman"/>
          <w:sz w:val="28"/>
          <w:szCs w:val="28"/>
          <w:lang w:val="de-DE"/>
        </w:rPr>
        <w:t xml:space="preserve">, Mục II của Kế hoạch này; </w:t>
      </w:r>
    </w:p>
    <w:p w:rsidR="00043BDE" w:rsidRPr="00043BDE" w:rsidRDefault="00043BDE" w:rsidP="00043BDE">
      <w:pPr>
        <w:pStyle w:val="BodyText1"/>
        <w:shd w:val="clear" w:color="auto" w:fill="auto"/>
        <w:spacing w:before="0" w:after="120" w:line="240" w:lineRule="auto"/>
        <w:ind w:left="20" w:right="40" w:firstLine="720"/>
        <w:rPr>
          <w:rFonts w:cs="Times New Roman"/>
          <w:color w:val="000000"/>
          <w:sz w:val="28"/>
          <w:szCs w:val="28"/>
          <w:lang w:val="de-DE"/>
        </w:rPr>
      </w:pPr>
      <w:r w:rsidRPr="00043BDE">
        <w:rPr>
          <w:rFonts w:cs="Times New Roman"/>
          <w:sz w:val="28"/>
          <w:szCs w:val="28"/>
          <w:lang w:val="de-DE"/>
        </w:rPr>
        <w:t xml:space="preserve">- Chia sẻ, trao đổi về khả năng, nhu cầu, giải pháp và các chính sách nhằm thúc đẩy chuyển đổi số trên các lĩnh vực phát triển nông nghiệp; qua đó giúp các đơn vị nhận biết về những lợi ích của chuyển đổi số, hỗ trợ các đơn vị tiếp cận, nắm vững thông tin và vận dụng chuyển đổi số trong kinh doanh, sản xuất... góp phần vào phát triển kinh tế - xã hội của tỉnh. </w:t>
      </w:r>
    </w:p>
    <w:p w:rsidR="00043BDE" w:rsidRPr="00043BDE" w:rsidRDefault="00F0622D" w:rsidP="00043BDE">
      <w:pPr>
        <w:spacing w:after="120"/>
        <w:ind w:firstLine="720"/>
        <w:jc w:val="both"/>
        <w:rPr>
          <w:b/>
          <w:color w:val="000000"/>
          <w:lang w:val="de-DE"/>
        </w:rPr>
      </w:pPr>
      <w:r>
        <w:rPr>
          <w:b/>
          <w:color w:val="000000"/>
          <w:lang w:val="de-DE"/>
        </w:rPr>
        <w:t>5</w:t>
      </w:r>
      <w:r w:rsidR="00043BDE" w:rsidRPr="00043BDE">
        <w:rPr>
          <w:b/>
          <w:color w:val="000000"/>
          <w:lang w:val="de-DE"/>
        </w:rPr>
        <w:t xml:space="preserve">. </w:t>
      </w:r>
      <w:bookmarkStart w:id="3" w:name="bookmark8"/>
      <w:r w:rsidR="00043BDE" w:rsidRPr="00043BDE">
        <w:rPr>
          <w:b/>
          <w:color w:val="000000"/>
          <w:lang w:val="de-DE"/>
        </w:rPr>
        <w:t>Sở Văn hóa, Thể thao và Du lịch</w:t>
      </w:r>
    </w:p>
    <w:p w:rsidR="00043BDE" w:rsidRPr="00043BDE" w:rsidRDefault="00043BDE" w:rsidP="00043BDE">
      <w:pPr>
        <w:spacing w:after="120"/>
        <w:ind w:firstLine="720"/>
        <w:jc w:val="both"/>
      </w:pPr>
      <w:r w:rsidRPr="00043BDE">
        <w:t xml:space="preserve">- Tổ chức chương trình sự kiện kích cầu du lịch Ninh Thuận và thực hiện các nhiệm vụ tại </w:t>
      </w:r>
      <w:r w:rsidRPr="00F0622D">
        <w:rPr>
          <w:b/>
        </w:rPr>
        <w:t xml:space="preserve">khoản </w:t>
      </w:r>
      <w:r w:rsidR="00F0622D" w:rsidRPr="00F0622D">
        <w:rPr>
          <w:b/>
        </w:rPr>
        <w:t>5</w:t>
      </w:r>
      <w:r w:rsidRPr="00F0622D">
        <w:rPr>
          <w:b/>
        </w:rPr>
        <w:t>, Mục II</w:t>
      </w:r>
      <w:r w:rsidRPr="00043BDE">
        <w:t xml:space="preserve"> của Kế hoạch. Triển khai công tác thông tin truyền thông cổ động trực quan; ứng dụng công nghệ 3D, 4D để giới thiệu về điểm đến, sản phẩm, dịch vụ du lịch tiêu biểu của tỉnh Ninh Thuận.</w:t>
      </w:r>
    </w:p>
    <w:p w:rsidR="00043BDE" w:rsidRPr="00043BDE" w:rsidRDefault="00043BDE" w:rsidP="00043BDE">
      <w:pPr>
        <w:spacing w:after="120"/>
        <w:ind w:firstLine="720"/>
        <w:jc w:val="both"/>
      </w:pPr>
      <w:r w:rsidRPr="00043BDE">
        <w:t>- Phát huy ứng dụng du lịch thông minh trên thiết bị di động tỉnh Ninh Thuận thông qua địa chỉ: ninhthuantourism.vn. Mục đích để giới thiệu, quảng bá tiềm năng, thế mạnh du lịch tỉnh; cung cấp, cập nhật thông tin chính xác, đầy đủ và kịp thời về các hoạt động du lịch, các chương trình, sự kiện nổi bật của tỉnh.</w:t>
      </w:r>
    </w:p>
    <w:p w:rsidR="00043BDE" w:rsidRPr="00043BDE" w:rsidRDefault="00F0622D" w:rsidP="00043BDE">
      <w:pPr>
        <w:spacing w:after="120"/>
        <w:ind w:firstLine="720"/>
        <w:jc w:val="both"/>
        <w:rPr>
          <w:b/>
          <w:color w:val="000000"/>
          <w:lang w:val="de-DE"/>
        </w:rPr>
      </w:pPr>
      <w:r>
        <w:rPr>
          <w:b/>
          <w:color w:val="000000"/>
          <w:lang w:val="de-DE"/>
        </w:rPr>
        <w:t>6</w:t>
      </w:r>
      <w:r w:rsidR="00043BDE" w:rsidRPr="00043BDE">
        <w:rPr>
          <w:b/>
          <w:color w:val="000000"/>
          <w:lang w:val="de-DE"/>
        </w:rPr>
        <w:t xml:space="preserve">. Các Sở, </w:t>
      </w:r>
      <w:r w:rsidR="00BC7A5F">
        <w:rPr>
          <w:b/>
          <w:color w:val="000000"/>
          <w:lang w:val="de-DE"/>
        </w:rPr>
        <w:t>b</w:t>
      </w:r>
      <w:r w:rsidR="00043BDE" w:rsidRPr="00043BDE">
        <w:rPr>
          <w:b/>
          <w:color w:val="000000"/>
          <w:lang w:val="de-DE"/>
        </w:rPr>
        <w:t>an, ngành, Ủy ban nhân dân các huyện, thành phố</w:t>
      </w:r>
    </w:p>
    <w:p w:rsidR="00043BDE" w:rsidRPr="00043BDE" w:rsidRDefault="00043BDE" w:rsidP="00043BDE">
      <w:pPr>
        <w:spacing w:after="120"/>
        <w:ind w:firstLine="720"/>
        <w:jc w:val="both"/>
        <w:rPr>
          <w:color w:val="000000"/>
          <w:lang w:val="de-DE"/>
        </w:rPr>
      </w:pPr>
      <w:r w:rsidRPr="00043BDE">
        <w:rPr>
          <w:color w:val="000000"/>
          <w:lang w:val="de-DE"/>
        </w:rPr>
        <w:t xml:space="preserve">- Tổ chức phổ biến, quán triệt phổ biến về chủ trương, nghị quyết của Đảng về chuyển đổi số; cung cấp thông tin, khái niệm cơ bản về chuyển đổi số, chính quyền số, công nghệ số, dịch vụ số và sự cần thiết phải chuyển đổi số, phát triển chính quyền số nhằm nâng cao nhận thức của cán bộ, công chức, viên chức, người lao động trong đơn vị. </w:t>
      </w:r>
    </w:p>
    <w:p w:rsidR="00043BDE" w:rsidRPr="00043BDE" w:rsidRDefault="00043BDE" w:rsidP="00043BDE">
      <w:pPr>
        <w:spacing w:after="120"/>
        <w:ind w:firstLine="720"/>
        <w:jc w:val="both"/>
        <w:rPr>
          <w:color w:val="000000"/>
          <w:lang w:val="de-DE"/>
        </w:rPr>
      </w:pPr>
      <w:r w:rsidRPr="00043BDE">
        <w:rPr>
          <w:color w:val="000000"/>
          <w:lang w:val="de-DE"/>
        </w:rPr>
        <w:t xml:space="preserve">- Mở chuyên mục Chuyển đổi số trên trang thông tin điện tử của các cơ quan, đơn vị để đăng tải Nghị quyết Số 09-NQ/TU và các văn bản liên quan đến chuyển đổi số </w:t>
      </w:r>
      <w:bookmarkEnd w:id="3"/>
      <w:r w:rsidRPr="00043BDE">
        <w:rPr>
          <w:color w:val="000000"/>
          <w:lang w:val="de-DE"/>
        </w:rPr>
        <w:t>phù hợp với điều kiện cụ thể của từng địa phương, đơn vị.</w:t>
      </w:r>
    </w:p>
    <w:p w:rsidR="00043BDE" w:rsidRPr="00043BDE" w:rsidRDefault="00043BDE" w:rsidP="00043BDE">
      <w:pPr>
        <w:spacing w:after="120"/>
        <w:ind w:firstLine="720"/>
        <w:jc w:val="both"/>
        <w:rPr>
          <w:lang w:val="de-DE"/>
        </w:rPr>
      </w:pPr>
      <w:r w:rsidRPr="00043BDE">
        <w:rPr>
          <w:color w:val="000000"/>
          <w:lang w:val="de-DE"/>
        </w:rPr>
        <w:t>- C</w:t>
      </w:r>
      <w:r w:rsidRPr="00043BDE">
        <w:rPr>
          <w:lang w:val="de-DE"/>
        </w:rPr>
        <w:t>ó kế hoạch chỉ đạo UBND cấp xã, phối hợp với các đơn vị chức năng triển khai “Diễn đàn phổ biến và hỏi đáp về chuyển đổi số” tại thôn, tổ dân phố trên địa bàn huyện nhằm chuyển tải các thông điệp thiết thực, gần gũi về chính phủ số, kinh tế số, xã hội số, những lợi ích mang lại cho người dân</w:t>
      </w:r>
    </w:p>
    <w:p w:rsidR="00043BDE" w:rsidRPr="00043BDE" w:rsidRDefault="00043BDE" w:rsidP="00043BDE">
      <w:pPr>
        <w:spacing w:after="120"/>
        <w:ind w:firstLine="720"/>
        <w:jc w:val="both"/>
        <w:rPr>
          <w:lang w:val="de-DE"/>
        </w:rPr>
      </w:pPr>
      <w:r w:rsidRPr="00043BDE">
        <w:rPr>
          <w:lang w:val="de-DE"/>
        </w:rPr>
        <w:t xml:space="preserve">- Chỉ đạo </w:t>
      </w:r>
      <w:r w:rsidR="00BC7A5F">
        <w:rPr>
          <w:lang w:val="de-DE"/>
        </w:rPr>
        <w:t xml:space="preserve">Trung tâm Văn hóa, Thể thao và Truyền thanh; </w:t>
      </w:r>
      <w:r w:rsidRPr="00043BDE">
        <w:rPr>
          <w:lang w:val="de-DE"/>
        </w:rPr>
        <w:t>Đài truyền thanh cấp huyện xây dựng Chuyên mục phát thanh về chuyển đổi số, mỗi tháng 01 Chương trình và phát lại ít nhất 03 lần/tháng.</w:t>
      </w:r>
    </w:p>
    <w:p w:rsidR="00043BDE" w:rsidRPr="00043BDE" w:rsidRDefault="00043BDE" w:rsidP="00043BDE">
      <w:pPr>
        <w:spacing w:after="120"/>
        <w:ind w:firstLine="720"/>
        <w:jc w:val="both"/>
        <w:rPr>
          <w:color w:val="000000"/>
          <w:lang w:val="de-DE"/>
        </w:rPr>
      </w:pPr>
      <w:r w:rsidRPr="00043BDE">
        <w:rPr>
          <w:lang w:val="de-DE"/>
        </w:rPr>
        <w:t xml:space="preserve">- Chỉ đạo Ủy ban nhân dân các xã sản xuất và tiếp phát lại Chương trình phát thanh, phát trên sóng truyền thanh của các xã, phường, thị trấn; mỗi tháng 01 chương trình phát thanh về chuyển đổi số và phát lại ít nhất 03 lần/tháng. </w:t>
      </w:r>
    </w:p>
    <w:p w:rsidR="00043BDE" w:rsidRPr="00043BDE" w:rsidRDefault="00F0622D" w:rsidP="00043BDE">
      <w:pPr>
        <w:pStyle w:val="BodyText1"/>
        <w:shd w:val="clear" w:color="auto" w:fill="auto"/>
        <w:spacing w:before="0" w:after="120" w:line="240" w:lineRule="auto"/>
        <w:ind w:right="40" w:firstLine="720"/>
        <w:rPr>
          <w:rFonts w:cs="Times New Roman"/>
          <w:b/>
          <w:sz w:val="28"/>
          <w:szCs w:val="28"/>
          <w:lang w:val="de-DE"/>
        </w:rPr>
      </w:pPr>
      <w:r>
        <w:rPr>
          <w:rFonts w:cs="Times New Roman"/>
          <w:b/>
          <w:sz w:val="28"/>
          <w:szCs w:val="28"/>
          <w:lang w:val="de-DE"/>
        </w:rPr>
        <w:lastRenderedPageBreak/>
        <w:t>7</w:t>
      </w:r>
      <w:r w:rsidR="00043BDE" w:rsidRPr="00043BDE">
        <w:rPr>
          <w:rFonts w:cs="Times New Roman"/>
          <w:b/>
          <w:sz w:val="28"/>
          <w:szCs w:val="28"/>
          <w:lang w:val="de-DE"/>
        </w:rPr>
        <w:t xml:space="preserve">. </w:t>
      </w:r>
      <w:r w:rsidR="00BC7A5F">
        <w:rPr>
          <w:rFonts w:cs="Times New Roman"/>
          <w:b/>
          <w:sz w:val="28"/>
          <w:szCs w:val="28"/>
          <w:lang w:val="de-DE"/>
        </w:rPr>
        <w:t xml:space="preserve">Đề nghị </w:t>
      </w:r>
      <w:r w:rsidR="00043BDE" w:rsidRPr="00043BDE">
        <w:rPr>
          <w:rFonts w:cs="Times New Roman"/>
          <w:b/>
          <w:sz w:val="28"/>
          <w:szCs w:val="28"/>
          <w:lang w:val="de-DE"/>
        </w:rPr>
        <w:t>Hiệp hội doanh nghiệp, Hội Doanh nhân trẻ</w:t>
      </w:r>
      <w:r w:rsidR="00BC7A5F">
        <w:rPr>
          <w:rFonts w:cs="Times New Roman"/>
          <w:b/>
          <w:sz w:val="28"/>
          <w:szCs w:val="28"/>
          <w:lang w:val="de-DE"/>
        </w:rPr>
        <w:t>, Hiệp hội Du lịch, Hiệp hội Giống thủy sản tỉnh, c</w:t>
      </w:r>
      <w:r w:rsidR="00043BDE" w:rsidRPr="00043BDE">
        <w:rPr>
          <w:rFonts w:cs="Times New Roman"/>
          <w:b/>
          <w:sz w:val="28"/>
          <w:szCs w:val="28"/>
          <w:lang w:val="de-DE"/>
        </w:rPr>
        <w:t xml:space="preserve">ác </w:t>
      </w:r>
      <w:r w:rsidR="00BC7A5F">
        <w:rPr>
          <w:rFonts w:cs="Times New Roman"/>
          <w:b/>
          <w:sz w:val="28"/>
          <w:szCs w:val="28"/>
          <w:lang w:val="de-DE"/>
        </w:rPr>
        <w:t>d</w:t>
      </w:r>
      <w:r w:rsidR="00043BDE" w:rsidRPr="00043BDE">
        <w:rPr>
          <w:rFonts w:cs="Times New Roman"/>
          <w:b/>
          <w:sz w:val="28"/>
          <w:szCs w:val="28"/>
          <w:lang w:val="de-DE"/>
        </w:rPr>
        <w:t>oanh nghiệp Bưu chính, Viễn thông trên địa bàn tỉnh</w:t>
      </w:r>
    </w:p>
    <w:p w:rsidR="00043BDE" w:rsidRPr="00043BDE" w:rsidRDefault="00BC7A5F" w:rsidP="00043BDE">
      <w:pPr>
        <w:spacing w:after="120"/>
        <w:ind w:firstLine="720"/>
        <w:jc w:val="both"/>
        <w:rPr>
          <w:color w:val="000000"/>
          <w:lang w:val="de-DE"/>
        </w:rPr>
      </w:pPr>
      <w:r>
        <w:rPr>
          <w:color w:val="000000"/>
          <w:lang w:val="de-DE"/>
        </w:rPr>
        <w:t>-</w:t>
      </w:r>
      <w:r w:rsidR="00043BDE" w:rsidRPr="00043BDE">
        <w:rPr>
          <w:color w:val="000000"/>
          <w:lang w:val="de-DE"/>
        </w:rPr>
        <w:t xml:space="preserve"> Lựa chọn và triển khai các phương thức truyền thông phù hợp, hiệu quả nhằm nâng cao nhận thức người dân và doanh nghiệp về sự cần thiết và tính cấp thiết của chuyển đổi số, gắn các mục tiêu, nhiệm vụ về chuyển đổi số với nghị quyết, chiến lược, chương trình hành động, mục tiêu, nhiệm vụ phát triển kinh tế -xã hội, bảo đảm quốc phòng, an ninh trên địa bàn tỉnh.</w:t>
      </w:r>
    </w:p>
    <w:p w:rsidR="00043BDE" w:rsidRPr="00043BDE" w:rsidRDefault="00BC7A5F" w:rsidP="00043BDE">
      <w:pPr>
        <w:spacing w:after="120"/>
        <w:ind w:firstLine="720"/>
        <w:jc w:val="both"/>
        <w:rPr>
          <w:color w:val="000000"/>
          <w:lang w:val="de-DE"/>
        </w:rPr>
      </w:pPr>
      <w:r>
        <w:rPr>
          <w:color w:val="000000"/>
          <w:lang w:val="de-DE"/>
        </w:rPr>
        <w:t>- Phối hợp tổ chức các buổi</w:t>
      </w:r>
      <w:r w:rsidR="00043BDE" w:rsidRPr="00043BDE">
        <w:rPr>
          <w:color w:val="000000"/>
          <w:lang w:val="de-DE"/>
        </w:rPr>
        <w:t xml:space="preserve"> hội thảo quy mô nhỏ từ 10-20 doanh nghiệp để tư vấn, thực hiện chuyển đổi số trong doanh nghiệp để đưa các sản phẩm lên sàn thương mại đi</w:t>
      </w:r>
      <w:r>
        <w:rPr>
          <w:color w:val="000000"/>
          <w:lang w:val="de-DE"/>
        </w:rPr>
        <w:t>ện tử như VOSO.vn, TIKI.vn...</w:t>
      </w:r>
    </w:p>
    <w:p w:rsidR="00043BDE" w:rsidRPr="00043BDE" w:rsidRDefault="00F0622D" w:rsidP="00BC7A5F">
      <w:pPr>
        <w:pStyle w:val="BodyText1"/>
        <w:shd w:val="clear" w:color="auto" w:fill="auto"/>
        <w:tabs>
          <w:tab w:val="left" w:pos="941"/>
        </w:tabs>
        <w:spacing w:before="0" w:after="120" w:line="240" w:lineRule="auto"/>
        <w:ind w:right="40" w:firstLine="720"/>
        <w:rPr>
          <w:rFonts w:cs="Times New Roman"/>
          <w:color w:val="000000"/>
          <w:sz w:val="28"/>
          <w:szCs w:val="28"/>
          <w:lang w:val="de-DE"/>
        </w:rPr>
      </w:pPr>
      <w:r>
        <w:rPr>
          <w:rFonts w:cs="Times New Roman"/>
          <w:b/>
          <w:color w:val="000000"/>
          <w:sz w:val="28"/>
          <w:szCs w:val="28"/>
          <w:lang w:val="de-DE"/>
        </w:rPr>
        <w:t>8</w:t>
      </w:r>
      <w:r w:rsidR="00043BDE" w:rsidRPr="00043BDE">
        <w:rPr>
          <w:rFonts w:cs="Times New Roman"/>
          <w:b/>
          <w:color w:val="000000"/>
          <w:sz w:val="28"/>
          <w:szCs w:val="28"/>
          <w:lang w:val="de-DE"/>
        </w:rPr>
        <w:t>. Các cơ quan báo chí trong tỉnh</w:t>
      </w:r>
    </w:p>
    <w:p w:rsidR="00043BDE" w:rsidRPr="00043BDE" w:rsidRDefault="00043BDE" w:rsidP="00043BDE">
      <w:pPr>
        <w:spacing w:after="120"/>
        <w:ind w:firstLine="720"/>
        <w:jc w:val="both"/>
        <w:rPr>
          <w:color w:val="000000"/>
          <w:lang w:val="de-DE"/>
        </w:rPr>
      </w:pPr>
      <w:r w:rsidRPr="00043BDE">
        <w:rPr>
          <w:color w:val="000000"/>
          <w:lang w:val="de-DE"/>
        </w:rPr>
        <w:t>- Các cơ quan báo chí của tỉnh căn cứ vào những nội dung, yêu cầu của công tác tuyên truyền, xây dựng kế hoạch tuyên truyền một cách cụ thể, đảm bảo hiệu quả, thiết thực.</w:t>
      </w:r>
    </w:p>
    <w:p w:rsidR="00043BDE" w:rsidRPr="00043BDE" w:rsidRDefault="00043BDE" w:rsidP="00043BDE">
      <w:pPr>
        <w:spacing w:after="120"/>
        <w:ind w:firstLine="720"/>
        <w:jc w:val="both"/>
        <w:rPr>
          <w:color w:val="000000"/>
          <w:lang w:val="de-DE"/>
        </w:rPr>
      </w:pPr>
      <w:r w:rsidRPr="00043BDE">
        <w:rPr>
          <w:color w:val="000000"/>
          <w:lang w:val="de-DE"/>
        </w:rPr>
        <w:t>- Báo Ninh Thuận xây dựng và duy trì chuyên trang, chuyên mục chuyển đổi số trên báo in và báo điện tử; thường xuyên đưa tin, bài, chuyên đề, phóng sự về việc triển khai thực hiện Nghị quyết về chuyển đổi số trên địa bàn tỉnh.</w:t>
      </w:r>
    </w:p>
    <w:p w:rsidR="00043BDE" w:rsidRPr="00043BDE" w:rsidRDefault="00043BDE" w:rsidP="00043BDE">
      <w:pPr>
        <w:spacing w:after="120"/>
        <w:ind w:firstLine="720"/>
        <w:jc w:val="both"/>
        <w:rPr>
          <w:color w:val="000000"/>
          <w:lang w:val="de-DE"/>
        </w:rPr>
      </w:pPr>
      <w:r w:rsidRPr="00043BDE">
        <w:rPr>
          <w:color w:val="000000"/>
          <w:lang w:val="de-DE"/>
        </w:rPr>
        <w:t xml:space="preserve">- Đài Phát thanh –Truyền hình tỉnh mở chuyên mục "Chuyển đổi số" phát trên cả 2 kênh phát thanh và truyền hình; thường xuyên viết bài, đưa tin và xây dựng phóng sự về việc triển khai thực hiện Nghị quyết về chuyển đổi số trên địa bàn tỉnh. </w:t>
      </w:r>
    </w:p>
    <w:p w:rsidR="00043BDE" w:rsidRPr="00043BDE" w:rsidRDefault="00043BDE" w:rsidP="00043BDE">
      <w:pPr>
        <w:spacing w:after="120"/>
        <w:ind w:firstLine="720"/>
        <w:jc w:val="both"/>
        <w:rPr>
          <w:color w:val="000000"/>
          <w:lang w:val="de-DE"/>
        </w:rPr>
      </w:pPr>
      <w:r w:rsidRPr="00043BDE">
        <w:rPr>
          <w:color w:val="000000"/>
          <w:lang w:val="de-DE"/>
        </w:rPr>
        <w:t>- Văn phòng đại diện, phóng viên thường trú các báo đóng trên địa bàn tỉnh thường xuyên đưa tin, bài tuyên truyền về việc triển khai và thực hiện chuyển đổi số của tỉnh; biểu dương gương, tập thể, cá nhân tiêu biểu trong thực hiện công tác chuyển đổi số.</w:t>
      </w:r>
    </w:p>
    <w:p w:rsidR="00043BDE" w:rsidRPr="00F0243C" w:rsidRDefault="00043BDE" w:rsidP="00BC7A5F">
      <w:pPr>
        <w:spacing w:after="120"/>
        <w:ind w:firstLine="720"/>
        <w:jc w:val="both"/>
        <w:rPr>
          <w:sz w:val="16"/>
          <w:lang w:val="de-DE"/>
        </w:rPr>
      </w:pPr>
      <w:r w:rsidRPr="00043BDE">
        <w:rPr>
          <w:color w:val="000000"/>
          <w:lang w:val="de-DE"/>
        </w:rPr>
        <w:t>Đề nghị các cơ quan, đơn vị căn cứ chức năng, nhiệm vụ triển khai, thực hiện hiệu quả các nội dung theo Kế hoạch. Định kỳ hàng năm báo cáo kết quả thực hiện (thông qua Sở Thông tin và Truyền thông) để tổng hợp, báo cáo Ủy ban nhân dân tỉnh theo quy định./.</w:t>
      </w:r>
    </w:p>
    <w:tbl>
      <w:tblPr>
        <w:tblW w:w="9322" w:type="dxa"/>
        <w:tblLook w:val="04A0" w:firstRow="1" w:lastRow="0" w:firstColumn="1" w:lastColumn="0" w:noHBand="0" w:noVBand="1"/>
      </w:tblPr>
      <w:tblGrid>
        <w:gridCol w:w="5070"/>
        <w:gridCol w:w="4252"/>
      </w:tblGrid>
      <w:tr w:rsidR="00043BDE" w:rsidTr="00F60494">
        <w:tc>
          <w:tcPr>
            <w:tcW w:w="5070" w:type="dxa"/>
            <w:shd w:val="clear" w:color="auto" w:fill="auto"/>
          </w:tcPr>
          <w:p w:rsidR="00043BDE" w:rsidRPr="002D54CE" w:rsidRDefault="00043BDE" w:rsidP="00D5339F">
            <w:pPr>
              <w:spacing w:after="60"/>
              <w:jc w:val="both"/>
              <w:rPr>
                <w:b/>
                <w:i/>
                <w:sz w:val="24"/>
              </w:rPr>
            </w:pPr>
            <w:r w:rsidRPr="002D54CE">
              <w:rPr>
                <w:b/>
                <w:i/>
                <w:sz w:val="24"/>
              </w:rPr>
              <w:t>Nơi nhận:</w:t>
            </w:r>
          </w:p>
          <w:p w:rsidR="00F60494" w:rsidRPr="002D54CE" w:rsidRDefault="00F60494" w:rsidP="00F60494">
            <w:pPr>
              <w:tabs>
                <w:tab w:val="left" w:pos="3560"/>
              </w:tabs>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12207895" wp14:editId="02BEB0EB">
                      <wp:simplePos x="0" y="0"/>
                      <wp:positionH relativeFrom="column">
                        <wp:posOffset>1970303</wp:posOffset>
                      </wp:positionH>
                      <wp:positionV relativeFrom="paragraph">
                        <wp:posOffset>47600</wp:posOffset>
                      </wp:positionV>
                      <wp:extent cx="0" cy="402336"/>
                      <wp:effectExtent l="0" t="0" r="19050" b="17145"/>
                      <wp:wrapNone/>
                      <wp:docPr id="2" name="Straight Connector 2"/>
                      <wp:cNvGraphicFramePr/>
                      <a:graphic xmlns:a="http://schemas.openxmlformats.org/drawingml/2006/main">
                        <a:graphicData uri="http://schemas.microsoft.com/office/word/2010/wordprocessingShape">
                          <wps:wsp>
                            <wps:cNvCnPr/>
                            <wps:spPr>
                              <a:xfrm>
                                <a:off x="0" y="0"/>
                                <a:ext cx="0" cy="4023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15pt,3.75pt" to="155.1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" strokecolor="black [3213]"/>
                  </w:pict>
                </mc:Fallback>
              </mc:AlternateContent>
            </w:r>
            <w:r w:rsidR="00043BDE" w:rsidRPr="002D54CE">
              <w:rPr>
                <w:sz w:val="22"/>
                <w:szCs w:val="22"/>
              </w:rPr>
              <w:t>- Bộ Thông tin và Truyền thông;</w:t>
            </w:r>
            <w:r>
              <w:rPr>
                <w:sz w:val="22"/>
                <w:szCs w:val="22"/>
              </w:rPr>
              <w:tab/>
            </w:r>
          </w:p>
          <w:p w:rsidR="00043BDE" w:rsidRPr="002D54CE" w:rsidRDefault="00043BDE" w:rsidP="00D5339F">
            <w:pPr>
              <w:jc w:val="both"/>
              <w:rPr>
                <w:sz w:val="22"/>
                <w:szCs w:val="22"/>
              </w:rPr>
            </w:pPr>
            <w:r w:rsidRPr="002D54CE">
              <w:rPr>
                <w:sz w:val="22"/>
                <w:szCs w:val="22"/>
              </w:rPr>
              <w:t>- Thường trực Tỉnh ủy;</w:t>
            </w:r>
            <w:r w:rsidR="00F60494">
              <w:rPr>
                <w:sz w:val="22"/>
                <w:szCs w:val="22"/>
              </w:rPr>
              <w:t xml:space="preserve">                   (báo cáo)</w:t>
            </w:r>
          </w:p>
          <w:p w:rsidR="00043BDE" w:rsidRPr="002D54CE" w:rsidRDefault="00043BDE" w:rsidP="00D5339F">
            <w:pPr>
              <w:jc w:val="both"/>
              <w:rPr>
                <w:sz w:val="22"/>
                <w:szCs w:val="22"/>
              </w:rPr>
            </w:pPr>
            <w:r w:rsidRPr="002D54CE">
              <w:rPr>
                <w:sz w:val="22"/>
                <w:szCs w:val="22"/>
              </w:rPr>
              <w:t>- Thường trực HĐND tỉnh;</w:t>
            </w:r>
          </w:p>
          <w:p w:rsidR="00043BDE" w:rsidRPr="002D54CE" w:rsidRDefault="00043BDE" w:rsidP="00D5339F">
            <w:pPr>
              <w:jc w:val="both"/>
              <w:rPr>
                <w:sz w:val="22"/>
                <w:szCs w:val="22"/>
              </w:rPr>
            </w:pPr>
            <w:r w:rsidRPr="002D54CE">
              <w:rPr>
                <w:sz w:val="22"/>
                <w:szCs w:val="22"/>
              </w:rPr>
              <w:t>- Chủ tịch, các PCT UBND tỉnh;</w:t>
            </w:r>
          </w:p>
          <w:p w:rsidR="00043BDE" w:rsidRPr="002D54CE" w:rsidRDefault="00043BDE" w:rsidP="00D5339F">
            <w:pPr>
              <w:jc w:val="both"/>
              <w:rPr>
                <w:sz w:val="22"/>
                <w:szCs w:val="22"/>
              </w:rPr>
            </w:pPr>
            <w:r w:rsidRPr="002D54CE">
              <w:rPr>
                <w:sz w:val="22"/>
                <w:szCs w:val="22"/>
              </w:rPr>
              <w:t>- Mặt trận và các tổ chức CT-XH, đoàn thể;</w:t>
            </w:r>
          </w:p>
          <w:p w:rsidR="00043BDE" w:rsidRPr="002D54CE" w:rsidRDefault="00043BDE" w:rsidP="00D5339F">
            <w:pPr>
              <w:jc w:val="both"/>
              <w:rPr>
                <w:sz w:val="22"/>
                <w:szCs w:val="22"/>
              </w:rPr>
            </w:pPr>
            <w:r w:rsidRPr="002D54CE">
              <w:rPr>
                <w:sz w:val="22"/>
                <w:szCs w:val="22"/>
              </w:rPr>
              <w:t>- Các sở, ban, ngành, đơn vị cấp tỉnh;</w:t>
            </w:r>
          </w:p>
          <w:p w:rsidR="00043BDE" w:rsidRPr="002D54CE" w:rsidRDefault="00043BDE" w:rsidP="00D5339F">
            <w:pPr>
              <w:jc w:val="both"/>
              <w:rPr>
                <w:sz w:val="22"/>
                <w:szCs w:val="22"/>
              </w:rPr>
            </w:pPr>
            <w:r w:rsidRPr="002D54CE">
              <w:rPr>
                <w:sz w:val="22"/>
                <w:szCs w:val="22"/>
              </w:rPr>
              <w:t>- UBND các huyện, thành phố;</w:t>
            </w:r>
          </w:p>
          <w:p w:rsidR="00043BDE" w:rsidRPr="002D54CE" w:rsidRDefault="00043BDE" w:rsidP="00D5339F">
            <w:pPr>
              <w:jc w:val="both"/>
              <w:rPr>
                <w:sz w:val="22"/>
                <w:szCs w:val="22"/>
              </w:rPr>
            </w:pPr>
            <w:r w:rsidRPr="002D54CE">
              <w:rPr>
                <w:sz w:val="22"/>
                <w:szCs w:val="22"/>
              </w:rPr>
              <w:t>- Báo NT, Đài PTTH tỉnh;</w:t>
            </w:r>
          </w:p>
          <w:p w:rsidR="00043BDE" w:rsidRPr="002D54CE" w:rsidRDefault="00043BDE" w:rsidP="00D5339F">
            <w:pPr>
              <w:jc w:val="both"/>
              <w:rPr>
                <w:sz w:val="22"/>
                <w:szCs w:val="22"/>
              </w:rPr>
            </w:pPr>
            <w:r w:rsidRPr="002D54CE">
              <w:rPr>
                <w:sz w:val="22"/>
                <w:szCs w:val="22"/>
              </w:rPr>
              <w:t>- Cổng Thông tin điện tử tỉnh;</w:t>
            </w:r>
          </w:p>
          <w:p w:rsidR="00043BDE" w:rsidRPr="002D54CE" w:rsidRDefault="00F60494" w:rsidP="00D5339F">
            <w:pPr>
              <w:tabs>
                <w:tab w:val="left" w:pos="851"/>
              </w:tabs>
              <w:jc w:val="both"/>
              <w:rPr>
                <w:iCs/>
                <w:sz w:val="24"/>
              </w:rPr>
            </w:pPr>
            <w:r>
              <w:rPr>
                <w:sz w:val="22"/>
                <w:szCs w:val="22"/>
              </w:rPr>
              <w:t>- Lưu: VT.</w:t>
            </w:r>
          </w:p>
        </w:tc>
        <w:tc>
          <w:tcPr>
            <w:tcW w:w="4252" w:type="dxa"/>
            <w:shd w:val="clear" w:color="auto" w:fill="auto"/>
          </w:tcPr>
          <w:p w:rsidR="00043BDE" w:rsidRPr="002D54CE" w:rsidRDefault="00043BDE" w:rsidP="00D5339F">
            <w:pPr>
              <w:jc w:val="center"/>
              <w:rPr>
                <w:b/>
              </w:rPr>
            </w:pPr>
            <w:r w:rsidRPr="002D54CE">
              <w:rPr>
                <w:b/>
              </w:rPr>
              <w:t>KT. CHỦ TỊCH</w:t>
            </w:r>
          </w:p>
          <w:p w:rsidR="00043BDE" w:rsidRPr="002D54CE" w:rsidRDefault="00043BDE" w:rsidP="00D5339F">
            <w:pPr>
              <w:jc w:val="center"/>
              <w:rPr>
                <w:b/>
              </w:rPr>
            </w:pPr>
            <w:r w:rsidRPr="002D54CE">
              <w:rPr>
                <w:b/>
              </w:rPr>
              <w:t>PHÓ CHỦ TỊCH</w:t>
            </w:r>
          </w:p>
          <w:p w:rsidR="00043BDE" w:rsidRPr="002D54CE" w:rsidRDefault="00043BDE" w:rsidP="00D5339F">
            <w:pPr>
              <w:jc w:val="center"/>
              <w:rPr>
                <w:b/>
                <w:bCs/>
              </w:rPr>
            </w:pPr>
          </w:p>
          <w:p w:rsidR="00043BDE" w:rsidRDefault="00043BDE" w:rsidP="00D5339F">
            <w:pPr>
              <w:jc w:val="center"/>
              <w:rPr>
                <w:b/>
                <w:bCs/>
              </w:rPr>
            </w:pPr>
          </w:p>
          <w:p w:rsidR="00F60494" w:rsidRPr="002D54CE" w:rsidRDefault="00F60494" w:rsidP="00D5339F">
            <w:pPr>
              <w:jc w:val="center"/>
              <w:rPr>
                <w:b/>
                <w:bCs/>
              </w:rPr>
            </w:pPr>
          </w:p>
          <w:p w:rsidR="00043BDE" w:rsidRPr="002D54CE" w:rsidRDefault="00043BDE" w:rsidP="00D5339F">
            <w:pPr>
              <w:jc w:val="center"/>
              <w:rPr>
                <w:b/>
                <w:bCs/>
              </w:rPr>
            </w:pPr>
          </w:p>
          <w:p w:rsidR="00043BDE" w:rsidRPr="002D54CE" w:rsidRDefault="00043BDE" w:rsidP="00D5339F">
            <w:pPr>
              <w:jc w:val="center"/>
              <w:rPr>
                <w:b/>
                <w:bCs/>
              </w:rPr>
            </w:pPr>
          </w:p>
          <w:p w:rsidR="00043BDE" w:rsidRPr="002D54CE" w:rsidRDefault="00043BDE" w:rsidP="00D5339F">
            <w:pPr>
              <w:jc w:val="center"/>
              <w:rPr>
                <w:b/>
                <w:bCs/>
              </w:rPr>
            </w:pPr>
          </w:p>
          <w:p w:rsidR="00043BDE" w:rsidRPr="002D54CE" w:rsidRDefault="00043BDE" w:rsidP="00D5339F">
            <w:pPr>
              <w:tabs>
                <w:tab w:val="left" w:pos="851"/>
              </w:tabs>
              <w:jc w:val="center"/>
              <w:rPr>
                <w:iCs/>
              </w:rPr>
            </w:pPr>
            <w:r w:rsidRPr="002D54CE">
              <w:rPr>
                <w:b/>
                <w:bCs/>
              </w:rPr>
              <w:t>Nguyễn Long Biên</w:t>
            </w:r>
          </w:p>
        </w:tc>
      </w:tr>
    </w:tbl>
    <w:p w:rsidR="00043BDE" w:rsidRPr="004D0DA7" w:rsidRDefault="00043BDE" w:rsidP="00043BDE">
      <w:pPr>
        <w:ind w:firstLine="567"/>
        <w:jc w:val="both"/>
      </w:pPr>
    </w:p>
    <w:p w:rsidR="00074ACC" w:rsidRDefault="00074ACC"/>
    <w:sectPr w:rsidR="00074ACC" w:rsidSect="008B5D01">
      <w:headerReference w:type="default" r:id="rId7"/>
      <w:headerReference w:type="first" r:id="rId8"/>
      <w:pgSz w:w="11906" w:h="16838"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2F" w:rsidRDefault="0011222F">
      <w:r>
        <w:separator/>
      </w:r>
    </w:p>
  </w:endnote>
  <w:endnote w:type="continuationSeparator" w:id="0">
    <w:p w:rsidR="0011222F" w:rsidRDefault="0011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2F" w:rsidRDefault="0011222F">
      <w:r>
        <w:separator/>
      </w:r>
    </w:p>
  </w:footnote>
  <w:footnote w:type="continuationSeparator" w:id="0">
    <w:p w:rsidR="0011222F" w:rsidRDefault="00112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88" w:rsidRDefault="00F60494">
    <w:pPr>
      <w:pStyle w:val="Header"/>
      <w:jc w:val="center"/>
    </w:pPr>
    <w:r>
      <w:fldChar w:fldCharType="begin"/>
    </w:r>
    <w:r>
      <w:instrText xml:space="preserve"> PAGE   \* MERGEFORMAT </w:instrText>
    </w:r>
    <w:r>
      <w:fldChar w:fldCharType="separate"/>
    </w:r>
    <w:r w:rsidR="00A05F82">
      <w:rPr>
        <w:noProof/>
      </w:rPr>
      <w:t>2</w:t>
    </w:r>
    <w:r>
      <w:rPr>
        <w:noProof/>
      </w:rPr>
      <w:fldChar w:fldCharType="end"/>
    </w:r>
  </w:p>
  <w:p w:rsidR="009C6088" w:rsidRDefault="00112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01" w:rsidRDefault="008B5D01">
    <w:pPr>
      <w:pStyle w:val="Header"/>
      <w:jc w:val="center"/>
    </w:pPr>
  </w:p>
  <w:p w:rsidR="008B5D01" w:rsidRDefault="008B5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DE"/>
    <w:rsid w:val="00043BDE"/>
    <w:rsid w:val="00074ACC"/>
    <w:rsid w:val="0011222F"/>
    <w:rsid w:val="00161B1D"/>
    <w:rsid w:val="00407C5D"/>
    <w:rsid w:val="00430FE2"/>
    <w:rsid w:val="008B5D01"/>
    <w:rsid w:val="00A05F82"/>
    <w:rsid w:val="00AD1227"/>
    <w:rsid w:val="00BC7A5F"/>
    <w:rsid w:val="00CB501F"/>
    <w:rsid w:val="00D07020"/>
    <w:rsid w:val="00E82AEB"/>
    <w:rsid w:val="00F0622D"/>
    <w:rsid w:val="00F6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DE"/>
    <w:pPr>
      <w:autoSpaceDE w:val="0"/>
      <w:autoSpaceDN w:val="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BDE"/>
    <w:pPr>
      <w:autoSpaceDE/>
      <w:autoSpaceDN/>
      <w:spacing w:before="100" w:beforeAutospacing="1" w:after="100" w:afterAutospacing="1"/>
    </w:pPr>
    <w:rPr>
      <w:sz w:val="24"/>
      <w:szCs w:val="24"/>
    </w:rPr>
  </w:style>
  <w:style w:type="character" w:customStyle="1" w:styleId="fontstyle01">
    <w:name w:val="fontstyle01"/>
    <w:rsid w:val="00043BDE"/>
    <w:rPr>
      <w:rFonts w:ascii="Times New Roman" w:hAnsi="Times New Roman" w:cs="Times New Roman" w:hint="default"/>
      <w:b w:val="0"/>
      <w:bCs w:val="0"/>
      <w:i w:val="0"/>
      <w:iCs w:val="0"/>
      <w:color w:val="000000"/>
      <w:sz w:val="28"/>
      <w:szCs w:val="28"/>
    </w:rPr>
  </w:style>
  <w:style w:type="character" w:customStyle="1" w:styleId="Bodytext">
    <w:name w:val="Body text_"/>
    <w:link w:val="BodyText1"/>
    <w:rsid w:val="00043BDE"/>
    <w:rPr>
      <w:rFonts w:eastAsia="Times New Roman"/>
      <w:sz w:val="27"/>
      <w:szCs w:val="27"/>
      <w:shd w:val="clear" w:color="auto" w:fill="FFFFFF"/>
    </w:rPr>
  </w:style>
  <w:style w:type="character" w:customStyle="1" w:styleId="BodytextItalic">
    <w:name w:val="Body text + Italic"/>
    <w:rsid w:val="00043BDE"/>
    <w:rPr>
      <w:rFonts w:ascii="Times New Roman" w:eastAsia="Times New Roman" w:hAnsi="Times New Roman" w:cs="Times New Roman"/>
      <w:i/>
      <w:iCs/>
      <w:color w:val="000000"/>
      <w:spacing w:val="0"/>
      <w:w w:val="100"/>
      <w:position w:val="0"/>
      <w:sz w:val="27"/>
      <w:szCs w:val="27"/>
      <w:shd w:val="clear" w:color="auto" w:fill="FFFFFF"/>
      <w:lang w:val="vi-VN"/>
    </w:rPr>
  </w:style>
  <w:style w:type="character" w:customStyle="1" w:styleId="Heading2SmallCaps">
    <w:name w:val="Heading #2 + Small Caps"/>
    <w:rsid w:val="00043BDE"/>
    <w:rPr>
      <w:rFonts w:ascii="Times New Roman" w:eastAsia="Times New Roman" w:hAnsi="Times New Roman" w:cs="Times New Roman"/>
      <w:b/>
      <w:bCs/>
      <w:smallCaps/>
      <w:color w:val="000000"/>
      <w:spacing w:val="0"/>
      <w:w w:val="100"/>
      <w:position w:val="0"/>
      <w:sz w:val="27"/>
      <w:szCs w:val="27"/>
      <w:shd w:val="clear" w:color="auto" w:fill="FFFFFF"/>
      <w:lang w:val="vi-VN"/>
    </w:rPr>
  </w:style>
  <w:style w:type="paragraph" w:customStyle="1" w:styleId="BodyText1">
    <w:name w:val="Body Text1"/>
    <w:basedOn w:val="Normal"/>
    <w:link w:val="Bodytext"/>
    <w:rsid w:val="00043BDE"/>
    <w:pPr>
      <w:widowControl w:val="0"/>
      <w:shd w:val="clear" w:color="auto" w:fill="FFFFFF"/>
      <w:autoSpaceDE/>
      <w:autoSpaceDN/>
      <w:spacing w:before="480" w:line="322" w:lineRule="exact"/>
      <w:jc w:val="both"/>
    </w:pPr>
    <w:rPr>
      <w:rFonts w:cstheme="minorBidi"/>
      <w:sz w:val="27"/>
      <w:szCs w:val="27"/>
    </w:rPr>
  </w:style>
  <w:style w:type="paragraph" w:styleId="Header">
    <w:name w:val="header"/>
    <w:basedOn w:val="Normal"/>
    <w:link w:val="HeaderChar"/>
    <w:uiPriority w:val="99"/>
    <w:unhideWhenUsed/>
    <w:rsid w:val="00043BDE"/>
    <w:pPr>
      <w:tabs>
        <w:tab w:val="center" w:pos="4513"/>
        <w:tab w:val="right" w:pos="9026"/>
      </w:tabs>
    </w:pPr>
  </w:style>
  <w:style w:type="character" w:customStyle="1" w:styleId="HeaderChar">
    <w:name w:val="Header Char"/>
    <w:basedOn w:val="DefaultParagraphFont"/>
    <w:link w:val="Header"/>
    <w:uiPriority w:val="99"/>
    <w:rsid w:val="00043BDE"/>
    <w:rPr>
      <w:rFonts w:eastAsia="Times New Roman" w:cs="Times New Roman"/>
      <w:szCs w:val="28"/>
    </w:rPr>
  </w:style>
  <w:style w:type="paragraph" w:styleId="BalloonText">
    <w:name w:val="Balloon Text"/>
    <w:basedOn w:val="Normal"/>
    <w:link w:val="BalloonTextChar"/>
    <w:uiPriority w:val="99"/>
    <w:semiHidden/>
    <w:unhideWhenUsed/>
    <w:rsid w:val="00BC7A5F"/>
    <w:rPr>
      <w:rFonts w:ascii="Tahoma" w:hAnsi="Tahoma" w:cs="Tahoma"/>
      <w:sz w:val="16"/>
      <w:szCs w:val="16"/>
    </w:rPr>
  </w:style>
  <w:style w:type="character" w:customStyle="1" w:styleId="BalloonTextChar">
    <w:name w:val="Balloon Text Char"/>
    <w:basedOn w:val="DefaultParagraphFont"/>
    <w:link w:val="BalloonText"/>
    <w:uiPriority w:val="99"/>
    <w:semiHidden/>
    <w:rsid w:val="00BC7A5F"/>
    <w:rPr>
      <w:rFonts w:ascii="Tahoma" w:eastAsia="Times New Roman" w:hAnsi="Tahoma" w:cs="Tahoma"/>
      <w:sz w:val="16"/>
      <w:szCs w:val="16"/>
    </w:rPr>
  </w:style>
  <w:style w:type="paragraph" w:styleId="Footer">
    <w:name w:val="footer"/>
    <w:basedOn w:val="Normal"/>
    <w:link w:val="FooterChar"/>
    <w:uiPriority w:val="99"/>
    <w:unhideWhenUsed/>
    <w:rsid w:val="008B5D01"/>
    <w:pPr>
      <w:tabs>
        <w:tab w:val="center" w:pos="4680"/>
        <w:tab w:val="right" w:pos="9360"/>
      </w:tabs>
    </w:pPr>
  </w:style>
  <w:style w:type="character" w:customStyle="1" w:styleId="FooterChar">
    <w:name w:val="Footer Char"/>
    <w:basedOn w:val="DefaultParagraphFont"/>
    <w:link w:val="Footer"/>
    <w:uiPriority w:val="99"/>
    <w:rsid w:val="008B5D01"/>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DE"/>
    <w:pPr>
      <w:autoSpaceDE w:val="0"/>
      <w:autoSpaceDN w:val="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BDE"/>
    <w:pPr>
      <w:autoSpaceDE/>
      <w:autoSpaceDN/>
      <w:spacing w:before="100" w:beforeAutospacing="1" w:after="100" w:afterAutospacing="1"/>
    </w:pPr>
    <w:rPr>
      <w:sz w:val="24"/>
      <w:szCs w:val="24"/>
    </w:rPr>
  </w:style>
  <w:style w:type="character" w:customStyle="1" w:styleId="fontstyle01">
    <w:name w:val="fontstyle01"/>
    <w:rsid w:val="00043BDE"/>
    <w:rPr>
      <w:rFonts w:ascii="Times New Roman" w:hAnsi="Times New Roman" w:cs="Times New Roman" w:hint="default"/>
      <w:b w:val="0"/>
      <w:bCs w:val="0"/>
      <w:i w:val="0"/>
      <w:iCs w:val="0"/>
      <w:color w:val="000000"/>
      <w:sz w:val="28"/>
      <w:szCs w:val="28"/>
    </w:rPr>
  </w:style>
  <w:style w:type="character" w:customStyle="1" w:styleId="Bodytext">
    <w:name w:val="Body text_"/>
    <w:link w:val="BodyText1"/>
    <w:rsid w:val="00043BDE"/>
    <w:rPr>
      <w:rFonts w:eastAsia="Times New Roman"/>
      <w:sz w:val="27"/>
      <w:szCs w:val="27"/>
      <w:shd w:val="clear" w:color="auto" w:fill="FFFFFF"/>
    </w:rPr>
  </w:style>
  <w:style w:type="character" w:customStyle="1" w:styleId="BodytextItalic">
    <w:name w:val="Body text + Italic"/>
    <w:rsid w:val="00043BDE"/>
    <w:rPr>
      <w:rFonts w:ascii="Times New Roman" w:eastAsia="Times New Roman" w:hAnsi="Times New Roman" w:cs="Times New Roman"/>
      <w:i/>
      <w:iCs/>
      <w:color w:val="000000"/>
      <w:spacing w:val="0"/>
      <w:w w:val="100"/>
      <w:position w:val="0"/>
      <w:sz w:val="27"/>
      <w:szCs w:val="27"/>
      <w:shd w:val="clear" w:color="auto" w:fill="FFFFFF"/>
      <w:lang w:val="vi-VN"/>
    </w:rPr>
  </w:style>
  <w:style w:type="character" w:customStyle="1" w:styleId="Heading2SmallCaps">
    <w:name w:val="Heading #2 + Small Caps"/>
    <w:rsid w:val="00043BDE"/>
    <w:rPr>
      <w:rFonts w:ascii="Times New Roman" w:eastAsia="Times New Roman" w:hAnsi="Times New Roman" w:cs="Times New Roman"/>
      <w:b/>
      <w:bCs/>
      <w:smallCaps/>
      <w:color w:val="000000"/>
      <w:spacing w:val="0"/>
      <w:w w:val="100"/>
      <w:position w:val="0"/>
      <w:sz w:val="27"/>
      <w:szCs w:val="27"/>
      <w:shd w:val="clear" w:color="auto" w:fill="FFFFFF"/>
      <w:lang w:val="vi-VN"/>
    </w:rPr>
  </w:style>
  <w:style w:type="paragraph" w:customStyle="1" w:styleId="BodyText1">
    <w:name w:val="Body Text1"/>
    <w:basedOn w:val="Normal"/>
    <w:link w:val="Bodytext"/>
    <w:rsid w:val="00043BDE"/>
    <w:pPr>
      <w:widowControl w:val="0"/>
      <w:shd w:val="clear" w:color="auto" w:fill="FFFFFF"/>
      <w:autoSpaceDE/>
      <w:autoSpaceDN/>
      <w:spacing w:before="480" w:line="322" w:lineRule="exact"/>
      <w:jc w:val="both"/>
    </w:pPr>
    <w:rPr>
      <w:rFonts w:cstheme="minorBidi"/>
      <w:sz w:val="27"/>
      <w:szCs w:val="27"/>
    </w:rPr>
  </w:style>
  <w:style w:type="paragraph" w:styleId="Header">
    <w:name w:val="header"/>
    <w:basedOn w:val="Normal"/>
    <w:link w:val="HeaderChar"/>
    <w:uiPriority w:val="99"/>
    <w:unhideWhenUsed/>
    <w:rsid w:val="00043BDE"/>
    <w:pPr>
      <w:tabs>
        <w:tab w:val="center" w:pos="4513"/>
        <w:tab w:val="right" w:pos="9026"/>
      </w:tabs>
    </w:pPr>
  </w:style>
  <w:style w:type="character" w:customStyle="1" w:styleId="HeaderChar">
    <w:name w:val="Header Char"/>
    <w:basedOn w:val="DefaultParagraphFont"/>
    <w:link w:val="Header"/>
    <w:uiPriority w:val="99"/>
    <w:rsid w:val="00043BDE"/>
    <w:rPr>
      <w:rFonts w:eastAsia="Times New Roman" w:cs="Times New Roman"/>
      <w:szCs w:val="28"/>
    </w:rPr>
  </w:style>
  <w:style w:type="paragraph" w:styleId="BalloonText">
    <w:name w:val="Balloon Text"/>
    <w:basedOn w:val="Normal"/>
    <w:link w:val="BalloonTextChar"/>
    <w:uiPriority w:val="99"/>
    <w:semiHidden/>
    <w:unhideWhenUsed/>
    <w:rsid w:val="00BC7A5F"/>
    <w:rPr>
      <w:rFonts w:ascii="Tahoma" w:hAnsi="Tahoma" w:cs="Tahoma"/>
      <w:sz w:val="16"/>
      <w:szCs w:val="16"/>
    </w:rPr>
  </w:style>
  <w:style w:type="character" w:customStyle="1" w:styleId="BalloonTextChar">
    <w:name w:val="Balloon Text Char"/>
    <w:basedOn w:val="DefaultParagraphFont"/>
    <w:link w:val="BalloonText"/>
    <w:uiPriority w:val="99"/>
    <w:semiHidden/>
    <w:rsid w:val="00BC7A5F"/>
    <w:rPr>
      <w:rFonts w:ascii="Tahoma" w:eastAsia="Times New Roman" w:hAnsi="Tahoma" w:cs="Tahoma"/>
      <w:sz w:val="16"/>
      <w:szCs w:val="16"/>
    </w:rPr>
  </w:style>
  <w:style w:type="paragraph" w:styleId="Footer">
    <w:name w:val="footer"/>
    <w:basedOn w:val="Normal"/>
    <w:link w:val="FooterChar"/>
    <w:uiPriority w:val="99"/>
    <w:unhideWhenUsed/>
    <w:rsid w:val="008B5D01"/>
    <w:pPr>
      <w:tabs>
        <w:tab w:val="center" w:pos="4680"/>
        <w:tab w:val="right" w:pos="9360"/>
      </w:tabs>
    </w:pPr>
  </w:style>
  <w:style w:type="character" w:customStyle="1" w:styleId="FooterChar">
    <w:name w:val="Footer Char"/>
    <w:basedOn w:val="DefaultParagraphFont"/>
    <w:link w:val="Footer"/>
    <w:uiPriority w:val="99"/>
    <w:rsid w:val="008B5D01"/>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22674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ThanhBinh</cp:lastModifiedBy>
  <cp:revision>3</cp:revision>
  <cp:lastPrinted>2022-08-24T07:09:00Z</cp:lastPrinted>
  <dcterms:created xsi:type="dcterms:W3CDTF">2022-08-24T06:49:00Z</dcterms:created>
  <dcterms:modified xsi:type="dcterms:W3CDTF">2022-08-25T04:09:00Z</dcterms:modified>
</cp:coreProperties>
</file>