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3303"/>
        <w:gridCol w:w="5911"/>
      </w:tblGrid>
      <w:tr w:rsidR="006B2F40">
        <w:tc>
          <w:tcPr>
            <w:tcW w:w="3303" w:type="dxa"/>
          </w:tcPr>
          <w:p w:rsidR="006B2F40" w:rsidRDefault="006C29FA">
            <w:pPr>
              <w:ind w:right="-144"/>
              <w:jc w:val="center"/>
              <w:rPr>
                <w:b/>
                <w:bCs/>
                <w:sz w:val="26"/>
                <w:szCs w:val="26"/>
              </w:rPr>
            </w:pPr>
            <w:r>
              <w:rPr>
                <w:b/>
                <w:bCs/>
                <w:sz w:val="26"/>
                <w:szCs w:val="26"/>
              </w:rPr>
              <w:t>BỘ Y TẾ</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375C8" w:rsidP="00867651">
            <w:pPr>
              <w:ind w:right="-144"/>
              <w:jc w:val="center"/>
              <w:rPr>
                <w:sz w:val="26"/>
                <w:szCs w:val="26"/>
              </w:rPr>
            </w:pPr>
            <w:r>
              <w:rPr>
                <w:sz w:val="26"/>
                <w:szCs w:val="26"/>
              </w:rPr>
              <w:t>Số</w:t>
            </w:r>
            <w:r w:rsidR="006B2F40">
              <w:rPr>
                <w:sz w:val="26"/>
                <w:szCs w:val="26"/>
              </w:rPr>
              <w:t>:</w:t>
            </w:r>
            <w:r w:rsidR="000C515A">
              <w:rPr>
                <w:sz w:val="26"/>
                <w:szCs w:val="26"/>
              </w:rPr>
              <w:t xml:space="preserve">     </w:t>
            </w:r>
            <w:r w:rsidR="006B2F40">
              <w:rPr>
                <w:sz w:val="26"/>
                <w:szCs w:val="26"/>
              </w:rPr>
              <w:t xml:space="preserve"> </w:t>
            </w:r>
            <w:r w:rsidR="0076675A">
              <w:rPr>
                <w:sz w:val="26"/>
                <w:szCs w:val="26"/>
              </w:rPr>
              <w:t>/</w:t>
            </w:r>
            <w:r w:rsidR="000C515A">
              <w:rPr>
                <w:sz w:val="26"/>
                <w:szCs w:val="26"/>
              </w:rPr>
              <w:t>BYT-MT</w:t>
            </w:r>
          </w:p>
          <w:p w:rsidR="000C515A" w:rsidRDefault="000C515A" w:rsidP="00867651">
            <w:pPr>
              <w:ind w:right="-144"/>
              <w:jc w:val="center"/>
              <w:rPr>
                <w:b/>
                <w:bCs/>
                <w:sz w:val="26"/>
                <w:szCs w:val="26"/>
                <w:vertAlign w:val="superscript"/>
              </w:rPr>
            </w:pPr>
            <w:r w:rsidRPr="00E711A0">
              <w:rPr>
                <w:bCs/>
                <w:sz w:val="24"/>
                <w:szCs w:val="26"/>
              </w:rPr>
              <w:t xml:space="preserve">V/v hướng dẫn đeo khẩu trang </w:t>
            </w:r>
            <w:r w:rsidRPr="00E711A0">
              <w:rPr>
                <w:bCs/>
                <w:sz w:val="24"/>
                <w:szCs w:val="26"/>
              </w:rPr>
              <w:br/>
              <w:t xml:space="preserve">phòng chống bệnh COVID-19 </w:t>
            </w:r>
            <w:r w:rsidRPr="00E711A0">
              <w:rPr>
                <w:bCs/>
                <w:sz w:val="24"/>
                <w:szCs w:val="26"/>
              </w:rPr>
              <w:br/>
              <w:t>cho người dân và cộng đồng.</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40766E">
            <w:pPr>
              <w:ind w:right="-144"/>
              <w:jc w:val="center"/>
              <w:rPr>
                <w:i/>
              </w:rPr>
            </w:pPr>
            <w:r>
              <w:rPr>
                <w:i/>
                <w:iCs/>
                <w:sz w:val="26"/>
                <w:szCs w:val="26"/>
              </w:rPr>
              <w:t>Hà Nội, ngày</w:t>
            </w:r>
            <w:r w:rsidR="0040766E">
              <w:rPr>
                <w:i/>
                <w:iCs/>
                <w:sz w:val="26"/>
                <w:szCs w:val="26"/>
              </w:rPr>
              <w:t xml:space="preserve"> </w:t>
            </w:r>
            <w:r w:rsidR="000C515A">
              <w:rPr>
                <w:i/>
                <w:iCs/>
                <w:sz w:val="26"/>
                <w:szCs w:val="26"/>
              </w:rPr>
              <w:t xml:space="preserve">  </w:t>
            </w:r>
            <w:r>
              <w:rPr>
                <w:i/>
                <w:iCs/>
                <w:sz w:val="26"/>
                <w:szCs w:val="26"/>
              </w:rPr>
              <w:t>tháng</w:t>
            </w:r>
            <w:r w:rsidR="000C515A">
              <w:rPr>
                <w:i/>
                <w:iCs/>
                <w:sz w:val="26"/>
                <w:szCs w:val="26"/>
              </w:rPr>
              <w:t xml:space="preserve"> 3</w:t>
            </w:r>
            <w:r w:rsidR="0040766E">
              <w:rPr>
                <w:i/>
                <w:iCs/>
                <w:sz w:val="26"/>
                <w:szCs w:val="26"/>
              </w:rPr>
              <w:t xml:space="preserve"> </w:t>
            </w:r>
            <w:r>
              <w:rPr>
                <w:i/>
                <w:iCs/>
                <w:sz w:val="26"/>
                <w:szCs w:val="26"/>
              </w:rPr>
              <w:t>năm</w:t>
            </w:r>
            <w:r w:rsidR="000C515A">
              <w:rPr>
                <w:i/>
                <w:iCs/>
                <w:sz w:val="26"/>
                <w:szCs w:val="26"/>
              </w:rPr>
              <w:t xml:space="preserve"> 2020</w:t>
            </w:r>
            <w:r>
              <w:rPr>
                <w:i/>
                <w:iCs/>
                <w:sz w:val="26"/>
                <w:szCs w:val="26"/>
              </w:rPr>
              <w:t xml:space="preserve"> </w:t>
            </w:r>
          </w:p>
        </w:tc>
      </w:tr>
    </w:tbl>
    <w:p w:rsidR="000E2C77" w:rsidRPr="00963C46" w:rsidRDefault="000E2C77" w:rsidP="000E2C77">
      <w:pPr>
        <w:pStyle w:val="Subtitle"/>
        <w:spacing w:line="288" w:lineRule="auto"/>
        <w:rPr>
          <w:rFonts w:ascii="Times New Roman" w:hAnsi="Times New Roman" w:cs="Times New Roman"/>
          <w:color w:val="000000"/>
        </w:rPr>
      </w:pPr>
    </w:p>
    <w:p w:rsidR="000C515A" w:rsidRDefault="000C515A" w:rsidP="000C515A">
      <w:pPr>
        <w:tabs>
          <w:tab w:val="left" w:pos="0"/>
        </w:tabs>
      </w:pPr>
      <w:r>
        <w:tab/>
      </w:r>
      <w:r w:rsidRPr="00BB4F1F">
        <w:t xml:space="preserve">Kính gửi:  </w:t>
      </w:r>
    </w:p>
    <w:p w:rsidR="000C515A" w:rsidRDefault="000C515A" w:rsidP="000C515A">
      <w:pPr>
        <w:tabs>
          <w:tab w:val="left" w:pos="0"/>
        </w:tabs>
        <w:spacing w:before="60"/>
        <w:ind w:left="1843"/>
      </w:pPr>
      <w:r>
        <w:t>- Bộ Thông tin và Truyền thông;</w:t>
      </w:r>
    </w:p>
    <w:p w:rsidR="000C515A" w:rsidRPr="007A568D" w:rsidRDefault="000C515A" w:rsidP="000C515A">
      <w:pPr>
        <w:tabs>
          <w:tab w:val="left" w:pos="0"/>
        </w:tabs>
        <w:spacing w:before="60"/>
        <w:ind w:left="1843"/>
      </w:pPr>
      <w:r>
        <w:t xml:space="preserve">- Ủy ban nhân dân các tỉnh, thành phố trực thuộc Trung ương. </w:t>
      </w:r>
    </w:p>
    <w:p w:rsidR="000C515A" w:rsidRPr="00391448" w:rsidRDefault="000C515A" w:rsidP="000C515A">
      <w:pPr>
        <w:tabs>
          <w:tab w:val="left" w:pos="567"/>
        </w:tabs>
        <w:rPr>
          <w:sz w:val="4"/>
          <w:szCs w:val="4"/>
        </w:rPr>
      </w:pPr>
      <w:r>
        <w:tab/>
      </w:r>
      <w:r>
        <w:tab/>
      </w:r>
      <w:r>
        <w:tab/>
      </w:r>
      <w:r>
        <w:tab/>
      </w:r>
    </w:p>
    <w:p w:rsidR="000C515A" w:rsidRPr="00366117" w:rsidRDefault="000C515A" w:rsidP="000C515A">
      <w:pPr>
        <w:jc w:val="both"/>
        <w:rPr>
          <w:sz w:val="20"/>
        </w:rPr>
      </w:pPr>
    </w:p>
    <w:p w:rsidR="000C515A" w:rsidRDefault="000C515A" w:rsidP="000C515A">
      <w:pPr>
        <w:spacing w:line="288" w:lineRule="auto"/>
        <w:jc w:val="both"/>
      </w:pPr>
      <w:r w:rsidRPr="00BB4F1F">
        <w:tab/>
      </w:r>
      <w:r>
        <w:t>Hiện nay t</w:t>
      </w:r>
      <w:r w:rsidRPr="00DF15CC">
        <w:t>ình hình dịch bệnh COVID-19</w:t>
      </w:r>
      <w:r>
        <w:t xml:space="preserve"> đang</w:t>
      </w:r>
      <w:r w:rsidRPr="00DF15CC">
        <w:t xml:space="preserve"> có diễn biến phức tạp</w:t>
      </w:r>
      <w:r>
        <w:t>, để</w:t>
      </w:r>
      <w:r w:rsidRPr="00DF15CC">
        <w:t xml:space="preserve"> phòng tránh lâ</w:t>
      </w:r>
      <w:r>
        <w:t>y</w:t>
      </w:r>
      <w:r w:rsidRPr="00DF15CC">
        <w:t xml:space="preserve"> lan dịch bệnh </w:t>
      </w:r>
      <w:r>
        <w:t>tại</w:t>
      </w:r>
      <w:r w:rsidRPr="00DF15CC">
        <w:t xml:space="preserve"> cộng đồng, Bộ Y tế </w:t>
      </w:r>
      <w:r>
        <w:t xml:space="preserve">(Cơ quan thường trực Ban Chỉ đạo Quốc gia phòng, chống dịch bệnh COVID-19) xây dựng Hướng dẫn sử dụng khẩu trang cho cộng đồng </w:t>
      </w:r>
      <w:r w:rsidRPr="00DF15CC">
        <w:t>phòng chống dịch bệnh COVID-19</w:t>
      </w:r>
      <w:r>
        <w:t xml:space="preserve"> (sau đây viết là Hướng dẫn)</w:t>
      </w:r>
      <w:r w:rsidRPr="003460D9">
        <w:t xml:space="preserve">. </w:t>
      </w:r>
      <w:r w:rsidRPr="003460D9">
        <w:rPr>
          <w:i/>
        </w:rPr>
        <w:t>Nội</w:t>
      </w:r>
      <w:r w:rsidRPr="003460D9">
        <w:rPr>
          <w:i/>
          <w:iCs/>
        </w:rPr>
        <w:t xml:space="preserve"> dung</w:t>
      </w:r>
      <w:r>
        <w:rPr>
          <w:i/>
          <w:iCs/>
        </w:rPr>
        <w:t xml:space="preserve"> Hướng dẫn gửi</w:t>
      </w:r>
      <w:r w:rsidRPr="00DF15CC">
        <w:rPr>
          <w:i/>
          <w:iCs/>
        </w:rPr>
        <w:t xml:space="preserve"> kèm theo công văn</w:t>
      </w:r>
      <w:r>
        <w:rPr>
          <w:i/>
          <w:iCs/>
        </w:rPr>
        <w:t xml:space="preserve"> này và được cập nhật tại web-site </w:t>
      </w:r>
      <w:hyperlink r:id="rId8" w:history="1">
        <w:r w:rsidRPr="003C0DFC">
          <w:rPr>
            <w:rStyle w:val="Hyperlink"/>
            <w:i/>
            <w:iCs/>
          </w:rPr>
          <w:t>http://nCov.moh.gov.vn</w:t>
        </w:r>
      </w:hyperlink>
      <w:r>
        <w:rPr>
          <w:i/>
          <w:iCs/>
        </w:rPr>
        <w:t>.</w:t>
      </w:r>
    </w:p>
    <w:p w:rsidR="000C515A" w:rsidRDefault="000C515A" w:rsidP="000C515A">
      <w:pPr>
        <w:spacing w:line="288" w:lineRule="auto"/>
        <w:ind w:firstLine="720"/>
        <w:jc w:val="both"/>
      </w:pPr>
      <w:r>
        <w:t>Bộ Y tế đề nghị Bộ Thông tin và Truyền thông và Ủy ban nhân dân các tỉnh, thành phố trực thuộc Trung ương triển khai các nội dung sau:</w:t>
      </w:r>
    </w:p>
    <w:p w:rsidR="000C515A" w:rsidRDefault="000C515A" w:rsidP="000C515A">
      <w:pPr>
        <w:spacing w:line="288" w:lineRule="auto"/>
        <w:ind w:firstLine="720"/>
        <w:jc w:val="both"/>
      </w:pPr>
      <w:r>
        <w:t xml:space="preserve">1. Bộ Thông tin và Truyền thông: Chỉ đạo các đơn vị thuộc và các đơn vị thông tin truyền thông, báo chí, đài phát thanh và truyền hình tổ chức phổ biến nội dung Hướng dẫn </w:t>
      </w:r>
      <w:r w:rsidRPr="003460D9">
        <w:t xml:space="preserve">cho người </w:t>
      </w:r>
      <w:r>
        <w:t>dân và cho cộng đồng.</w:t>
      </w:r>
    </w:p>
    <w:p w:rsidR="000C515A" w:rsidRDefault="000C515A" w:rsidP="000C515A">
      <w:pPr>
        <w:spacing w:line="288" w:lineRule="auto"/>
        <w:ind w:firstLine="720"/>
        <w:jc w:val="both"/>
        <w:rPr>
          <w:spacing w:val="-4"/>
        </w:rPr>
      </w:pPr>
      <w:r>
        <w:t xml:space="preserve">2. </w:t>
      </w:r>
      <w:r w:rsidRPr="003460D9">
        <w:t>Ủy ba</w:t>
      </w:r>
      <w:r>
        <w:t xml:space="preserve">n nhân dân các tỉnh, thành phố: </w:t>
      </w:r>
      <w:r w:rsidRPr="00E85986">
        <w:rPr>
          <w:spacing w:val="-4"/>
        </w:rPr>
        <w:t xml:space="preserve">Chỉ đạo Sở Y tế phối hợp với Sở Thông tin và Truyền thông tổ chức phổ biến, hướng dẫn, đôn đốc các đơn vị thông tin truyền thông, báo chí, đài phát thanh và truyền hình trên địa bàn tổ chức </w:t>
      </w:r>
      <w:r>
        <w:rPr>
          <w:spacing w:val="-4"/>
        </w:rPr>
        <w:t>tuyên truyền</w:t>
      </w:r>
      <w:r w:rsidRPr="003460D9">
        <w:rPr>
          <w:spacing w:val="-4"/>
        </w:rPr>
        <w:t xml:space="preserve"> cho</w:t>
      </w:r>
      <w:r>
        <w:rPr>
          <w:spacing w:val="-4"/>
        </w:rPr>
        <w:t xml:space="preserve"> người dân và </w:t>
      </w:r>
      <w:r w:rsidRPr="003460D9">
        <w:rPr>
          <w:spacing w:val="-4"/>
        </w:rPr>
        <w:t>cộng đồng</w:t>
      </w:r>
      <w:r>
        <w:rPr>
          <w:spacing w:val="-4"/>
        </w:rPr>
        <w:t xml:space="preserve"> Hướng dẫn</w:t>
      </w:r>
      <w:r w:rsidRPr="003460D9">
        <w:rPr>
          <w:spacing w:val="-4"/>
        </w:rPr>
        <w:t xml:space="preserve"> sử dụng</w:t>
      </w:r>
      <w:r>
        <w:rPr>
          <w:spacing w:val="-4"/>
        </w:rPr>
        <w:t xml:space="preserve"> khẩu trang đúng cách và hiệu quả phòng chống dịch bệnh COVID-19;</w:t>
      </w:r>
    </w:p>
    <w:p w:rsidR="000C515A" w:rsidRPr="00330AC6" w:rsidRDefault="000C515A" w:rsidP="000C515A">
      <w:pPr>
        <w:spacing w:line="288" w:lineRule="auto"/>
        <w:ind w:firstLine="720"/>
        <w:jc w:val="both"/>
      </w:pPr>
      <w:r>
        <w:rPr>
          <w:spacing w:val="-4"/>
        </w:rPr>
        <w:t>3. K</w:t>
      </w:r>
      <w:r w:rsidRPr="00E35F0F">
        <w:rPr>
          <w:spacing w:val="-4"/>
        </w:rPr>
        <w:t>iểm tra, giám sát việc thực hiện và kịp thời thông tin, phản ánh các vướng mắc về Bộ Y tế (</w:t>
      </w:r>
      <w:r>
        <w:rPr>
          <w:spacing w:val="-4"/>
        </w:rPr>
        <w:t>Cục Quản lý môi trường y tế</w:t>
      </w:r>
      <w:r w:rsidRPr="00E35F0F">
        <w:rPr>
          <w:spacing w:val="-4"/>
        </w:rPr>
        <w:t>).</w:t>
      </w:r>
    </w:p>
    <w:p w:rsidR="000C515A" w:rsidRDefault="000C515A" w:rsidP="000C515A">
      <w:pPr>
        <w:tabs>
          <w:tab w:val="left" w:pos="993"/>
        </w:tabs>
        <w:spacing w:line="288" w:lineRule="auto"/>
        <w:ind w:firstLine="720"/>
        <w:jc w:val="both"/>
      </w:pPr>
      <w:r>
        <w:t>Trân trọng cảm ơn./.</w:t>
      </w:r>
    </w:p>
    <w:p w:rsidR="000C515A" w:rsidRPr="00AF2835" w:rsidRDefault="000C515A" w:rsidP="000C515A">
      <w:pPr>
        <w:widowControl w:val="0"/>
        <w:autoSpaceDE w:val="0"/>
        <w:autoSpaceDN w:val="0"/>
        <w:adjustRightInd w:val="0"/>
        <w:spacing w:line="288" w:lineRule="auto"/>
        <w:ind w:left="119" w:firstLine="567"/>
        <w:jc w:val="both"/>
        <w:rPr>
          <w:color w:val="000000"/>
          <w:sz w:val="20"/>
          <w:lang w:val="it-IT"/>
        </w:rPr>
      </w:pP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F9217C" w:rsidTr="004D631C">
        <w:trPr>
          <w:trHeight w:val="1402"/>
        </w:trPr>
        <w:tc>
          <w:tcPr>
            <w:tcW w:w="5310" w:type="dxa"/>
          </w:tcPr>
          <w:p w:rsidR="000C515A" w:rsidRPr="00E711A0" w:rsidRDefault="000C515A" w:rsidP="000C515A">
            <w:pPr>
              <w:keepNext/>
              <w:outlineLvl w:val="3"/>
              <w:rPr>
                <w:b/>
                <w:bCs/>
                <w:i/>
                <w:iCs/>
                <w:sz w:val="24"/>
                <w:szCs w:val="24"/>
                <w:lang w:val="es-ES"/>
              </w:rPr>
            </w:pPr>
            <w:r w:rsidRPr="00E711A0">
              <w:rPr>
                <w:b/>
                <w:bCs/>
                <w:i/>
                <w:iCs/>
                <w:sz w:val="24"/>
                <w:szCs w:val="24"/>
                <w:lang w:val="es-ES"/>
              </w:rPr>
              <w:t>Nơi nhận:</w:t>
            </w:r>
          </w:p>
          <w:p w:rsidR="000C515A" w:rsidRPr="00E711A0" w:rsidRDefault="000C515A" w:rsidP="000C515A">
            <w:pPr>
              <w:rPr>
                <w:sz w:val="22"/>
                <w:szCs w:val="22"/>
                <w:lang w:val="es-ES"/>
              </w:rPr>
            </w:pPr>
            <w:r w:rsidRPr="00E711A0">
              <w:rPr>
                <w:sz w:val="22"/>
                <w:szCs w:val="22"/>
                <w:lang w:val="es-ES"/>
              </w:rPr>
              <w:t>- Như trên;</w:t>
            </w:r>
          </w:p>
          <w:p w:rsidR="000C515A" w:rsidRPr="00E711A0" w:rsidRDefault="000C515A" w:rsidP="000C515A">
            <w:pPr>
              <w:rPr>
                <w:sz w:val="22"/>
                <w:szCs w:val="22"/>
                <w:lang w:val="es-ES"/>
              </w:rPr>
            </w:pPr>
            <w:r w:rsidRPr="00E711A0">
              <w:rPr>
                <w:sz w:val="22"/>
                <w:szCs w:val="22"/>
                <w:lang w:val="es-ES"/>
              </w:rPr>
              <w:t>- PTTg Vũ Đức Đam (để b/cáo);</w:t>
            </w:r>
          </w:p>
          <w:p w:rsidR="000C515A" w:rsidRPr="00E711A0" w:rsidRDefault="000C515A" w:rsidP="000C515A">
            <w:pPr>
              <w:rPr>
                <w:sz w:val="22"/>
                <w:szCs w:val="22"/>
                <w:lang w:val="es-ES"/>
              </w:rPr>
            </w:pPr>
            <w:r w:rsidRPr="00E711A0">
              <w:rPr>
                <w:sz w:val="22"/>
                <w:szCs w:val="22"/>
                <w:lang w:val="es-ES"/>
              </w:rPr>
              <w:t>- Các đồng chí Thứ trưởng;</w:t>
            </w:r>
          </w:p>
          <w:p w:rsidR="000C515A" w:rsidRPr="00E711A0" w:rsidRDefault="000C515A" w:rsidP="000C515A">
            <w:pPr>
              <w:rPr>
                <w:sz w:val="22"/>
                <w:szCs w:val="22"/>
                <w:lang w:val="es-ES"/>
              </w:rPr>
            </w:pPr>
            <w:r w:rsidRPr="00E711A0">
              <w:rPr>
                <w:sz w:val="22"/>
                <w:szCs w:val="22"/>
                <w:lang w:val="es-ES"/>
              </w:rPr>
              <w:t>- Thành viên BCĐ PCDB COVID-19;</w:t>
            </w:r>
          </w:p>
          <w:p w:rsidR="000C515A" w:rsidRPr="00E711A0" w:rsidRDefault="000C515A" w:rsidP="000C515A">
            <w:pPr>
              <w:rPr>
                <w:sz w:val="22"/>
                <w:szCs w:val="22"/>
                <w:lang w:val="es-ES"/>
              </w:rPr>
            </w:pPr>
            <w:r w:rsidRPr="00E711A0">
              <w:rPr>
                <w:sz w:val="22"/>
                <w:szCs w:val="22"/>
                <w:lang w:val="es-ES"/>
              </w:rPr>
              <w:t>- Các Vụ, Cục, Tổng cục, VPB, Ttra Bộ, các đơn vị trực thuộc Bộ (để thực hiện);</w:t>
            </w:r>
          </w:p>
          <w:p w:rsidR="000C515A" w:rsidRPr="00E711A0" w:rsidRDefault="000C515A" w:rsidP="000C515A">
            <w:pPr>
              <w:rPr>
                <w:sz w:val="22"/>
                <w:szCs w:val="22"/>
                <w:lang w:val="es-ES"/>
              </w:rPr>
            </w:pPr>
            <w:r w:rsidRPr="00E711A0">
              <w:rPr>
                <w:sz w:val="22"/>
                <w:szCs w:val="22"/>
                <w:lang w:val="es-ES"/>
              </w:rPr>
              <w:t>- Sở: Y tế, Thông tin &amp; Truyền thông 63 tỉnh/thành phố (để thực hiện);</w:t>
            </w:r>
          </w:p>
          <w:p w:rsidR="000E2C77" w:rsidRPr="00F9217C" w:rsidRDefault="000C515A" w:rsidP="000C515A">
            <w:pPr>
              <w:widowControl w:val="0"/>
              <w:autoSpaceDE w:val="0"/>
              <w:autoSpaceDN w:val="0"/>
              <w:adjustRightInd w:val="0"/>
              <w:jc w:val="both"/>
              <w:rPr>
                <w:color w:val="000000"/>
                <w:sz w:val="24"/>
                <w:szCs w:val="24"/>
              </w:rPr>
            </w:pPr>
            <w:r w:rsidRPr="00E711A0">
              <w:rPr>
                <w:sz w:val="22"/>
                <w:szCs w:val="22"/>
                <w:lang w:val="pt-BR"/>
              </w:rPr>
              <w:t>- Lưu: VT, MT</w:t>
            </w:r>
            <w:r w:rsidRPr="00E711A0">
              <w:rPr>
                <w:sz w:val="24"/>
                <w:szCs w:val="24"/>
                <w:lang w:val="pt-BR"/>
              </w:rPr>
              <w:t>.</w:t>
            </w:r>
          </w:p>
        </w:tc>
        <w:tc>
          <w:tcPr>
            <w:tcW w:w="3764" w:type="dxa"/>
          </w:tcPr>
          <w:p w:rsidR="000E2C77" w:rsidRDefault="000C515A" w:rsidP="00F9217C">
            <w:pPr>
              <w:widowControl w:val="0"/>
              <w:autoSpaceDE w:val="0"/>
              <w:autoSpaceDN w:val="0"/>
              <w:adjustRightInd w:val="0"/>
              <w:jc w:val="center"/>
              <w:rPr>
                <w:b/>
                <w:bCs/>
                <w:color w:val="000000"/>
                <w:sz w:val="26"/>
                <w:szCs w:val="26"/>
              </w:rPr>
            </w:pPr>
            <w:r>
              <w:rPr>
                <w:b/>
                <w:bCs/>
                <w:color w:val="000000"/>
                <w:sz w:val="26"/>
                <w:szCs w:val="26"/>
              </w:rPr>
              <w:t xml:space="preserve">KT. </w:t>
            </w:r>
            <w:r w:rsidR="004D631C">
              <w:rPr>
                <w:b/>
                <w:bCs/>
                <w:color w:val="000000"/>
                <w:sz w:val="26"/>
                <w:szCs w:val="26"/>
              </w:rPr>
              <w:t>BỘ TRƯỞNG</w:t>
            </w:r>
          </w:p>
          <w:p w:rsidR="000C515A" w:rsidRDefault="000C515A" w:rsidP="00F9217C">
            <w:pPr>
              <w:widowControl w:val="0"/>
              <w:autoSpaceDE w:val="0"/>
              <w:autoSpaceDN w:val="0"/>
              <w:adjustRightInd w:val="0"/>
              <w:jc w:val="center"/>
              <w:rPr>
                <w:b/>
                <w:bCs/>
                <w:color w:val="000000"/>
                <w:sz w:val="26"/>
                <w:szCs w:val="26"/>
              </w:rPr>
            </w:pPr>
            <w:r>
              <w:rPr>
                <w:b/>
                <w:bCs/>
                <w:color w:val="000000"/>
                <w:sz w:val="26"/>
                <w:szCs w:val="26"/>
              </w:rPr>
              <w:t>THỨ TRƯỞNG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1C4C7A" w:rsidRDefault="00610D34">
            <w:pPr>
              <w:widowControl w:val="0"/>
              <w:autoSpaceDE w:val="0"/>
              <w:autoSpaceDN w:val="0"/>
              <w:adjustRightInd w:val="0"/>
              <w:jc w:val="center"/>
              <w:textAlignment w:val="center"/>
              <w:rPr>
                <w:b/>
                <w:bCs/>
                <w:color w:val="FF0000"/>
                <w:sz w:val="26"/>
                <w:szCs w:val="26"/>
              </w:rPr>
            </w:pPr>
            <w:r w:rsidRPr="001C4C7A">
              <w:rPr>
                <w:b/>
                <w:color w:val="FFFFFF" w:themeColor="background1"/>
                <w:sz w:val="26"/>
                <w:szCs w:val="26"/>
                <w:highlight w:val="yellow"/>
              </w:rPr>
              <w:t>[daky]</w:t>
            </w:r>
          </w:p>
          <w:p w:rsidR="00286DA9" w:rsidRPr="00773DA9" w:rsidRDefault="00286DA9">
            <w:pPr>
              <w:widowControl w:val="0"/>
              <w:autoSpaceDE w:val="0"/>
              <w:autoSpaceDN w:val="0"/>
              <w:adjustRightInd w:val="0"/>
              <w:jc w:val="center"/>
              <w:textAlignment w:val="center"/>
              <w:rPr>
                <w:b/>
                <w:bCs/>
                <w:color w:val="FFFFFF" w:themeColor="background1"/>
                <w:sz w:val="26"/>
                <w:szCs w:val="26"/>
              </w:rPr>
            </w:pPr>
          </w:p>
          <w:p w:rsidR="000E2C77" w:rsidRPr="00F9217C" w:rsidRDefault="000C515A" w:rsidP="00F9217C">
            <w:pPr>
              <w:widowControl w:val="0"/>
              <w:autoSpaceDE w:val="0"/>
              <w:autoSpaceDN w:val="0"/>
              <w:adjustRightInd w:val="0"/>
              <w:jc w:val="center"/>
              <w:rPr>
                <w:b/>
                <w:bCs/>
                <w:color w:val="000000"/>
              </w:rPr>
            </w:pPr>
            <w:r>
              <w:rPr>
                <w:b/>
                <w:bCs/>
                <w:color w:val="000000"/>
              </w:rPr>
              <w:t>Đỗ Xuân Tuyên</w:t>
            </w:r>
          </w:p>
        </w:tc>
      </w:tr>
    </w:tbl>
    <w:p w:rsidR="001C4C7A" w:rsidRDefault="001C4C7A" w:rsidP="00D41559"/>
    <w:p w:rsidR="001C4C7A" w:rsidRDefault="001C4C7A">
      <w:r>
        <w:lastRenderedPageBreak/>
        <w:br w:type="page"/>
      </w:r>
    </w:p>
    <w:p w:rsidR="001C4C7A" w:rsidRPr="00A9626E" w:rsidRDefault="001C4C7A" w:rsidP="001C4C7A">
      <w:pPr>
        <w:jc w:val="center"/>
        <w:rPr>
          <w:bCs/>
          <w:iCs/>
          <w:color w:val="000000"/>
        </w:rPr>
      </w:pPr>
      <w:r w:rsidRPr="00A5175C">
        <w:rPr>
          <w:b/>
          <w:color w:val="222222"/>
          <w:shd w:val="clear" w:color="auto" w:fill="FFFFFF"/>
        </w:rPr>
        <w:lastRenderedPageBreak/>
        <w:t>Hướng dẫn sử dụng khẩu trang tại cộng đồng phòng chống COVID -19</w:t>
      </w:r>
      <w:r w:rsidRPr="00A5175C">
        <w:rPr>
          <w:b/>
          <w:color w:val="222222"/>
        </w:rPr>
        <w:br/>
      </w:r>
      <w:r w:rsidRPr="00A9626E">
        <w:rPr>
          <w:bCs/>
          <w:i/>
          <w:iCs/>
          <w:color w:val="000000"/>
        </w:rPr>
        <w:t>(Đính kèm công văn số          /BYT-MT ngày    tháng       năm 2020</w:t>
      </w:r>
      <w:r>
        <w:rPr>
          <w:bCs/>
          <w:i/>
          <w:iCs/>
          <w:color w:val="000000"/>
        </w:rPr>
        <w:t xml:space="preserve"> của Bộ Y tế</w:t>
      </w:r>
      <w:r w:rsidRPr="00A9626E">
        <w:rPr>
          <w:bCs/>
          <w:i/>
          <w:iCs/>
          <w:color w:val="000000"/>
        </w:rPr>
        <w:t>)</w:t>
      </w:r>
    </w:p>
    <w:p w:rsidR="001C4C7A" w:rsidRPr="00C04CEC" w:rsidRDefault="001C4C7A" w:rsidP="001C4C7A">
      <w:pPr>
        <w:spacing w:line="360" w:lineRule="auto"/>
        <w:jc w:val="center"/>
        <w:rPr>
          <w:color w:val="222222"/>
        </w:rPr>
      </w:pPr>
      <w:bookmarkStart w:id="0" w:name="_GoBack"/>
      <w:bookmarkEnd w:id="0"/>
    </w:p>
    <w:p w:rsidR="001C4C7A" w:rsidRPr="00C04CEC" w:rsidRDefault="001C4C7A" w:rsidP="001C4C7A">
      <w:pPr>
        <w:spacing w:line="360" w:lineRule="auto"/>
        <w:ind w:firstLine="567"/>
        <w:jc w:val="both"/>
        <w:rPr>
          <w:color w:val="222222"/>
          <w:sz w:val="27"/>
          <w:szCs w:val="27"/>
          <w:shd w:val="clear" w:color="auto" w:fill="FFFFFF"/>
        </w:rPr>
      </w:pPr>
      <w:r>
        <w:rPr>
          <w:b/>
          <w:color w:val="222222"/>
          <w:sz w:val="27"/>
          <w:szCs w:val="27"/>
          <w:shd w:val="clear" w:color="auto" w:fill="FFFFFF"/>
        </w:rPr>
        <w:t>1. Việc s</w:t>
      </w:r>
      <w:r w:rsidRPr="00C04CEC">
        <w:rPr>
          <w:b/>
          <w:color w:val="222222"/>
          <w:sz w:val="27"/>
          <w:szCs w:val="27"/>
          <w:shd w:val="clear" w:color="auto" w:fill="FFFFFF"/>
        </w:rPr>
        <w:t>ử dụng khẩu trang</w:t>
      </w:r>
      <w:r w:rsidRPr="00C04CEC">
        <w:rPr>
          <w:color w:val="222222"/>
          <w:sz w:val="27"/>
          <w:szCs w:val="27"/>
          <w:shd w:val="clear" w:color="auto" w:fill="FFFFFF"/>
        </w:rPr>
        <w:t xml:space="preserve"> giúp phòng tránh lây nhiễm chỉ khi kết hợp với việc thường xuyên rửa tay đúng cách với xà phòng hoặc dung dịch rửa tay sát khuẩn có chứa ít nhất 60% cồn. Phải biết cách sử dụng và thải bỏ khẩu trang đúng cách.</w:t>
      </w:r>
    </w:p>
    <w:p w:rsidR="001C4C7A" w:rsidRPr="00C04CEC" w:rsidRDefault="001C4C7A" w:rsidP="001C4C7A">
      <w:pPr>
        <w:spacing w:line="360" w:lineRule="auto"/>
        <w:ind w:firstLine="567"/>
        <w:jc w:val="both"/>
        <w:rPr>
          <w:b/>
          <w:color w:val="222222"/>
          <w:sz w:val="27"/>
          <w:szCs w:val="27"/>
          <w:shd w:val="clear" w:color="auto" w:fill="FFFFFF"/>
        </w:rPr>
      </w:pPr>
      <w:r>
        <w:rPr>
          <w:b/>
          <w:color w:val="222222"/>
          <w:sz w:val="27"/>
          <w:szCs w:val="27"/>
          <w:shd w:val="clear" w:color="auto" w:fill="FFFFFF"/>
        </w:rPr>
        <w:t>2</w:t>
      </w:r>
      <w:r w:rsidRPr="00C04CEC">
        <w:rPr>
          <w:b/>
          <w:color w:val="222222"/>
          <w:sz w:val="27"/>
          <w:szCs w:val="27"/>
          <w:shd w:val="clear" w:color="auto" w:fill="FFFFFF"/>
        </w:rPr>
        <w:t>. Cách đeo khẩu trang:</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1: Rửa tay đúng cách với xà phòng hoặc dung dịch rửa tay sát khuẩn có chứa ít nhất 60% cồn trước khi đeo khẩu trang.</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2: Xác định phần trên</w:t>
      </w:r>
      <w:r>
        <w:rPr>
          <w:color w:val="222222"/>
          <w:sz w:val="27"/>
          <w:szCs w:val="27"/>
          <w:shd w:val="clear" w:color="auto" w:fill="FFFFFF"/>
        </w:rPr>
        <w:t>,</w:t>
      </w:r>
      <w:r w:rsidRPr="00C04CEC">
        <w:rPr>
          <w:color w:val="222222"/>
          <w:sz w:val="27"/>
          <w:szCs w:val="27"/>
          <w:shd w:val="clear" w:color="auto" w:fill="FFFFFF"/>
        </w:rPr>
        <w:t xml:space="preserve"> dưới </w:t>
      </w:r>
      <w:r>
        <w:rPr>
          <w:color w:val="222222"/>
          <w:sz w:val="27"/>
          <w:szCs w:val="27"/>
          <w:shd w:val="clear" w:color="auto" w:fill="FFFFFF"/>
        </w:rPr>
        <w:t xml:space="preserve">của </w:t>
      </w:r>
      <w:r w:rsidRPr="00C04CEC">
        <w:rPr>
          <w:color w:val="222222"/>
          <w:sz w:val="27"/>
          <w:szCs w:val="27"/>
          <w:shd w:val="clear" w:color="auto" w:fill="FFFFFF"/>
        </w:rPr>
        <w:t>khẩu trang.</w:t>
      </w:r>
      <w:r w:rsidRPr="001B3B3E">
        <w:rPr>
          <w:color w:val="222222"/>
          <w:sz w:val="27"/>
          <w:szCs w:val="27"/>
          <w:shd w:val="clear" w:color="auto" w:fill="FFFFFF"/>
        </w:rPr>
        <w:t xml:space="preserve"> </w:t>
      </w:r>
      <w:r w:rsidRPr="00C04CEC">
        <w:rPr>
          <w:color w:val="222222"/>
          <w:sz w:val="27"/>
          <w:szCs w:val="27"/>
          <w:shd w:val="clear" w:color="auto" w:fill="FFFFFF"/>
        </w:rPr>
        <w:t>Xác đ</w:t>
      </w:r>
      <w:r>
        <w:rPr>
          <w:color w:val="222222"/>
          <w:sz w:val="27"/>
          <w:szCs w:val="27"/>
          <w:shd w:val="clear" w:color="auto" w:fill="FFFFFF"/>
        </w:rPr>
        <w:t>ị</w:t>
      </w:r>
      <w:r w:rsidRPr="00C04CEC">
        <w:rPr>
          <w:color w:val="222222"/>
          <w:sz w:val="27"/>
          <w:szCs w:val="27"/>
          <w:shd w:val="clear" w:color="auto" w:fill="FFFFFF"/>
        </w:rPr>
        <w:t>nh mặt trong</w:t>
      </w:r>
      <w:r>
        <w:rPr>
          <w:color w:val="222222"/>
          <w:sz w:val="27"/>
          <w:szCs w:val="27"/>
          <w:shd w:val="clear" w:color="auto" w:fill="FFFFFF"/>
        </w:rPr>
        <w:t>,</w:t>
      </w:r>
      <w:r w:rsidRPr="00C04CEC">
        <w:rPr>
          <w:color w:val="222222"/>
          <w:sz w:val="27"/>
          <w:szCs w:val="27"/>
          <w:shd w:val="clear" w:color="auto" w:fill="FFFFFF"/>
        </w:rPr>
        <w:t xml:space="preserve"> ngoài theo đường may hoặc mặt đậm hơn ở bên ngoài.</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3: Đeo và điều chỉnh để khẩu trang che kín mũi, miệng đảm bảo không có khe hở giữa mặt và khẩu trang</w:t>
      </w:r>
    </w:p>
    <w:p w:rsidR="001C4C7A" w:rsidRPr="00C04CEC" w:rsidRDefault="001C4C7A" w:rsidP="001C4C7A">
      <w:pPr>
        <w:spacing w:line="360" w:lineRule="auto"/>
        <w:ind w:firstLine="567"/>
        <w:jc w:val="both"/>
        <w:rPr>
          <w:i/>
          <w:color w:val="222222"/>
          <w:sz w:val="27"/>
          <w:szCs w:val="27"/>
          <w:shd w:val="clear" w:color="auto" w:fill="FFFFFF"/>
        </w:rPr>
      </w:pPr>
      <w:r w:rsidRPr="00C04CEC">
        <w:rPr>
          <w:i/>
          <w:color w:val="222222"/>
          <w:sz w:val="27"/>
          <w:szCs w:val="27"/>
          <w:shd w:val="clear" w:color="auto" w:fill="FFFFFF"/>
        </w:rPr>
        <w:t>Lưu ý: Không chạm tay vào mặt ngoài khẩu trang trong suốt quá trình sử dụng. Nếu chạm vào phải rửa tay đúng cách với xà phòng hoặc dung dịch rửa tay sát khuẩn có chứa ít nhất 60% cồn.</w:t>
      </w:r>
    </w:p>
    <w:p w:rsidR="001C4C7A" w:rsidRPr="00C04CEC" w:rsidRDefault="001C4C7A" w:rsidP="001C4C7A">
      <w:pPr>
        <w:spacing w:line="360" w:lineRule="auto"/>
        <w:ind w:firstLine="567"/>
        <w:jc w:val="both"/>
        <w:rPr>
          <w:b/>
          <w:color w:val="222222"/>
          <w:sz w:val="27"/>
          <w:szCs w:val="27"/>
        </w:rPr>
      </w:pPr>
      <w:r>
        <w:rPr>
          <w:b/>
          <w:color w:val="222222"/>
          <w:sz w:val="27"/>
          <w:szCs w:val="27"/>
        </w:rPr>
        <w:t>3</w:t>
      </w:r>
      <w:r w:rsidRPr="00C04CEC">
        <w:rPr>
          <w:b/>
          <w:color w:val="222222"/>
          <w:sz w:val="27"/>
          <w:szCs w:val="27"/>
        </w:rPr>
        <w:t xml:space="preserve">. </w:t>
      </w:r>
      <w:r>
        <w:rPr>
          <w:b/>
          <w:color w:val="222222"/>
          <w:sz w:val="27"/>
          <w:szCs w:val="27"/>
        </w:rPr>
        <w:t>Cách t</w:t>
      </w:r>
      <w:r w:rsidRPr="00C04CEC">
        <w:rPr>
          <w:b/>
          <w:color w:val="222222"/>
          <w:sz w:val="27"/>
          <w:szCs w:val="27"/>
        </w:rPr>
        <w:t>hải bỏ khẩu trang:</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1: Khi tháo khẩu trang chỉ cầm phần dây đeo sau tai (không chạm vào mặt ngoài của khẩu trang).</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2: Bỏ khẩu trang vào túi kín (nếu có) và/hoặc bỏ vào thùng rác có nắp đậy kín đối với khẩu trang dùng 1 lần.</w:t>
      </w:r>
    </w:p>
    <w:p w:rsidR="001C4C7A" w:rsidRPr="00C04CEC" w:rsidRDefault="001C4C7A" w:rsidP="001C4C7A">
      <w:pPr>
        <w:spacing w:line="360" w:lineRule="auto"/>
        <w:ind w:firstLine="567"/>
        <w:jc w:val="both"/>
        <w:rPr>
          <w:color w:val="222222"/>
          <w:sz w:val="27"/>
          <w:szCs w:val="27"/>
          <w:shd w:val="clear" w:color="auto" w:fill="FFFFFF"/>
        </w:rPr>
      </w:pPr>
      <w:r w:rsidRPr="00C04CEC">
        <w:rPr>
          <w:color w:val="222222"/>
          <w:sz w:val="27"/>
          <w:szCs w:val="27"/>
          <w:shd w:val="clear" w:color="auto" w:fill="FFFFFF"/>
        </w:rPr>
        <w:t>- Bước 3: Rửa tay đúng cách với xà phòng hoặc dung dịch rửa tay sát khuẩn có chứa ít nhất 60% cồn.</w:t>
      </w:r>
    </w:p>
    <w:p w:rsidR="001C4C7A" w:rsidRPr="00C04CEC" w:rsidRDefault="001C4C7A" w:rsidP="001C4C7A">
      <w:pPr>
        <w:spacing w:line="360" w:lineRule="auto"/>
        <w:ind w:firstLine="567"/>
        <w:rPr>
          <w:color w:val="222222"/>
          <w:sz w:val="27"/>
          <w:szCs w:val="27"/>
          <w:shd w:val="clear" w:color="auto" w:fill="FFFFFF"/>
        </w:rPr>
      </w:pPr>
      <w:r w:rsidRPr="00C04CEC">
        <w:rPr>
          <w:i/>
          <w:color w:val="222222"/>
          <w:sz w:val="27"/>
          <w:szCs w:val="27"/>
          <w:shd w:val="clear" w:color="auto" w:fill="FFFFFF"/>
        </w:rPr>
        <w:t>Lưu ý: Thay hoặc thải bỏ khẩu trang sau: mỗi lần sử dụng hoặc khi bị bẩn</w:t>
      </w:r>
      <w:r>
        <w:rPr>
          <w:i/>
          <w:color w:val="222222"/>
          <w:sz w:val="27"/>
          <w:szCs w:val="27"/>
          <w:shd w:val="clear" w:color="auto" w:fill="FFFFFF"/>
        </w:rPr>
        <w:t>, thấm nước</w:t>
      </w:r>
      <w:r w:rsidRPr="00C04CEC">
        <w:rPr>
          <w:i/>
          <w:color w:val="222222"/>
          <w:sz w:val="27"/>
          <w:szCs w:val="27"/>
          <w:shd w:val="clear" w:color="auto" w:fill="FFFFFF"/>
        </w:rPr>
        <w:t>. Tuyệt đối không dùng lại đối với khẩu trang dùng 1 lần. Với khẩu trang được sử dụng nhiều lần, phải giặt theo hướng dẫn của nhà sản xuất sau mỗi lần sử dụng.</w:t>
      </w:r>
    </w:p>
    <w:p w:rsidR="005F7FED" w:rsidRDefault="005F7FED" w:rsidP="00D41559"/>
    <w:sectPr w:rsidR="005F7FED" w:rsidSect="005F7FED">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F5" w:rsidRDefault="001D16F5">
      <w:r>
        <w:separator/>
      </w:r>
    </w:p>
  </w:endnote>
  <w:endnote w:type="continuationSeparator" w:id="0">
    <w:p w:rsidR="001D16F5" w:rsidRDefault="001D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F5" w:rsidRDefault="001D16F5">
      <w:r>
        <w:separator/>
      </w:r>
    </w:p>
  </w:footnote>
  <w:footnote w:type="continuationSeparator" w:id="0">
    <w:p w:rsidR="001D16F5" w:rsidRDefault="001D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17FDD"/>
    <w:rsid w:val="000C4BA4"/>
    <w:rsid w:val="000C515A"/>
    <w:rsid w:val="000E03D2"/>
    <w:rsid w:val="000E2C77"/>
    <w:rsid w:val="0010352E"/>
    <w:rsid w:val="00141EF0"/>
    <w:rsid w:val="0014586A"/>
    <w:rsid w:val="00170243"/>
    <w:rsid w:val="00181210"/>
    <w:rsid w:val="0019119B"/>
    <w:rsid w:val="001923B8"/>
    <w:rsid w:val="00197FE0"/>
    <w:rsid w:val="001A7A18"/>
    <w:rsid w:val="001B0C15"/>
    <w:rsid w:val="001C4C7A"/>
    <w:rsid w:val="001C6922"/>
    <w:rsid w:val="001D16F5"/>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375C8"/>
    <w:rsid w:val="0065770E"/>
    <w:rsid w:val="006625A6"/>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13FF3"/>
    <w:rsid w:val="008165A6"/>
    <w:rsid w:val="00827C77"/>
    <w:rsid w:val="00842D13"/>
    <w:rsid w:val="00843E4D"/>
    <w:rsid w:val="00851D91"/>
    <w:rsid w:val="00867651"/>
    <w:rsid w:val="008730E9"/>
    <w:rsid w:val="00883194"/>
    <w:rsid w:val="008D24F9"/>
    <w:rsid w:val="008E4A37"/>
    <w:rsid w:val="008E5F51"/>
    <w:rsid w:val="009265ED"/>
    <w:rsid w:val="00927B4D"/>
    <w:rsid w:val="00963C46"/>
    <w:rsid w:val="00983608"/>
    <w:rsid w:val="00990424"/>
    <w:rsid w:val="009A69E1"/>
    <w:rsid w:val="009C2D8C"/>
    <w:rsid w:val="00A22EBA"/>
    <w:rsid w:val="00A2755B"/>
    <w:rsid w:val="00A4376D"/>
    <w:rsid w:val="00AA09F3"/>
    <w:rsid w:val="00AA4D48"/>
    <w:rsid w:val="00AB3F92"/>
    <w:rsid w:val="00AB44AB"/>
    <w:rsid w:val="00AC267A"/>
    <w:rsid w:val="00AC6558"/>
    <w:rsid w:val="00AF2835"/>
    <w:rsid w:val="00B06CF3"/>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85A18"/>
    <w:rsid w:val="00E97DD7"/>
    <w:rsid w:val="00EA482B"/>
    <w:rsid w:val="00EA5F35"/>
    <w:rsid w:val="00EA6A1A"/>
    <w:rsid w:val="00EB273C"/>
    <w:rsid w:val="00EB3906"/>
    <w:rsid w:val="00EF217F"/>
    <w:rsid w:val="00F049D6"/>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styleId="Hyperlink">
    <w:name w:val="Hyperlink"/>
    <w:uiPriority w:val="99"/>
    <w:unhideWhenUsed/>
    <w:rsid w:val="000C5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styleId="Hyperlink">
    <w:name w:val="Hyperlink"/>
    <w:uiPriority w:val="99"/>
    <w:unhideWhenUsed/>
    <w:rsid w:val="000C5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ov.mo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5</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Windows User</cp:lastModifiedBy>
  <cp:revision>3</cp:revision>
  <cp:lastPrinted>2011-03-04T07:20:00Z</cp:lastPrinted>
  <dcterms:created xsi:type="dcterms:W3CDTF">2020-03-17T08:35:00Z</dcterms:created>
  <dcterms:modified xsi:type="dcterms:W3CDTF">2020-03-17T09:31:00Z</dcterms:modified>
</cp:coreProperties>
</file>