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Look w:val="0000" w:firstRow="0" w:lastRow="0" w:firstColumn="0" w:lastColumn="0" w:noHBand="0" w:noVBand="0"/>
      </w:tblPr>
      <w:tblGrid>
        <w:gridCol w:w="3669"/>
        <w:gridCol w:w="5840"/>
      </w:tblGrid>
      <w:tr w:rsidR="00675AF5" w:rsidRPr="00B1049E" w14:paraId="292A6F28" w14:textId="77777777" w:rsidTr="00337568">
        <w:trPr>
          <w:trHeight w:val="841"/>
        </w:trPr>
        <w:tc>
          <w:tcPr>
            <w:tcW w:w="3669" w:type="dxa"/>
          </w:tcPr>
          <w:p w14:paraId="4811ACC9" w14:textId="77777777" w:rsidR="00675AF5" w:rsidRPr="00A131C4" w:rsidRDefault="00675AF5" w:rsidP="00F55AD0">
            <w:pPr>
              <w:jc w:val="center"/>
              <w:rPr>
                <w:b/>
                <w:bCs/>
                <w:sz w:val="28"/>
                <w:szCs w:val="26"/>
              </w:rPr>
            </w:pPr>
            <w:r w:rsidRPr="00A131C4">
              <w:rPr>
                <w:b/>
                <w:bCs/>
                <w:sz w:val="28"/>
                <w:szCs w:val="26"/>
              </w:rPr>
              <w:t xml:space="preserve">ỦY BAN NHÂN DÂN </w:t>
            </w:r>
          </w:p>
          <w:p w14:paraId="691E6C77" w14:textId="77777777" w:rsidR="00675AF5" w:rsidRPr="00A131C4" w:rsidRDefault="00675AF5" w:rsidP="00F55AD0">
            <w:pPr>
              <w:jc w:val="center"/>
              <w:rPr>
                <w:b/>
                <w:bCs/>
                <w:sz w:val="28"/>
                <w:szCs w:val="26"/>
              </w:rPr>
            </w:pPr>
            <w:r w:rsidRPr="00A131C4">
              <w:rPr>
                <w:b/>
                <w:bCs/>
                <w:sz w:val="28"/>
                <w:szCs w:val="26"/>
              </w:rPr>
              <w:t>TỈNH NINH THUẬN</w:t>
            </w:r>
          </w:p>
          <w:p w14:paraId="4F33FC14" w14:textId="77777777" w:rsidR="00675AF5" w:rsidRPr="00B1049E" w:rsidRDefault="00675AF5" w:rsidP="00F55AD0">
            <w:pPr>
              <w:tabs>
                <w:tab w:val="center" w:pos="1647"/>
              </w:tabs>
              <w:rPr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FB83C" wp14:editId="7CEB8F7D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39370</wp:posOffset>
                      </wp:positionV>
                      <wp:extent cx="935990" cy="0"/>
                      <wp:effectExtent l="0" t="0" r="165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line w14:anchorId="1CE670D0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3.1pt" to="125.1pt,3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4Lt2IwIAAD8EAAAOAAAAZHJzL2Uyb0RvYy54bWysU9uO2yAQfa/Uf0C8J75ssk2sOKvKTtqH bRsp2w8ggG1UDAhInKjqv3cgl2bbl6qqH/DAzBzOnBkWT8deogO3TmhV4mycYsQV1UyotsRfX9aj GUbOE8WI1IqX+MQdflq+fbMYTMFz3WnJuEUAolwxmBJ33psiSRzteE/cWBuuwNlo2xMPW9smzJIB 0HuZ5Gn6mAzaMmM15c7BaX124mXEbxpO/ZemcdwjWWLg5uNq47oLa7JckKK1xHSCXmiQf2DRE6Hg 0htUTTxBeyv+gOoFtdrpxo+p7hPdNILyWANUk6W/VbPtiOGxFhDHmZtM7v/B0s+HjUWClTjHSJEe WrT1loi286jSSoGA2qI86DQYV0B4pTY2VEqPamueNf3mkNJVR1TLI9+XkwGQLGQkr1LCxhm4bTd8 0gxiyN7rKNqxsT1qpDAfQ2IAB2HQMXbpdOsSP3pE4XD+MJ3PoZf06kpIERBCnrHOf+C6R8EosRQq 6EcKcnh2PjD6FRKOlV4LKeMMSIUGwJ7m05jgtBQsOEOYs+2ukhYdSJii+MXywHMfZvVesQjWccJW F9sTIc82XC5VwINKgM7FOo/J93k6X81Ws8lokj+uRpO0rkfv19Vk9LjO3k3rh7qq6uxHoJZNik4w xlVgdx3ZbPJ3I3F5POdhuw3tTYbkNXrUC8he/5F0bGro43kidpqdNvbabJjSGHx5UeEZ3O/Bvn/3 y58AAAD//wMAUEsDBBQABgAIAAAAIQBldG8g2AAAAAcBAAAPAAAAZHJzL2Rvd25yZXYueG1sTI5B S8QwEIXvgv8hjODNTYy4aG26LKJeBMG1ek6bsS0mk9Jku/XfO3pxb/PxHm++crMEL2ac0hDJwOVK gUBqoxuoM1C/PV7cgEjZkrM+Ehr4xgSb6vSktIWLB3rFeZc7wSOUCmugz3kspExtj8GmVRyROPuM U7CZceqkm+yBx4OXWqm1DHYg/tDbEe97bL92+2Bg+/H8cPUyNyF6d9vV7y7U6kkbc362bO9AZFzy fxl+9VkdKnZq4p5cEp5ZaVbPBtYaBOf6WvHR/LGsSnnsX/0AAAD//wMAUEsBAi0AFAAGAAgAAAAh ALaDOJL+AAAA4QEAABMAAAAAAAAAAAAAAAAAAAAAAFtDb250ZW50X1R5cGVzXS54bWxQSwECLQAU AAYACAAAACEAOP0h/9YAAACUAQAACwAAAAAAAAAAAAAAAAAvAQAAX3JlbHMvLnJlbHNQSwECLQAU AAYACAAAACEAV+C7diMCAAA/BAAADgAAAAAAAAAAAAAAAAAuAgAAZHJzL2Uyb0RvYy54bWxQSwEC LQAUAAYACAAAACEAZXRvINgAAAAHAQAADwAAAAAAAAAAAAAAAAB9BAAAZHJzL2Rvd25yZXYueG1s UEsFBgAAAAAEAAQA8wAAAIIFAAAAAA== 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5840" w:type="dxa"/>
          </w:tcPr>
          <w:p w14:paraId="185A65DB" w14:textId="77777777" w:rsidR="00675AF5" w:rsidRPr="00B1049E" w:rsidRDefault="00675AF5" w:rsidP="00F55AD0">
            <w:pPr>
              <w:pStyle w:val="Heading3"/>
            </w:pPr>
            <w:r w:rsidRPr="00B1049E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1049E">
                  <w:t>NAM</w:t>
                </w:r>
              </w:smartTag>
            </w:smartTag>
          </w:p>
          <w:p w14:paraId="5F024D30" w14:textId="77777777" w:rsidR="00675AF5" w:rsidRPr="00B1049E" w:rsidRDefault="00675AF5" w:rsidP="00F55AD0">
            <w:pPr>
              <w:keepNext/>
              <w:tabs>
                <w:tab w:val="left" w:pos="1127"/>
                <w:tab w:val="center" w:pos="2727"/>
              </w:tabs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  <w:t xml:space="preserve"> </w:t>
            </w:r>
            <w:r>
              <w:rPr>
                <w:b/>
                <w:bCs/>
                <w:sz w:val="26"/>
                <w:szCs w:val="26"/>
              </w:rPr>
              <w:tab/>
            </w:r>
            <w:r w:rsidRPr="006E78A9">
              <w:rPr>
                <w:b/>
                <w:bCs/>
                <w:sz w:val="28"/>
                <w:szCs w:val="26"/>
              </w:rPr>
              <w:t>Độc lập - Tự do - Hạnh phúc</w:t>
            </w:r>
          </w:p>
          <w:p w14:paraId="765800FA" w14:textId="77777777" w:rsidR="00675AF5" w:rsidRPr="00B1049E" w:rsidRDefault="00675AF5" w:rsidP="00F55AD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CA95D" wp14:editId="592A57D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13970</wp:posOffset>
                      </wp:positionV>
                      <wp:extent cx="1933575" cy="0"/>
                      <wp:effectExtent l="10160" t="8890" r="889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line w14:anchorId="710C33B6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.1pt" to="215.95pt,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k8UQJgIAAEAEAAAOAAAAZHJzL2Uyb0RvYy54bWysU8uu0zAQ3SPxD5b3bZK+bhs1vUJJC4sL VOrlA1zbSSwc27LdphXi3xm7DyhsECILx48zx2fOjJfPp06iI7dOaFXgbJhixBXVTKimwF9eN4M5 Rs4TxYjUihf4zB1+Xr19s+xNzke61ZJxi4BEubw3BW69N3mSONryjrihNlzBYa1tRzwsbZMwS3pg 72QyStNZ0mvLjNWUOwe71eUQryJ/XXPqP9e14x7JAoM2H0cbx30Yk9WS5I0lphX0KoP8g4qOCAWX 3qkq4gk6WPEHVSeo1U7Xfkh1l+i6FpTHHCCbLP0tm11LDI+5gDnO3G1y/4+WfjpuLRIMaoeRIh2U aOctEU3rUamVAgO1RVnwqTcuB3iptjZkSk9qZ140/eqQ0mVLVMOj3tezAZIYkTyEhIUzcNu+/6gZ YMjB62jaqbYdqqUwH0JgIAdj0ClW6XyvEj95RGEzW4zH06cpRvR2lpA8UIRAY51/z3WHwqTAUqhg IMnJ8cV5SAKgN0jYVnojpIxNIBXqC7yYjqYxwGkpWDgMMGebfSktOpLQRvELjgDZA8zqg2KRrOWE ra9zT4S8zAEvVeCDVEDOdXbpk2+LdLGer+eTwWQ0Ww8maVUN3m3KyWC2yZ6m1bgqyyr7HqRlk7wV jHEV1N16Npv8XU9cX8+l2+5de7cheWSPKYLY2z+KjlUNhby0xF6z89YGN0KBoU0j+Pqkwjv4dR1R Px/+6gcAAAD//wMAUEsDBBQABgAIAAAAIQAntG4/2gAAAAcBAAAPAAAAZHJzL2Rvd25yZXYueG1s TI7BTsMwEETvSPyDtUjcqFO3AhriVBUCLkhILYGzEy9JhL2OYjcNf8/CBY5PM5p5xXb2Tkw4xj6Q huUiA4HUBNtTq6F6fby6BRGTIWtcINTwhRG25flZYXIbTrTH6ZBawSMUc6OhS2nIpYxNh97ERRiQ OPsIozeJcWylHc2Jx72TKsuupTc98UNnBrzvsPk8HL2G3fvzw+plqn1wdtNWb9ZX2ZPS+vJi3t2B SDinvzL86LM6lOxUhyPZKByzullzVYNSIDhfr5YbEPUvy7KQ//3LbwAAAP//AwBQSwECLQAUAAYA CAAAACEAtoM4kv4AAADhAQAAEwAAAAAAAAAAAAAAAAAAAAAAW0NvbnRlbnRfVHlwZXNdLnhtbFBL AQItABQABgAIAAAAIQA4/SH/1gAAAJQBAAALAAAAAAAAAAAAAAAAAC8BAABfcmVscy8ucmVsc1BL AQItABQABgAIAAAAIQDok8UQJgIAAEAEAAAOAAAAAAAAAAAAAAAAAC4CAABkcnMvZTJvRG9jLnht bFBLAQItABQABgAIAAAAIQAntG4/2gAAAAcBAAAPAAAAAAAAAAAAAAAAAIAEAABkcnMvZG93bnJl di54bWxQSwUGAAAAAAQABADzAAAAhwUAAAAA "/>
                  </w:pict>
                </mc:Fallback>
              </mc:AlternateContent>
            </w:r>
          </w:p>
        </w:tc>
      </w:tr>
      <w:tr w:rsidR="00675AF5" w:rsidRPr="00B1049E" w14:paraId="7078CB1E" w14:textId="77777777" w:rsidTr="00337568">
        <w:trPr>
          <w:trHeight w:val="851"/>
        </w:trPr>
        <w:tc>
          <w:tcPr>
            <w:tcW w:w="3669" w:type="dxa"/>
          </w:tcPr>
          <w:p w14:paraId="5BF72094" w14:textId="4342B667" w:rsidR="00675AF5" w:rsidRDefault="00675AF5" w:rsidP="00CF78D0">
            <w:pPr>
              <w:jc w:val="center"/>
              <w:rPr>
                <w:sz w:val="26"/>
                <w:szCs w:val="26"/>
              </w:rPr>
            </w:pPr>
            <w:r w:rsidRPr="00B1049E">
              <w:rPr>
                <w:sz w:val="26"/>
                <w:szCs w:val="26"/>
              </w:rPr>
              <w:t xml:space="preserve">Số:      </w:t>
            </w:r>
            <w:r>
              <w:rPr>
                <w:sz w:val="26"/>
                <w:szCs w:val="26"/>
              </w:rPr>
              <w:t xml:space="preserve"> </w:t>
            </w:r>
            <w:r w:rsidRPr="00B1049E">
              <w:rPr>
                <w:sz w:val="26"/>
                <w:szCs w:val="26"/>
              </w:rPr>
              <w:t xml:space="preserve">     /</w:t>
            </w:r>
            <w:r>
              <w:rPr>
                <w:sz w:val="26"/>
                <w:szCs w:val="26"/>
              </w:rPr>
              <w:t>UBND-VXNV</w:t>
            </w:r>
          </w:p>
          <w:p w14:paraId="011B6CF8" w14:textId="77777777" w:rsidR="00F1705B" w:rsidRPr="00F1705B" w:rsidRDefault="00F1705B" w:rsidP="00CF78D0">
            <w:pPr>
              <w:ind w:right="-1"/>
              <w:jc w:val="center"/>
              <w:rPr>
                <w:iCs/>
                <w:sz w:val="12"/>
                <w:szCs w:val="26"/>
              </w:rPr>
            </w:pPr>
          </w:p>
          <w:p w14:paraId="35302D36" w14:textId="382959FB" w:rsidR="00675AF5" w:rsidRPr="00D54A11" w:rsidRDefault="00675AF5" w:rsidP="00CF78D0">
            <w:pPr>
              <w:ind w:right="-1"/>
              <w:jc w:val="center"/>
              <w:rPr>
                <w:bCs/>
                <w:vanish/>
                <w:sz w:val="26"/>
                <w:szCs w:val="26"/>
              </w:rPr>
            </w:pPr>
            <w:r w:rsidRPr="00D54A11">
              <w:rPr>
                <w:iCs/>
                <w:sz w:val="26"/>
                <w:szCs w:val="26"/>
              </w:rPr>
              <w:t xml:space="preserve">V/v </w:t>
            </w:r>
            <w:r w:rsidR="00A108E9">
              <w:rPr>
                <w:iCs/>
                <w:sz w:val="26"/>
                <w:szCs w:val="26"/>
              </w:rPr>
              <w:t xml:space="preserve">hỗ trợ huyện Ninh Hải </w:t>
            </w:r>
            <w:r w:rsidR="00D54A11" w:rsidRPr="00D54A11">
              <w:rPr>
                <w:color w:val="000000"/>
                <w:sz w:val="26"/>
                <w:szCs w:val="26"/>
              </w:rPr>
              <w:t xml:space="preserve">tổ chức </w:t>
            </w:r>
            <w:r w:rsidR="00A108E9">
              <w:rPr>
                <w:color w:val="000000"/>
                <w:sz w:val="26"/>
                <w:szCs w:val="26"/>
              </w:rPr>
              <w:t>“</w:t>
            </w:r>
            <w:r w:rsidR="00D54A11" w:rsidRPr="00D54A11">
              <w:rPr>
                <w:color w:val="000000"/>
                <w:sz w:val="26"/>
                <w:szCs w:val="26"/>
              </w:rPr>
              <w:t>Tuần lễ lướt ván diều và các sự kiện văn hóa du lịch huyện Ninh Hải</w:t>
            </w:r>
            <w:r w:rsidR="00A131C4">
              <w:rPr>
                <w:color w:val="000000"/>
                <w:sz w:val="26"/>
                <w:szCs w:val="26"/>
              </w:rPr>
              <w:t xml:space="preserve"> năm 2022</w:t>
            </w:r>
            <w:r w:rsidR="00A108E9"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5840" w:type="dxa"/>
          </w:tcPr>
          <w:p w14:paraId="14432F43" w14:textId="7BB26BD4" w:rsidR="00675AF5" w:rsidRPr="00B1049E" w:rsidRDefault="00347663" w:rsidP="00CF78D0">
            <w:pPr>
              <w:pStyle w:val="Heading3"/>
              <w:rPr>
                <w:b w:val="0"/>
              </w:rPr>
            </w:pPr>
            <w:r>
              <w:rPr>
                <w:b w:val="0"/>
                <w:i/>
                <w:iCs/>
              </w:rPr>
              <w:t xml:space="preserve">Ninh Thuận, ngày   </w:t>
            </w:r>
            <w:r w:rsidR="00675AF5" w:rsidRPr="00B1049E">
              <w:rPr>
                <w:b w:val="0"/>
                <w:i/>
                <w:iCs/>
              </w:rPr>
              <w:t xml:space="preserve"> </w:t>
            </w:r>
            <w:r w:rsidR="00675AF5">
              <w:rPr>
                <w:b w:val="0"/>
                <w:i/>
                <w:iCs/>
              </w:rPr>
              <w:t xml:space="preserve">   </w:t>
            </w:r>
            <w:r w:rsidR="00F1705B">
              <w:rPr>
                <w:b w:val="0"/>
                <w:i/>
                <w:iCs/>
              </w:rPr>
              <w:t xml:space="preserve">tháng </w:t>
            </w:r>
            <w:r w:rsidR="003A04B5">
              <w:rPr>
                <w:b w:val="0"/>
                <w:i/>
                <w:iCs/>
              </w:rPr>
              <w:t>1</w:t>
            </w:r>
            <w:r w:rsidR="00535737">
              <w:rPr>
                <w:b w:val="0"/>
                <w:i/>
                <w:iCs/>
              </w:rPr>
              <w:t>2</w:t>
            </w:r>
            <w:r w:rsidR="00675AF5">
              <w:rPr>
                <w:b w:val="0"/>
                <w:i/>
                <w:iCs/>
              </w:rPr>
              <w:t xml:space="preserve"> </w:t>
            </w:r>
            <w:r w:rsidR="00675AF5" w:rsidRPr="00B1049E">
              <w:rPr>
                <w:b w:val="0"/>
                <w:i/>
                <w:iCs/>
              </w:rPr>
              <w:t>năm 20</w:t>
            </w:r>
            <w:r w:rsidR="00675AF5">
              <w:rPr>
                <w:b w:val="0"/>
                <w:i/>
                <w:iCs/>
              </w:rPr>
              <w:t>22</w:t>
            </w:r>
          </w:p>
        </w:tc>
      </w:tr>
    </w:tbl>
    <w:p w14:paraId="7AE25E6D" w14:textId="6FFD2146" w:rsidR="00101CBA" w:rsidRPr="009F2FE1" w:rsidRDefault="00101CBA">
      <w:pPr>
        <w:rPr>
          <w:sz w:val="44"/>
          <w:szCs w:val="28"/>
        </w:rPr>
      </w:pPr>
    </w:p>
    <w:tbl>
      <w:tblPr>
        <w:tblStyle w:val="TableGrid"/>
        <w:tblW w:w="9501" w:type="dxa"/>
        <w:jc w:val="center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884"/>
      </w:tblGrid>
      <w:tr w:rsidR="00101CBA" w14:paraId="0C879D9E" w14:textId="77777777" w:rsidTr="009F2FE1">
        <w:trPr>
          <w:trHeight w:val="1178"/>
          <w:jc w:val="center"/>
        </w:trPr>
        <w:tc>
          <w:tcPr>
            <w:tcW w:w="3617" w:type="dxa"/>
          </w:tcPr>
          <w:p w14:paraId="594D8803" w14:textId="0EFBF7E2" w:rsidR="00101CBA" w:rsidRDefault="007A0BF3" w:rsidP="009F2FE1">
            <w:pPr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01CBA" w:rsidRPr="00C93D1A">
              <w:rPr>
                <w:sz w:val="28"/>
                <w:szCs w:val="28"/>
              </w:rPr>
              <w:t>Kính gửi:</w:t>
            </w:r>
          </w:p>
        </w:tc>
        <w:tc>
          <w:tcPr>
            <w:tcW w:w="5884" w:type="dxa"/>
          </w:tcPr>
          <w:p w14:paraId="0E67C438" w14:textId="77777777" w:rsidR="00101CBA" w:rsidRDefault="00101CBA" w:rsidP="009F2FE1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  <w:p w14:paraId="3DDF45C0" w14:textId="74F14DBF" w:rsidR="00101CBA" w:rsidRDefault="00101CBA" w:rsidP="009F2FE1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Sở</w:t>
            </w:r>
            <w:r w:rsidR="00CF78D0">
              <w:rPr>
                <w:color w:val="000000"/>
                <w:sz w:val="28"/>
                <w:szCs w:val="28"/>
              </w:rPr>
              <w:t>: Văn hóa, thể thao và Du lịch, Thông tin và Truyền thông, Công Thương, Y tế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49FD1431" w14:textId="77777777" w:rsidR="00CF78D0" w:rsidRDefault="00CF78D0" w:rsidP="00CF78D0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Công an tỉnh;</w:t>
            </w:r>
          </w:p>
          <w:p w14:paraId="4C772371" w14:textId="11979446" w:rsidR="009F2FE1" w:rsidRDefault="009F2FE1" w:rsidP="009F2FE1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Đài Phát thanh và Truyền hình tỉnh;</w:t>
            </w:r>
          </w:p>
          <w:p w14:paraId="3983B370" w14:textId="0259B9F5" w:rsidR="00101CBA" w:rsidRDefault="00101CBA" w:rsidP="009F2FE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Ủy ban nhân dân </w:t>
            </w:r>
            <w:r w:rsidR="006B5158">
              <w:rPr>
                <w:sz w:val="28"/>
                <w:szCs w:val="28"/>
              </w:rPr>
              <w:t xml:space="preserve">các </w:t>
            </w:r>
            <w:r>
              <w:rPr>
                <w:sz w:val="28"/>
                <w:szCs w:val="28"/>
              </w:rPr>
              <w:t>huyện</w:t>
            </w:r>
            <w:r w:rsidR="006B5158">
              <w:rPr>
                <w:sz w:val="28"/>
                <w:szCs w:val="28"/>
              </w:rPr>
              <w:t>, thành phố.</w:t>
            </w:r>
          </w:p>
        </w:tc>
      </w:tr>
    </w:tbl>
    <w:p w14:paraId="49B66647" w14:textId="77777777" w:rsidR="00101CBA" w:rsidRPr="009E7CE0" w:rsidRDefault="00101CBA">
      <w:pPr>
        <w:rPr>
          <w:sz w:val="2"/>
          <w:szCs w:val="8"/>
        </w:rPr>
      </w:pPr>
    </w:p>
    <w:p w14:paraId="757E8E40" w14:textId="77777777" w:rsidR="00911957" w:rsidRDefault="00101CBA" w:rsidP="00FB0E8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03BAB" w:rsidRPr="00C93D1A">
        <w:rPr>
          <w:sz w:val="28"/>
          <w:szCs w:val="28"/>
        </w:rPr>
        <w:tab/>
      </w:r>
    </w:p>
    <w:p w14:paraId="13243300" w14:textId="5F07D0B2" w:rsidR="00535FED" w:rsidRDefault="006B5158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Tiếp nhận </w:t>
      </w:r>
      <w:r w:rsidR="00535FED" w:rsidRPr="003F6A0B">
        <w:rPr>
          <w:color w:val="000000"/>
          <w:sz w:val="28"/>
          <w:szCs w:val="28"/>
        </w:rPr>
        <w:t xml:space="preserve">Công văn số </w:t>
      </w:r>
      <w:r w:rsidR="00A161BA">
        <w:rPr>
          <w:color w:val="000000"/>
          <w:sz w:val="28"/>
          <w:szCs w:val="28"/>
        </w:rPr>
        <w:t>6965</w:t>
      </w:r>
      <w:r w:rsidR="00535737" w:rsidRPr="003F6A0B">
        <w:rPr>
          <w:color w:val="000000"/>
          <w:sz w:val="28"/>
          <w:szCs w:val="28"/>
        </w:rPr>
        <w:t xml:space="preserve">/UBND-VX </w:t>
      </w:r>
      <w:r w:rsidR="00DB3F56" w:rsidRPr="003F6A0B">
        <w:rPr>
          <w:color w:val="000000"/>
          <w:sz w:val="28"/>
          <w:szCs w:val="28"/>
        </w:rPr>
        <w:t>ngày</w:t>
      </w:r>
      <w:r w:rsidR="00535737" w:rsidRPr="003F6A0B">
        <w:rPr>
          <w:color w:val="000000"/>
          <w:sz w:val="28"/>
          <w:szCs w:val="28"/>
        </w:rPr>
        <w:t xml:space="preserve"> </w:t>
      </w:r>
      <w:r w:rsidR="00BB7CA0">
        <w:rPr>
          <w:color w:val="000000"/>
          <w:sz w:val="28"/>
          <w:szCs w:val="28"/>
        </w:rPr>
        <w:t>13</w:t>
      </w:r>
      <w:r w:rsidR="00535737" w:rsidRPr="003F6A0B">
        <w:rPr>
          <w:color w:val="000000"/>
          <w:sz w:val="28"/>
          <w:szCs w:val="28"/>
        </w:rPr>
        <w:t>/12</w:t>
      </w:r>
      <w:r w:rsidR="00DB3F56" w:rsidRPr="003F6A0B">
        <w:rPr>
          <w:color w:val="000000"/>
          <w:sz w:val="28"/>
          <w:szCs w:val="28"/>
        </w:rPr>
        <w:t xml:space="preserve">/2022 </w:t>
      </w:r>
      <w:r w:rsidR="00535737" w:rsidRPr="003F6A0B">
        <w:rPr>
          <w:color w:val="000000"/>
          <w:sz w:val="28"/>
          <w:szCs w:val="28"/>
        </w:rPr>
        <w:t>của Ủy ban nhân dân huyện Ninh Hải</w:t>
      </w:r>
      <w:r w:rsidR="00DB3F56" w:rsidRPr="003F6A0B">
        <w:rPr>
          <w:color w:val="000000"/>
          <w:sz w:val="28"/>
          <w:szCs w:val="28"/>
        </w:rPr>
        <w:t xml:space="preserve"> về </w:t>
      </w:r>
      <w:r w:rsidR="00B02BD1" w:rsidRPr="003F6A0B">
        <w:rPr>
          <w:color w:val="000000"/>
          <w:sz w:val="28"/>
          <w:szCs w:val="28"/>
        </w:rPr>
        <w:t xml:space="preserve">việc </w:t>
      </w:r>
      <w:r w:rsidR="00FD3B0F">
        <w:rPr>
          <w:color w:val="000000"/>
          <w:sz w:val="28"/>
          <w:szCs w:val="28"/>
        </w:rPr>
        <w:t xml:space="preserve">đề nghị </w:t>
      </w:r>
      <w:r w:rsidR="001B74CC" w:rsidRPr="003F6A0B">
        <w:rPr>
          <w:sz w:val="28"/>
          <w:szCs w:val="28"/>
        </w:rPr>
        <w:t xml:space="preserve">chỉ đạo hỗ trợ huyện Ninh Hải </w:t>
      </w:r>
      <w:r w:rsidR="00FD3B0F">
        <w:rPr>
          <w:sz w:val="28"/>
          <w:szCs w:val="28"/>
        </w:rPr>
        <w:t>tổ chức</w:t>
      </w:r>
      <w:r w:rsidR="00DD31D8">
        <w:rPr>
          <w:sz w:val="28"/>
          <w:szCs w:val="28"/>
        </w:rPr>
        <w:t xml:space="preserve"> sự kiện</w:t>
      </w:r>
      <w:r w:rsidR="00FD3B0F">
        <w:rPr>
          <w:sz w:val="28"/>
          <w:szCs w:val="28"/>
        </w:rPr>
        <w:t xml:space="preserve"> </w:t>
      </w:r>
      <w:r w:rsidR="001B74CC" w:rsidRPr="003F6A0B">
        <w:rPr>
          <w:sz w:val="28"/>
          <w:szCs w:val="28"/>
        </w:rPr>
        <w:t>“Tuần lễ lướt ván diều quốc tế và các sự kiện văn hóa</w:t>
      </w:r>
      <w:r w:rsidR="004614C0">
        <w:rPr>
          <w:sz w:val="28"/>
          <w:szCs w:val="28"/>
        </w:rPr>
        <w:t>,</w:t>
      </w:r>
      <w:r w:rsidR="001B74CC" w:rsidRPr="003F6A0B">
        <w:rPr>
          <w:sz w:val="28"/>
          <w:szCs w:val="28"/>
        </w:rPr>
        <w:t xml:space="preserve"> du lịch Ninh Hải, Ninh Thuận năm 2022”</w:t>
      </w:r>
      <w:r w:rsidR="009F2FE1">
        <w:rPr>
          <w:color w:val="000000"/>
          <w:sz w:val="28"/>
          <w:szCs w:val="28"/>
        </w:rPr>
        <w:t>;</w:t>
      </w:r>
    </w:p>
    <w:p w14:paraId="44742FF8" w14:textId="7BFCDCDE" w:rsidR="00F1705B" w:rsidRPr="003F6A0B" w:rsidRDefault="00F1705B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Theo đề nghị của Sở Văn hóa, Thể thao và Du lịch tại Công văn số 2404/SVHTTDL-QLTTDL ngày 15/12/2022;</w:t>
      </w:r>
    </w:p>
    <w:p w14:paraId="7B682690" w14:textId="77777777" w:rsidR="009F2FE1" w:rsidRDefault="009F2FE1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Căn cứ Công văn số 3184-CV/TU ngày 02/11/2022 của Thường trực Tỉnh ủy về chủ trương tổ chức</w:t>
      </w:r>
      <w:r w:rsidRPr="00386577">
        <w:rPr>
          <w:color w:val="000000"/>
          <w:sz w:val="28"/>
          <w:szCs w:val="28"/>
        </w:rPr>
        <w:t xml:space="preserve"> </w:t>
      </w:r>
      <w:r w:rsidRPr="001C0BD4">
        <w:rPr>
          <w:color w:val="000000"/>
          <w:sz w:val="28"/>
          <w:szCs w:val="28"/>
        </w:rPr>
        <w:t xml:space="preserve">Tuần lễ lướt diều và các sự kiện văn hóa du lịch </w:t>
      </w:r>
      <w:r>
        <w:rPr>
          <w:color w:val="000000"/>
          <w:sz w:val="28"/>
          <w:szCs w:val="28"/>
        </w:rPr>
        <w:t xml:space="preserve">huyện </w:t>
      </w:r>
      <w:r w:rsidRPr="001C0BD4">
        <w:rPr>
          <w:color w:val="000000"/>
          <w:sz w:val="28"/>
          <w:szCs w:val="28"/>
        </w:rPr>
        <w:t>Ninh Hải</w:t>
      </w:r>
      <w:r>
        <w:rPr>
          <w:color w:val="000000"/>
          <w:sz w:val="28"/>
          <w:szCs w:val="28"/>
        </w:rPr>
        <w:t>;</w:t>
      </w:r>
    </w:p>
    <w:p w14:paraId="68840B61" w14:textId="2E88A861" w:rsidR="00DD31D8" w:rsidRDefault="00DD31D8" w:rsidP="00787DCA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="002849BB">
        <w:rPr>
          <w:sz w:val="28"/>
          <w:szCs w:val="28"/>
        </w:rPr>
        <w:t xml:space="preserve">ể </w:t>
      </w:r>
      <w:r w:rsidR="009E7CE0">
        <w:rPr>
          <w:sz w:val="28"/>
          <w:szCs w:val="28"/>
        </w:rPr>
        <w:t>đảm bảo</w:t>
      </w:r>
      <w:r w:rsidR="002849BB">
        <w:rPr>
          <w:sz w:val="28"/>
          <w:szCs w:val="28"/>
        </w:rPr>
        <w:t xml:space="preserve"> </w:t>
      </w:r>
      <w:r w:rsidRPr="003F6A0B">
        <w:rPr>
          <w:sz w:val="28"/>
          <w:szCs w:val="28"/>
        </w:rPr>
        <w:t>“Tuần lễ lướt ván diều quốc tế và các sự kiện văn hóa</w:t>
      </w:r>
      <w:r>
        <w:rPr>
          <w:sz w:val="28"/>
          <w:szCs w:val="28"/>
        </w:rPr>
        <w:t>,</w:t>
      </w:r>
      <w:r w:rsidRPr="003F6A0B">
        <w:rPr>
          <w:sz w:val="28"/>
          <w:szCs w:val="28"/>
        </w:rPr>
        <w:t xml:space="preserve"> du lịch Ninh Hải, Ninh Thuận năm 2022”</w:t>
      </w:r>
      <w:r>
        <w:rPr>
          <w:sz w:val="28"/>
          <w:szCs w:val="28"/>
        </w:rPr>
        <w:t xml:space="preserve"> được </w:t>
      </w:r>
      <w:r w:rsidR="002849BB">
        <w:rPr>
          <w:sz w:val="28"/>
          <w:szCs w:val="28"/>
        </w:rPr>
        <w:t>diễn ra thành cô</w:t>
      </w:r>
      <w:r w:rsidR="00CF78D0">
        <w:rPr>
          <w:sz w:val="28"/>
          <w:szCs w:val="28"/>
        </w:rPr>
        <w:t xml:space="preserve">ng tốt đẹp, </w:t>
      </w:r>
      <w:r>
        <w:rPr>
          <w:sz w:val="28"/>
          <w:szCs w:val="28"/>
        </w:rPr>
        <w:t>nhằm</w:t>
      </w:r>
      <w:r w:rsidR="002849BB">
        <w:rPr>
          <w:sz w:val="28"/>
          <w:szCs w:val="28"/>
        </w:rPr>
        <w:t xml:space="preserve"> quảng bá hình ảnh quê hương, con người, văn hoá</w:t>
      </w:r>
      <w:r>
        <w:rPr>
          <w:sz w:val="28"/>
          <w:szCs w:val="28"/>
        </w:rPr>
        <w:t xml:space="preserve"> Ninh Thuận đến với khách du lịch trong và ngoài nước, góp phần thúc đẩy phát triển ngành</w:t>
      </w:r>
      <w:r w:rsidR="009F2FE1">
        <w:rPr>
          <w:sz w:val="28"/>
          <w:szCs w:val="28"/>
        </w:rPr>
        <w:t xml:space="preserve"> du lịch tỉnh nhà; </w:t>
      </w:r>
    </w:p>
    <w:p w14:paraId="6EC54351" w14:textId="64A6A7E6" w:rsidR="00BD1EDC" w:rsidRDefault="00DB3F56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F6A0B">
        <w:rPr>
          <w:color w:val="000000"/>
          <w:sz w:val="28"/>
          <w:szCs w:val="28"/>
        </w:rPr>
        <w:t>Chủ tịch Ủy ban nhân dân tỉnh có ý kiến như sau:</w:t>
      </w:r>
    </w:p>
    <w:p w14:paraId="020B4BD1" w14:textId="21873CAD" w:rsidR="006B5158" w:rsidRDefault="006B5158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Thống nhất</w:t>
      </w:r>
      <w:r w:rsidR="009F2FE1">
        <w:rPr>
          <w:color w:val="000000"/>
          <w:sz w:val="28"/>
          <w:szCs w:val="28"/>
        </w:rPr>
        <w:t xml:space="preserve"> đề nghị của Sở Văn hóa, Thể thao và Du lịch và Ủy ban nhân dân huyện Ninh Hải tại các văn bản nêu trên về</w:t>
      </w:r>
      <w:r>
        <w:rPr>
          <w:color w:val="000000"/>
          <w:sz w:val="28"/>
          <w:szCs w:val="28"/>
        </w:rPr>
        <w:t xml:space="preserve"> việc đoàn xe của Hội Hữu nghị Việt Nam - Hà Lan tại thành phố Hồ Chí Minh và Hội </w:t>
      </w:r>
      <w:r w:rsidR="009F2FE1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oanh nghiệp quận Bình Thạnh đến huyện Ninh Hải để tham gia </w:t>
      </w:r>
      <w:r w:rsidRPr="003F6A0B">
        <w:rPr>
          <w:sz w:val="28"/>
          <w:szCs w:val="28"/>
        </w:rPr>
        <w:t>“Tuần lễ lướt ván diều quốc tế và các sự kiện văn hóa</w:t>
      </w:r>
      <w:r>
        <w:rPr>
          <w:sz w:val="28"/>
          <w:szCs w:val="28"/>
        </w:rPr>
        <w:t>,</w:t>
      </w:r>
      <w:r w:rsidRPr="003F6A0B">
        <w:rPr>
          <w:sz w:val="28"/>
          <w:szCs w:val="28"/>
        </w:rPr>
        <w:t xml:space="preserve"> du lịch Ninh Hải, Ninh Thuận năm 2022”</w:t>
      </w:r>
      <w:r w:rsidR="00787DCA">
        <w:rPr>
          <w:sz w:val="28"/>
          <w:szCs w:val="28"/>
        </w:rPr>
        <w:t xml:space="preserve"> và trao quà tết cho người nghèo.</w:t>
      </w:r>
    </w:p>
    <w:p w14:paraId="06683186" w14:textId="2A414243" w:rsidR="006B5158" w:rsidRPr="00534B04" w:rsidRDefault="006B5158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Ủy ban nhân dân huyện Ninh Hải chủ trì</w:t>
      </w:r>
      <w:r w:rsidRPr="003F6A0B">
        <w:rPr>
          <w:sz w:val="28"/>
          <w:szCs w:val="28"/>
        </w:rPr>
        <w:t xml:space="preserve">, phối hợp </w:t>
      </w:r>
      <w:r w:rsidR="00CF78D0">
        <w:rPr>
          <w:sz w:val="28"/>
          <w:szCs w:val="28"/>
        </w:rPr>
        <w:t xml:space="preserve">với </w:t>
      </w:r>
      <w:r w:rsidRPr="003F6A0B">
        <w:rPr>
          <w:sz w:val="28"/>
          <w:szCs w:val="28"/>
        </w:rPr>
        <w:t xml:space="preserve">các </w:t>
      </w:r>
      <w:r>
        <w:rPr>
          <w:sz w:val="28"/>
          <w:szCs w:val="28"/>
        </w:rPr>
        <w:t>Sở, ngành, địa phương</w:t>
      </w:r>
      <w:r w:rsidRPr="003F6A0B">
        <w:rPr>
          <w:sz w:val="28"/>
          <w:szCs w:val="28"/>
        </w:rPr>
        <w:t xml:space="preserve"> liên quan </w:t>
      </w:r>
      <w:r w:rsidRPr="003F6A0B">
        <w:rPr>
          <w:color w:val="000000"/>
          <w:sz w:val="28"/>
          <w:szCs w:val="28"/>
        </w:rPr>
        <w:t xml:space="preserve">chuẩn bị </w:t>
      </w:r>
      <w:r>
        <w:rPr>
          <w:color w:val="000000"/>
          <w:sz w:val="28"/>
          <w:szCs w:val="28"/>
        </w:rPr>
        <w:t xml:space="preserve">tốt </w:t>
      </w:r>
      <w:r w:rsidRPr="003F6A0B">
        <w:rPr>
          <w:color w:val="000000"/>
          <w:sz w:val="28"/>
          <w:szCs w:val="28"/>
        </w:rPr>
        <w:t>các điều kiện cần thiết</w:t>
      </w:r>
      <w:r w:rsidR="00DD31D8">
        <w:rPr>
          <w:color w:val="000000"/>
          <w:sz w:val="28"/>
          <w:szCs w:val="28"/>
        </w:rPr>
        <w:t xml:space="preserve"> và </w:t>
      </w:r>
      <w:r w:rsidRPr="003F6A0B">
        <w:rPr>
          <w:color w:val="000000"/>
          <w:sz w:val="28"/>
          <w:szCs w:val="28"/>
        </w:rPr>
        <w:t xml:space="preserve">tổ chức </w:t>
      </w:r>
      <w:r>
        <w:rPr>
          <w:color w:val="000000"/>
          <w:sz w:val="28"/>
          <w:szCs w:val="28"/>
        </w:rPr>
        <w:t>“</w:t>
      </w:r>
      <w:r w:rsidRPr="003F6A0B">
        <w:rPr>
          <w:sz w:val="28"/>
          <w:szCs w:val="28"/>
        </w:rPr>
        <w:t>Tuần lễ lướt ván diều và các sự kiện văn hóa du lịch huyện Ninh Hải năm 2022</w:t>
      </w:r>
      <w:r>
        <w:rPr>
          <w:sz w:val="28"/>
          <w:szCs w:val="28"/>
        </w:rPr>
        <w:t>”</w:t>
      </w:r>
      <w:r w:rsidRPr="003F6A0B">
        <w:rPr>
          <w:sz w:val="28"/>
          <w:szCs w:val="28"/>
        </w:rPr>
        <w:t xml:space="preserve"> </w:t>
      </w:r>
      <w:r w:rsidR="00347663">
        <w:rPr>
          <w:sz w:val="28"/>
          <w:szCs w:val="28"/>
        </w:rPr>
        <w:t>đ</w:t>
      </w:r>
      <w:r w:rsidR="00CF78D0">
        <w:rPr>
          <w:sz w:val="28"/>
          <w:szCs w:val="28"/>
        </w:rPr>
        <w:t>ảm bảo chuyên nghiệp,</w:t>
      </w:r>
      <w:r w:rsidR="00DD31D8">
        <w:rPr>
          <w:sz w:val="28"/>
          <w:szCs w:val="28"/>
        </w:rPr>
        <w:t xml:space="preserve"> </w:t>
      </w:r>
      <w:r w:rsidRPr="003F6A0B">
        <w:rPr>
          <w:color w:val="000000"/>
          <w:sz w:val="28"/>
          <w:szCs w:val="28"/>
        </w:rPr>
        <w:t>chu đáo, an toàn, hiệu quả</w:t>
      </w:r>
      <w:r w:rsidR="00DD31D8">
        <w:rPr>
          <w:color w:val="000000"/>
          <w:sz w:val="28"/>
          <w:szCs w:val="28"/>
        </w:rPr>
        <w:t xml:space="preserve"> và </w:t>
      </w:r>
      <w:r w:rsidR="00CF78D0">
        <w:rPr>
          <w:color w:val="000000"/>
          <w:sz w:val="28"/>
          <w:szCs w:val="28"/>
        </w:rPr>
        <w:t>đúng quy định</w:t>
      </w:r>
      <w:r w:rsidRPr="003F6A0B">
        <w:rPr>
          <w:color w:val="000000"/>
          <w:sz w:val="28"/>
          <w:szCs w:val="28"/>
        </w:rPr>
        <w:t>; báo cáo kết quả về Ủy ban nhân dân tỉnh.</w:t>
      </w:r>
    </w:p>
    <w:p w14:paraId="664095AE" w14:textId="4A5ADD68" w:rsidR="006B5158" w:rsidRDefault="006B5158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3F6A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Các </w:t>
      </w:r>
      <w:r w:rsidRPr="003F6A0B">
        <w:rPr>
          <w:color w:val="000000"/>
          <w:sz w:val="28"/>
          <w:szCs w:val="28"/>
        </w:rPr>
        <w:t>Sở</w:t>
      </w:r>
      <w:r>
        <w:rPr>
          <w:color w:val="000000"/>
          <w:sz w:val="28"/>
          <w:szCs w:val="28"/>
        </w:rPr>
        <w:t xml:space="preserve">, ngành, đơn vị, địa phương trên cơ sở chức năng, nhiệm vụ được giao theo quy định, phối hợp huyện Ninh Hải </w:t>
      </w:r>
      <w:r w:rsidR="00CF78D0">
        <w:rPr>
          <w:color w:val="000000"/>
          <w:sz w:val="28"/>
          <w:szCs w:val="28"/>
        </w:rPr>
        <w:t xml:space="preserve">triển khai một số nhiệm vụ </w:t>
      </w:r>
      <w:r>
        <w:rPr>
          <w:color w:val="000000"/>
          <w:sz w:val="28"/>
          <w:szCs w:val="28"/>
        </w:rPr>
        <w:t>sau</w:t>
      </w:r>
      <w:r w:rsidR="00CF78D0">
        <w:rPr>
          <w:color w:val="000000"/>
          <w:sz w:val="28"/>
          <w:szCs w:val="28"/>
        </w:rPr>
        <w:t xml:space="preserve"> đây</w:t>
      </w:r>
      <w:r>
        <w:rPr>
          <w:color w:val="000000"/>
          <w:sz w:val="28"/>
          <w:szCs w:val="28"/>
        </w:rPr>
        <w:t>:</w:t>
      </w:r>
    </w:p>
    <w:p w14:paraId="56BB274A" w14:textId="0D29F26F" w:rsidR="006B5158" w:rsidRDefault="006B5158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a) Sở</w:t>
      </w:r>
      <w:r w:rsidRPr="003F6A0B">
        <w:rPr>
          <w:color w:val="000000"/>
          <w:sz w:val="28"/>
          <w:szCs w:val="28"/>
        </w:rPr>
        <w:t xml:space="preserve"> Văn hóa, Thể thao và Du lịch </w:t>
      </w:r>
      <w:r>
        <w:rPr>
          <w:color w:val="000000"/>
          <w:sz w:val="28"/>
          <w:szCs w:val="28"/>
        </w:rPr>
        <w:t>h</w:t>
      </w:r>
      <w:r w:rsidRPr="003F6A0B">
        <w:rPr>
          <w:color w:val="000000"/>
          <w:sz w:val="28"/>
          <w:szCs w:val="28"/>
        </w:rPr>
        <w:t xml:space="preserve">ỗ trợ </w:t>
      </w:r>
      <w:r w:rsidRPr="003F6A0B">
        <w:rPr>
          <w:sz w:val="28"/>
          <w:szCs w:val="28"/>
        </w:rPr>
        <w:t xml:space="preserve">Ủy ban nhân dân huyện Ninh Hải </w:t>
      </w:r>
      <w:r w:rsidRPr="003F6A0B">
        <w:rPr>
          <w:color w:val="000000"/>
          <w:sz w:val="28"/>
          <w:szCs w:val="28"/>
        </w:rPr>
        <w:t xml:space="preserve">về chuyên môn, </w:t>
      </w:r>
      <w:r>
        <w:rPr>
          <w:color w:val="000000"/>
          <w:sz w:val="28"/>
          <w:szCs w:val="28"/>
        </w:rPr>
        <w:t xml:space="preserve">nghiệp vụ, </w:t>
      </w:r>
      <w:r w:rsidRPr="003F6A0B">
        <w:rPr>
          <w:color w:val="000000"/>
          <w:sz w:val="28"/>
          <w:szCs w:val="28"/>
        </w:rPr>
        <w:t xml:space="preserve">nhân sự trong suốt quá trình tổ chức </w:t>
      </w:r>
      <w:r>
        <w:rPr>
          <w:color w:val="000000"/>
          <w:sz w:val="28"/>
          <w:szCs w:val="28"/>
        </w:rPr>
        <w:t xml:space="preserve">chuỗi các </w:t>
      </w:r>
      <w:r w:rsidRPr="003F6A0B">
        <w:rPr>
          <w:color w:val="000000"/>
          <w:sz w:val="28"/>
          <w:szCs w:val="28"/>
        </w:rPr>
        <w:t>sự kiện</w:t>
      </w:r>
      <w:r>
        <w:rPr>
          <w:color w:val="000000"/>
          <w:sz w:val="28"/>
          <w:szCs w:val="28"/>
        </w:rPr>
        <w:t xml:space="preserve"> tại “</w:t>
      </w:r>
      <w:r w:rsidRPr="003F6A0B">
        <w:rPr>
          <w:sz w:val="28"/>
          <w:szCs w:val="28"/>
        </w:rPr>
        <w:t>Tuần lễ lướt ván diều và các sự kiện văn hóa du lịch huyện Ninh Hải năm 2022</w:t>
      </w:r>
      <w:r>
        <w:rPr>
          <w:sz w:val="28"/>
          <w:szCs w:val="28"/>
        </w:rPr>
        <w:t xml:space="preserve">” </w:t>
      </w:r>
      <w:r w:rsidR="00586979">
        <w:rPr>
          <w:sz w:val="28"/>
          <w:szCs w:val="28"/>
        </w:rPr>
        <w:t xml:space="preserve">đảm bảo </w:t>
      </w:r>
      <w:r w:rsidRPr="003F6A0B">
        <w:rPr>
          <w:color w:val="000000"/>
          <w:sz w:val="28"/>
          <w:szCs w:val="28"/>
        </w:rPr>
        <w:t>đạt mục đích, yêu cầu đề ra.</w:t>
      </w:r>
      <w:r>
        <w:rPr>
          <w:color w:val="000000"/>
          <w:sz w:val="28"/>
          <w:szCs w:val="28"/>
        </w:rPr>
        <w:t xml:space="preserve"> </w:t>
      </w:r>
    </w:p>
    <w:p w14:paraId="64DF32CC" w14:textId="52225E9A" w:rsidR="006B5158" w:rsidRPr="003F6A0B" w:rsidRDefault="006B5158" w:rsidP="00787DC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3F6A0B">
        <w:rPr>
          <w:sz w:val="28"/>
          <w:szCs w:val="28"/>
        </w:rPr>
        <w:t>Sở Thông tin và Truyền</w:t>
      </w:r>
      <w:r w:rsidRPr="00E4658C">
        <w:rPr>
          <w:sz w:val="28"/>
          <w:szCs w:val="28"/>
        </w:rPr>
        <w:t xml:space="preserve"> </w:t>
      </w:r>
      <w:r w:rsidRPr="003F6A0B">
        <w:rPr>
          <w:sz w:val="28"/>
          <w:szCs w:val="28"/>
        </w:rPr>
        <w:t>thông</w:t>
      </w:r>
      <w:r>
        <w:rPr>
          <w:sz w:val="28"/>
          <w:szCs w:val="28"/>
        </w:rPr>
        <w:t xml:space="preserve"> chỉ đạo, phối hợp</w:t>
      </w:r>
      <w:r w:rsidRPr="00E46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các cơ quan thông tấn báo chí, đơn vị viễn thông,</w:t>
      </w:r>
      <w:r w:rsidRPr="003F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Trang mạng xã hội… tăng cường </w:t>
      </w:r>
      <w:r w:rsidRPr="003F6A0B">
        <w:rPr>
          <w:sz w:val="28"/>
          <w:szCs w:val="28"/>
        </w:rPr>
        <w:t>công tác truyền thông về sự kiện trên các phương tiện thông tin đại chúng</w:t>
      </w:r>
      <w:r w:rsidR="00347663">
        <w:rPr>
          <w:sz w:val="28"/>
          <w:szCs w:val="28"/>
        </w:rPr>
        <w:t xml:space="preserve">, tạo sự </w:t>
      </w:r>
      <w:r>
        <w:rPr>
          <w:sz w:val="28"/>
          <w:szCs w:val="28"/>
        </w:rPr>
        <w:t>lan tỏa mạnh mẽ, thu hút khách du lịch</w:t>
      </w:r>
      <w:r w:rsidR="00586979">
        <w:rPr>
          <w:sz w:val="28"/>
          <w:szCs w:val="28"/>
        </w:rPr>
        <w:t xml:space="preserve"> và Nhân dân</w:t>
      </w:r>
      <w:r>
        <w:rPr>
          <w:sz w:val="28"/>
          <w:szCs w:val="28"/>
        </w:rPr>
        <w:t xml:space="preserve"> đến tham dự</w:t>
      </w:r>
      <w:r w:rsidR="00586979">
        <w:rPr>
          <w:sz w:val="28"/>
          <w:szCs w:val="28"/>
        </w:rPr>
        <w:t>, cổ vũ cho</w:t>
      </w:r>
      <w:r>
        <w:rPr>
          <w:sz w:val="28"/>
          <w:szCs w:val="28"/>
        </w:rPr>
        <w:t xml:space="preserve"> sự kiện.</w:t>
      </w:r>
      <w:r w:rsidRPr="003F6A0B">
        <w:rPr>
          <w:sz w:val="28"/>
          <w:szCs w:val="28"/>
        </w:rPr>
        <w:t xml:space="preserve"> </w:t>
      </w:r>
    </w:p>
    <w:p w14:paraId="4CFF92F3" w14:textId="5047B894" w:rsidR="00D463A3" w:rsidRPr="003F6A0B" w:rsidRDefault="006B5158" w:rsidP="00D463A3">
      <w:pPr>
        <w:spacing w:before="60" w:after="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c) </w:t>
      </w:r>
      <w:r w:rsidR="00D463A3" w:rsidRPr="003F6A0B">
        <w:rPr>
          <w:color w:val="000000"/>
          <w:sz w:val="28"/>
          <w:szCs w:val="28"/>
        </w:rPr>
        <w:t xml:space="preserve">Sở Công </w:t>
      </w:r>
      <w:r w:rsidR="00D463A3">
        <w:rPr>
          <w:color w:val="000000"/>
          <w:sz w:val="28"/>
          <w:szCs w:val="28"/>
        </w:rPr>
        <w:t>T</w:t>
      </w:r>
      <w:r w:rsidR="00D463A3" w:rsidRPr="003F6A0B">
        <w:rPr>
          <w:color w:val="000000"/>
          <w:sz w:val="28"/>
          <w:szCs w:val="28"/>
        </w:rPr>
        <w:t>hương</w:t>
      </w:r>
      <w:r w:rsidR="00D463A3">
        <w:rPr>
          <w:color w:val="000000"/>
          <w:sz w:val="28"/>
          <w:szCs w:val="28"/>
        </w:rPr>
        <w:t xml:space="preserve"> </w:t>
      </w:r>
      <w:r w:rsidR="00D463A3" w:rsidRPr="003F6A0B">
        <w:rPr>
          <w:color w:val="000000"/>
          <w:sz w:val="28"/>
          <w:szCs w:val="28"/>
        </w:rPr>
        <w:t xml:space="preserve">phối hợp </w:t>
      </w:r>
      <w:r w:rsidR="00D463A3">
        <w:rPr>
          <w:color w:val="000000"/>
          <w:sz w:val="28"/>
          <w:szCs w:val="28"/>
        </w:rPr>
        <w:t>các đơn vị, địa phương liên quan</w:t>
      </w:r>
      <w:r w:rsidR="00D463A3" w:rsidRPr="003F6A0B">
        <w:rPr>
          <w:sz w:val="28"/>
          <w:szCs w:val="28"/>
        </w:rPr>
        <w:t xml:space="preserve"> </w:t>
      </w:r>
      <w:r w:rsidR="00D463A3" w:rsidRPr="003F6A0B">
        <w:rPr>
          <w:color w:val="000000"/>
          <w:sz w:val="28"/>
          <w:szCs w:val="28"/>
        </w:rPr>
        <w:t>tổ chức k</w:t>
      </w:r>
      <w:r w:rsidR="00D463A3" w:rsidRPr="003F6A0B">
        <w:rPr>
          <w:sz w:val="28"/>
          <w:szCs w:val="28"/>
        </w:rPr>
        <w:t>hu gian hàng sản phẩm OCOP</w:t>
      </w:r>
      <w:r w:rsidR="00D463A3">
        <w:rPr>
          <w:sz w:val="28"/>
          <w:szCs w:val="28"/>
        </w:rPr>
        <w:t>;</w:t>
      </w:r>
      <w:r w:rsidR="00D463A3" w:rsidRPr="003F6A0B">
        <w:rPr>
          <w:sz w:val="28"/>
          <w:szCs w:val="28"/>
        </w:rPr>
        <w:t xml:space="preserve"> </w:t>
      </w:r>
      <w:r w:rsidR="00D463A3">
        <w:rPr>
          <w:sz w:val="28"/>
          <w:szCs w:val="28"/>
        </w:rPr>
        <w:t xml:space="preserve">sản phẩm tiêu biểu, </w:t>
      </w:r>
      <w:r w:rsidR="00D463A3" w:rsidRPr="003F6A0B">
        <w:rPr>
          <w:sz w:val="28"/>
          <w:szCs w:val="28"/>
        </w:rPr>
        <w:t>đặc thù</w:t>
      </w:r>
      <w:r w:rsidR="00D463A3">
        <w:rPr>
          <w:sz w:val="28"/>
          <w:szCs w:val="28"/>
        </w:rPr>
        <w:t xml:space="preserve"> của</w:t>
      </w:r>
      <w:r w:rsidR="00D463A3" w:rsidRPr="003F6A0B">
        <w:rPr>
          <w:sz w:val="28"/>
          <w:szCs w:val="28"/>
        </w:rPr>
        <w:t xml:space="preserve"> địa phương tại sự kiện nhằm giới thiệu, quảng bá</w:t>
      </w:r>
      <w:r w:rsidR="00D463A3">
        <w:rPr>
          <w:sz w:val="28"/>
          <w:szCs w:val="28"/>
        </w:rPr>
        <w:t>, kết nối, tiêu thụ sản phẩm</w:t>
      </w:r>
      <w:r w:rsidR="00D463A3" w:rsidRPr="003F6A0B">
        <w:rPr>
          <w:sz w:val="28"/>
          <w:szCs w:val="28"/>
        </w:rPr>
        <w:t>.</w:t>
      </w:r>
    </w:p>
    <w:p w14:paraId="6CEF7067" w14:textId="3782F1CC" w:rsidR="00D463A3" w:rsidRDefault="00D463A3" w:rsidP="00D463A3">
      <w:pPr>
        <w:spacing w:before="60" w:after="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d) </w:t>
      </w:r>
      <w:r w:rsidRPr="003F6A0B">
        <w:rPr>
          <w:sz w:val="28"/>
          <w:szCs w:val="28"/>
        </w:rPr>
        <w:t xml:space="preserve">Sở Y tế </w:t>
      </w:r>
      <w:r>
        <w:rPr>
          <w:sz w:val="28"/>
          <w:szCs w:val="28"/>
        </w:rPr>
        <w:t>chỉ đạo</w:t>
      </w:r>
      <w:r w:rsidRPr="003F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đơn vị chức năng triển khai phương án </w:t>
      </w:r>
      <w:r>
        <w:rPr>
          <w:sz w:val="28"/>
          <w:szCs w:val="28"/>
        </w:rPr>
        <w:t xml:space="preserve">đảm bảo </w:t>
      </w:r>
      <w:r w:rsidRPr="003F6A0B">
        <w:rPr>
          <w:sz w:val="28"/>
          <w:szCs w:val="28"/>
        </w:rPr>
        <w:t>sức khỏe</w:t>
      </w:r>
      <w:r>
        <w:rPr>
          <w:sz w:val="28"/>
          <w:szCs w:val="28"/>
        </w:rPr>
        <w:t xml:space="preserve"> cho các lực lượng tham dự</w:t>
      </w:r>
      <w:r w:rsidRPr="003F6A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công tác </w:t>
      </w:r>
      <w:r w:rsidRPr="003F6A0B">
        <w:rPr>
          <w:sz w:val="28"/>
          <w:szCs w:val="28"/>
        </w:rPr>
        <w:t xml:space="preserve">an toàn thực phẩm </w:t>
      </w:r>
      <w:r>
        <w:rPr>
          <w:sz w:val="28"/>
          <w:szCs w:val="28"/>
        </w:rPr>
        <w:t xml:space="preserve">tại các cơ sở lưu trú, nhà hàng, khu vực diễn ra sự kiện </w:t>
      </w:r>
      <w:r w:rsidRPr="003F6A0B">
        <w:rPr>
          <w:sz w:val="28"/>
          <w:szCs w:val="28"/>
        </w:rPr>
        <w:t xml:space="preserve">và </w:t>
      </w:r>
      <w:r>
        <w:rPr>
          <w:sz w:val="28"/>
          <w:szCs w:val="28"/>
        </w:rPr>
        <w:t xml:space="preserve">việc </w:t>
      </w:r>
      <w:r w:rsidRPr="003F6A0B">
        <w:rPr>
          <w:sz w:val="28"/>
          <w:szCs w:val="28"/>
        </w:rPr>
        <w:t>phòng</w:t>
      </w:r>
      <w:r>
        <w:rPr>
          <w:sz w:val="28"/>
          <w:szCs w:val="28"/>
        </w:rPr>
        <w:t>,</w:t>
      </w:r>
      <w:r w:rsidRPr="003F6A0B">
        <w:rPr>
          <w:sz w:val="28"/>
          <w:szCs w:val="28"/>
        </w:rPr>
        <w:t xml:space="preserve"> chống dịch </w:t>
      </w:r>
      <w:r>
        <w:rPr>
          <w:sz w:val="28"/>
          <w:szCs w:val="28"/>
        </w:rPr>
        <w:t xml:space="preserve">bệnh </w:t>
      </w:r>
      <w:r w:rsidRPr="003F6A0B">
        <w:rPr>
          <w:sz w:val="28"/>
          <w:szCs w:val="28"/>
        </w:rPr>
        <w:t>Covid-19 trong suốt quá trình diễn ra sự kiện.</w:t>
      </w:r>
      <w:r w:rsidRPr="00D463A3">
        <w:rPr>
          <w:sz w:val="28"/>
          <w:szCs w:val="28"/>
        </w:rPr>
        <w:t xml:space="preserve"> </w:t>
      </w:r>
    </w:p>
    <w:p w14:paraId="61ACB20B" w14:textId="65EB48F7" w:rsidR="006B5158" w:rsidRPr="003F6A0B" w:rsidRDefault="00D463A3" w:rsidP="00D463A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đ)</w:t>
      </w:r>
      <w:r>
        <w:rPr>
          <w:sz w:val="28"/>
          <w:szCs w:val="28"/>
        </w:rPr>
        <w:t xml:space="preserve"> </w:t>
      </w:r>
      <w:r w:rsidR="006B5158" w:rsidRPr="003F6A0B">
        <w:rPr>
          <w:color w:val="000000"/>
          <w:sz w:val="28"/>
          <w:szCs w:val="28"/>
        </w:rPr>
        <w:t xml:space="preserve">Công an tỉnh </w:t>
      </w:r>
      <w:r w:rsidR="006B5158">
        <w:rPr>
          <w:color w:val="000000"/>
          <w:sz w:val="28"/>
          <w:szCs w:val="28"/>
        </w:rPr>
        <w:t xml:space="preserve">chỉ đạo, triển khai công tác nắm bắt tình hình; có phương án đảm </w:t>
      </w:r>
      <w:r>
        <w:rPr>
          <w:color w:val="000000"/>
          <w:sz w:val="28"/>
          <w:szCs w:val="28"/>
        </w:rPr>
        <w:t>bảo</w:t>
      </w:r>
      <w:r>
        <w:rPr>
          <w:color w:val="000000"/>
          <w:sz w:val="28"/>
          <w:szCs w:val="28"/>
        </w:rPr>
        <w:t xml:space="preserve"> </w:t>
      </w:r>
      <w:r w:rsidR="006B5158">
        <w:rPr>
          <w:color w:val="000000"/>
          <w:sz w:val="28"/>
          <w:szCs w:val="28"/>
        </w:rPr>
        <w:t>an ninh trật tự</w:t>
      </w:r>
      <w:r w:rsidR="006B5158" w:rsidRPr="003F6A0B">
        <w:rPr>
          <w:color w:val="000000"/>
          <w:sz w:val="28"/>
          <w:szCs w:val="28"/>
        </w:rPr>
        <w:t>, an toàn giao thông, phòng chống cháy n</w:t>
      </w:r>
      <w:r w:rsidR="006B5158">
        <w:rPr>
          <w:color w:val="000000"/>
          <w:sz w:val="28"/>
          <w:szCs w:val="28"/>
        </w:rPr>
        <w:t>ổ; hỗ trợ, điều tiết giao thông… trước và trong thời gian diễn ra các hoạt động tại sự kiện.</w:t>
      </w:r>
    </w:p>
    <w:p w14:paraId="63C47D62" w14:textId="77777777" w:rsidR="006B5158" w:rsidRDefault="006B5158" w:rsidP="00787DCA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Pr="003F6A0B">
        <w:rPr>
          <w:sz w:val="28"/>
          <w:szCs w:val="28"/>
        </w:rPr>
        <w:t xml:space="preserve">Đài Phát thanh </w:t>
      </w:r>
      <w:r>
        <w:rPr>
          <w:sz w:val="28"/>
          <w:szCs w:val="28"/>
        </w:rPr>
        <w:t xml:space="preserve">và </w:t>
      </w:r>
      <w:r w:rsidRPr="003F6A0B">
        <w:rPr>
          <w:sz w:val="28"/>
          <w:szCs w:val="28"/>
        </w:rPr>
        <w:t>Truyền hình tỉnh</w:t>
      </w:r>
      <w:r>
        <w:rPr>
          <w:sz w:val="28"/>
          <w:szCs w:val="28"/>
        </w:rPr>
        <w:t xml:space="preserve"> tăng cường xây dựng chuyên đề, phóng sự, bản tin nhằm</w:t>
      </w:r>
      <w:r w:rsidRPr="003F6A0B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3F6A0B">
        <w:rPr>
          <w:sz w:val="28"/>
          <w:szCs w:val="28"/>
        </w:rPr>
        <w:t xml:space="preserve">ết nối, đưa tin </w:t>
      </w:r>
      <w:r>
        <w:rPr>
          <w:sz w:val="28"/>
          <w:szCs w:val="28"/>
        </w:rPr>
        <w:t xml:space="preserve">kịp thời các hoạt động </w:t>
      </w:r>
      <w:r>
        <w:rPr>
          <w:color w:val="000000"/>
          <w:sz w:val="28"/>
          <w:szCs w:val="28"/>
        </w:rPr>
        <w:t>“</w:t>
      </w:r>
      <w:r w:rsidRPr="003F6A0B">
        <w:rPr>
          <w:sz w:val="28"/>
          <w:szCs w:val="28"/>
        </w:rPr>
        <w:t>Tuần lễ lướt ván diều và các sự kiện văn hóa du lịch huyện Ninh Hải năm 2022</w:t>
      </w:r>
      <w:r>
        <w:rPr>
          <w:sz w:val="28"/>
          <w:szCs w:val="28"/>
        </w:rPr>
        <w:t>”.</w:t>
      </w:r>
    </w:p>
    <w:p w14:paraId="040AFA76" w14:textId="5511B87D" w:rsidR="006B5158" w:rsidRDefault="006B5158" w:rsidP="00787DCA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g) Ủy ban nhân dân các huyện, thành phố tăng cường công tác quản lý các điểm đến, cơ sở kinh doanh dịch vụ du lịch đảm bảo tổ chức đón khách </w:t>
      </w:r>
      <w:r w:rsidR="00D463A3">
        <w:rPr>
          <w:sz w:val="28"/>
          <w:szCs w:val="28"/>
        </w:rPr>
        <w:t>thân thiện</w:t>
      </w:r>
      <w:r w:rsidR="00D463A3">
        <w:rPr>
          <w:sz w:val="28"/>
          <w:szCs w:val="28"/>
        </w:rPr>
        <w:t xml:space="preserve">, </w:t>
      </w:r>
      <w:r>
        <w:rPr>
          <w:sz w:val="28"/>
          <w:szCs w:val="28"/>
        </w:rPr>
        <w:t>an toàn</w:t>
      </w:r>
      <w:r w:rsidR="00D463A3">
        <w:rPr>
          <w:sz w:val="28"/>
          <w:szCs w:val="28"/>
        </w:rPr>
        <w:t xml:space="preserve">. </w:t>
      </w:r>
      <w:r w:rsidR="009F2FE1">
        <w:rPr>
          <w:sz w:val="28"/>
          <w:szCs w:val="28"/>
        </w:rPr>
        <w:t>Ủy ban nhân dân</w:t>
      </w:r>
      <w:r>
        <w:rPr>
          <w:sz w:val="28"/>
          <w:szCs w:val="28"/>
        </w:rPr>
        <w:t xml:space="preserve"> thành phố Phan Rang </w:t>
      </w:r>
      <w:r w:rsidR="009F2FE1">
        <w:rPr>
          <w:sz w:val="28"/>
          <w:szCs w:val="28"/>
        </w:rPr>
        <w:t>-</w:t>
      </w:r>
      <w:r>
        <w:rPr>
          <w:sz w:val="28"/>
          <w:szCs w:val="28"/>
        </w:rPr>
        <w:t xml:space="preserve"> Tháp </w:t>
      </w:r>
      <w:r w:rsidR="00586979">
        <w:rPr>
          <w:sz w:val="28"/>
          <w:szCs w:val="28"/>
        </w:rPr>
        <w:t>C</w:t>
      </w:r>
      <w:r>
        <w:rPr>
          <w:sz w:val="28"/>
          <w:szCs w:val="28"/>
        </w:rPr>
        <w:t>hàm đảm bảo công tác an ninh trật tự, vệ sinh môi trường tại các</w:t>
      </w:r>
      <w:r w:rsidRPr="009C754E">
        <w:rPr>
          <w:sz w:val="28"/>
          <w:szCs w:val="28"/>
        </w:rPr>
        <w:t xml:space="preserve"> </w:t>
      </w:r>
      <w:r>
        <w:rPr>
          <w:sz w:val="28"/>
          <w:szCs w:val="28"/>
        </w:rPr>
        <w:t>tuyến đường chính và khu vực giáp ranh địa bàn huyện Ninh Hải trong suốt quá trình diễn ra sự kiện.</w:t>
      </w:r>
    </w:p>
    <w:p w14:paraId="64A0B07F" w14:textId="288BFAFD" w:rsidR="004925DE" w:rsidRPr="003F6A0B" w:rsidRDefault="004343D6" w:rsidP="00787DCA">
      <w:pPr>
        <w:spacing w:before="60" w:after="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Yêu cầu</w:t>
      </w:r>
      <w:r w:rsidR="00356F31" w:rsidRPr="003F6A0B">
        <w:rPr>
          <w:color w:val="000000"/>
          <w:sz w:val="28"/>
          <w:szCs w:val="28"/>
        </w:rPr>
        <w:t xml:space="preserve"> </w:t>
      </w:r>
      <w:r w:rsidR="00B02C35" w:rsidRPr="003F6A0B">
        <w:rPr>
          <w:color w:val="000000"/>
          <w:sz w:val="28"/>
          <w:szCs w:val="28"/>
        </w:rPr>
        <w:t xml:space="preserve">các </w:t>
      </w:r>
      <w:r w:rsidR="009F2FE1">
        <w:rPr>
          <w:color w:val="000000"/>
          <w:sz w:val="28"/>
          <w:szCs w:val="28"/>
        </w:rPr>
        <w:t>cơ quan</w:t>
      </w:r>
      <w:r w:rsidR="003F6A0B">
        <w:rPr>
          <w:color w:val="000000"/>
          <w:sz w:val="28"/>
          <w:szCs w:val="28"/>
        </w:rPr>
        <w:t xml:space="preserve">, </w:t>
      </w:r>
      <w:r w:rsidR="00586979">
        <w:rPr>
          <w:color w:val="000000"/>
          <w:sz w:val="28"/>
          <w:szCs w:val="28"/>
        </w:rPr>
        <w:t xml:space="preserve">đơn vị, địa phương </w:t>
      </w:r>
      <w:r w:rsidR="00D463A3">
        <w:rPr>
          <w:color w:val="000000"/>
          <w:sz w:val="28"/>
          <w:szCs w:val="28"/>
        </w:rPr>
        <w:t xml:space="preserve">liên quan </w:t>
      </w:r>
      <w:r w:rsidR="00586979">
        <w:rPr>
          <w:color w:val="000000"/>
          <w:sz w:val="28"/>
          <w:szCs w:val="28"/>
        </w:rPr>
        <w:t>khẩn trương</w:t>
      </w:r>
      <w:r w:rsidR="00B02C35" w:rsidRPr="003F6A0B">
        <w:rPr>
          <w:color w:val="000000"/>
          <w:sz w:val="28"/>
          <w:szCs w:val="28"/>
        </w:rPr>
        <w:t xml:space="preserve"> triển khai</w:t>
      </w:r>
      <w:r w:rsidR="00851851">
        <w:rPr>
          <w:color w:val="000000"/>
          <w:sz w:val="28"/>
          <w:szCs w:val="28"/>
        </w:rPr>
        <w:t xml:space="preserve"> các nội dung trên</w:t>
      </w:r>
      <w:r w:rsidR="009E7CE0">
        <w:rPr>
          <w:color w:val="000000"/>
          <w:sz w:val="28"/>
          <w:szCs w:val="28"/>
        </w:rPr>
        <w:t>;</w:t>
      </w:r>
      <w:r w:rsidR="00851851">
        <w:rPr>
          <w:color w:val="000000"/>
          <w:sz w:val="28"/>
          <w:szCs w:val="28"/>
        </w:rPr>
        <w:t xml:space="preserve"> </w:t>
      </w:r>
      <w:r w:rsidR="009E7CE0">
        <w:rPr>
          <w:color w:val="000000"/>
          <w:sz w:val="28"/>
          <w:szCs w:val="28"/>
        </w:rPr>
        <w:t>quá trình thực hiện, nếu có vướng mắc phát sinh,</w:t>
      </w:r>
      <w:r w:rsidR="00D463A3">
        <w:rPr>
          <w:color w:val="000000"/>
          <w:sz w:val="28"/>
          <w:szCs w:val="28"/>
        </w:rPr>
        <w:t xml:space="preserve"> chủ động liên hệ</w:t>
      </w:r>
      <w:r w:rsidR="009E7CE0">
        <w:rPr>
          <w:color w:val="000000"/>
          <w:sz w:val="28"/>
          <w:szCs w:val="28"/>
        </w:rPr>
        <w:t xml:space="preserve"> </w:t>
      </w:r>
      <w:r w:rsidR="009F2FE1">
        <w:rPr>
          <w:sz w:val="28"/>
          <w:szCs w:val="28"/>
        </w:rPr>
        <w:t>Ủy ban nhân dân</w:t>
      </w:r>
      <w:r w:rsidR="00851851">
        <w:rPr>
          <w:color w:val="000000"/>
          <w:sz w:val="28"/>
          <w:szCs w:val="28"/>
        </w:rPr>
        <w:t xml:space="preserve"> huyện Ninh Hải</w:t>
      </w:r>
      <w:r w:rsidR="009E7CE0">
        <w:rPr>
          <w:color w:val="000000"/>
          <w:sz w:val="28"/>
          <w:szCs w:val="28"/>
        </w:rPr>
        <w:t xml:space="preserve"> để phối hợp giải quyết</w:t>
      </w:r>
      <w:r w:rsidR="00D463A3" w:rsidRPr="00D463A3">
        <w:rPr>
          <w:color w:val="000000"/>
          <w:sz w:val="28"/>
          <w:szCs w:val="28"/>
        </w:rPr>
        <w:t xml:space="preserve"> </w:t>
      </w:r>
      <w:bookmarkStart w:id="0" w:name="_GoBack"/>
      <w:r w:rsidR="00D463A3">
        <w:rPr>
          <w:color w:val="000000"/>
          <w:sz w:val="28"/>
          <w:szCs w:val="28"/>
        </w:rPr>
        <w:t>kịp thời</w:t>
      </w:r>
      <w:bookmarkEnd w:id="0"/>
      <w:r w:rsidR="009F2FE1">
        <w:rPr>
          <w:color w:val="000000"/>
          <w:sz w:val="28"/>
          <w:szCs w:val="28"/>
        </w:rPr>
        <w:t>,</w:t>
      </w:r>
      <w:r w:rsidR="009E7CE0">
        <w:rPr>
          <w:color w:val="000000"/>
          <w:sz w:val="28"/>
          <w:szCs w:val="28"/>
        </w:rPr>
        <w:t xml:space="preserve"> đồng thời báo cáo</w:t>
      </w:r>
      <w:r w:rsidR="009F2FE1">
        <w:rPr>
          <w:color w:val="000000"/>
          <w:sz w:val="28"/>
          <w:szCs w:val="28"/>
        </w:rPr>
        <w:t xml:space="preserve"> cho Ủy ban nhân dân tỉnh</w:t>
      </w:r>
      <w:r w:rsidR="00B02C35" w:rsidRPr="003F6A0B">
        <w:rPr>
          <w:sz w:val="28"/>
          <w:szCs w:val="28"/>
        </w:rPr>
        <w:t>./.</w:t>
      </w:r>
    </w:p>
    <w:p w14:paraId="039FD1E8" w14:textId="77777777" w:rsidR="00B02C35" w:rsidRPr="009E7CE0" w:rsidRDefault="00B02C35" w:rsidP="000D558E">
      <w:pPr>
        <w:spacing w:before="120" w:after="120"/>
        <w:jc w:val="both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911957" w:rsidRPr="00B1049E" w14:paraId="257327E9" w14:textId="77777777" w:rsidTr="000D558E">
        <w:trPr>
          <w:trHeight w:val="2552"/>
        </w:trPr>
        <w:tc>
          <w:tcPr>
            <w:tcW w:w="4678" w:type="dxa"/>
          </w:tcPr>
          <w:p w14:paraId="005127E5" w14:textId="77777777" w:rsidR="00F1705B" w:rsidRDefault="00F1705B" w:rsidP="00726DE2">
            <w:pPr>
              <w:jc w:val="both"/>
              <w:rPr>
                <w:b/>
                <w:bCs/>
                <w:i/>
                <w:iCs/>
                <w:szCs w:val="26"/>
              </w:rPr>
            </w:pPr>
          </w:p>
          <w:p w14:paraId="4D080A92" w14:textId="77777777" w:rsidR="00911957" w:rsidRPr="005627DC" w:rsidRDefault="00911957" w:rsidP="00726DE2">
            <w:pPr>
              <w:jc w:val="both"/>
              <w:rPr>
                <w:b/>
                <w:bCs/>
                <w:i/>
                <w:iCs/>
                <w:szCs w:val="26"/>
              </w:rPr>
            </w:pPr>
            <w:r w:rsidRPr="005627DC">
              <w:rPr>
                <w:b/>
                <w:bCs/>
                <w:i/>
                <w:iCs/>
                <w:szCs w:val="26"/>
              </w:rPr>
              <w:t>Nơi nhận:</w:t>
            </w:r>
          </w:p>
          <w:p w14:paraId="488A51B7" w14:textId="77777777" w:rsidR="00911957" w:rsidRDefault="00911957" w:rsidP="00726DE2">
            <w:pPr>
              <w:rPr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 xml:space="preserve">- Như trên; </w:t>
            </w:r>
          </w:p>
          <w:p w14:paraId="7D6DA8AD" w14:textId="77777777" w:rsidR="006B0AA4" w:rsidRPr="005627DC" w:rsidRDefault="00B02C35" w:rsidP="0072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TT. </w:t>
            </w:r>
            <w:r w:rsidR="006B0AA4">
              <w:rPr>
                <w:sz w:val="22"/>
                <w:szCs w:val="22"/>
              </w:rPr>
              <w:t>Tỉnh ủy</w:t>
            </w:r>
            <w:r w:rsidR="000D558E">
              <w:rPr>
                <w:sz w:val="22"/>
                <w:szCs w:val="22"/>
              </w:rPr>
              <w:t xml:space="preserve"> (báo cáo)</w:t>
            </w:r>
            <w:r w:rsidR="006B0AA4">
              <w:rPr>
                <w:sz w:val="22"/>
                <w:szCs w:val="22"/>
              </w:rPr>
              <w:t>;</w:t>
            </w:r>
          </w:p>
          <w:p w14:paraId="72ECF4D3" w14:textId="561BB2CB" w:rsidR="00911957" w:rsidRDefault="00B02C35" w:rsidP="0072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</w:t>
            </w:r>
            <w:r w:rsidR="009F2FE1">
              <w:rPr>
                <w:sz w:val="22"/>
                <w:szCs w:val="22"/>
              </w:rPr>
              <w:t xml:space="preserve"> và các PCT UBND tỉnh</w:t>
            </w:r>
            <w:r w:rsidR="00911957">
              <w:rPr>
                <w:sz w:val="22"/>
                <w:szCs w:val="22"/>
              </w:rPr>
              <w:t>;</w:t>
            </w:r>
          </w:p>
          <w:p w14:paraId="077925C9" w14:textId="77777777" w:rsidR="00911957" w:rsidRPr="005627DC" w:rsidRDefault="00911957" w:rsidP="00726DE2">
            <w:pPr>
              <w:rPr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>- VPUB: LĐ</w:t>
            </w:r>
            <w:r>
              <w:rPr>
                <w:sz w:val="22"/>
                <w:szCs w:val="22"/>
              </w:rPr>
              <w:t>, KTTH</w:t>
            </w:r>
            <w:r w:rsidRPr="005627DC">
              <w:rPr>
                <w:sz w:val="22"/>
                <w:szCs w:val="22"/>
              </w:rPr>
              <w:t xml:space="preserve">; </w:t>
            </w:r>
          </w:p>
          <w:p w14:paraId="4DAB4F7C" w14:textId="77777777" w:rsidR="00911957" w:rsidRPr="005627DC" w:rsidRDefault="00911957" w:rsidP="00726DE2">
            <w:pPr>
              <w:rPr>
                <w:color w:val="000000"/>
                <w:sz w:val="22"/>
                <w:szCs w:val="22"/>
              </w:rPr>
            </w:pPr>
            <w:r w:rsidRPr="005627DC">
              <w:rPr>
                <w:sz w:val="22"/>
                <w:szCs w:val="22"/>
              </w:rPr>
              <w:t>- Lưu: VT, VXNV.</w:t>
            </w:r>
            <w:r w:rsidR="000D558E">
              <w:rPr>
                <w:sz w:val="22"/>
                <w:szCs w:val="22"/>
              </w:rPr>
              <w:t xml:space="preserve">  </w:t>
            </w:r>
            <w:r w:rsidR="000D558E" w:rsidRPr="000D558E">
              <w:rPr>
                <w:sz w:val="18"/>
                <w:szCs w:val="22"/>
              </w:rPr>
              <w:t>ĐNĐ</w:t>
            </w:r>
          </w:p>
        </w:tc>
        <w:tc>
          <w:tcPr>
            <w:tcW w:w="4678" w:type="dxa"/>
          </w:tcPr>
          <w:p w14:paraId="40151C1E" w14:textId="77777777" w:rsidR="00911957" w:rsidRPr="00911957" w:rsidRDefault="00911957" w:rsidP="00726DE2">
            <w:pPr>
              <w:pStyle w:val="Heading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11957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KT. CHỦ TỊCH</w:t>
            </w:r>
          </w:p>
          <w:p w14:paraId="04E47D19" w14:textId="77777777" w:rsidR="00911957" w:rsidRPr="00911957" w:rsidRDefault="00911957" w:rsidP="00726DE2">
            <w:pPr>
              <w:jc w:val="center"/>
              <w:rPr>
                <w:b/>
                <w:sz w:val="28"/>
                <w:szCs w:val="28"/>
              </w:rPr>
            </w:pPr>
            <w:r w:rsidRPr="00911957">
              <w:rPr>
                <w:b/>
                <w:sz w:val="28"/>
                <w:szCs w:val="28"/>
              </w:rPr>
              <w:t>PHÓ CHỦ TỊCH</w:t>
            </w:r>
          </w:p>
          <w:p w14:paraId="4C9FE586" w14:textId="77777777"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14:paraId="2D351D6C" w14:textId="77777777"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14:paraId="69B6869B" w14:textId="77777777"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14:paraId="1A56E85D" w14:textId="77777777"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14:paraId="131CFB86" w14:textId="77777777"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14:paraId="59E9FEF2" w14:textId="77777777" w:rsidR="000D2A9F" w:rsidRDefault="000D2A9F" w:rsidP="00726DE2">
            <w:pPr>
              <w:jc w:val="center"/>
              <w:rPr>
                <w:b/>
                <w:sz w:val="28"/>
                <w:szCs w:val="28"/>
              </w:rPr>
            </w:pPr>
          </w:p>
          <w:p w14:paraId="00E67DC2" w14:textId="77777777" w:rsidR="00911957" w:rsidRPr="00911957" w:rsidRDefault="00911957" w:rsidP="00726DE2">
            <w:pPr>
              <w:jc w:val="center"/>
              <w:rPr>
                <w:b/>
                <w:sz w:val="28"/>
                <w:szCs w:val="28"/>
              </w:rPr>
            </w:pPr>
            <w:r w:rsidRPr="00911957">
              <w:rPr>
                <w:b/>
                <w:sz w:val="28"/>
                <w:szCs w:val="28"/>
              </w:rPr>
              <w:t>Nguyễn Long Biên</w:t>
            </w:r>
          </w:p>
        </w:tc>
      </w:tr>
    </w:tbl>
    <w:p w14:paraId="4DCEE478" w14:textId="77777777" w:rsidR="00C93D1A" w:rsidRPr="00C013D4" w:rsidRDefault="00C93D1A" w:rsidP="00FB0E8F">
      <w:pPr>
        <w:ind w:left="2880" w:firstLine="720"/>
        <w:jc w:val="both"/>
        <w:rPr>
          <w:sz w:val="28"/>
          <w:szCs w:val="28"/>
        </w:rPr>
      </w:pPr>
    </w:p>
    <w:sectPr w:rsidR="00C93D1A" w:rsidRPr="00C013D4" w:rsidSect="009F2FE1">
      <w:headerReference w:type="default" r:id="rId7"/>
      <w:pgSz w:w="11907" w:h="16840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16BCE" w14:textId="77777777" w:rsidR="00E50F56" w:rsidRDefault="00E50F56" w:rsidP="000D2A9F">
      <w:r>
        <w:separator/>
      </w:r>
    </w:p>
  </w:endnote>
  <w:endnote w:type="continuationSeparator" w:id="0">
    <w:p w14:paraId="3E07F185" w14:textId="77777777" w:rsidR="00E50F56" w:rsidRDefault="00E50F56" w:rsidP="000D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81D8" w14:textId="77777777" w:rsidR="00E50F56" w:rsidRDefault="00E50F56" w:rsidP="000D2A9F">
      <w:r>
        <w:separator/>
      </w:r>
    </w:p>
  </w:footnote>
  <w:footnote w:type="continuationSeparator" w:id="0">
    <w:p w14:paraId="15392819" w14:textId="77777777" w:rsidR="00E50F56" w:rsidRDefault="00E50F56" w:rsidP="000D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06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DFAD1" w14:textId="38444323" w:rsidR="000D2A9F" w:rsidRDefault="000D2A9F">
        <w:pPr>
          <w:pStyle w:val="Header"/>
          <w:jc w:val="center"/>
        </w:pPr>
        <w:r w:rsidRPr="00851851">
          <w:rPr>
            <w:sz w:val="28"/>
            <w:szCs w:val="28"/>
          </w:rPr>
          <w:fldChar w:fldCharType="begin"/>
        </w:r>
        <w:r w:rsidRPr="00851851">
          <w:rPr>
            <w:sz w:val="28"/>
            <w:szCs w:val="28"/>
          </w:rPr>
          <w:instrText xml:space="preserve"> PAGE   \* MERGEFORMAT </w:instrText>
        </w:r>
        <w:r w:rsidRPr="00851851">
          <w:rPr>
            <w:sz w:val="28"/>
            <w:szCs w:val="28"/>
          </w:rPr>
          <w:fldChar w:fldCharType="separate"/>
        </w:r>
        <w:r w:rsidR="00D463A3">
          <w:rPr>
            <w:noProof/>
            <w:sz w:val="28"/>
            <w:szCs w:val="28"/>
          </w:rPr>
          <w:t>2</w:t>
        </w:r>
        <w:r w:rsidRPr="00851851">
          <w:rPr>
            <w:noProof/>
            <w:sz w:val="28"/>
            <w:szCs w:val="28"/>
          </w:rPr>
          <w:fldChar w:fldCharType="end"/>
        </w:r>
      </w:p>
    </w:sdtContent>
  </w:sdt>
  <w:p w14:paraId="752BD620" w14:textId="77777777" w:rsidR="000D2A9F" w:rsidRDefault="000D2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B"/>
    <w:rsid w:val="00002629"/>
    <w:rsid w:val="00021318"/>
    <w:rsid w:val="000618B6"/>
    <w:rsid w:val="00073F5D"/>
    <w:rsid w:val="00075570"/>
    <w:rsid w:val="00081191"/>
    <w:rsid w:val="000D2A9F"/>
    <w:rsid w:val="000D558E"/>
    <w:rsid w:val="00101CBA"/>
    <w:rsid w:val="00104C7C"/>
    <w:rsid w:val="001061B1"/>
    <w:rsid w:val="00170B91"/>
    <w:rsid w:val="0017631C"/>
    <w:rsid w:val="001B74CC"/>
    <w:rsid w:val="001D70F2"/>
    <w:rsid w:val="001E1792"/>
    <w:rsid w:val="001F0CCE"/>
    <w:rsid w:val="00247FF8"/>
    <w:rsid w:val="002849BB"/>
    <w:rsid w:val="00326722"/>
    <w:rsid w:val="00337568"/>
    <w:rsid w:val="003463FF"/>
    <w:rsid w:val="00347663"/>
    <w:rsid w:val="00356F31"/>
    <w:rsid w:val="003A04B5"/>
    <w:rsid w:val="003D7A9A"/>
    <w:rsid w:val="003E1055"/>
    <w:rsid w:val="003F6A0B"/>
    <w:rsid w:val="00422B39"/>
    <w:rsid w:val="004343D6"/>
    <w:rsid w:val="00436AA9"/>
    <w:rsid w:val="004614C0"/>
    <w:rsid w:val="004725CF"/>
    <w:rsid w:val="00485377"/>
    <w:rsid w:val="004925DE"/>
    <w:rsid w:val="004963C6"/>
    <w:rsid w:val="004C321B"/>
    <w:rsid w:val="004F147C"/>
    <w:rsid w:val="00512CCB"/>
    <w:rsid w:val="00532465"/>
    <w:rsid w:val="00535737"/>
    <w:rsid w:val="00535FED"/>
    <w:rsid w:val="005607AE"/>
    <w:rsid w:val="00585005"/>
    <w:rsid w:val="00585104"/>
    <w:rsid w:val="00586979"/>
    <w:rsid w:val="005A0964"/>
    <w:rsid w:val="005E1493"/>
    <w:rsid w:val="005E1AAB"/>
    <w:rsid w:val="00607601"/>
    <w:rsid w:val="006200A9"/>
    <w:rsid w:val="00643D02"/>
    <w:rsid w:val="00675AF5"/>
    <w:rsid w:val="00682D28"/>
    <w:rsid w:val="006B0AA4"/>
    <w:rsid w:val="006B5158"/>
    <w:rsid w:val="006B755A"/>
    <w:rsid w:val="006D09C3"/>
    <w:rsid w:val="006E78A9"/>
    <w:rsid w:val="006F323A"/>
    <w:rsid w:val="00726DE2"/>
    <w:rsid w:val="00732F16"/>
    <w:rsid w:val="0075071A"/>
    <w:rsid w:val="007643E0"/>
    <w:rsid w:val="00766654"/>
    <w:rsid w:val="0078636C"/>
    <w:rsid w:val="00787DCA"/>
    <w:rsid w:val="00796EB1"/>
    <w:rsid w:val="007A0BF3"/>
    <w:rsid w:val="007A380F"/>
    <w:rsid w:val="007B114A"/>
    <w:rsid w:val="007D6BBD"/>
    <w:rsid w:val="00851851"/>
    <w:rsid w:val="00860D89"/>
    <w:rsid w:val="008939EB"/>
    <w:rsid w:val="008A6AF7"/>
    <w:rsid w:val="008B30C9"/>
    <w:rsid w:val="008F23E0"/>
    <w:rsid w:val="00911957"/>
    <w:rsid w:val="00923D2C"/>
    <w:rsid w:val="00934394"/>
    <w:rsid w:val="00977791"/>
    <w:rsid w:val="009912B4"/>
    <w:rsid w:val="009C727C"/>
    <w:rsid w:val="009E3058"/>
    <w:rsid w:val="009E7CE0"/>
    <w:rsid w:val="009F2FE1"/>
    <w:rsid w:val="00A016DD"/>
    <w:rsid w:val="00A108E9"/>
    <w:rsid w:val="00A131C4"/>
    <w:rsid w:val="00A161BA"/>
    <w:rsid w:val="00A447BD"/>
    <w:rsid w:val="00A52EDC"/>
    <w:rsid w:val="00B02BD1"/>
    <w:rsid w:val="00B02C35"/>
    <w:rsid w:val="00B07594"/>
    <w:rsid w:val="00B547F3"/>
    <w:rsid w:val="00B55445"/>
    <w:rsid w:val="00B663F6"/>
    <w:rsid w:val="00B8368C"/>
    <w:rsid w:val="00BB7CA0"/>
    <w:rsid w:val="00BD1EDC"/>
    <w:rsid w:val="00C00F8F"/>
    <w:rsid w:val="00C013D4"/>
    <w:rsid w:val="00C777D4"/>
    <w:rsid w:val="00C87045"/>
    <w:rsid w:val="00C93D1A"/>
    <w:rsid w:val="00C949FF"/>
    <w:rsid w:val="00CC74AC"/>
    <w:rsid w:val="00CF78D0"/>
    <w:rsid w:val="00D1015F"/>
    <w:rsid w:val="00D463A3"/>
    <w:rsid w:val="00D54A11"/>
    <w:rsid w:val="00D74C0D"/>
    <w:rsid w:val="00D80DFD"/>
    <w:rsid w:val="00D978AC"/>
    <w:rsid w:val="00DB3F56"/>
    <w:rsid w:val="00DB5066"/>
    <w:rsid w:val="00DD31D8"/>
    <w:rsid w:val="00E03BAB"/>
    <w:rsid w:val="00E10676"/>
    <w:rsid w:val="00E25123"/>
    <w:rsid w:val="00E4658C"/>
    <w:rsid w:val="00E50F56"/>
    <w:rsid w:val="00E53A6E"/>
    <w:rsid w:val="00EA3D2F"/>
    <w:rsid w:val="00EE18D7"/>
    <w:rsid w:val="00F07C30"/>
    <w:rsid w:val="00F1705B"/>
    <w:rsid w:val="00F33330"/>
    <w:rsid w:val="00F925A2"/>
    <w:rsid w:val="00FB0E8F"/>
    <w:rsid w:val="00FD0C74"/>
    <w:rsid w:val="00FD3B0F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2C1B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7"/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5377"/>
    <w:pPr>
      <w:keepNext/>
      <w:jc w:val="center"/>
      <w:outlineLvl w:val="2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5377"/>
    <w:rPr>
      <w:rFonts w:cs="Times New Roman"/>
      <w:b/>
      <w:bCs/>
      <w:sz w:val="26"/>
      <w:szCs w:val="26"/>
    </w:rPr>
  </w:style>
  <w:style w:type="character" w:customStyle="1" w:styleId="fontstyle01">
    <w:name w:val="fontstyle01"/>
    <w:rsid w:val="004853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CharChar">
    <w:name w:val="Char Char Char Char"/>
    <w:basedOn w:val="Normal"/>
    <w:next w:val="Normal"/>
    <w:autoRedefine/>
    <w:semiHidden/>
    <w:rsid w:val="00485377"/>
    <w:pPr>
      <w:spacing w:after="160" w:line="240" w:lineRule="exact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03B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119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10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9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7"/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5377"/>
    <w:pPr>
      <w:keepNext/>
      <w:jc w:val="center"/>
      <w:outlineLvl w:val="2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9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5377"/>
    <w:rPr>
      <w:rFonts w:cs="Times New Roman"/>
      <w:b/>
      <w:bCs/>
      <w:sz w:val="26"/>
      <w:szCs w:val="26"/>
    </w:rPr>
  </w:style>
  <w:style w:type="character" w:customStyle="1" w:styleId="fontstyle01">
    <w:name w:val="fontstyle01"/>
    <w:rsid w:val="004853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CharChar">
    <w:name w:val="Char Char Char Char"/>
    <w:basedOn w:val="Normal"/>
    <w:next w:val="Normal"/>
    <w:autoRedefine/>
    <w:semiHidden/>
    <w:rsid w:val="00485377"/>
    <w:pPr>
      <w:spacing w:after="160" w:line="240" w:lineRule="exact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03B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119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10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9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Văn xã - Ngoại vụ - UBND Tỉnh Ninh Thuận</vt:lpstr>
    </vt:vector>
  </TitlesOfParts>
  <Company>Phan Danh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2022-12-14T16:16:00Z</dcterms:created>
  <dc:creator>Hung_TDTT</dc:creator>
  <cp:lastModifiedBy>DINHTUAN</cp:lastModifiedBy>
  <cp:lastPrinted>2022-12-13T06:58:00Z</cp:lastPrinted>
  <dcterms:modified xsi:type="dcterms:W3CDTF">2022-12-15T03:34:00Z</dcterms:modified>
  <cp:revision>10</cp:revision>
  <dc:title>Phòng Văn xã - Ngoại vụ - UBND Tỉnh Ninh Thuận</dc:title>
</cp:coreProperties>
</file>