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tblLayout w:type="fixed"/>
        <w:tblLook w:val="04A0" w:firstRow="1" w:lastRow="0" w:firstColumn="1" w:lastColumn="0" w:noHBand="0" w:noVBand="1"/>
      </w:tblPr>
      <w:tblGrid>
        <w:gridCol w:w="3011"/>
        <w:gridCol w:w="6109"/>
      </w:tblGrid>
      <w:tr w:rsidR="005B4082" w:rsidRPr="005B4082" w14:paraId="0FBE9A6E" w14:textId="77777777" w:rsidTr="006A2DE0">
        <w:trPr>
          <w:cantSplit/>
          <w:trHeight w:val="539"/>
          <w:jc w:val="center"/>
        </w:trPr>
        <w:tc>
          <w:tcPr>
            <w:tcW w:w="3011" w:type="dxa"/>
            <w:hideMark/>
          </w:tcPr>
          <w:p w14:paraId="1248D30D" w14:textId="77777777" w:rsidR="00B41AAF" w:rsidRPr="005B4082" w:rsidRDefault="00B41AAF" w:rsidP="006A2DE0">
            <w:pPr>
              <w:widowControl w:val="0"/>
              <w:ind w:left="-31"/>
              <w:jc w:val="center"/>
              <w:rPr>
                <w:b/>
                <w:caps/>
                <w:sz w:val="26"/>
                <w:szCs w:val="26"/>
              </w:rPr>
            </w:pPr>
            <w:r w:rsidRPr="005B4082">
              <w:rPr>
                <w:b/>
                <w:caps/>
                <w:sz w:val="26"/>
                <w:szCs w:val="26"/>
              </w:rPr>
              <w:t>ỦY BAN NHÂN DÂN</w:t>
            </w:r>
          </w:p>
          <w:p w14:paraId="0ED54329" w14:textId="77777777" w:rsidR="00B41AAF" w:rsidRPr="005B4082" w:rsidRDefault="00B41AAF" w:rsidP="006A2DE0">
            <w:pPr>
              <w:widowControl w:val="0"/>
              <w:ind w:left="-31"/>
              <w:jc w:val="center"/>
              <w:rPr>
                <w:b/>
                <w:caps/>
                <w:sz w:val="28"/>
              </w:rPr>
            </w:pPr>
            <w:r w:rsidRPr="005B4082">
              <w:rPr>
                <w:b/>
                <w:caps/>
                <w:sz w:val="26"/>
                <w:szCs w:val="26"/>
              </w:rPr>
              <w:t>TỈNH N</w:t>
            </w:r>
            <w:bookmarkStart w:id="0" w:name="_GoBack"/>
            <w:bookmarkEnd w:id="0"/>
            <w:r w:rsidRPr="005B4082">
              <w:rPr>
                <w:b/>
                <w:caps/>
                <w:sz w:val="26"/>
                <w:szCs w:val="26"/>
              </w:rPr>
              <w:t>INH THUẬN</w:t>
            </w:r>
          </w:p>
        </w:tc>
        <w:tc>
          <w:tcPr>
            <w:tcW w:w="6109" w:type="dxa"/>
            <w:hideMark/>
          </w:tcPr>
          <w:p w14:paraId="267E4088" w14:textId="77777777" w:rsidR="00B41AAF" w:rsidRPr="005B4082" w:rsidRDefault="00B41AAF" w:rsidP="006A2DE0">
            <w:pPr>
              <w:widowControl w:val="0"/>
              <w:ind w:left="-65" w:right="-32"/>
              <w:jc w:val="center"/>
              <w:rPr>
                <w:b/>
                <w:sz w:val="26"/>
                <w:szCs w:val="26"/>
              </w:rPr>
            </w:pPr>
            <w:r w:rsidRPr="005B4082">
              <w:rPr>
                <w:b/>
                <w:sz w:val="26"/>
                <w:szCs w:val="26"/>
              </w:rPr>
              <w:t xml:space="preserve"> CỘNG HÒA XÃ HỘI CHỦ NGHĨA VIỆT NAM</w:t>
            </w:r>
          </w:p>
          <w:p w14:paraId="547E6391" w14:textId="7929DB6A" w:rsidR="00B41AAF" w:rsidRPr="005B4082" w:rsidRDefault="00B41AAF" w:rsidP="006A2DE0">
            <w:pPr>
              <w:widowControl w:val="0"/>
              <w:ind w:left="-65" w:right="-32"/>
              <w:jc w:val="center"/>
              <w:rPr>
                <w:b/>
                <w:sz w:val="28"/>
              </w:rPr>
            </w:pPr>
            <w:r w:rsidRPr="005B4082">
              <w:rPr>
                <w:b/>
                <w:sz w:val="28"/>
                <w:szCs w:val="26"/>
              </w:rPr>
              <w:t>Độc lập - Tự do - Hạnh phúc</w:t>
            </w:r>
          </w:p>
        </w:tc>
      </w:tr>
      <w:tr w:rsidR="005B4082" w:rsidRPr="005B4082" w14:paraId="40036D87" w14:textId="77777777" w:rsidTr="006A2DE0">
        <w:trPr>
          <w:cantSplit/>
          <w:jc w:val="center"/>
        </w:trPr>
        <w:tc>
          <w:tcPr>
            <w:tcW w:w="3011" w:type="dxa"/>
            <w:hideMark/>
          </w:tcPr>
          <w:p w14:paraId="1E371EE4" w14:textId="68FB5BE2" w:rsidR="00B41AAF" w:rsidRPr="005B4082" w:rsidRDefault="00B41AAF" w:rsidP="006A2DE0">
            <w:pPr>
              <w:widowControl w:val="0"/>
              <w:ind w:left="-31"/>
              <w:rPr>
                <w:b/>
                <w:caps/>
                <w:sz w:val="28"/>
                <w:vertAlign w:val="superscript"/>
              </w:rPr>
            </w:pPr>
            <w:r w:rsidRPr="005B4082">
              <w:rPr>
                <w:noProof/>
              </w:rPr>
              <mc:AlternateContent>
                <mc:Choice Requires="wps">
                  <w:drawing>
                    <wp:anchor distT="0" distB="0" distL="114300" distR="114300" simplePos="0" relativeHeight="251665408" behindDoc="0" locked="0" layoutInCell="1" allowOverlap="1" wp14:anchorId="1848557F" wp14:editId="2660C1E6">
                      <wp:simplePos x="0" y="0"/>
                      <wp:positionH relativeFrom="column">
                        <wp:posOffset>476250</wp:posOffset>
                      </wp:positionH>
                      <wp:positionV relativeFrom="paragraph">
                        <wp:posOffset>50800</wp:posOffset>
                      </wp:positionV>
                      <wp:extent cx="8001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F450A4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pt" to="100.5pt,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WLC8Gw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AwjRTpo 0d5bIprWo1IrBQJqi2ZBp964HMJLtbOhUnpWe/Os6XeHlC5bohoe+b5eDIBkISN5kxI2zsBth/6L ZhBDjl5H0c617QIkyIHOsTeXe2/42SMKh4sU9IEO0sGVkHzIM9b5z1x3KBgFlkIF1UhOTs/OBx4k H0LCsdJbIWXsvFSoL/ByNpnFBKelYMEZwpxtDqW06ETC7MQvFgWexzCrj4pFsJYTtrnZngh5teFy qQIeVAJ0btZ1OH4s0+VmsVlMR9PJfDOaplU1+rQtp6P5Nvs4qz5UZVllPwO1bJq3gjGuArthULPp 3w3C7clcR+w+qncZkrfoUS8gO/wj6djK0L3rHBw0u+zs0GKYzRh8e0dh+B/3YD++9vUvAAAA//8D AFBLAwQUAAYACAAAACEAKCQz6doAAAAGAQAADwAAAGRycy9kb3ducmV2LnhtbEyPQU/DMAyF70j8 h8hIXCaWrAiYStMJAb1xYYC4eo1pKxqna7Kt8Osxu8DJfnrW8/eK1eR7tacxdoEtLOYGFHEdXMeN hdeX6mIJKiZkh31gsvBFEVbl6UmBuQsHfqb9OjVKQjjmaKFNaci1jnVLHuM8DMTifYTRYxI5NtqN eJBw3+vMmGvtsWP50OJA9y3Vn+udtxCrN9pW37N6Zt4vm0DZ9uHpEa09P5vubkElmtLfMfziCzqU wrQJO3ZR9RZurqRKsrCUIXZmFrJsjlqXhf6PX/4AAAD//wMAUEsBAi0AFAAGAAgAAAAhALaDOJL+ AAAA4QEAABMAAAAAAAAAAAAAAAAAAAAAAFtDb250ZW50X1R5cGVzXS54bWxQSwECLQAUAAYACAAA ACEAOP0h/9YAAACUAQAACwAAAAAAAAAAAAAAAAAvAQAAX3JlbHMvLnJlbHNQSwECLQAUAAYACAAA ACEAjViwvBsCAAA1BAAADgAAAAAAAAAAAAAAAAAuAgAAZHJzL2Uyb0RvYy54bWxQSwECLQAUAAYA CAAAACEAKCQz6doAAAAGAQAADwAAAAAAAAAAAAAAAAB1BAAAZHJzL2Rvd25yZXYueG1sUEsFBgAA AAAEAAQA8wAAAHwFAAAAAA== "/>
                  </w:pict>
                </mc:Fallback>
              </mc:AlternateContent>
            </w:r>
          </w:p>
        </w:tc>
        <w:tc>
          <w:tcPr>
            <w:tcW w:w="6109" w:type="dxa"/>
            <w:hideMark/>
          </w:tcPr>
          <w:p w14:paraId="43A8DBC2" w14:textId="55D36CC4" w:rsidR="00B41AAF" w:rsidRPr="005B4082" w:rsidRDefault="00C4044A" w:rsidP="006A2DE0">
            <w:pPr>
              <w:widowControl w:val="0"/>
              <w:ind w:left="-65" w:right="-32"/>
              <w:rPr>
                <w:sz w:val="28"/>
                <w:vertAlign w:val="superscript"/>
              </w:rPr>
            </w:pPr>
            <w:r w:rsidRPr="005B4082">
              <w:rPr>
                <w:noProof/>
                <w:sz w:val="26"/>
                <w:szCs w:val="26"/>
              </w:rPr>
              <mc:AlternateContent>
                <mc:Choice Requires="wps">
                  <w:drawing>
                    <wp:anchor distT="0" distB="0" distL="114300" distR="114300" simplePos="0" relativeHeight="251664384" behindDoc="0" locked="0" layoutInCell="1" allowOverlap="1" wp14:anchorId="2A04B963" wp14:editId="1F0116B6">
                      <wp:simplePos x="0" y="0"/>
                      <wp:positionH relativeFrom="column">
                        <wp:posOffset>747395</wp:posOffset>
                      </wp:positionH>
                      <wp:positionV relativeFrom="paragraph">
                        <wp:posOffset>47321</wp:posOffset>
                      </wp:positionV>
                      <wp:extent cx="2212975" cy="0"/>
                      <wp:effectExtent l="0" t="0" r="349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403F21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3.75pt" to="233.1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Qj4HQIAADYEAAAOAAAAZHJzL2Uyb0RvYy54bWysU02P2yAQvVfqf0DcE8euk02sOKvKTnrZ tpGy/QEEsI2KAQGJE1X97x3Ih7LtparqAx6YmcebN8Py+dRLdOTWCa1KnI4nGHFFNROqLfG3181o jpHzRDEiteIlPnOHn1fv3y0HU/BMd1oybhGAKFcMpsSd96ZIEkc73hM31oYrcDba9sTD1rYJs2QA 9F4m2WQySwZtmbGacufgtL448SriNw2n/mvTOO6RLDFw83G1cd2HNVktSdFaYjpBrzTIP7DoiVBw 6R2qJp6ggxV/QPWCWu1048dU94luGkF5rAGqSSe/VbPriOGxFhDHmbtM7v/B0i/HrUWClTjHSJEe WrTzloi286jSSoGA2qI86DQYV0B4pbY2VEpPamdeNP3ukNJVR1TLI9/XswGQNGQkb1LCxhm4bT98 1gxiyMHrKNqpsX2ABDnQKfbmfO8NP3lE4TDL0mzxNMWI3nwJKW6Jxjr/ieseBaPEUqggGynI8cX5 QIQUt5BwrPRGSBlbLxUaSryYZtOY4LQULDhDmLPtvpIWHUkYnvjFqsDzGGb1QbEI1nHC1lfbEyEv NlwuVcCDUoDO1bpMx4/FZLGer+f5KM9m61E+qevRx02Vj2ab9Glaf6irqk5/BmppXnSCMa4Cu9uk pvnfTcL1zVxm7D6rdxmSt+hRLyB7+0fSsZehfZdB2Gt23tpbj2E4Y/D1IYXpf9yD/fjcV78AAAD/ /wMAUEsDBBQABgAIAAAAIQAuNjan2gAAAAcBAAAPAAAAZHJzL2Rvd25yZXYueG1sTI5BT4NAEIXv Jv6HzZh4adqlqGCQpTEqNy+tNl6nMAKRnaXstkV/vaMXPX55L+99+WqyvTrS6DvHBpaLCBRx5eqO GwOvL+X8FpQPyDX2jsnAJ3lYFednOWa1O/GajpvQKBlhn6GBNoQh09pXLVn0CzcQS/buRotBcGx0 PeJJxm2v4yhKtMWO5aHFgR5aqj42B2vAl1val1+zaha9XTWO4v3j8xMac3kx3d+BCjSFvzL86Is6 FOK0cweuveqFl2kqVQPpDSjJr5MkBrX7ZV3k+r9/8Q0AAP//AwBQSwECLQAUAAYACAAAACEAtoM4 kv4AAADhAQAAEwAAAAAAAAAAAAAAAAAAAAAAW0NvbnRlbnRfVHlwZXNdLnhtbFBLAQItABQABgAI AAAAIQA4/SH/1gAAAJQBAAALAAAAAAAAAAAAAAAAAC8BAABfcmVscy8ucmVsc1BLAQItABQABgAI AAAAIQC+eQj4HQIAADYEAAAOAAAAAAAAAAAAAAAAAC4CAABkcnMvZTJvRG9jLnhtbFBLAQItABQA BgAIAAAAIQAuNjan2gAAAAcBAAAPAAAAAAAAAAAAAAAAAHcEAABkcnMvZG93bnJldi54bWxQSwUG AAAAAAQABADzAAAAfgUAAAAA "/>
                  </w:pict>
                </mc:Fallback>
              </mc:AlternateContent>
            </w:r>
          </w:p>
        </w:tc>
      </w:tr>
      <w:tr w:rsidR="005B4082" w:rsidRPr="005B4082" w14:paraId="07B28436" w14:textId="77777777" w:rsidTr="006A2DE0">
        <w:trPr>
          <w:cantSplit/>
          <w:trHeight w:val="506"/>
          <w:jc w:val="center"/>
        </w:trPr>
        <w:tc>
          <w:tcPr>
            <w:tcW w:w="3011" w:type="dxa"/>
          </w:tcPr>
          <w:p w14:paraId="5E8DBBE4" w14:textId="77777777" w:rsidR="00B41AAF" w:rsidRPr="005B4082" w:rsidRDefault="00B41AAF" w:rsidP="006A2DE0">
            <w:pPr>
              <w:widowControl w:val="0"/>
              <w:ind w:left="-31"/>
              <w:jc w:val="center"/>
              <w:rPr>
                <w:sz w:val="26"/>
                <w:szCs w:val="26"/>
              </w:rPr>
            </w:pPr>
          </w:p>
          <w:p w14:paraId="7E6E1096" w14:textId="77777777" w:rsidR="00B41AAF" w:rsidRPr="005B4082" w:rsidRDefault="00B41AAF" w:rsidP="006A2DE0">
            <w:pPr>
              <w:widowControl w:val="0"/>
              <w:ind w:left="-31"/>
              <w:jc w:val="center"/>
              <w:rPr>
                <w:sz w:val="26"/>
                <w:szCs w:val="26"/>
              </w:rPr>
            </w:pPr>
            <w:r w:rsidRPr="005B4082">
              <w:rPr>
                <w:sz w:val="26"/>
                <w:szCs w:val="26"/>
              </w:rPr>
              <w:t xml:space="preserve">Số:            /QĐ-UBND     </w:t>
            </w:r>
          </w:p>
        </w:tc>
        <w:tc>
          <w:tcPr>
            <w:tcW w:w="6109" w:type="dxa"/>
            <w:hideMark/>
          </w:tcPr>
          <w:p w14:paraId="5F7F46DF" w14:textId="518A3261" w:rsidR="00B41AAF" w:rsidRPr="005B4082" w:rsidRDefault="00B41AAF" w:rsidP="006A2DE0">
            <w:pPr>
              <w:widowControl w:val="0"/>
              <w:ind w:left="-65" w:right="-32"/>
              <w:rPr>
                <w:i/>
                <w:sz w:val="26"/>
                <w:szCs w:val="26"/>
              </w:rPr>
            </w:pPr>
            <w:r w:rsidRPr="005B4082">
              <w:rPr>
                <w:i/>
                <w:sz w:val="26"/>
                <w:szCs w:val="26"/>
              </w:rPr>
              <w:t xml:space="preserve">             </w:t>
            </w:r>
          </w:p>
          <w:p w14:paraId="30CEC6EF" w14:textId="1CB7EBF5" w:rsidR="00B41AAF" w:rsidRPr="005B4082" w:rsidRDefault="00B41AAF" w:rsidP="004B15B4">
            <w:pPr>
              <w:widowControl w:val="0"/>
              <w:ind w:left="-65" w:right="-32"/>
              <w:jc w:val="center"/>
              <w:rPr>
                <w:i/>
                <w:sz w:val="26"/>
                <w:szCs w:val="26"/>
              </w:rPr>
            </w:pPr>
            <w:r w:rsidRPr="005B4082">
              <w:rPr>
                <w:i/>
                <w:sz w:val="26"/>
                <w:szCs w:val="26"/>
              </w:rPr>
              <w:t xml:space="preserve">     Ninh Thuận, ngày       tháng </w:t>
            </w:r>
            <w:r w:rsidR="004B15B4" w:rsidRPr="005B4082">
              <w:rPr>
                <w:i/>
                <w:sz w:val="26"/>
                <w:szCs w:val="26"/>
              </w:rPr>
              <w:t>4</w:t>
            </w:r>
            <w:r w:rsidRPr="005B4082">
              <w:rPr>
                <w:i/>
                <w:sz w:val="26"/>
                <w:szCs w:val="26"/>
              </w:rPr>
              <w:t xml:space="preserve"> năm 2022</w:t>
            </w:r>
          </w:p>
        </w:tc>
      </w:tr>
    </w:tbl>
    <w:p w14:paraId="13A2EB34" w14:textId="77777777" w:rsidR="00E52D81" w:rsidRPr="005B4082" w:rsidRDefault="00E52D81">
      <w:pPr>
        <w:rPr>
          <w:sz w:val="40"/>
          <w:szCs w:val="40"/>
        </w:rPr>
      </w:pPr>
    </w:p>
    <w:p w14:paraId="2F5BE182" w14:textId="77777777" w:rsidR="009917A6" w:rsidRPr="005B4082" w:rsidRDefault="009917A6" w:rsidP="00C97204">
      <w:pPr>
        <w:ind w:left="-45" w:right="-88"/>
        <w:jc w:val="center"/>
        <w:rPr>
          <w:b/>
          <w:sz w:val="28"/>
          <w:szCs w:val="28"/>
        </w:rPr>
      </w:pPr>
      <w:r w:rsidRPr="005B4082">
        <w:tab/>
      </w:r>
      <w:r w:rsidRPr="005B4082">
        <w:rPr>
          <w:b/>
          <w:sz w:val="28"/>
          <w:szCs w:val="28"/>
        </w:rPr>
        <w:t xml:space="preserve">QUYẾT </w:t>
      </w:r>
      <w:r w:rsidRPr="005B4082">
        <w:rPr>
          <w:rFonts w:hint="eastAsia"/>
          <w:b/>
          <w:sz w:val="28"/>
          <w:szCs w:val="28"/>
        </w:rPr>
        <w:t>Đ</w:t>
      </w:r>
      <w:r w:rsidRPr="005B4082">
        <w:rPr>
          <w:b/>
          <w:sz w:val="28"/>
          <w:szCs w:val="28"/>
        </w:rPr>
        <w:t>ỊNH</w:t>
      </w:r>
    </w:p>
    <w:p w14:paraId="72E6FB49" w14:textId="0EDFF290" w:rsidR="009917A6" w:rsidRPr="005B4082" w:rsidRDefault="00BF123A" w:rsidP="006A6826">
      <w:pPr>
        <w:spacing w:before="120"/>
        <w:jc w:val="center"/>
        <w:rPr>
          <w:b/>
          <w:sz w:val="28"/>
          <w:szCs w:val="28"/>
        </w:rPr>
      </w:pPr>
      <w:r w:rsidRPr="005B4082">
        <w:rPr>
          <w:b/>
          <w:sz w:val="28"/>
          <w:szCs w:val="28"/>
        </w:rPr>
        <w:t>Về việc thành lập H</w:t>
      </w:r>
      <w:r w:rsidR="009917A6" w:rsidRPr="005B4082">
        <w:rPr>
          <w:b/>
          <w:sz w:val="28"/>
          <w:szCs w:val="28"/>
        </w:rPr>
        <w:t xml:space="preserve">ội đồng thẩm định </w:t>
      </w:r>
      <w:r w:rsidR="00181730" w:rsidRPr="005B4082">
        <w:rPr>
          <w:b/>
          <w:sz w:val="28"/>
          <w:szCs w:val="28"/>
        </w:rPr>
        <w:t>B</w:t>
      </w:r>
      <w:r w:rsidR="009917A6" w:rsidRPr="005B4082">
        <w:rPr>
          <w:b/>
          <w:sz w:val="28"/>
          <w:szCs w:val="28"/>
        </w:rPr>
        <w:t xml:space="preserve">áo cáo đánh giá tác động môi trường </w:t>
      </w:r>
      <w:r w:rsidR="00B94242" w:rsidRPr="005B4082">
        <w:rPr>
          <w:b/>
          <w:sz w:val="28"/>
          <w:szCs w:val="28"/>
        </w:rPr>
        <w:t xml:space="preserve">Dự án </w:t>
      </w:r>
      <w:r w:rsidR="004B15B4" w:rsidRPr="005B4082">
        <w:rPr>
          <w:b/>
          <w:sz w:val="28"/>
          <w:szCs w:val="28"/>
        </w:rPr>
        <w:t>Hệ thống chuyển nước Tân Mỹ</w:t>
      </w:r>
      <w:r w:rsidR="003260FE" w:rsidRPr="005B4082">
        <w:rPr>
          <w:b/>
          <w:sz w:val="28"/>
          <w:szCs w:val="28"/>
        </w:rPr>
        <w:t xml:space="preserve"> </w:t>
      </w:r>
      <w:r w:rsidR="004B15B4" w:rsidRPr="005B4082">
        <w:rPr>
          <w:b/>
          <w:sz w:val="28"/>
          <w:szCs w:val="28"/>
        </w:rPr>
        <w:t>-</w:t>
      </w:r>
      <w:r w:rsidR="003260FE" w:rsidRPr="005B4082">
        <w:rPr>
          <w:b/>
          <w:sz w:val="28"/>
          <w:szCs w:val="28"/>
        </w:rPr>
        <w:t xml:space="preserve"> </w:t>
      </w:r>
      <w:r w:rsidR="00104E2D" w:rsidRPr="005B4082">
        <w:rPr>
          <w:b/>
          <w:sz w:val="28"/>
          <w:szCs w:val="28"/>
        </w:rPr>
        <w:t>h</w:t>
      </w:r>
      <w:r w:rsidR="004B15B4" w:rsidRPr="005B4082">
        <w:rPr>
          <w:b/>
          <w:sz w:val="28"/>
          <w:szCs w:val="28"/>
        </w:rPr>
        <w:t>ồ Bà Râu</w:t>
      </w:r>
      <w:r w:rsidR="003260FE" w:rsidRPr="005B4082">
        <w:rPr>
          <w:b/>
          <w:sz w:val="28"/>
          <w:szCs w:val="28"/>
        </w:rPr>
        <w:t xml:space="preserve"> </w:t>
      </w:r>
      <w:r w:rsidR="004B15B4" w:rsidRPr="005B4082">
        <w:rPr>
          <w:b/>
          <w:sz w:val="28"/>
          <w:szCs w:val="28"/>
        </w:rPr>
        <w:t>-</w:t>
      </w:r>
      <w:r w:rsidR="003260FE" w:rsidRPr="005B4082">
        <w:rPr>
          <w:b/>
          <w:sz w:val="28"/>
          <w:szCs w:val="28"/>
        </w:rPr>
        <w:t xml:space="preserve"> </w:t>
      </w:r>
      <w:r w:rsidR="00104E2D" w:rsidRPr="005B4082">
        <w:rPr>
          <w:b/>
          <w:sz w:val="28"/>
          <w:szCs w:val="28"/>
        </w:rPr>
        <w:t>h</w:t>
      </w:r>
      <w:r w:rsidR="004B15B4" w:rsidRPr="005B4082">
        <w:rPr>
          <w:b/>
          <w:sz w:val="28"/>
          <w:szCs w:val="28"/>
        </w:rPr>
        <w:t>ồ Sông Trâu,</w:t>
      </w:r>
      <w:r w:rsidR="00104E2D" w:rsidRPr="005B4082">
        <w:rPr>
          <w:b/>
          <w:sz w:val="28"/>
          <w:szCs w:val="28"/>
        </w:rPr>
        <w:t xml:space="preserve">                      </w:t>
      </w:r>
      <w:r w:rsidR="00FB26AB" w:rsidRPr="005B4082">
        <w:rPr>
          <w:b/>
          <w:sz w:val="28"/>
          <w:szCs w:val="28"/>
        </w:rPr>
        <w:t xml:space="preserve"> </w:t>
      </w:r>
      <w:r w:rsidR="004B15B4" w:rsidRPr="005B4082">
        <w:rPr>
          <w:b/>
          <w:sz w:val="28"/>
          <w:szCs w:val="28"/>
        </w:rPr>
        <w:t xml:space="preserve">tỉnh Ninh Thuận của </w:t>
      </w:r>
      <w:r w:rsidR="00FB26AB" w:rsidRPr="005B4082">
        <w:rPr>
          <w:b/>
          <w:sz w:val="28"/>
          <w:szCs w:val="28"/>
        </w:rPr>
        <w:t>Ban Quản lý đầu tư và xây dựng thủy lợi 7</w:t>
      </w:r>
    </w:p>
    <w:p w14:paraId="22430F2A" w14:textId="77777777" w:rsidR="009917A6" w:rsidRPr="005B4082" w:rsidRDefault="009917A6" w:rsidP="00C97204">
      <w:pPr>
        <w:ind w:left="-45" w:right="-88"/>
        <w:jc w:val="center"/>
        <w:rPr>
          <w:b/>
          <w:sz w:val="16"/>
          <w:szCs w:val="28"/>
        </w:rPr>
      </w:pPr>
      <w:r w:rsidRPr="005B4082">
        <w:rPr>
          <w:b/>
          <w:noProof/>
          <w:sz w:val="16"/>
          <w:szCs w:val="28"/>
        </w:rPr>
        <mc:AlternateContent>
          <mc:Choice Requires="wps">
            <w:drawing>
              <wp:anchor distT="0" distB="0" distL="114300" distR="114300" simplePos="0" relativeHeight="251662336" behindDoc="0" locked="0" layoutInCell="1" allowOverlap="1" wp14:anchorId="236572AB" wp14:editId="541FB0A1">
                <wp:simplePos x="0" y="0"/>
                <wp:positionH relativeFrom="column">
                  <wp:posOffset>2029089</wp:posOffset>
                </wp:positionH>
                <wp:positionV relativeFrom="paragraph">
                  <wp:posOffset>53975</wp:posOffset>
                </wp:positionV>
                <wp:extent cx="1837427" cy="8626"/>
                <wp:effectExtent l="0" t="0" r="2984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427" cy="8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E02F3B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4.25pt" to="304.45pt,4.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4R8qIAIAADkEAAAOAAAAZHJzL2Uyb0RvYy54bWysU8GO2jAQvVfqP1i+QwgEFiLCqkqgl20X ie0HGNshVh3bsg0BVf33jk1AS3upqubgjO3xmzdvZpbP51aiE7dOaFXgdDjCiCuqmVCHAn972wzm GDlPFCNSK17gC3f4efXxw7IzOR/rRkvGLQIQ5fLOFLjx3uRJ4mjDW+KG2nAFl7W2LfGwtYeEWdIB eiuT8Wg0SzptmbGacufgtLpe4lXEr2tO/WtdO+6RLDBw83G1cd2HNVktSX6wxDSC9jTIP7BoiVAQ 9A5VEU/Q0Yo/oFpBrXa69kOq20TXtaA85gDZpKPfstk1xPCYC4jjzF0m9/9g6dfT1iLBCjzBSJEW SrTzlohD41GplQIBtUWToFNnXA7updrakCk9q5150fS7Q0qXDVEHHvm+XQyApOFF8vAkbJyBaPvu i2bgQ45eR9HOtW0DJMiBzrE2l3tt+NkjCofpfPKUjZ8wonA3n41nMQDJb2+Ndf4z1y0KRoGlUEE5 kpPTi/OBC8lvLuFY6Y2QMlZfKtQVeDEdT+MDp6Vg4TK4OXvYl9KiEwn9E78+7oOb1UfFIljDCVv3 tidCXm0ILlXAg2yATm9dG+THYrRYz9fzbJCNZ+tBNqqqwadNmQ1mm/RpWk2qsqzSn4FamuWNYIyr wO7WrGn2d83Qj821ze7tepcheUSPegHZ2z+SjuUMFbz2wl6zy9beygz9GZ37WQoD8H4P9vuJX/0C AAD//wMAUEsDBBQABgAIAAAAIQBi3Etx3QAAAAcBAAAPAAAAZHJzL2Rvd25yZXYueG1sTI7BTsMw EETvSPyDtUhcKuq0FVUSsqkQkBsXCoirGy9JRLxOY7cNfD3LqZxGoxnNvGIzuV4daQydZ4TFPAFF XHvbcYPw9lrdpKBCNGxN75kQvinApry8KExu/Ylf6LiNjZIRDrlBaGMccq1D3ZIzYe4HYsk+/ehM FDs22o7mJOOu18skWWtnOpaH1gz00FL9tT04hFC90776mdWz5GPVeFruH5+fDOL11XR/ByrSFM9l +MMXdCiFaecPbIPqEVaL7FaqCKmI5OskzUDtELIMdFno//zlLwAAAP//AwBQSwECLQAUAAYACAAA ACEAtoM4kv4AAADhAQAAEwAAAAAAAAAAAAAAAAAAAAAAW0NvbnRlbnRfVHlwZXNdLnhtbFBLAQIt ABQABgAIAAAAIQA4/SH/1gAAAJQBAAALAAAAAAAAAAAAAAAAAC8BAABfcmVscy8ucmVsc1BLAQIt ABQABgAIAAAAIQD74R8qIAIAADkEAAAOAAAAAAAAAAAAAAAAAC4CAABkcnMvZTJvRG9jLnhtbFBL AQItABQABgAIAAAAIQBi3Etx3QAAAAcBAAAPAAAAAAAAAAAAAAAAAHoEAABkcnMvZG93bnJldi54 bWxQSwUGAAAAAAQABADzAAAAhAUAAAAA "/>
            </w:pict>
          </mc:Fallback>
        </mc:AlternateContent>
      </w:r>
    </w:p>
    <w:p w14:paraId="01A98A9D" w14:textId="77777777" w:rsidR="00EE5D6A" w:rsidRPr="005B4082" w:rsidRDefault="00EE5D6A" w:rsidP="00C97204">
      <w:pPr>
        <w:jc w:val="center"/>
        <w:rPr>
          <w:b/>
          <w:sz w:val="28"/>
          <w:szCs w:val="28"/>
        </w:rPr>
      </w:pPr>
    </w:p>
    <w:p w14:paraId="47A441B1" w14:textId="4E47B5E8" w:rsidR="00B41AAF" w:rsidRPr="005B4082" w:rsidRDefault="00B41AAF" w:rsidP="00B41AAF">
      <w:pPr>
        <w:widowControl w:val="0"/>
        <w:spacing w:line="264" w:lineRule="auto"/>
        <w:jc w:val="center"/>
        <w:rPr>
          <w:b/>
          <w:sz w:val="28"/>
          <w:szCs w:val="28"/>
          <w:lang w:val="vi-VN"/>
        </w:rPr>
      </w:pPr>
      <w:r w:rsidRPr="005B4082">
        <w:rPr>
          <w:b/>
          <w:sz w:val="28"/>
          <w:szCs w:val="28"/>
          <w:lang w:val="vi-VN"/>
        </w:rPr>
        <w:t>ỦY BAN NHÂN DÂN TỈNH NINH THUẬN</w:t>
      </w:r>
    </w:p>
    <w:p w14:paraId="476BF92F" w14:textId="77777777" w:rsidR="009917A6" w:rsidRPr="005B4082" w:rsidRDefault="009917A6" w:rsidP="00EE52FA">
      <w:pPr>
        <w:spacing w:before="120" w:after="120"/>
        <w:rPr>
          <w:sz w:val="20"/>
          <w:szCs w:val="28"/>
        </w:rPr>
      </w:pPr>
    </w:p>
    <w:p w14:paraId="3063A07E" w14:textId="77777777" w:rsidR="00104E2D" w:rsidRPr="005B4082" w:rsidRDefault="00104E2D" w:rsidP="006A6826">
      <w:pPr>
        <w:widowControl w:val="0"/>
        <w:spacing w:before="120"/>
        <w:ind w:firstLine="720"/>
        <w:jc w:val="both"/>
        <w:rPr>
          <w:i/>
          <w:sz w:val="28"/>
          <w:szCs w:val="28"/>
          <w:lang w:val="vi-VN"/>
        </w:rPr>
      </w:pPr>
      <w:r w:rsidRPr="005B4082">
        <w:rPr>
          <w:i/>
          <w:sz w:val="28"/>
          <w:szCs w:val="28"/>
          <w:lang w:val="vi-VN"/>
        </w:rPr>
        <w:t xml:space="preserve">Căn cứ Luật Tổ chức chính quyền địa phương ngày 19 tháng 6 năm 2015;  </w:t>
      </w:r>
    </w:p>
    <w:p w14:paraId="7910CB0D" w14:textId="154425B6" w:rsidR="00104E2D" w:rsidRPr="005B4082" w:rsidRDefault="00104E2D" w:rsidP="006A6826">
      <w:pPr>
        <w:widowControl w:val="0"/>
        <w:spacing w:before="120"/>
        <w:ind w:firstLine="720"/>
        <w:jc w:val="both"/>
        <w:rPr>
          <w:i/>
          <w:sz w:val="28"/>
          <w:szCs w:val="28"/>
          <w:lang w:val="vi-VN"/>
        </w:rPr>
      </w:pPr>
      <w:r w:rsidRPr="005B4082">
        <w:rPr>
          <w:i/>
          <w:sz w:val="28"/>
          <w:szCs w:val="28"/>
          <w:lang w:val="vi-VN"/>
        </w:rPr>
        <w:t xml:space="preserve">Căn cứ Luật </w:t>
      </w:r>
      <w:r w:rsidR="008C4C43">
        <w:rPr>
          <w:i/>
          <w:sz w:val="28"/>
          <w:szCs w:val="28"/>
        </w:rPr>
        <w:t>S</w:t>
      </w:r>
      <w:r w:rsidRPr="005B4082">
        <w:rPr>
          <w:i/>
          <w:sz w:val="28"/>
          <w:szCs w:val="28"/>
          <w:lang w:val="vi-VN"/>
        </w:rPr>
        <w:t>ửa đổi, bổ sung một số điều của Luật Tổ chức Chính phủ và Luật Tổ chức chính quyền địa phương ngày 22 tháng 11 năm 2019;</w:t>
      </w:r>
    </w:p>
    <w:p w14:paraId="144AA44A" w14:textId="77777777" w:rsidR="00104E2D" w:rsidRPr="005B4082" w:rsidRDefault="00104E2D" w:rsidP="006A6826">
      <w:pPr>
        <w:widowControl w:val="0"/>
        <w:spacing w:before="120"/>
        <w:ind w:firstLine="720"/>
        <w:jc w:val="both"/>
        <w:rPr>
          <w:i/>
          <w:sz w:val="28"/>
          <w:szCs w:val="28"/>
          <w:lang w:val="vi-VN"/>
        </w:rPr>
      </w:pPr>
      <w:r w:rsidRPr="005B4082">
        <w:rPr>
          <w:i/>
          <w:sz w:val="28"/>
          <w:szCs w:val="28"/>
          <w:lang w:val="vi-VN"/>
        </w:rPr>
        <w:t>Căn cứ Luật Bảo vệ môi trường ngày 17 tháng 11 năm 2020;</w:t>
      </w:r>
    </w:p>
    <w:p w14:paraId="0E8D7A63" w14:textId="77777777" w:rsidR="00104E2D" w:rsidRPr="005B4082" w:rsidRDefault="00104E2D" w:rsidP="006A6826">
      <w:pPr>
        <w:widowControl w:val="0"/>
        <w:spacing w:before="120"/>
        <w:ind w:firstLine="720"/>
        <w:jc w:val="both"/>
        <w:rPr>
          <w:i/>
          <w:sz w:val="28"/>
          <w:szCs w:val="28"/>
          <w:lang w:val="vi-VN"/>
        </w:rPr>
      </w:pPr>
      <w:r w:rsidRPr="005B4082">
        <w:rPr>
          <w:i/>
          <w:sz w:val="28"/>
          <w:szCs w:val="28"/>
          <w:lang w:val="vi-VN"/>
        </w:rPr>
        <w:t>Căn cứ Nghị định số 08/2022/NĐ-CP ngày 10 tháng 01 năm 2022 của Chính phủ quy định chi tiết một số điều của Luật Bảo vệ môi trường;</w:t>
      </w:r>
    </w:p>
    <w:p w14:paraId="649CD0B9" w14:textId="77777777" w:rsidR="00104E2D" w:rsidRPr="005B4082" w:rsidRDefault="00104E2D" w:rsidP="006A6826">
      <w:pPr>
        <w:widowControl w:val="0"/>
        <w:spacing w:before="120"/>
        <w:ind w:firstLine="720"/>
        <w:jc w:val="both"/>
        <w:rPr>
          <w:i/>
          <w:spacing w:val="-2"/>
          <w:sz w:val="28"/>
          <w:szCs w:val="28"/>
          <w:lang w:val="vi-VN"/>
        </w:rPr>
      </w:pPr>
      <w:r w:rsidRPr="005B4082">
        <w:rPr>
          <w:i/>
          <w:spacing w:val="-2"/>
          <w:sz w:val="28"/>
          <w:szCs w:val="28"/>
          <w:lang w:val="vi-VN"/>
        </w:rPr>
        <w:t>Căn cứ Thông tư số 02/2022/TT-BTNMT ngày 10 tháng 01 năm 2022 của Bộ trưởng Bộ Tài nguyên và Môi trường quy định chi tiết thi hành một số điều của Luật Bảo vệ môi trường;</w:t>
      </w:r>
    </w:p>
    <w:p w14:paraId="4DE0E74C" w14:textId="3E8A0E70" w:rsidR="00E56AD8" w:rsidRPr="005B4082" w:rsidRDefault="009917A6" w:rsidP="006A6826">
      <w:pPr>
        <w:autoSpaceDE w:val="0"/>
        <w:autoSpaceDN w:val="0"/>
        <w:adjustRightInd w:val="0"/>
        <w:spacing w:before="120"/>
        <w:ind w:firstLine="720"/>
        <w:jc w:val="both"/>
        <w:rPr>
          <w:i/>
          <w:sz w:val="28"/>
          <w:szCs w:val="28"/>
          <w:lang w:val="vi-VN"/>
        </w:rPr>
      </w:pPr>
      <w:r w:rsidRPr="005B4082">
        <w:rPr>
          <w:i/>
          <w:sz w:val="28"/>
          <w:szCs w:val="28"/>
          <w:lang w:val="vi-VN"/>
        </w:rPr>
        <w:t xml:space="preserve">Xét Văn bản số </w:t>
      </w:r>
      <w:r w:rsidR="004B15B4" w:rsidRPr="005B4082">
        <w:rPr>
          <w:i/>
          <w:sz w:val="28"/>
          <w:szCs w:val="28"/>
        </w:rPr>
        <w:t>142/BQL-NT</w:t>
      </w:r>
      <w:r w:rsidR="00E56AD8" w:rsidRPr="005B4082">
        <w:rPr>
          <w:i/>
          <w:sz w:val="28"/>
          <w:szCs w:val="28"/>
          <w:lang w:val="vi-VN"/>
        </w:rPr>
        <w:t xml:space="preserve"> ngày</w:t>
      </w:r>
      <w:r w:rsidR="00F07418" w:rsidRPr="005B4082">
        <w:rPr>
          <w:i/>
          <w:sz w:val="28"/>
          <w:szCs w:val="28"/>
        </w:rPr>
        <w:t xml:space="preserve"> </w:t>
      </w:r>
      <w:r w:rsidR="004B15B4" w:rsidRPr="005B4082">
        <w:rPr>
          <w:i/>
          <w:sz w:val="28"/>
          <w:szCs w:val="28"/>
        </w:rPr>
        <w:t>05</w:t>
      </w:r>
      <w:r w:rsidR="00E56AD8" w:rsidRPr="005B4082">
        <w:rPr>
          <w:i/>
          <w:sz w:val="28"/>
          <w:szCs w:val="28"/>
          <w:lang w:val="vi-VN"/>
        </w:rPr>
        <w:t xml:space="preserve"> tháng </w:t>
      </w:r>
      <w:r w:rsidR="004B15B4" w:rsidRPr="005B4082">
        <w:rPr>
          <w:i/>
          <w:sz w:val="28"/>
          <w:szCs w:val="28"/>
        </w:rPr>
        <w:t>3</w:t>
      </w:r>
      <w:r w:rsidR="00E56AD8" w:rsidRPr="005B4082">
        <w:rPr>
          <w:i/>
          <w:sz w:val="28"/>
          <w:szCs w:val="28"/>
          <w:lang w:val="vi-VN"/>
        </w:rPr>
        <w:t xml:space="preserve"> năm 202</w:t>
      </w:r>
      <w:r w:rsidR="005304F3" w:rsidRPr="005B4082">
        <w:rPr>
          <w:i/>
          <w:sz w:val="28"/>
          <w:szCs w:val="28"/>
          <w:lang w:val="vi-VN"/>
        </w:rPr>
        <w:t>2</w:t>
      </w:r>
      <w:r w:rsidR="00E56AD8" w:rsidRPr="005B4082">
        <w:rPr>
          <w:i/>
          <w:sz w:val="28"/>
          <w:szCs w:val="28"/>
          <w:lang w:val="vi-VN"/>
        </w:rPr>
        <w:t xml:space="preserve"> của </w:t>
      </w:r>
      <w:r w:rsidR="00FB26AB" w:rsidRPr="005B4082">
        <w:rPr>
          <w:i/>
          <w:sz w:val="28"/>
          <w:szCs w:val="28"/>
          <w:lang w:val="vi-VN"/>
        </w:rPr>
        <w:t>Ban Quản lý đầu tư và xây dựng thủy lợi 7</w:t>
      </w:r>
      <w:r w:rsidR="004B15B4" w:rsidRPr="005B4082">
        <w:rPr>
          <w:i/>
          <w:sz w:val="28"/>
          <w:szCs w:val="28"/>
          <w:lang w:val="vi-VN"/>
        </w:rPr>
        <w:t xml:space="preserve"> </w:t>
      </w:r>
      <w:r w:rsidR="00E56AD8" w:rsidRPr="005B4082">
        <w:rPr>
          <w:i/>
          <w:sz w:val="28"/>
          <w:szCs w:val="28"/>
          <w:lang w:val="vi-VN"/>
        </w:rPr>
        <w:t xml:space="preserve">về việc đề nghị thẩm định </w:t>
      </w:r>
      <w:r w:rsidR="00181730" w:rsidRPr="005B4082">
        <w:rPr>
          <w:i/>
          <w:sz w:val="28"/>
          <w:szCs w:val="28"/>
          <w:lang w:val="vi-VN"/>
        </w:rPr>
        <w:t>B</w:t>
      </w:r>
      <w:r w:rsidR="00E56AD8" w:rsidRPr="005B4082">
        <w:rPr>
          <w:i/>
          <w:sz w:val="28"/>
          <w:szCs w:val="28"/>
          <w:lang w:val="vi-VN"/>
        </w:rPr>
        <w:t>áo cáo đánh gi</w:t>
      </w:r>
      <w:r w:rsidR="00C67BBD" w:rsidRPr="005B4082">
        <w:rPr>
          <w:i/>
          <w:sz w:val="28"/>
          <w:szCs w:val="28"/>
          <w:lang w:val="vi-VN"/>
        </w:rPr>
        <w:t xml:space="preserve">á tác động môi trường </w:t>
      </w:r>
      <w:r w:rsidR="00F77CE9" w:rsidRPr="005B4082">
        <w:rPr>
          <w:i/>
          <w:sz w:val="28"/>
          <w:szCs w:val="28"/>
          <w:lang w:val="vi-VN"/>
        </w:rPr>
        <w:t xml:space="preserve">của </w:t>
      </w:r>
      <w:r w:rsidR="00C67BBD" w:rsidRPr="005B4082">
        <w:rPr>
          <w:i/>
          <w:sz w:val="28"/>
          <w:szCs w:val="28"/>
          <w:lang w:val="vi-VN"/>
        </w:rPr>
        <w:t xml:space="preserve">Dự án </w:t>
      </w:r>
      <w:r w:rsidR="004B15B4" w:rsidRPr="005B4082">
        <w:rPr>
          <w:i/>
          <w:sz w:val="28"/>
          <w:szCs w:val="28"/>
          <w:lang w:val="vi-VN"/>
        </w:rPr>
        <w:t>Hệ thống chuyển nước Tân Mỹ</w:t>
      </w:r>
      <w:r w:rsidR="00104E2D" w:rsidRPr="005B4082">
        <w:rPr>
          <w:i/>
          <w:sz w:val="28"/>
          <w:szCs w:val="28"/>
        </w:rPr>
        <w:t xml:space="preserve"> </w:t>
      </w:r>
      <w:r w:rsidR="004B15B4" w:rsidRPr="005B4082">
        <w:rPr>
          <w:i/>
          <w:sz w:val="28"/>
          <w:szCs w:val="28"/>
          <w:lang w:val="vi-VN"/>
        </w:rPr>
        <w:t>-</w:t>
      </w:r>
      <w:r w:rsidR="00104E2D" w:rsidRPr="005B4082">
        <w:rPr>
          <w:i/>
          <w:sz w:val="28"/>
          <w:szCs w:val="28"/>
        </w:rPr>
        <w:t xml:space="preserve"> h</w:t>
      </w:r>
      <w:r w:rsidR="004B15B4" w:rsidRPr="005B4082">
        <w:rPr>
          <w:i/>
          <w:sz w:val="28"/>
          <w:szCs w:val="28"/>
          <w:lang w:val="vi-VN"/>
        </w:rPr>
        <w:t>ồ Bà Râu</w:t>
      </w:r>
      <w:r w:rsidR="00104E2D" w:rsidRPr="005B4082">
        <w:rPr>
          <w:i/>
          <w:sz w:val="28"/>
          <w:szCs w:val="28"/>
        </w:rPr>
        <w:t xml:space="preserve"> </w:t>
      </w:r>
      <w:r w:rsidR="004B15B4" w:rsidRPr="005B4082">
        <w:rPr>
          <w:i/>
          <w:sz w:val="28"/>
          <w:szCs w:val="28"/>
          <w:lang w:val="vi-VN"/>
        </w:rPr>
        <w:t>-</w:t>
      </w:r>
      <w:r w:rsidR="00104E2D" w:rsidRPr="005B4082">
        <w:rPr>
          <w:i/>
          <w:sz w:val="28"/>
          <w:szCs w:val="28"/>
        </w:rPr>
        <w:t xml:space="preserve"> h</w:t>
      </w:r>
      <w:r w:rsidR="004B15B4" w:rsidRPr="005B4082">
        <w:rPr>
          <w:i/>
          <w:sz w:val="28"/>
          <w:szCs w:val="28"/>
          <w:lang w:val="vi-VN"/>
        </w:rPr>
        <w:t>ồ Sông Trâu, tỉnh Ninh Thuận</w:t>
      </w:r>
      <w:r w:rsidR="00C67BBD" w:rsidRPr="005B4082">
        <w:rPr>
          <w:i/>
          <w:sz w:val="28"/>
          <w:szCs w:val="28"/>
          <w:lang w:val="vi-VN"/>
        </w:rPr>
        <w:t xml:space="preserve">; </w:t>
      </w:r>
    </w:p>
    <w:p w14:paraId="481636FC" w14:textId="507CD1B0" w:rsidR="009917A6" w:rsidRPr="005B4082" w:rsidRDefault="00FC0D87" w:rsidP="006A6826">
      <w:pPr>
        <w:spacing w:before="120"/>
        <w:ind w:firstLine="720"/>
        <w:jc w:val="both"/>
        <w:rPr>
          <w:i/>
          <w:sz w:val="28"/>
          <w:szCs w:val="28"/>
          <w:lang w:val="vi-VN"/>
        </w:rPr>
      </w:pPr>
      <w:r w:rsidRPr="005B4082">
        <w:rPr>
          <w:bCs/>
          <w:i/>
          <w:sz w:val="28"/>
          <w:szCs w:val="28"/>
        </w:rPr>
        <w:t>Theo</w:t>
      </w:r>
      <w:r w:rsidR="00C4762A" w:rsidRPr="005B4082">
        <w:rPr>
          <w:bCs/>
          <w:i/>
          <w:sz w:val="28"/>
          <w:szCs w:val="28"/>
          <w:lang w:val="vi-VN"/>
        </w:rPr>
        <w:t xml:space="preserve"> đề nghị của Giám đốc Sở Tài nguyên và Môi trường tại Tờ trình số               </w:t>
      </w:r>
      <w:r w:rsidR="004B15B4" w:rsidRPr="005B4082">
        <w:rPr>
          <w:bCs/>
          <w:i/>
          <w:sz w:val="28"/>
          <w:szCs w:val="28"/>
        </w:rPr>
        <w:t xml:space="preserve">   </w:t>
      </w:r>
      <w:r w:rsidR="006A6826">
        <w:rPr>
          <w:bCs/>
          <w:i/>
          <w:sz w:val="28"/>
          <w:szCs w:val="28"/>
        </w:rPr>
        <w:t>1697</w:t>
      </w:r>
      <w:r w:rsidR="00C4762A" w:rsidRPr="005B4082">
        <w:rPr>
          <w:bCs/>
          <w:i/>
          <w:sz w:val="28"/>
          <w:szCs w:val="28"/>
          <w:lang w:val="vi-VN"/>
        </w:rPr>
        <w:t xml:space="preserve">/TTr-STNMT ngày </w:t>
      </w:r>
      <w:r w:rsidR="006A6826">
        <w:rPr>
          <w:bCs/>
          <w:i/>
          <w:sz w:val="28"/>
          <w:szCs w:val="28"/>
        </w:rPr>
        <w:t>18</w:t>
      </w:r>
      <w:r w:rsidR="004B15B4" w:rsidRPr="005B4082">
        <w:rPr>
          <w:bCs/>
          <w:i/>
          <w:sz w:val="28"/>
          <w:szCs w:val="28"/>
        </w:rPr>
        <w:t xml:space="preserve"> </w:t>
      </w:r>
      <w:r w:rsidR="00C4762A" w:rsidRPr="005B4082">
        <w:rPr>
          <w:bCs/>
          <w:i/>
          <w:sz w:val="28"/>
          <w:szCs w:val="28"/>
          <w:lang w:val="vi-VN"/>
        </w:rPr>
        <w:t xml:space="preserve">tháng </w:t>
      </w:r>
      <w:r w:rsidR="00104E2D" w:rsidRPr="005B4082">
        <w:rPr>
          <w:bCs/>
          <w:i/>
          <w:sz w:val="28"/>
          <w:szCs w:val="28"/>
        </w:rPr>
        <w:t>4</w:t>
      </w:r>
      <w:r w:rsidR="00C4762A" w:rsidRPr="005B4082">
        <w:rPr>
          <w:bCs/>
          <w:i/>
          <w:sz w:val="28"/>
          <w:szCs w:val="28"/>
          <w:lang w:val="vi-VN"/>
        </w:rPr>
        <w:t xml:space="preserve"> năm 2022</w:t>
      </w:r>
      <w:r w:rsidR="00DA1D27" w:rsidRPr="005B4082">
        <w:rPr>
          <w:i/>
          <w:sz w:val="28"/>
          <w:szCs w:val="28"/>
          <w:lang w:val="vi-VN"/>
        </w:rPr>
        <w:t>.</w:t>
      </w:r>
      <w:r w:rsidR="009917A6" w:rsidRPr="005B4082">
        <w:rPr>
          <w:i/>
          <w:sz w:val="28"/>
          <w:szCs w:val="28"/>
          <w:lang w:val="vi-VN"/>
        </w:rPr>
        <w:t xml:space="preserve"> </w:t>
      </w:r>
    </w:p>
    <w:p w14:paraId="17483C5D" w14:textId="77777777" w:rsidR="009917A6" w:rsidRPr="005B4082" w:rsidRDefault="009917A6" w:rsidP="006A6826">
      <w:pPr>
        <w:spacing w:before="120"/>
        <w:ind w:firstLine="720"/>
        <w:jc w:val="both"/>
        <w:rPr>
          <w:sz w:val="28"/>
          <w:szCs w:val="28"/>
          <w:lang w:val="vi-VN"/>
        </w:rPr>
      </w:pPr>
    </w:p>
    <w:p w14:paraId="494074F5" w14:textId="77777777" w:rsidR="009917A6" w:rsidRPr="005B4082" w:rsidRDefault="009917A6" w:rsidP="006A6826">
      <w:pPr>
        <w:spacing w:before="120"/>
        <w:jc w:val="center"/>
        <w:rPr>
          <w:b/>
          <w:sz w:val="28"/>
          <w:szCs w:val="28"/>
          <w:lang w:val="vi-VN"/>
        </w:rPr>
      </w:pPr>
      <w:r w:rsidRPr="005B4082">
        <w:rPr>
          <w:b/>
          <w:sz w:val="28"/>
          <w:szCs w:val="28"/>
          <w:lang w:val="vi-VN"/>
        </w:rPr>
        <w:t xml:space="preserve">QUYẾT </w:t>
      </w:r>
      <w:r w:rsidRPr="005B4082">
        <w:rPr>
          <w:rFonts w:hint="eastAsia"/>
          <w:b/>
          <w:sz w:val="28"/>
          <w:szCs w:val="28"/>
          <w:lang w:val="vi-VN"/>
        </w:rPr>
        <w:t>Đ</w:t>
      </w:r>
      <w:r w:rsidRPr="005B4082">
        <w:rPr>
          <w:b/>
          <w:sz w:val="28"/>
          <w:szCs w:val="28"/>
          <w:lang w:val="vi-VN"/>
        </w:rPr>
        <w:t>ỊNH:</w:t>
      </w:r>
    </w:p>
    <w:p w14:paraId="48D3A52F" w14:textId="77777777" w:rsidR="009917A6" w:rsidRPr="005B4082" w:rsidRDefault="009917A6" w:rsidP="006A6826">
      <w:pPr>
        <w:spacing w:before="120"/>
        <w:ind w:firstLine="720"/>
        <w:jc w:val="both"/>
        <w:rPr>
          <w:b/>
          <w:sz w:val="28"/>
          <w:szCs w:val="28"/>
          <w:lang w:val="vi-VN"/>
        </w:rPr>
      </w:pPr>
    </w:p>
    <w:p w14:paraId="7A74CF2B" w14:textId="2CC8C3DB" w:rsidR="00472956" w:rsidRPr="005B4082" w:rsidRDefault="009917A6" w:rsidP="006A6826">
      <w:pPr>
        <w:spacing w:before="120"/>
        <w:ind w:firstLine="720"/>
        <w:jc w:val="both"/>
        <w:rPr>
          <w:sz w:val="28"/>
          <w:szCs w:val="28"/>
          <w:lang w:val="vi-VN"/>
        </w:rPr>
      </w:pPr>
      <w:r w:rsidRPr="005B4082">
        <w:rPr>
          <w:rFonts w:hint="eastAsia"/>
          <w:b/>
          <w:sz w:val="28"/>
          <w:szCs w:val="28"/>
          <w:lang w:val="vi-VN"/>
        </w:rPr>
        <w:t>Đ</w:t>
      </w:r>
      <w:r w:rsidRPr="005B4082">
        <w:rPr>
          <w:b/>
          <w:sz w:val="28"/>
          <w:szCs w:val="28"/>
          <w:lang w:val="vi-VN"/>
        </w:rPr>
        <w:t>iều 1.</w:t>
      </w:r>
      <w:r w:rsidRPr="005B4082">
        <w:rPr>
          <w:sz w:val="28"/>
          <w:szCs w:val="28"/>
          <w:lang w:val="vi-VN"/>
        </w:rPr>
        <w:t xml:space="preserve"> Thành lập </w:t>
      </w:r>
      <w:r w:rsidR="00E52D81" w:rsidRPr="005B4082">
        <w:rPr>
          <w:sz w:val="28"/>
          <w:szCs w:val="28"/>
        </w:rPr>
        <w:t>H</w:t>
      </w:r>
      <w:r w:rsidRPr="005B4082">
        <w:rPr>
          <w:sz w:val="28"/>
          <w:szCs w:val="28"/>
          <w:lang w:val="vi-VN"/>
        </w:rPr>
        <w:t xml:space="preserve">ội </w:t>
      </w:r>
      <w:r w:rsidRPr="005B4082">
        <w:rPr>
          <w:rFonts w:hint="eastAsia"/>
          <w:sz w:val="28"/>
          <w:szCs w:val="28"/>
          <w:lang w:val="vi-VN"/>
        </w:rPr>
        <w:t>đ</w:t>
      </w:r>
      <w:r w:rsidRPr="005B4082">
        <w:rPr>
          <w:sz w:val="28"/>
          <w:szCs w:val="28"/>
          <w:lang w:val="vi-VN"/>
        </w:rPr>
        <w:t xml:space="preserve">ồng thẩm </w:t>
      </w:r>
      <w:r w:rsidRPr="005B4082">
        <w:rPr>
          <w:rFonts w:hint="eastAsia"/>
          <w:sz w:val="28"/>
          <w:szCs w:val="28"/>
          <w:lang w:val="vi-VN"/>
        </w:rPr>
        <w:t>đ</w:t>
      </w:r>
      <w:r w:rsidRPr="005B4082">
        <w:rPr>
          <w:sz w:val="28"/>
          <w:szCs w:val="28"/>
          <w:lang w:val="vi-VN"/>
        </w:rPr>
        <w:t xml:space="preserve">ịnh </w:t>
      </w:r>
      <w:r w:rsidR="00181730" w:rsidRPr="005B4082">
        <w:rPr>
          <w:bCs/>
          <w:sz w:val="28"/>
          <w:szCs w:val="28"/>
          <w:lang w:val="vi-VN"/>
        </w:rPr>
        <w:t>B</w:t>
      </w:r>
      <w:r w:rsidRPr="005B4082">
        <w:rPr>
          <w:bCs/>
          <w:sz w:val="28"/>
          <w:szCs w:val="28"/>
          <w:lang w:val="vi-VN"/>
        </w:rPr>
        <w:t>áo cáo đánh giá tác động môi trường</w:t>
      </w:r>
      <w:r w:rsidR="00300D88" w:rsidRPr="005B4082">
        <w:rPr>
          <w:bCs/>
          <w:sz w:val="28"/>
          <w:szCs w:val="28"/>
          <w:lang w:val="vi-VN"/>
        </w:rPr>
        <w:t xml:space="preserve"> </w:t>
      </w:r>
      <w:r w:rsidR="00104E2D" w:rsidRPr="005B4082">
        <w:rPr>
          <w:sz w:val="28"/>
          <w:szCs w:val="28"/>
          <w:lang w:val="vi-VN"/>
        </w:rPr>
        <w:t>Dự án Hệ thống chuyển nước Tân Mỹ - hồ Bà Râu - hồ Sông Trâu</w:t>
      </w:r>
      <w:r w:rsidR="004B15B4" w:rsidRPr="005B4082">
        <w:rPr>
          <w:sz w:val="28"/>
          <w:szCs w:val="28"/>
          <w:lang w:val="vi-VN"/>
        </w:rPr>
        <w:t xml:space="preserve">, tỉnh Ninh Thuận </w:t>
      </w:r>
      <w:r w:rsidR="002D2661" w:rsidRPr="005B4082">
        <w:rPr>
          <w:sz w:val="28"/>
          <w:szCs w:val="28"/>
          <w:lang w:val="vi-VN"/>
        </w:rPr>
        <w:t xml:space="preserve">của </w:t>
      </w:r>
      <w:r w:rsidR="00FB26AB" w:rsidRPr="005B4082">
        <w:rPr>
          <w:sz w:val="28"/>
          <w:szCs w:val="28"/>
          <w:lang w:val="vi-VN"/>
        </w:rPr>
        <w:t>Ban Quản lý đầu tư và xây dựng thủy lợi 7</w:t>
      </w:r>
      <w:r w:rsidR="006A6826">
        <w:rPr>
          <w:sz w:val="28"/>
          <w:szCs w:val="28"/>
        </w:rPr>
        <w:t>;</w:t>
      </w:r>
      <w:r w:rsidR="003B39EC" w:rsidRPr="005B4082">
        <w:rPr>
          <w:sz w:val="28"/>
          <w:szCs w:val="28"/>
          <w:lang w:val="vi-VN"/>
        </w:rPr>
        <w:t xml:space="preserve"> </w:t>
      </w:r>
      <w:r w:rsidRPr="005B4082">
        <w:rPr>
          <w:sz w:val="28"/>
          <w:szCs w:val="28"/>
          <w:lang w:val="vi-VN"/>
        </w:rPr>
        <w:t xml:space="preserve">gồm các ông (bà) có tên sau </w:t>
      </w:r>
      <w:r w:rsidRPr="005B4082">
        <w:rPr>
          <w:rFonts w:hint="eastAsia"/>
          <w:sz w:val="28"/>
          <w:szCs w:val="28"/>
          <w:lang w:val="vi-VN"/>
        </w:rPr>
        <w:t>đâ</w:t>
      </w:r>
      <w:r w:rsidRPr="005B4082">
        <w:rPr>
          <w:sz w:val="28"/>
          <w:szCs w:val="28"/>
          <w:lang w:val="vi-VN"/>
        </w:rPr>
        <w:t xml:space="preserve">y: </w:t>
      </w:r>
    </w:p>
    <w:p w14:paraId="6E3C8F51" w14:textId="77777777" w:rsidR="009917A6" w:rsidRPr="005B4082" w:rsidRDefault="00472956" w:rsidP="006A6826">
      <w:pPr>
        <w:spacing w:before="120"/>
        <w:ind w:firstLine="720"/>
        <w:jc w:val="both"/>
        <w:rPr>
          <w:sz w:val="28"/>
          <w:szCs w:val="28"/>
          <w:lang w:val="vi-VN"/>
        </w:rPr>
      </w:pPr>
      <w:r w:rsidRPr="005B4082">
        <w:rPr>
          <w:sz w:val="28"/>
          <w:szCs w:val="28"/>
          <w:lang w:val="vi-VN"/>
        </w:rPr>
        <w:t xml:space="preserve">1. </w:t>
      </w:r>
      <w:r w:rsidR="009917A6" w:rsidRPr="005B4082">
        <w:rPr>
          <w:sz w:val="28"/>
          <w:szCs w:val="28"/>
          <w:lang w:val="vi-VN"/>
        </w:rPr>
        <w:t>Ông Lê Khắc Huy Anh, Cử nhân, Phó Giám đốc Sở Tài nguyên và Môi trường - Chủ tịch Hội đồng;</w:t>
      </w:r>
      <w:r w:rsidR="00052AB8" w:rsidRPr="005B4082">
        <w:rPr>
          <w:sz w:val="28"/>
          <w:szCs w:val="28"/>
          <w:lang w:val="vi-VN"/>
        </w:rPr>
        <w:t xml:space="preserve"> </w:t>
      </w:r>
    </w:p>
    <w:p w14:paraId="24530971" w14:textId="1D855017" w:rsidR="009917A6" w:rsidRPr="005B4082" w:rsidRDefault="009917A6" w:rsidP="006A6826">
      <w:pPr>
        <w:spacing w:before="120"/>
        <w:ind w:firstLine="720"/>
        <w:jc w:val="both"/>
        <w:rPr>
          <w:sz w:val="28"/>
          <w:szCs w:val="28"/>
          <w:lang w:val="vi-VN"/>
        </w:rPr>
      </w:pPr>
      <w:r w:rsidRPr="005B4082">
        <w:rPr>
          <w:sz w:val="28"/>
          <w:szCs w:val="28"/>
          <w:lang w:val="vi-VN"/>
        </w:rPr>
        <w:t xml:space="preserve">2. </w:t>
      </w:r>
      <w:r w:rsidR="002572D6" w:rsidRPr="005B4082">
        <w:rPr>
          <w:sz w:val="28"/>
          <w:szCs w:val="28"/>
          <w:lang w:val="vi-VN"/>
        </w:rPr>
        <w:t>Ông Lê Thanh Tuấn, Kỹ sư, Phó Chi cục trưởng Chi cục Bảo vệ môi</w:t>
      </w:r>
      <w:r w:rsidR="002572D6" w:rsidRPr="005B4082">
        <w:rPr>
          <w:sz w:val="28"/>
          <w:szCs w:val="28"/>
          <w:lang w:val="vi-VN"/>
        </w:rPr>
        <w:br/>
        <w:t>trường, Sở Tài nguyên và Môi trường - Phó Chủ tịch Hội đồng;</w:t>
      </w:r>
    </w:p>
    <w:p w14:paraId="697F4165" w14:textId="4536091F" w:rsidR="0003680C" w:rsidRPr="005B4082" w:rsidRDefault="00625167" w:rsidP="006A6826">
      <w:pPr>
        <w:spacing w:before="120"/>
        <w:ind w:firstLine="720"/>
        <w:jc w:val="both"/>
        <w:rPr>
          <w:spacing w:val="-6"/>
          <w:sz w:val="28"/>
          <w:szCs w:val="28"/>
          <w:lang w:val="vi-VN"/>
        </w:rPr>
      </w:pPr>
      <w:r w:rsidRPr="005B4082">
        <w:rPr>
          <w:spacing w:val="-6"/>
          <w:sz w:val="28"/>
          <w:szCs w:val="28"/>
          <w:lang w:val="vi-VN"/>
        </w:rPr>
        <w:lastRenderedPageBreak/>
        <w:t>3</w:t>
      </w:r>
      <w:r w:rsidR="0003680C" w:rsidRPr="005B4082">
        <w:rPr>
          <w:spacing w:val="-6"/>
          <w:sz w:val="28"/>
          <w:szCs w:val="28"/>
          <w:lang w:val="vi-VN"/>
        </w:rPr>
        <w:t xml:space="preserve">. </w:t>
      </w:r>
      <w:r w:rsidR="00610E69" w:rsidRPr="005B4082">
        <w:rPr>
          <w:sz w:val="28"/>
          <w:szCs w:val="28"/>
        </w:rPr>
        <w:t xml:space="preserve">Ông Nguyễn Văn Bính, Thạc sỹ, Trưởng phòng Quản lý xây dựng công trình thuộc Sở Nông nghiệp và Phát triển nông thôn </w:t>
      </w:r>
      <w:r w:rsidR="0003680C" w:rsidRPr="005B4082">
        <w:rPr>
          <w:spacing w:val="-6"/>
          <w:sz w:val="28"/>
          <w:szCs w:val="28"/>
          <w:lang w:val="vi-VN"/>
        </w:rPr>
        <w:t xml:space="preserve">- Ủy viên phản biện </w:t>
      </w:r>
      <w:r w:rsidRPr="005B4082">
        <w:rPr>
          <w:spacing w:val="-6"/>
          <w:sz w:val="28"/>
          <w:szCs w:val="28"/>
          <w:lang w:val="vi-VN"/>
        </w:rPr>
        <w:t>1</w:t>
      </w:r>
      <w:r w:rsidR="0003680C" w:rsidRPr="005B4082">
        <w:rPr>
          <w:spacing w:val="-6"/>
          <w:sz w:val="28"/>
          <w:szCs w:val="28"/>
          <w:lang w:val="vi-VN"/>
        </w:rPr>
        <w:t>;</w:t>
      </w:r>
    </w:p>
    <w:p w14:paraId="6AC87D3F" w14:textId="243BA7B4" w:rsidR="00625167" w:rsidRPr="005B4082" w:rsidRDefault="007C0C00" w:rsidP="006A6826">
      <w:pPr>
        <w:spacing w:before="120"/>
        <w:ind w:firstLine="720"/>
        <w:jc w:val="both"/>
        <w:rPr>
          <w:sz w:val="28"/>
          <w:szCs w:val="28"/>
          <w:lang w:val="vi-VN"/>
        </w:rPr>
      </w:pPr>
      <w:r w:rsidRPr="005B4082">
        <w:rPr>
          <w:sz w:val="28"/>
          <w:szCs w:val="28"/>
          <w:lang w:val="vi-VN"/>
        </w:rPr>
        <w:t>4</w:t>
      </w:r>
      <w:r w:rsidR="00625167" w:rsidRPr="005B4082">
        <w:rPr>
          <w:sz w:val="28"/>
          <w:szCs w:val="28"/>
          <w:lang w:val="vi-VN"/>
        </w:rPr>
        <w:t>. Bà Phạm Thị Thanh Tâm, Thạc sỹ, Trưởng phòng Tổng hợp và Đánh giá tác động môi trường thuộc Chi cục Bảo vệ môi trường, Sở Tài nguyên và Môi trường - Ủy viên phản biện 2;</w:t>
      </w:r>
    </w:p>
    <w:p w14:paraId="28A63575" w14:textId="0B5D97A8" w:rsidR="004B15B4" w:rsidRPr="005B4082" w:rsidRDefault="004B15B4" w:rsidP="006A6826">
      <w:pPr>
        <w:spacing w:before="120"/>
        <w:ind w:firstLine="720"/>
        <w:jc w:val="both"/>
        <w:rPr>
          <w:sz w:val="28"/>
          <w:szCs w:val="28"/>
        </w:rPr>
      </w:pPr>
      <w:r w:rsidRPr="005B4082">
        <w:rPr>
          <w:sz w:val="28"/>
          <w:szCs w:val="28"/>
        </w:rPr>
        <w:t>5. Đại diện Bộ Nông nghiệp và Phát triển nông thôn - Ủy viên;</w:t>
      </w:r>
    </w:p>
    <w:p w14:paraId="684993CA" w14:textId="47B13E06" w:rsidR="002572D6" w:rsidRPr="005B4082" w:rsidRDefault="004B15B4" w:rsidP="006A6826">
      <w:pPr>
        <w:spacing w:before="120"/>
        <w:ind w:firstLine="720"/>
        <w:jc w:val="both"/>
        <w:rPr>
          <w:sz w:val="28"/>
          <w:szCs w:val="28"/>
          <w:lang w:val="vi-VN"/>
        </w:rPr>
      </w:pPr>
      <w:r w:rsidRPr="005B4082">
        <w:rPr>
          <w:sz w:val="28"/>
          <w:szCs w:val="28"/>
          <w:lang w:val="vi-VN"/>
        </w:rPr>
        <w:t>6</w:t>
      </w:r>
      <w:r w:rsidR="002572D6" w:rsidRPr="005B4082">
        <w:rPr>
          <w:sz w:val="28"/>
          <w:szCs w:val="28"/>
          <w:lang w:val="vi-VN"/>
        </w:rPr>
        <w:t xml:space="preserve">. Ông Nguyễn Thành Hào, Thạc sỹ, Trưởng phòng Kinh tế -Tổng hợp thuộc Văn phòng Ủy ban nhân dân tỉnh - Ủy viên; </w:t>
      </w:r>
    </w:p>
    <w:p w14:paraId="5A21BECD" w14:textId="1C2FC88D" w:rsidR="00864373" w:rsidRPr="005B4082" w:rsidRDefault="00E04BA6" w:rsidP="006A6826">
      <w:pPr>
        <w:widowControl w:val="0"/>
        <w:spacing w:before="120"/>
        <w:ind w:firstLine="720"/>
        <w:jc w:val="both"/>
        <w:rPr>
          <w:spacing w:val="-6"/>
          <w:sz w:val="28"/>
          <w:szCs w:val="28"/>
          <w:lang w:val="vi-VN"/>
        </w:rPr>
      </w:pPr>
      <w:r w:rsidRPr="005B4082">
        <w:rPr>
          <w:spacing w:val="-6"/>
          <w:sz w:val="28"/>
          <w:szCs w:val="28"/>
        </w:rPr>
        <w:t>7</w:t>
      </w:r>
      <w:r w:rsidR="00864373" w:rsidRPr="005B4082">
        <w:rPr>
          <w:spacing w:val="-6"/>
          <w:sz w:val="28"/>
          <w:szCs w:val="28"/>
          <w:lang w:val="vi-VN"/>
        </w:rPr>
        <w:t>. Bà Nguyễn Thị Hoàng Vũ, Thạc sỹ, Phó phòng phụ trách Quản lý nước công trình, Công ty TNHH MTV Khai thác Công trình Thủy lợi Ninh Thuận - Ủy viên;</w:t>
      </w:r>
    </w:p>
    <w:p w14:paraId="06E41A78" w14:textId="1C4F2E1D" w:rsidR="00864373" w:rsidRPr="005B4082" w:rsidRDefault="00E04BA6" w:rsidP="006A6826">
      <w:pPr>
        <w:spacing w:before="120"/>
        <w:ind w:firstLine="720"/>
        <w:jc w:val="both"/>
        <w:rPr>
          <w:sz w:val="28"/>
          <w:szCs w:val="28"/>
        </w:rPr>
      </w:pPr>
      <w:r w:rsidRPr="005B4082">
        <w:rPr>
          <w:sz w:val="28"/>
          <w:szCs w:val="28"/>
        </w:rPr>
        <w:t>8</w:t>
      </w:r>
      <w:r w:rsidR="00864373" w:rsidRPr="005B4082">
        <w:rPr>
          <w:sz w:val="28"/>
          <w:szCs w:val="28"/>
        </w:rPr>
        <w:t>. Bà Ngô Thị Thanh Thảo, Cử nhân, Chuyên viên phòng Tài nguyên và Môi trường huyện Thuận Bắc - Ủy viên;</w:t>
      </w:r>
    </w:p>
    <w:p w14:paraId="3BCF96B2" w14:textId="77777777" w:rsidR="00172F41" w:rsidRPr="005B4082" w:rsidRDefault="00172F41" w:rsidP="006A6826">
      <w:pPr>
        <w:spacing w:before="120"/>
        <w:ind w:firstLine="720"/>
        <w:jc w:val="both"/>
        <w:rPr>
          <w:sz w:val="28"/>
          <w:szCs w:val="28"/>
        </w:rPr>
      </w:pPr>
      <w:r w:rsidRPr="005B4082">
        <w:rPr>
          <w:sz w:val="28"/>
          <w:szCs w:val="28"/>
        </w:rPr>
        <w:t xml:space="preserve">9. Ông Báo Văn Trưởng, </w:t>
      </w:r>
      <w:r w:rsidRPr="005B4082">
        <w:rPr>
          <w:sz w:val="28"/>
          <w:szCs w:val="28"/>
          <w:lang w:val="vi-VN"/>
        </w:rPr>
        <w:t xml:space="preserve">Kỹ sư, Chuyên viên phòng Tài nguyên và Môi trường huyện </w:t>
      </w:r>
      <w:r w:rsidRPr="005B4082">
        <w:rPr>
          <w:sz w:val="28"/>
          <w:szCs w:val="28"/>
        </w:rPr>
        <w:t>Bác Ái</w:t>
      </w:r>
      <w:r w:rsidRPr="005B4082">
        <w:rPr>
          <w:sz w:val="28"/>
          <w:szCs w:val="28"/>
          <w:lang w:val="vi-VN"/>
        </w:rPr>
        <w:t xml:space="preserve"> - Ủy viên</w:t>
      </w:r>
      <w:r w:rsidRPr="005B4082">
        <w:rPr>
          <w:sz w:val="28"/>
          <w:szCs w:val="28"/>
        </w:rPr>
        <w:t>;</w:t>
      </w:r>
    </w:p>
    <w:p w14:paraId="0B8C3C16" w14:textId="1BA0C900" w:rsidR="00625167" w:rsidRPr="005B4082" w:rsidRDefault="00E04BA6" w:rsidP="006A6826">
      <w:pPr>
        <w:spacing w:before="120"/>
        <w:ind w:firstLine="720"/>
        <w:jc w:val="both"/>
        <w:rPr>
          <w:sz w:val="28"/>
          <w:szCs w:val="28"/>
          <w:lang w:val="vi-VN"/>
        </w:rPr>
      </w:pPr>
      <w:r w:rsidRPr="005B4082">
        <w:rPr>
          <w:sz w:val="28"/>
          <w:szCs w:val="28"/>
        </w:rPr>
        <w:t>10</w:t>
      </w:r>
      <w:r w:rsidR="00625167" w:rsidRPr="005B4082">
        <w:rPr>
          <w:sz w:val="28"/>
          <w:szCs w:val="28"/>
          <w:lang w:val="vi-VN"/>
        </w:rPr>
        <w:t xml:space="preserve">. Bà Lê </w:t>
      </w:r>
      <w:r w:rsidR="00810D35" w:rsidRPr="005B4082">
        <w:rPr>
          <w:sz w:val="28"/>
          <w:szCs w:val="28"/>
        </w:rPr>
        <w:t>Minh Thanh Phượng</w:t>
      </w:r>
      <w:r w:rsidR="00625167" w:rsidRPr="005B4082">
        <w:rPr>
          <w:sz w:val="28"/>
          <w:szCs w:val="28"/>
          <w:lang w:val="vi-VN"/>
        </w:rPr>
        <w:t xml:space="preserve">, </w:t>
      </w:r>
      <w:r w:rsidR="00DE67E2" w:rsidRPr="005B4082">
        <w:rPr>
          <w:sz w:val="28"/>
          <w:szCs w:val="28"/>
        </w:rPr>
        <w:t xml:space="preserve">Kỹ sư, </w:t>
      </w:r>
      <w:r w:rsidR="00625167" w:rsidRPr="005B4082">
        <w:rPr>
          <w:sz w:val="28"/>
          <w:szCs w:val="28"/>
          <w:lang w:val="vi-VN"/>
        </w:rPr>
        <w:t xml:space="preserve">Chuyên viên phòng Tài nguyên và Môi trường huyện </w:t>
      </w:r>
      <w:r w:rsidR="00810D35" w:rsidRPr="005B4082">
        <w:rPr>
          <w:sz w:val="28"/>
          <w:szCs w:val="28"/>
        </w:rPr>
        <w:t>Ninh Sơn</w:t>
      </w:r>
      <w:r w:rsidR="00625167" w:rsidRPr="005B4082">
        <w:rPr>
          <w:sz w:val="28"/>
          <w:szCs w:val="28"/>
          <w:lang w:val="vi-VN"/>
        </w:rPr>
        <w:t xml:space="preserve"> - Ủy viên;</w:t>
      </w:r>
    </w:p>
    <w:p w14:paraId="26B6289B" w14:textId="067A601B" w:rsidR="007A563F" w:rsidRPr="005B4082" w:rsidRDefault="007A563F" w:rsidP="006A6826">
      <w:pPr>
        <w:spacing w:before="120"/>
        <w:ind w:firstLine="720"/>
        <w:jc w:val="both"/>
        <w:rPr>
          <w:sz w:val="28"/>
          <w:szCs w:val="28"/>
          <w:lang w:val="vi-VN"/>
        </w:rPr>
      </w:pPr>
      <w:r w:rsidRPr="005B4082">
        <w:rPr>
          <w:sz w:val="28"/>
          <w:szCs w:val="28"/>
          <w:lang w:val="vi-VN"/>
        </w:rPr>
        <w:t>1</w:t>
      </w:r>
      <w:r>
        <w:rPr>
          <w:sz w:val="28"/>
          <w:szCs w:val="28"/>
        </w:rPr>
        <w:t>1</w:t>
      </w:r>
      <w:r w:rsidRPr="005B4082">
        <w:rPr>
          <w:sz w:val="28"/>
          <w:szCs w:val="28"/>
          <w:lang w:val="vi-VN"/>
        </w:rPr>
        <w:t xml:space="preserve">. Bà </w:t>
      </w:r>
      <w:r w:rsidRPr="005B4082">
        <w:rPr>
          <w:sz w:val="28"/>
          <w:szCs w:val="28"/>
        </w:rPr>
        <w:t>Nguyễn Thị Lịch</w:t>
      </w:r>
      <w:r w:rsidRPr="005B4082">
        <w:rPr>
          <w:sz w:val="28"/>
          <w:szCs w:val="28"/>
          <w:lang w:val="vi-VN"/>
        </w:rPr>
        <w:t xml:space="preserve">, Cử nhân, Chủ tịch Ủy ban nhân dân xã </w:t>
      </w:r>
      <w:r w:rsidRPr="005B4082">
        <w:rPr>
          <w:sz w:val="28"/>
          <w:szCs w:val="28"/>
        </w:rPr>
        <w:t>Phước Hòa</w:t>
      </w:r>
      <w:r w:rsidRPr="005B4082">
        <w:rPr>
          <w:sz w:val="28"/>
          <w:szCs w:val="28"/>
          <w:lang w:val="vi-VN"/>
        </w:rPr>
        <w:t xml:space="preserve"> - Ủy viên;</w:t>
      </w:r>
    </w:p>
    <w:p w14:paraId="3E8FA7A1" w14:textId="7DAA2C19" w:rsidR="00864373" w:rsidRPr="005B4082" w:rsidRDefault="00E04BA6" w:rsidP="006A6826">
      <w:pPr>
        <w:spacing w:before="120"/>
        <w:ind w:firstLine="720"/>
        <w:jc w:val="both"/>
        <w:rPr>
          <w:sz w:val="28"/>
          <w:szCs w:val="28"/>
          <w:lang w:val="vi-VN"/>
        </w:rPr>
      </w:pPr>
      <w:r w:rsidRPr="005B4082">
        <w:rPr>
          <w:sz w:val="28"/>
          <w:szCs w:val="28"/>
        </w:rPr>
        <w:t>1</w:t>
      </w:r>
      <w:r w:rsidR="007A563F">
        <w:rPr>
          <w:sz w:val="28"/>
          <w:szCs w:val="28"/>
        </w:rPr>
        <w:t>2</w:t>
      </w:r>
      <w:r w:rsidRPr="005B4082">
        <w:rPr>
          <w:sz w:val="28"/>
          <w:szCs w:val="28"/>
        </w:rPr>
        <w:t xml:space="preserve">. </w:t>
      </w:r>
      <w:r w:rsidR="00864373" w:rsidRPr="005B4082">
        <w:rPr>
          <w:sz w:val="28"/>
          <w:szCs w:val="28"/>
        </w:rPr>
        <w:t xml:space="preserve">Ông Nguyễn Hữu Trí, </w:t>
      </w:r>
      <w:r w:rsidR="00864373" w:rsidRPr="005B4082">
        <w:rPr>
          <w:sz w:val="28"/>
          <w:szCs w:val="28"/>
          <w:lang w:val="vi-VN"/>
        </w:rPr>
        <w:t xml:space="preserve">Cử nhân, Chủ tịch Ủy ban nhân dân xã </w:t>
      </w:r>
      <w:r w:rsidR="00864373" w:rsidRPr="005B4082">
        <w:rPr>
          <w:sz w:val="28"/>
          <w:szCs w:val="28"/>
        </w:rPr>
        <w:t>Công Hải</w:t>
      </w:r>
      <w:r w:rsidR="00864373" w:rsidRPr="005B4082">
        <w:rPr>
          <w:sz w:val="28"/>
          <w:szCs w:val="28"/>
          <w:lang w:val="vi-VN"/>
        </w:rPr>
        <w:t xml:space="preserve"> - Ủy viên;</w:t>
      </w:r>
    </w:p>
    <w:p w14:paraId="37370500" w14:textId="0E7A2771" w:rsidR="00864373" w:rsidRPr="005B4082" w:rsidRDefault="00864373" w:rsidP="006A6826">
      <w:pPr>
        <w:spacing w:before="120"/>
        <w:ind w:firstLine="720"/>
        <w:jc w:val="both"/>
        <w:rPr>
          <w:sz w:val="28"/>
          <w:szCs w:val="28"/>
          <w:lang w:val="vi-VN"/>
        </w:rPr>
      </w:pPr>
      <w:r w:rsidRPr="005B4082">
        <w:rPr>
          <w:sz w:val="28"/>
          <w:szCs w:val="28"/>
          <w:lang w:val="vi-VN"/>
        </w:rPr>
        <w:t>1</w:t>
      </w:r>
      <w:r w:rsidR="007A563F">
        <w:rPr>
          <w:sz w:val="28"/>
          <w:szCs w:val="28"/>
        </w:rPr>
        <w:t>3</w:t>
      </w:r>
      <w:r w:rsidRPr="005B4082">
        <w:rPr>
          <w:sz w:val="28"/>
          <w:szCs w:val="28"/>
          <w:lang w:val="vi-VN"/>
        </w:rPr>
        <w:t>. Ông Patâu Xá Quốc, Cử nhân, Phó Chủ tịch Ủy ban nhân dân xã Lợi Hải - Ủy viên;</w:t>
      </w:r>
    </w:p>
    <w:p w14:paraId="4E95A1D2" w14:textId="2BE03DD0" w:rsidR="001A1E71" w:rsidRPr="005B4082" w:rsidRDefault="001A1E71" w:rsidP="006A6826">
      <w:pPr>
        <w:spacing w:before="120"/>
        <w:ind w:firstLine="720"/>
        <w:jc w:val="both"/>
        <w:rPr>
          <w:sz w:val="28"/>
          <w:szCs w:val="28"/>
          <w:lang w:val="vi-VN"/>
        </w:rPr>
      </w:pPr>
      <w:r w:rsidRPr="005B4082">
        <w:rPr>
          <w:sz w:val="28"/>
          <w:szCs w:val="28"/>
          <w:lang w:val="vi-VN"/>
        </w:rPr>
        <w:t>1</w:t>
      </w:r>
      <w:r w:rsidR="00E04BA6" w:rsidRPr="005B4082">
        <w:rPr>
          <w:sz w:val="28"/>
          <w:szCs w:val="28"/>
        </w:rPr>
        <w:t>4</w:t>
      </w:r>
      <w:r w:rsidRPr="005B4082">
        <w:rPr>
          <w:sz w:val="28"/>
          <w:szCs w:val="28"/>
          <w:lang w:val="vi-VN"/>
        </w:rPr>
        <w:t xml:space="preserve">. Ông </w:t>
      </w:r>
      <w:r w:rsidRPr="005B4082">
        <w:rPr>
          <w:sz w:val="28"/>
          <w:szCs w:val="28"/>
        </w:rPr>
        <w:t>Nguyễn Hữu Quang</w:t>
      </w:r>
      <w:r w:rsidRPr="005B4082">
        <w:rPr>
          <w:sz w:val="28"/>
          <w:szCs w:val="28"/>
          <w:lang w:val="vi-VN"/>
        </w:rPr>
        <w:t xml:space="preserve">, Cử nhân, Phó Chủ tịch Ủy ban nhân dân xã </w:t>
      </w:r>
      <w:r w:rsidRPr="005B4082">
        <w:rPr>
          <w:sz w:val="28"/>
          <w:szCs w:val="28"/>
        </w:rPr>
        <w:t>Lương Sơn</w:t>
      </w:r>
      <w:r w:rsidRPr="005B4082">
        <w:rPr>
          <w:sz w:val="28"/>
          <w:szCs w:val="28"/>
          <w:lang w:val="vi-VN"/>
        </w:rPr>
        <w:t xml:space="preserve"> - Ủy viên;</w:t>
      </w:r>
    </w:p>
    <w:p w14:paraId="4E91AB58" w14:textId="05C0194B" w:rsidR="001A1E71" w:rsidRPr="005B4082" w:rsidRDefault="001A1E71" w:rsidP="006A6826">
      <w:pPr>
        <w:spacing w:before="120"/>
        <w:ind w:firstLine="720"/>
        <w:jc w:val="both"/>
        <w:rPr>
          <w:sz w:val="28"/>
          <w:szCs w:val="28"/>
          <w:lang w:val="vi-VN"/>
        </w:rPr>
      </w:pPr>
      <w:r w:rsidRPr="005B4082">
        <w:rPr>
          <w:sz w:val="28"/>
          <w:szCs w:val="28"/>
          <w:lang w:val="vi-VN"/>
        </w:rPr>
        <w:t>1</w:t>
      </w:r>
      <w:r w:rsidR="00E04BA6" w:rsidRPr="005B4082">
        <w:rPr>
          <w:sz w:val="28"/>
          <w:szCs w:val="28"/>
        </w:rPr>
        <w:t>5</w:t>
      </w:r>
      <w:r w:rsidRPr="005B4082">
        <w:rPr>
          <w:sz w:val="28"/>
          <w:szCs w:val="28"/>
          <w:lang w:val="vi-VN"/>
        </w:rPr>
        <w:t xml:space="preserve">. Ông </w:t>
      </w:r>
      <w:r w:rsidRPr="005B4082">
        <w:rPr>
          <w:sz w:val="28"/>
          <w:szCs w:val="28"/>
        </w:rPr>
        <w:t>Thái Quang Mận</w:t>
      </w:r>
      <w:r w:rsidRPr="005B4082">
        <w:rPr>
          <w:sz w:val="28"/>
          <w:szCs w:val="28"/>
          <w:lang w:val="vi-VN"/>
        </w:rPr>
        <w:t xml:space="preserve">, Cử nhân, Phó Chủ tịch Ủy ban nhân dân xã </w:t>
      </w:r>
      <w:r w:rsidRPr="005B4082">
        <w:rPr>
          <w:sz w:val="28"/>
          <w:szCs w:val="28"/>
        </w:rPr>
        <w:t>Lâm Sơn</w:t>
      </w:r>
      <w:r w:rsidRPr="005B4082">
        <w:rPr>
          <w:sz w:val="28"/>
          <w:szCs w:val="28"/>
          <w:lang w:val="vi-VN"/>
        </w:rPr>
        <w:t xml:space="preserve"> - Ủy viên;</w:t>
      </w:r>
    </w:p>
    <w:p w14:paraId="6B933EB6" w14:textId="7CB24829" w:rsidR="00625167" w:rsidRPr="005B4082" w:rsidRDefault="00625167" w:rsidP="006A6826">
      <w:pPr>
        <w:spacing w:before="120"/>
        <w:ind w:firstLine="720"/>
        <w:jc w:val="both"/>
        <w:rPr>
          <w:sz w:val="28"/>
          <w:szCs w:val="28"/>
        </w:rPr>
      </w:pPr>
      <w:r w:rsidRPr="005B4082">
        <w:rPr>
          <w:sz w:val="28"/>
          <w:szCs w:val="28"/>
          <w:lang w:val="vi-VN"/>
        </w:rPr>
        <w:t>1</w:t>
      </w:r>
      <w:r w:rsidR="00E04BA6" w:rsidRPr="005B4082">
        <w:rPr>
          <w:sz w:val="28"/>
          <w:szCs w:val="28"/>
        </w:rPr>
        <w:t>6</w:t>
      </w:r>
      <w:r w:rsidRPr="005B4082">
        <w:rPr>
          <w:sz w:val="28"/>
          <w:szCs w:val="28"/>
          <w:lang w:val="vi-VN"/>
        </w:rPr>
        <w:t>. Bà Đoàn Kim Thoa, Kỹ sư, Chuyên viên phòng Tổng hợp và Đánh giá tác động môi trường thuộc Chi cục Bảo vệ môi trường, Sở Tài nguyên và Môi trường - Ủy viên thư ký.</w:t>
      </w:r>
    </w:p>
    <w:p w14:paraId="2D29859D" w14:textId="77777777" w:rsidR="00FC0D87" w:rsidRPr="006A6826" w:rsidRDefault="00FC0D87" w:rsidP="006A6826">
      <w:pPr>
        <w:spacing w:before="120"/>
        <w:ind w:firstLine="720"/>
        <w:jc w:val="both"/>
        <w:rPr>
          <w:sz w:val="2"/>
          <w:szCs w:val="28"/>
        </w:rPr>
      </w:pPr>
    </w:p>
    <w:p w14:paraId="3E3686A2" w14:textId="7BCAADC8" w:rsidR="003D3FC9" w:rsidRPr="005B4082" w:rsidRDefault="009917A6" w:rsidP="006A6826">
      <w:pPr>
        <w:tabs>
          <w:tab w:val="left" w:pos="7840"/>
          <w:tab w:val="left" w:pos="8680"/>
        </w:tabs>
        <w:spacing w:before="120"/>
        <w:ind w:firstLine="720"/>
        <w:jc w:val="both"/>
        <w:rPr>
          <w:sz w:val="28"/>
          <w:szCs w:val="28"/>
        </w:rPr>
      </w:pPr>
      <w:r w:rsidRPr="005B4082">
        <w:rPr>
          <w:b/>
          <w:sz w:val="28"/>
          <w:szCs w:val="28"/>
          <w:lang w:val="vi-VN"/>
        </w:rPr>
        <w:t xml:space="preserve">Điều 2. </w:t>
      </w:r>
      <w:r w:rsidRPr="005B4082">
        <w:rPr>
          <w:sz w:val="28"/>
          <w:szCs w:val="28"/>
          <w:lang w:val="vi-VN"/>
        </w:rPr>
        <w:t xml:space="preserve">Hội đồng có nhiệm vụ xem xét, thẩm định </w:t>
      </w:r>
      <w:r w:rsidR="008E1D7D" w:rsidRPr="005B4082">
        <w:rPr>
          <w:sz w:val="28"/>
          <w:szCs w:val="28"/>
          <w:lang w:val="vi-VN"/>
        </w:rPr>
        <w:t>B</w:t>
      </w:r>
      <w:r w:rsidRPr="005B4082">
        <w:rPr>
          <w:sz w:val="28"/>
          <w:szCs w:val="28"/>
          <w:lang w:val="vi-VN"/>
        </w:rPr>
        <w:t xml:space="preserve">áo cáo đánh giá tác động môi trường </w:t>
      </w:r>
      <w:r w:rsidR="00B805B2" w:rsidRPr="005B4082">
        <w:rPr>
          <w:sz w:val="28"/>
          <w:szCs w:val="28"/>
        </w:rPr>
        <w:t xml:space="preserve">của </w:t>
      </w:r>
      <w:r w:rsidR="00104E2D" w:rsidRPr="005B4082">
        <w:rPr>
          <w:sz w:val="28"/>
          <w:szCs w:val="28"/>
        </w:rPr>
        <w:t>Dự án Hệ thống chuyển nước Tân Mỹ - hồ Bà Râu - hồ Sông Trâu</w:t>
      </w:r>
      <w:r w:rsidR="00610E69" w:rsidRPr="005B4082">
        <w:rPr>
          <w:sz w:val="28"/>
          <w:szCs w:val="28"/>
          <w:lang w:val="vi-VN"/>
        </w:rPr>
        <w:t xml:space="preserve">, </w:t>
      </w:r>
      <w:r w:rsidR="00241F46" w:rsidRPr="005B4082">
        <w:rPr>
          <w:sz w:val="28"/>
          <w:szCs w:val="28"/>
          <w:lang w:val="vi-VN"/>
        </w:rPr>
        <w:t xml:space="preserve">chịu trách nhiệm </w:t>
      </w:r>
      <w:r w:rsidR="00AE0428" w:rsidRPr="005B4082">
        <w:rPr>
          <w:sz w:val="28"/>
          <w:szCs w:val="28"/>
          <w:lang w:val="vi-VN"/>
        </w:rPr>
        <w:t xml:space="preserve">trước pháp luật </w:t>
      </w:r>
      <w:r w:rsidR="00241F46" w:rsidRPr="005B4082">
        <w:rPr>
          <w:sz w:val="28"/>
          <w:szCs w:val="28"/>
          <w:lang w:val="vi-VN"/>
        </w:rPr>
        <w:t xml:space="preserve">về kết quả thẩm định và gửi kết quả cho </w:t>
      </w:r>
      <w:r w:rsidR="00AE0428" w:rsidRPr="005B4082">
        <w:rPr>
          <w:sz w:val="28"/>
          <w:szCs w:val="28"/>
          <w:lang w:val="vi-VN"/>
        </w:rPr>
        <w:t>Chủ tịch Ủy ban nhân dân tỉnh. Hội đồng thẩm định tự giải thể sau khi hoàn thành nhiệm vụ.</w:t>
      </w:r>
    </w:p>
    <w:p w14:paraId="2CF7A80F" w14:textId="77777777" w:rsidR="00FC0D87" w:rsidRPr="006A6826" w:rsidRDefault="00FC0D87" w:rsidP="006A6826">
      <w:pPr>
        <w:tabs>
          <w:tab w:val="left" w:pos="7840"/>
          <w:tab w:val="left" w:pos="8680"/>
        </w:tabs>
        <w:spacing w:before="120"/>
        <w:ind w:firstLine="720"/>
        <w:jc w:val="both"/>
        <w:rPr>
          <w:sz w:val="2"/>
          <w:szCs w:val="28"/>
        </w:rPr>
      </w:pPr>
    </w:p>
    <w:p w14:paraId="4A7671AB" w14:textId="0D5F48F5" w:rsidR="00694403" w:rsidRDefault="00694403" w:rsidP="006A6826">
      <w:pPr>
        <w:spacing w:before="120"/>
        <w:ind w:firstLine="720"/>
        <w:jc w:val="both"/>
        <w:rPr>
          <w:sz w:val="28"/>
          <w:szCs w:val="28"/>
        </w:rPr>
      </w:pPr>
      <w:r w:rsidRPr="00AE0428">
        <w:rPr>
          <w:b/>
          <w:sz w:val="28"/>
          <w:szCs w:val="28"/>
          <w:lang w:val="vi-VN"/>
        </w:rPr>
        <w:t>Điều 3.</w:t>
      </w:r>
      <w:r w:rsidRPr="00AE0428">
        <w:rPr>
          <w:sz w:val="28"/>
          <w:szCs w:val="28"/>
          <w:lang w:val="vi-VN"/>
        </w:rPr>
        <w:t xml:space="preserve"> </w:t>
      </w:r>
      <w:r w:rsidRPr="00AE0428">
        <w:rPr>
          <w:color w:val="0C0C0C"/>
          <w:sz w:val="28"/>
          <w:szCs w:val="28"/>
        </w:rPr>
        <w:t xml:space="preserve">Chi phí hoạt động của </w:t>
      </w:r>
      <w:r w:rsidR="008C4C43">
        <w:rPr>
          <w:color w:val="0C0C0C"/>
          <w:sz w:val="28"/>
          <w:szCs w:val="28"/>
        </w:rPr>
        <w:t>H</w:t>
      </w:r>
      <w:r w:rsidRPr="00AE0428">
        <w:rPr>
          <w:color w:val="0C0C0C"/>
          <w:sz w:val="28"/>
          <w:szCs w:val="28"/>
        </w:rPr>
        <w:t>ội đồng thẩm định được thực hiện theo quy định của pháp luật</w:t>
      </w:r>
      <w:r w:rsidRPr="00AE0428">
        <w:rPr>
          <w:sz w:val="28"/>
          <w:szCs w:val="28"/>
          <w:lang w:val="vi-VN"/>
        </w:rPr>
        <w:t>.</w:t>
      </w:r>
    </w:p>
    <w:p w14:paraId="33F720FD" w14:textId="77777777" w:rsidR="00FC0D87" w:rsidRPr="005B4082" w:rsidRDefault="00FC0D87" w:rsidP="006A6826">
      <w:pPr>
        <w:spacing w:before="120"/>
        <w:ind w:firstLine="720"/>
        <w:jc w:val="both"/>
        <w:rPr>
          <w:sz w:val="4"/>
          <w:szCs w:val="28"/>
        </w:rPr>
      </w:pPr>
    </w:p>
    <w:p w14:paraId="78CCC2DB" w14:textId="77777777" w:rsidR="00900649" w:rsidRPr="005B4082" w:rsidRDefault="009917A6" w:rsidP="006A6826">
      <w:pPr>
        <w:spacing w:before="120"/>
        <w:ind w:firstLine="720"/>
        <w:jc w:val="both"/>
        <w:rPr>
          <w:sz w:val="28"/>
          <w:szCs w:val="28"/>
          <w:lang w:val="vi-VN"/>
        </w:rPr>
      </w:pPr>
      <w:r w:rsidRPr="005B4082">
        <w:rPr>
          <w:b/>
          <w:sz w:val="28"/>
          <w:szCs w:val="28"/>
          <w:lang w:val="vi-VN"/>
        </w:rPr>
        <w:t xml:space="preserve">Điều </w:t>
      </w:r>
      <w:r w:rsidR="00E56370" w:rsidRPr="005B4082">
        <w:rPr>
          <w:b/>
          <w:sz w:val="28"/>
          <w:szCs w:val="28"/>
          <w:lang w:val="vi-VN"/>
        </w:rPr>
        <w:t>4</w:t>
      </w:r>
      <w:r w:rsidRPr="005B4082">
        <w:rPr>
          <w:b/>
          <w:sz w:val="28"/>
          <w:szCs w:val="28"/>
          <w:lang w:val="vi-VN"/>
        </w:rPr>
        <w:t>.</w:t>
      </w:r>
      <w:r w:rsidRPr="005B4082">
        <w:rPr>
          <w:sz w:val="28"/>
          <w:szCs w:val="28"/>
          <w:lang w:val="vi-VN"/>
        </w:rPr>
        <w:t xml:space="preserve"> Quyết định này có hiệu lực kể từ ngày ký.</w:t>
      </w:r>
      <w:r w:rsidR="002B037F" w:rsidRPr="005B4082">
        <w:rPr>
          <w:sz w:val="28"/>
          <w:szCs w:val="28"/>
          <w:lang w:val="vi-VN"/>
        </w:rPr>
        <w:t xml:space="preserve"> </w:t>
      </w:r>
    </w:p>
    <w:p w14:paraId="098D5E3E" w14:textId="34EE9D96" w:rsidR="00AE0428" w:rsidRPr="005B4082" w:rsidRDefault="00AE0428" w:rsidP="006A6826">
      <w:pPr>
        <w:spacing w:before="120"/>
        <w:ind w:firstLine="720"/>
        <w:jc w:val="both"/>
        <w:rPr>
          <w:sz w:val="28"/>
          <w:szCs w:val="28"/>
        </w:rPr>
      </w:pPr>
      <w:r w:rsidRPr="005B4082">
        <w:rPr>
          <w:sz w:val="28"/>
          <w:szCs w:val="28"/>
        </w:rPr>
        <w:t xml:space="preserve">Chánh Văn phòng Ủy ban nhân dân tỉnh; Giám đốc Sở Tài nguyên và Môi trường; Giám đốc </w:t>
      </w:r>
      <w:r w:rsidR="00FB26AB" w:rsidRPr="005B4082">
        <w:rPr>
          <w:sz w:val="28"/>
          <w:szCs w:val="28"/>
          <w:lang w:val="vi-VN"/>
        </w:rPr>
        <w:t>Ban Quản lý đầu tư và xây dựng thủy lợi 7</w:t>
      </w:r>
      <w:r w:rsidR="003260FE" w:rsidRPr="005B4082">
        <w:rPr>
          <w:sz w:val="28"/>
          <w:szCs w:val="28"/>
          <w:lang w:val="vi-VN"/>
        </w:rPr>
        <w:t xml:space="preserve"> </w:t>
      </w:r>
      <w:r w:rsidRPr="005B4082">
        <w:rPr>
          <w:sz w:val="28"/>
          <w:szCs w:val="28"/>
        </w:rPr>
        <w:t xml:space="preserve">và </w:t>
      </w:r>
      <w:r w:rsidRPr="005B4082">
        <w:rPr>
          <w:sz w:val="28"/>
          <w:szCs w:val="28"/>
          <w:lang w:val="vi-VN"/>
        </w:rPr>
        <w:t xml:space="preserve">các thành viên </w:t>
      </w:r>
      <w:r w:rsidR="008C4C43">
        <w:rPr>
          <w:sz w:val="28"/>
          <w:szCs w:val="28"/>
        </w:rPr>
        <w:t>H</w:t>
      </w:r>
      <w:r w:rsidRPr="005B4082">
        <w:rPr>
          <w:sz w:val="28"/>
          <w:szCs w:val="28"/>
          <w:lang w:val="vi-VN"/>
        </w:rPr>
        <w:t xml:space="preserve">ội đồng có tên tại Điều 1 chịu trách nhiệm thi hành Quyết định này./.  </w:t>
      </w:r>
    </w:p>
    <w:p w14:paraId="11F8EA74" w14:textId="77777777" w:rsidR="00767561" w:rsidRDefault="00767561" w:rsidP="00FC0D87">
      <w:pPr>
        <w:spacing w:before="120" w:line="264" w:lineRule="auto"/>
        <w:ind w:firstLine="720"/>
        <w:jc w:val="both"/>
        <w:rPr>
          <w:sz w:val="28"/>
          <w:szCs w:val="28"/>
        </w:rPr>
      </w:pPr>
    </w:p>
    <w:p w14:paraId="2D0E7BCE" w14:textId="77777777" w:rsidR="006A6826" w:rsidRPr="005B4082" w:rsidRDefault="006A6826" w:rsidP="00FC0D87">
      <w:pPr>
        <w:spacing w:before="120" w:line="264" w:lineRule="auto"/>
        <w:ind w:firstLine="720"/>
        <w:jc w:val="both"/>
        <w:rPr>
          <w:sz w:val="28"/>
          <w:szCs w:val="28"/>
        </w:rPr>
      </w:pPr>
    </w:p>
    <w:tbl>
      <w:tblPr>
        <w:tblW w:w="9288" w:type="dxa"/>
        <w:tblLook w:val="01E0" w:firstRow="1" w:lastRow="1" w:firstColumn="1" w:lastColumn="1" w:noHBand="0" w:noVBand="0"/>
      </w:tblPr>
      <w:tblGrid>
        <w:gridCol w:w="4928"/>
        <w:gridCol w:w="4360"/>
      </w:tblGrid>
      <w:tr w:rsidR="005B4082" w:rsidRPr="005B4082" w14:paraId="2C9843BF" w14:textId="77777777" w:rsidTr="00130FEE">
        <w:trPr>
          <w:trHeight w:val="198"/>
        </w:trPr>
        <w:tc>
          <w:tcPr>
            <w:tcW w:w="4928" w:type="dxa"/>
            <w:hideMark/>
          </w:tcPr>
          <w:p w14:paraId="630F2781" w14:textId="77777777" w:rsidR="00C4762A" w:rsidRPr="005B4082" w:rsidRDefault="00C4762A" w:rsidP="006A2DE0">
            <w:pPr>
              <w:widowControl w:val="0"/>
              <w:jc w:val="both"/>
              <w:rPr>
                <w:b/>
                <w:i/>
              </w:rPr>
            </w:pPr>
            <w:r w:rsidRPr="005B4082">
              <w:rPr>
                <w:b/>
                <w:i/>
              </w:rPr>
              <w:t>Nơi nhận:</w:t>
            </w:r>
          </w:p>
          <w:p w14:paraId="576B676A" w14:textId="77777777" w:rsidR="00130FEE" w:rsidRPr="005B4082" w:rsidRDefault="00130FEE" w:rsidP="00130FEE">
            <w:pPr>
              <w:widowControl w:val="0"/>
              <w:jc w:val="both"/>
              <w:rPr>
                <w:sz w:val="22"/>
                <w:szCs w:val="22"/>
              </w:rPr>
            </w:pPr>
            <w:r w:rsidRPr="005B4082">
              <w:rPr>
                <w:sz w:val="22"/>
                <w:szCs w:val="22"/>
                <w:lang w:val="vi-VN"/>
              </w:rPr>
              <w:t xml:space="preserve">- Như Điều </w:t>
            </w:r>
            <w:r w:rsidRPr="005B4082">
              <w:rPr>
                <w:sz w:val="22"/>
                <w:szCs w:val="22"/>
              </w:rPr>
              <w:t>4</w:t>
            </w:r>
            <w:r w:rsidRPr="005B4082">
              <w:rPr>
                <w:sz w:val="22"/>
                <w:szCs w:val="22"/>
                <w:lang w:val="vi-VN"/>
              </w:rPr>
              <w:t>;</w:t>
            </w:r>
          </w:p>
          <w:p w14:paraId="4E6B2865" w14:textId="7A2A0F3F" w:rsidR="00130FEE" w:rsidRPr="005B4082" w:rsidRDefault="00130FEE" w:rsidP="00130FEE">
            <w:pPr>
              <w:widowControl w:val="0"/>
              <w:jc w:val="both"/>
              <w:rPr>
                <w:sz w:val="22"/>
                <w:szCs w:val="22"/>
              </w:rPr>
            </w:pPr>
            <w:r w:rsidRPr="005B4082">
              <w:rPr>
                <w:sz w:val="22"/>
                <w:szCs w:val="22"/>
              </w:rPr>
              <w:t>- Chủ tịch, PCT UBND tỉnh Lê Huyền;</w:t>
            </w:r>
          </w:p>
          <w:p w14:paraId="7FF99131" w14:textId="77777777" w:rsidR="00130FEE" w:rsidRPr="005B4082" w:rsidRDefault="00130FEE" w:rsidP="00130FEE">
            <w:pPr>
              <w:widowControl w:val="0"/>
              <w:jc w:val="both"/>
              <w:rPr>
                <w:sz w:val="22"/>
                <w:szCs w:val="22"/>
                <w:lang w:val="vi-VN"/>
              </w:rPr>
            </w:pPr>
            <w:r w:rsidRPr="005B4082">
              <w:rPr>
                <w:sz w:val="22"/>
                <w:szCs w:val="22"/>
                <w:lang w:val="vi-VN"/>
              </w:rPr>
              <w:t xml:space="preserve">- VPUB: </w:t>
            </w:r>
            <w:r w:rsidRPr="005B4082">
              <w:rPr>
                <w:lang w:val="vi-VN"/>
              </w:rPr>
              <w:t>LĐVP, KTTH</w:t>
            </w:r>
            <w:r w:rsidRPr="005B4082">
              <w:rPr>
                <w:sz w:val="22"/>
                <w:szCs w:val="22"/>
                <w:lang w:val="vi-VN"/>
              </w:rPr>
              <w:t>;</w:t>
            </w:r>
          </w:p>
          <w:p w14:paraId="15CBF205" w14:textId="2443F139" w:rsidR="00130FEE" w:rsidRPr="005B4082" w:rsidRDefault="00130FEE" w:rsidP="00130FEE">
            <w:pPr>
              <w:widowControl w:val="0"/>
              <w:jc w:val="both"/>
              <w:rPr>
                <w:b/>
                <w:i/>
              </w:rPr>
            </w:pPr>
            <w:r w:rsidRPr="005B4082">
              <w:rPr>
                <w:sz w:val="22"/>
                <w:szCs w:val="22"/>
              </w:rPr>
              <w:t xml:space="preserve">- Lưu: VT.    </w:t>
            </w:r>
            <w:r w:rsidRPr="005B4082">
              <w:rPr>
                <w:sz w:val="20"/>
                <w:szCs w:val="20"/>
              </w:rPr>
              <w:t xml:space="preserve">       TT</w:t>
            </w:r>
          </w:p>
        </w:tc>
        <w:tc>
          <w:tcPr>
            <w:tcW w:w="4360" w:type="dxa"/>
            <w:hideMark/>
          </w:tcPr>
          <w:p w14:paraId="301A5BC0" w14:textId="7E3E9FC0" w:rsidR="00130FEE" w:rsidRPr="005B4082" w:rsidRDefault="00130FEE" w:rsidP="006A2DE0">
            <w:pPr>
              <w:widowControl w:val="0"/>
              <w:jc w:val="center"/>
              <w:rPr>
                <w:b/>
                <w:sz w:val="26"/>
                <w:szCs w:val="26"/>
              </w:rPr>
            </w:pPr>
            <w:r w:rsidRPr="005B4082">
              <w:rPr>
                <w:b/>
                <w:sz w:val="26"/>
                <w:szCs w:val="26"/>
              </w:rPr>
              <w:t>TM. ỦY BAN NHÂN DÂN</w:t>
            </w:r>
          </w:p>
          <w:p w14:paraId="62D0D0FA" w14:textId="77777777" w:rsidR="00C4762A" w:rsidRPr="005B4082" w:rsidRDefault="00C4762A" w:rsidP="006A2DE0">
            <w:pPr>
              <w:widowControl w:val="0"/>
              <w:jc w:val="center"/>
              <w:rPr>
                <w:b/>
                <w:sz w:val="26"/>
                <w:szCs w:val="26"/>
              </w:rPr>
            </w:pPr>
            <w:r w:rsidRPr="005B4082">
              <w:rPr>
                <w:b/>
                <w:sz w:val="26"/>
                <w:szCs w:val="26"/>
              </w:rPr>
              <w:t>KT. CHỦ TỊCH</w:t>
            </w:r>
          </w:p>
          <w:p w14:paraId="7FEE024C" w14:textId="77777777" w:rsidR="00130FEE" w:rsidRPr="005B4082" w:rsidRDefault="00130FEE" w:rsidP="00130FEE">
            <w:pPr>
              <w:widowControl w:val="0"/>
              <w:jc w:val="center"/>
              <w:rPr>
                <w:b/>
                <w:sz w:val="26"/>
                <w:szCs w:val="26"/>
              </w:rPr>
            </w:pPr>
            <w:r w:rsidRPr="005B4082">
              <w:rPr>
                <w:b/>
                <w:sz w:val="26"/>
                <w:szCs w:val="26"/>
              </w:rPr>
              <w:t>PHÓ CHỦ TỊCH</w:t>
            </w:r>
          </w:p>
          <w:p w14:paraId="4C1068FB" w14:textId="77777777" w:rsidR="00130FEE" w:rsidRPr="006A6826" w:rsidRDefault="00130FEE" w:rsidP="006A2DE0">
            <w:pPr>
              <w:widowControl w:val="0"/>
              <w:jc w:val="center"/>
              <w:rPr>
                <w:b/>
                <w:sz w:val="28"/>
                <w:szCs w:val="26"/>
              </w:rPr>
            </w:pPr>
          </w:p>
        </w:tc>
      </w:tr>
      <w:tr w:rsidR="005B4082" w:rsidRPr="005B4082" w14:paraId="49A08AE7" w14:textId="77777777" w:rsidTr="00130FEE">
        <w:trPr>
          <w:trHeight w:val="1498"/>
        </w:trPr>
        <w:tc>
          <w:tcPr>
            <w:tcW w:w="4928" w:type="dxa"/>
          </w:tcPr>
          <w:p w14:paraId="7CB9FCB4" w14:textId="560A4834" w:rsidR="00C4762A" w:rsidRPr="005B4082" w:rsidRDefault="00C4762A" w:rsidP="00A8418A">
            <w:pPr>
              <w:widowControl w:val="0"/>
              <w:jc w:val="both"/>
            </w:pPr>
          </w:p>
        </w:tc>
        <w:tc>
          <w:tcPr>
            <w:tcW w:w="4360" w:type="dxa"/>
          </w:tcPr>
          <w:p w14:paraId="27789824" w14:textId="77777777" w:rsidR="00C4762A" w:rsidRPr="005B4082" w:rsidRDefault="00C4762A" w:rsidP="006A2DE0">
            <w:pPr>
              <w:widowControl w:val="0"/>
              <w:jc w:val="center"/>
              <w:rPr>
                <w:b/>
                <w:sz w:val="28"/>
                <w:szCs w:val="28"/>
              </w:rPr>
            </w:pPr>
          </w:p>
          <w:p w14:paraId="587152E0" w14:textId="77777777" w:rsidR="00C4762A" w:rsidRPr="005B4082" w:rsidRDefault="00C4762A" w:rsidP="006A2DE0">
            <w:pPr>
              <w:widowControl w:val="0"/>
              <w:jc w:val="center"/>
              <w:rPr>
                <w:b/>
                <w:sz w:val="28"/>
                <w:szCs w:val="28"/>
              </w:rPr>
            </w:pPr>
          </w:p>
          <w:p w14:paraId="0E854541" w14:textId="77777777" w:rsidR="00C4762A" w:rsidRPr="005B4082" w:rsidRDefault="00C4762A" w:rsidP="006A2DE0">
            <w:pPr>
              <w:widowControl w:val="0"/>
              <w:jc w:val="center"/>
              <w:rPr>
                <w:b/>
                <w:sz w:val="28"/>
                <w:szCs w:val="28"/>
              </w:rPr>
            </w:pPr>
          </w:p>
          <w:p w14:paraId="29BE74FA" w14:textId="77777777" w:rsidR="00C4762A" w:rsidRPr="005B4082" w:rsidRDefault="00C4762A" w:rsidP="006A2DE0">
            <w:pPr>
              <w:widowControl w:val="0"/>
              <w:jc w:val="center"/>
              <w:rPr>
                <w:b/>
                <w:sz w:val="28"/>
                <w:szCs w:val="28"/>
              </w:rPr>
            </w:pPr>
          </w:p>
          <w:p w14:paraId="0851EA92" w14:textId="77777777" w:rsidR="00C4762A" w:rsidRPr="005B4082" w:rsidRDefault="00C4762A" w:rsidP="006A2DE0">
            <w:pPr>
              <w:widowControl w:val="0"/>
              <w:tabs>
                <w:tab w:val="left" w:pos="726"/>
                <w:tab w:val="center" w:pos="1692"/>
              </w:tabs>
              <w:jc w:val="center"/>
              <w:rPr>
                <w:b/>
                <w:sz w:val="28"/>
                <w:szCs w:val="28"/>
              </w:rPr>
            </w:pPr>
            <w:r w:rsidRPr="005B4082">
              <w:rPr>
                <w:b/>
                <w:sz w:val="28"/>
                <w:szCs w:val="28"/>
              </w:rPr>
              <w:t>Lê Huyền</w:t>
            </w:r>
          </w:p>
        </w:tc>
      </w:tr>
    </w:tbl>
    <w:p w14:paraId="60B86F0D" w14:textId="22A80056" w:rsidR="009917A6" w:rsidRPr="005B4082" w:rsidRDefault="009917A6" w:rsidP="004E3937">
      <w:pPr>
        <w:tabs>
          <w:tab w:val="left" w:pos="1966"/>
        </w:tabs>
      </w:pPr>
    </w:p>
    <w:sectPr w:rsidR="009917A6" w:rsidRPr="005B4082" w:rsidSect="00FC0D87">
      <w:headerReference w:type="default" r:id="rId8"/>
      <w:pgSz w:w="11907" w:h="16840"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97B4" w14:textId="77777777" w:rsidR="00A45A88" w:rsidRDefault="00A45A88" w:rsidP="0064081D">
      <w:r>
        <w:separator/>
      </w:r>
    </w:p>
  </w:endnote>
  <w:endnote w:type="continuationSeparator" w:id="0">
    <w:p w14:paraId="65E24CE3" w14:textId="77777777" w:rsidR="00A45A88" w:rsidRDefault="00A45A88" w:rsidP="006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3B1E4" w14:textId="77777777" w:rsidR="00A45A88" w:rsidRDefault="00A45A88" w:rsidP="0064081D">
      <w:r>
        <w:separator/>
      </w:r>
    </w:p>
  </w:footnote>
  <w:footnote w:type="continuationSeparator" w:id="0">
    <w:p w14:paraId="350C974B" w14:textId="77777777" w:rsidR="00A45A88" w:rsidRDefault="00A45A88" w:rsidP="006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547877968"/>
      <w:docPartObj>
        <w:docPartGallery w:val="Page Numbers (Top of Page)"/>
        <w:docPartUnique/>
      </w:docPartObj>
    </w:sdtPr>
    <w:sdtEndPr>
      <w:rPr>
        <w:noProof/>
      </w:rPr>
    </w:sdtEndPr>
    <w:sdtContent>
      <w:p w14:paraId="31EA4F49" w14:textId="45662F19" w:rsidR="00610C8F" w:rsidRPr="00610C8F" w:rsidRDefault="00610C8F">
        <w:pPr>
          <w:pStyle w:val="Header"/>
          <w:jc w:val="center"/>
          <w:rPr>
            <w:sz w:val="26"/>
            <w:szCs w:val="26"/>
          </w:rPr>
        </w:pPr>
        <w:r w:rsidRPr="00610C8F">
          <w:rPr>
            <w:sz w:val="26"/>
            <w:szCs w:val="26"/>
          </w:rPr>
          <w:fldChar w:fldCharType="begin"/>
        </w:r>
        <w:r w:rsidRPr="00610C8F">
          <w:rPr>
            <w:sz w:val="26"/>
            <w:szCs w:val="26"/>
          </w:rPr>
          <w:instrText xml:space="preserve"> PAGE   \* MERGEFORMAT </w:instrText>
        </w:r>
        <w:r w:rsidRPr="00610C8F">
          <w:rPr>
            <w:sz w:val="26"/>
            <w:szCs w:val="26"/>
          </w:rPr>
          <w:fldChar w:fldCharType="separate"/>
        </w:r>
        <w:r w:rsidR="006A6826">
          <w:rPr>
            <w:noProof/>
            <w:sz w:val="26"/>
            <w:szCs w:val="26"/>
          </w:rPr>
          <w:t>2</w:t>
        </w:r>
        <w:r w:rsidRPr="00610C8F">
          <w:rPr>
            <w:noProof/>
            <w:sz w:val="26"/>
            <w:szCs w:val="26"/>
          </w:rPr>
          <w:fldChar w:fldCharType="end"/>
        </w:r>
      </w:p>
    </w:sdtContent>
  </w:sdt>
  <w:p w14:paraId="04F06011" w14:textId="77777777" w:rsidR="00610C8F" w:rsidRDefault="0061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27ACE"/>
    <w:multiLevelType w:val="hybridMultilevel"/>
    <w:tmpl w:val="9970EF14"/>
    <w:lvl w:ilvl="0" w:tplc="D9D8D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1C"/>
    <w:rsid w:val="000163D8"/>
    <w:rsid w:val="000317A5"/>
    <w:rsid w:val="0003680C"/>
    <w:rsid w:val="00051421"/>
    <w:rsid w:val="00052165"/>
    <w:rsid w:val="00052AB8"/>
    <w:rsid w:val="00083265"/>
    <w:rsid w:val="00084D57"/>
    <w:rsid w:val="000A1360"/>
    <w:rsid w:val="000A5F37"/>
    <w:rsid w:val="000D3C5E"/>
    <w:rsid w:val="000E1BB8"/>
    <w:rsid w:val="000E7FC7"/>
    <w:rsid w:val="000F2C65"/>
    <w:rsid w:val="000F5482"/>
    <w:rsid w:val="00104E2D"/>
    <w:rsid w:val="00113E54"/>
    <w:rsid w:val="00130FEE"/>
    <w:rsid w:val="00134062"/>
    <w:rsid w:val="00146485"/>
    <w:rsid w:val="001637EE"/>
    <w:rsid w:val="00163A69"/>
    <w:rsid w:val="001724E2"/>
    <w:rsid w:val="00172F41"/>
    <w:rsid w:val="00181730"/>
    <w:rsid w:val="001909F1"/>
    <w:rsid w:val="00197F1E"/>
    <w:rsid w:val="001A0704"/>
    <w:rsid w:val="001A1E71"/>
    <w:rsid w:val="001B2934"/>
    <w:rsid w:val="001C1B90"/>
    <w:rsid w:val="001D3E67"/>
    <w:rsid w:val="001E00FA"/>
    <w:rsid w:val="002213E0"/>
    <w:rsid w:val="002227F4"/>
    <w:rsid w:val="00223B3E"/>
    <w:rsid w:val="0022510E"/>
    <w:rsid w:val="00230328"/>
    <w:rsid w:val="00241F46"/>
    <w:rsid w:val="00246E38"/>
    <w:rsid w:val="002572D6"/>
    <w:rsid w:val="00266433"/>
    <w:rsid w:val="00291406"/>
    <w:rsid w:val="002A4C01"/>
    <w:rsid w:val="002B037F"/>
    <w:rsid w:val="002B1C72"/>
    <w:rsid w:val="002C228A"/>
    <w:rsid w:val="002D2661"/>
    <w:rsid w:val="002D44BE"/>
    <w:rsid w:val="002D5C78"/>
    <w:rsid w:val="002F5FD3"/>
    <w:rsid w:val="00300D88"/>
    <w:rsid w:val="003260FE"/>
    <w:rsid w:val="00341A2C"/>
    <w:rsid w:val="00360007"/>
    <w:rsid w:val="00375EC8"/>
    <w:rsid w:val="00376511"/>
    <w:rsid w:val="003B39EC"/>
    <w:rsid w:val="003C74F6"/>
    <w:rsid w:val="003D3FC9"/>
    <w:rsid w:val="003D7585"/>
    <w:rsid w:val="00406B30"/>
    <w:rsid w:val="00426FB1"/>
    <w:rsid w:val="00437623"/>
    <w:rsid w:val="004475E9"/>
    <w:rsid w:val="00451F19"/>
    <w:rsid w:val="00454A4E"/>
    <w:rsid w:val="00472956"/>
    <w:rsid w:val="004B15B4"/>
    <w:rsid w:val="004D27A8"/>
    <w:rsid w:val="004D5B30"/>
    <w:rsid w:val="004D7421"/>
    <w:rsid w:val="004E3937"/>
    <w:rsid w:val="004E7F64"/>
    <w:rsid w:val="00511943"/>
    <w:rsid w:val="00515B40"/>
    <w:rsid w:val="00522DCB"/>
    <w:rsid w:val="005256D4"/>
    <w:rsid w:val="005304F3"/>
    <w:rsid w:val="00533E2E"/>
    <w:rsid w:val="00546396"/>
    <w:rsid w:val="00547158"/>
    <w:rsid w:val="0055285B"/>
    <w:rsid w:val="00560EBE"/>
    <w:rsid w:val="00562E9A"/>
    <w:rsid w:val="005640CB"/>
    <w:rsid w:val="00566643"/>
    <w:rsid w:val="00583C5D"/>
    <w:rsid w:val="005873BD"/>
    <w:rsid w:val="00593990"/>
    <w:rsid w:val="005B4082"/>
    <w:rsid w:val="005D34A9"/>
    <w:rsid w:val="005D40DD"/>
    <w:rsid w:val="00600E75"/>
    <w:rsid w:val="00601B80"/>
    <w:rsid w:val="00606E01"/>
    <w:rsid w:val="00610C8F"/>
    <w:rsid w:val="00610E69"/>
    <w:rsid w:val="00613562"/>
    <w:rsid w:val="00614C2D"/>
    <w:rsid w:val="00625167"/>
    <w:rsid w:val="00627AEF"/>
    <w:rsid w:val="0064081D"/>
    <w:rsid w:val="006577E7"/>
    <w:rsid w:val="00673378"/>
    <w:rsid w:val="00681E56"/>
    <w:rsid w:val="00694403"/>
    <w:rsid w:val="00697FBC"/>
    <w:rsid w:val="006A6826"/>
    <w:rsid w:val="006C11BE"/>
    <w:rsid w:val="006C4A26"/>
    <w:rsid w:val="006D003C"/>
    <w:rsid w:val="006D2522"/>
    <w:rsid w:val="006D7BC9"/>
    <w:rsid w:val="006E51A9"/>
    <w:rsid w:val="00715864"/>
    <w:rsid w:val="007306D3"/>
    <w:rsid w:val="00730869"/>
    <w:rsid w:val="00736854"/>
    <w:rsid w:val="00761627"/>
    <w:rsid w:val="00767561"/>
    <w:rsid w:val="00770AC2"/>
    <w:rsid w:val="0079707B"/>
    <w:rsid w:val="007A563F"/>
    <w:rsid w:val="007C0C00"/>
    <w:rsid w:val="007C4BAB"/>
    <w:rsid w:val="007C71AB"/>
    <w:rsid w:val="007D7FFE"/>
    <w:rsid w:val="007E093D"/>
    <w:rsid w:val="0080561C"/>
    <w:rsid w:val="00810D35"/>
    <w:rsid w:val="00820D36"/>
    <w:rsid w:val="008244FB"/>
    <w:rsid w:val="00831E70"/>
    <w:rsid w:val="00864373"/>
    <w:rsid w:val="008815CA"/>
    <w:rsid w:val="00882064"/>
    <w:rsid w:val="00886DCD"/>
    <w:rsid w:val="00892CC4"/>
    <w:rsid w:val="00893407"/>
    <w:rsid w:val="008A4625"/>
    <w:rsid w:val="008C1243"/>
    <w:rsid w:val="008C2AE6"/>
    <w:rsid w:val="008C4C43"/>
    <w:rsid w:val="008C72F5"/>
    <w:rsid w:val="008D3330"/>
    <w:rsid w:val="008E1D7D"/>
    <w:rsid w:val="00900649"/>
    <w:rsid w:val="00917B99"/>
    <w:rsid w:val="00925930"/>
    <w:rsid w:val="00932116"/>
    <w:rsid w:val="009524F6"/>
    <w:rsid w:val="00954C6C"/>
    <w:rsid w:val="009646E4"/>
    <w:rsid w:val="00987A3F"/>
    <w:rsid w:val="00987BB2"/>
    <w:rsid w:val="009917A6"/>
    <w:rsid w:val="0099615F"/>
    <w:rsid w:val="009B391D"/>
    <w:rsid w:val="009E2EF0"/>
    <w:rsid w:val="009E7D0C"/>
    <w:rsid w:val="009F1BCA"/>
    <w:rsid w:val="009F66C0"/>
    <w:rsid w:val="00A00343"/>
    <w:rsid w:val="00A05530"/>
    <w:rsid w:val="00A11064"/>
    <w:rsid w:val="00A12A30"/>
    <w:rsid w:val="00A1451B"/>
    <w:rsid w:val="00A1590F"/>
    <w:rsid w:val="00A17692"/>
    <w:rsid w:val="00A2002F"/>
    <w:rsid w:val="00A21FC9"/>
    <w:rsid w:val="00A45A88"/>
    <w:rsid w:val="00A527D3"/>
    <w:rsid w:val="00A568D7"/>
    <w:rsid w:val="00A74330"/>
    <w:rsid w:val="00A74904"/>
    <w:rsid w:val="00A820EE"/>
    <w:rsid w:val="00A8418A"/>
    <w:rsid w:val="00AA70F5"/>
    <w:rsid w:val="00AA7ABA"/>
    <w:rsid w:val="00AC25EC"/>
    <w:rsid w:val="00AE0428"/>
    <w:rsid w:val="00AE364C"/>
    <w:rsid w:val="00AE5CEB"/>
    <w:rsid w:val="00B316EB"/>
    <w:rsid w:val="00B36B6D"/>
    <w:rsid w:val="00B41AAF"/>
    <w:rsid w:val="00B41E42"/>
    <w:rsid w:val="00B61901"/>
    <w:rsid w:val="00B64251"/>
    <w:rsid w:val="00B7135F"/>
    <w:rsid w:val="00B805B2"/>
    <w:rsid w:val="00B874B0"/>
    <w:rsid w:val="00B94242"/>
    <w:rsid w:val="00B97815"/>
    <w:rsid w:val="00BA2F70"/>
    <w:rsid w:val="00BB3221"/>
    <w:rsid w:val="00BB458C"/>
    <w:rsid w:val="00BC6764"/>
    <w:rsid w:val="00BE6B51"/>
    <w:rsid w:val="00BF0D63"/>
    <w:rsid w:val="00BF123A"/>
    <w:rsid w:val="00C03AE5"/>
    <w:rsid w:val="00C074B1"/>
    <w:rsid w:val="00C114A8"/>
    <w:rsid w:val="00C122A0"/>
    <w:rsid w:val="00C17B6A"/>
    <w:rsid w:val="00C17EF5"/>
    <w:rsid w:val="00C4044A"/>
    <w:rsid w:val="00C41C8D"/>
    <w:rsid w:val="00C4762A"/>
    <w:rsid w:val="00C61A6E"/>
    <w:rsid w:val="00C63379"/>
    <w:rsid w:val="00C67BBD"/>
    <w:rsid w:val="00C727F6"/>
    <w:rsid w:val="00C96A2F"/>
    <w:rsid w:val="00C97204"/>
    <w:rsid w:val="00CB0E45"/>
    <w:rsid w:val="00CB351A"/>
    <w:rsid w:val="00CC4100"/>
    <w:rsid w:val="00CE6896"/>
    <w:rsid w:val="00CF6B71"/>
    <w:rsid w:val="00D007A0"/>
    <w:rsid w:val="00D215CC"/>
    <w:rsid w:val="00D2304E"/>
    <w:rsid w:val="00D30D8E"/>
    <w:rsid w:val="00D3330D"/>
    <w:rsid w:val="00D56B4D"/>
    <w:rsid w:val="00D6253B"/>
    <w:rsid w:val="00D62F9A"/>
    <w:rsid w:val="00D635D1"/>
    <w:rsid w:val="00D918D9"/>
    <w:rsid w:val="00D96898"/>
    <w:rsid w:val="00DA1D27"/>
    <w:rsid w:val="00DA57B0"/>
    <w:rsid w:val="00DC06B3"/>
    <w:rsid w:val="00DD4231"/>
    <w:rsid w:val="00DE426E"/>
    <w:rsid w:val="00DE67E2"/>
    <w:rsid w:val="00E00854"/>
    <w:rsid w:val="00E04BA6"/>
    <w:rsid w:val="00E05383"/>
    <w:rsid w:val="00E1753A"/>
    <w:rsid w:val="00E175CA"/>
    <w:rsid w:val="00E52D81"/>
    <w:rsid w:val="00E56370"/>
    <w:rsid w:val="00E56AD8"/>
    <w:rsid w:val="00E75027"/>
    <w:rsid w:val="00E854E1"/>
    <w:rsid w:val="00E90F2B"/>
    <w:rsid w:val="00E935B2"/>
    <w:rsid w:val="00EA0BA8"/>
    <w:rsid w:val="00EA0C1F"/>
    <w:rsid w:val="00EB002F"/>
    <w:rsid w:val="00EB33E3"/>
    <w:rsid w:val="00EE22EF"/>
    <w:rsid w:val="00EE52FA"/>
    <w:rsid w:val="00EE5D6A"/>
    <w:rsid w:val="00EF1643"/>
    <w:rsid w:val="00EF466E"/>
    <w:rsid w:val="00F07418"/>
    <w:rsid w:val="00F35833"/>
    <w:rsid w:val="00F6547B"/>
    <w:rsid w:val="00F77CE9"/>
    <w:rsid w:val="00F90FD5"/>
    <w:rsid w:val="00F93EEC"/>
    <w:rsid w:val="00F973B2"/>
    <w:rsid w:val="00FA1A17"/>
    <w:rsid w:val="00FA4410"/>
    <w:rsid w:val="00FA5943"/>
    <w:rsid w:val="00FB0782"/>
    <w:rsid w:val="00FB26AB"/>
    <w:rsid w:val="00FB70E6"/>
    <w:rsid w:val="00FC0D87"/>
    <w:rsid w:val="00FC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1D"/>
    <w:pPr>
      <w:tabs>
        <w:tab w:val="center" w:pos="4680"/>
        <w:tab w:val="right" w:pos="9360"/>
      </w:tabs>
    </w:pPr>
  </w:style>
  <w:style w:type="character" w:customStyle="1" w:styleId="HeaderChar">
    <w:name w:val="Header Char"/>
    <w:basedOn w:val="DefaultParagraphFont"/>
    <w:link w:val="Header"/>
    <w:uiPriority w:val="99"/>
    <w:rsid w:val="00640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81D"/>
    <w:pPr>
      <w:tabs>
        <w:tab w:val="center" w:pos="4680"/>
        <w:tab w:val="right" w:pos="9360"/>
      </w:tabs>
    </w:pPr>
  </w:style>
  <w:style w:type="character" w:customStyle="1" w:styleId="FooterChar">
    <w:name w:val="Footer Char"/>
    <w:basedOn w:val="DefaultParagraphFont"/>
    <w:link w:val="Footer"/>
    <w:uiPriority w:val="99"/>
    <w:rsid w:val="006408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E1"/>
    <w:rPr>
      <w:rFonts w:ascii="Segoe UI" w:eastAsia="Times New Roman" w:hAnsi="Segoe UI" w:cs="Segoe UI"/>
      <w:sz w:val="18"/>
      <w:szCs w:val="18"/>
    </w:rPr>
  </w:style>
  <w:style w:type="paragraph" w:styleId="ListParagraph">
    <w:name w:val="List Paragraph"/>
    <w:basedOn w:val="Normal"/>
    <w:uiPriority w:val="34"/>
    <w:qFormat/>
    <w:rsid w:val="00E75027"/>
    <w:pPr>
      <w:ind w:left="720"/>
      <w:contextualSpacing/>
    </w:pPr>
  </w:style>
  <w:style w:type="character" w:styleId="CommentReference">
    <w:name w:val="annotation reference"/>
    <w:basedOn w:val="DefaultParagraphFont"/>
    <w:uiPriority w:val="99"/>
    <w:semiHidden/>
    <w:unhideWhenUsed/>
    <w:rsid w:val="009F66C0"/>
    <w:rPr>
      <w:sz w:val="16"/>
      <w:szCs w:val="16"/>
    </w:rPr>
  </w:style>
  <w:style w:type="paragraph" w:styleId="CommentText">
    <w:name w:val="annotation text"/>
    <w:basedOn w:val="Normal"/>
    <w:link w:val="CommentTextChar"/>
    <w:uiPriority w:val="99"/>
    <w:semiHidden/>
    <w:unhideWhenUsed/>
    <w:rsid w:val="009F66C0"/>
    <w:rPr>
      <w:sz w:val="20"/>
      <w:szCs w:val="20"/>
    </w:rPr>
  </w:style>
  <w:style w:type="character" w:customStyle="1" w:styleId="CommentTextChar">
    <w:name w:val="Comment Text Char"/>
    <w:basedOn w:val="DefaultParagraphFont"/>
    <w:link w:val="CommentText"/>
    <w:uiPriority w:val="99"/>
    <w:semiHidden/>
    <w:rsid w:val="009F66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6C0"/>
    <w:rPr>
      <w:b/>
      <w:bCs/>
    </w:rPr>
  </w:style>
  <w:style w:type="character" w:customStyle="1" w:styleId="CommentSubjectChar">
    <w:name w:val="Comment Subject Char"/>
    <w:basedOn w:val="CommentTextChar"/>
    <w:link w:val="CommentSubject"/>
    <w:uiPriority w:val="99"/>
    <w:semiHidden/>
    <w:rsid w:val="009F66C0"/>
    <w:rPr>
      <w:rFonts w:ascii="Times New Roman" w:eastAsia="Times New Roman" w:hAnsi="Times New Roman" w:cs="Times New Roman"/>
      <w:b/>
      <w:bCs/>
      <w:sz w:val="20"/>
      <w:szCs w:val="20"/>
    </w:rPr>
  </w:style>
  <w:style w:type="character" w:customStyle="1" w:styleId="fontstyle01">
    <w:name w:val="fontstyle01"/>
    <w:basedOn w:val="DefaultParagraphFont"/>
    <w:rsid w:val="00230328"/>
    <w:rPr>
      <w:rFonts w:ascii="Times New Roman" w:hAnsi="Times New Roman" w:cs="Times New Roman" w:hint="default"/>
      <w:b w:val="0"/>
      <w:bCs w:val="0"/>
      <w:i w:val="0"/>
      <w:iCs w:val="0"/>
      <w:color w:val="000000"/>
      <w:sz w:val="28"/>
      <w:szCs w:val="28"/>
    </w:rPr>
  </w:style>
  <w:style w:type="paragraph" w:customStyle="1" w:styleId="DefaultParagraphFontParaCharCharCharCharChar">
    <w:name w:val="Default Paragraph Font Para Char Char Char Char Char"/>
    <w:autoRedefine/>
    <w:rsid w:val="00C4044A"/>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81D"/>
    <w:pPr>
      <w:tabs>
        <w:tab w:val="center" w:pos="4680"/>
        <w:tab w:val="right" w:pos="9360"/>
      </w:tabs>
    </w:pPr>
  </w:style>
  <w:style w:type="character" w:customStyle="1" w:styleId="HeaderChar">
    <w:name w:val="Header Char"/>
    <w:basedOn w:val="DefaultParagraphFont"/>
    <w:link w:val="Header"/>
    <w:uiPriority w:val="99"/>
    <w:rsid w:val="00640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81D"/>
    <w:pPr>
      <w:tabs>
        <w:tab w:val="center" w:pos="4680"/>
        <w:tab w:val="right" w:pos="9360"/>
      </w:tabs>
    </w:pPr>
  </w:style>
  <w:style w:type="character" w:customStyle="1" w:styleId="FooterChar">
    <w:name w:val="Footer Char"/>
    <w:basedOn w:val="DefaultParagraphFont"/>
    <w:link w:val="Footer"/>
    <w:uiPriority w:val="99"/>
    <w:rsid w:val="006408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E1"/>
    <w:rPr>
      <w:rFonts w:ascii="Segoe UI" w:eastAsia="Times New Roman" w:hAnsi="Segoe UI" w:cs="Segoe UI"/>
      <w:sz w:val="18"/>
      <w:szCs w:val="18"/>
    </w:rPr>
  </w:style>
  <w:style w:type="paragraph" w:styleId="ListParagraph">
    <w:name w:val="List Paragraph"/>
    <w:basedOn w:val="Normal"/>
    <w:uiPriority w:val="34"/>
    <w:qFormat/>
    <w:rsid w:val="00E75027"/>
    <w:pPr>
      <w:ind w:left="720"/>
      <w:contextualSpacing/>
    </w:pPr>
  </w:style>
  <w:style w:type="character" w:styleId="CommentReference">
    <w:name w:val="annotation reference"/>
    <w:basedOn w:val="DefaultParagraphFont"/>
    <w:uiPriority w:val="99"/>
    <w:semiHidden/>
    <w:unhideWhenUsed/>
    <w:rsid w:val="009F66C0"/>
    <w:rPr>
      <w:sz w:val="16"/>
      <w:szCs w:val="16"/>
    </w:rPr>
  </w:style>
  <w:style w:type="paragraph" w:styleId="CommentText">
    <w:name w:val="annotation text"/>
    <w:basedOn w:val="Normal"/>
    <w:link w:val="CommentTextChar"/>
    <w:uiPriority w:val="99"/>
    <w:semiHidden/>
    <w:unhideWhenUsed/>
    <w:rsid w:val="009F66C0"/>
    <w:rPr>
      <w:sz w:val="20"/>
      <w:szCs w:val="20"/>
    </w:rPr>
  </w:style>
  <w:style w:type="character" w:customStyle="1" w:styleId="CommentTextChar">
    <w:name w:val="Comment Text Char"/>
    <w:basedOn w:val="DefaultParagraphFont"/>
    <w:link w:val="CommentText"/>
    <w:uiPriority w:val="99"/>
    <w:semiHidden/>
    <w:rsid w:val="009F66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66C0"/>
    <w:rPr>
      <w:b/>
      <w:bCs/>
    </w:rPr>
  </w:style>
  <w:style w:type="character" w:customStyle="1" w:styleId="CommentSubjectChar">
    <w:name w:val="Comment Subject Char"/>
    <w:basedOn w:val="CommentTextChar"/>
    <w:link w:val="CommentSubject"/>
    <w:uiPriority w:val="99"/>
    <w:semiHidden/>
    <w:rsid w:val="009F66C0"/>
    <w:rPr>
      <w:rFonts w:ascii="Times New Roman" w:eastAsia="Times New Roman" w:hAnsi="Times New Roman" w:cs="Times New Roman"/>
      <w:b/>
      <w:bCs/>
      <w:sz w:val="20"/>
      <w:szCs w:val="20"/>
    </w:rPr>
  </w:style>
  <w:style w:type="character" w:customStyle="1" w:styleId="fontstyle01">
    <w:name w:val="fontstyle01"/>
    <w:basedOn w:val="DefaultParagraphFont"/>
    <w:rsid w:val="00230328"/>
    <w:rPr>
      <w:rFonts w:ascii="Times New Roman" w:hAnsi="Times New Roman" w:cs="Times New Roman" w:hint="default"/>
      <w:b w:val="0"/>
      <w:bCs w:val="0"/>
      <w:i w:val="0"/>
      <w:iCs w:val="0"/>
      <w:color w:val="000000"/>
      <w:sz w:val="28"/>
      <w:szCs w:val="28"/>
    </w:rPr>
  </w:style>
  <w:style w:type="paragraph" w:customStyle="1" w:styleId="DefaultParagraphFontParaCharCharCharCharChar">
    <w:name w:val="Default Paragraph Font Para Char Char Char Char Char"/>
    <w:autoRedefine/>
    <w:rsid w:val="00C4044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Microsoft</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2022-04-21T09:13:00Z</dcterms:created>
  <dc:creator>Windows User</dc:creator>
  <cp:lastModifiedBy>Quochuy</cp:lastModifiedBy>
  <cp:lastPrinted>2020-05-25T08:48:00Z</cp:lastPrinted>
  <dcterms:modified xsi:type="dcterms:W3CDTF">2022-04-21T09:21:00Z</dcterms:modified>
  <cp:revision>3</cp:revision>
  <dc:title>Phòng Kinh tế - Tổng hợp - UBND Tỉnh Ninh Thuận</dc:title>
</cp:coreProperties>
</file>