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Ind w:w="337" w:type="dxa"/>
        <w:tblLayout w:type="fixed"/>
        <w:tblLook w:val="01E0" w:firstRow="1" w:lastRow="1" w:firstColumn="1" w:lastColumn="1" w:noHBand="0" w:noVBand="0"/>
      </w:tblPr>
      <w:tblGrid>
        <w:gridCol w:w="3022"/>
        <w:gridCol w:w="376"/>
        <w:gridCol w:w="5850"/>
      </w:tblGrid>
      <w:tr w:rsidR="007D01EB" w:rsidRPr="00966890" w:rsidTr="007D01EB">
        <w:trPr>
          <w:trHeight w:val="698"/>
          <w:jc w:val="center"/>
        </w:trPr>
        <w:tc>
          <w:tcPr>
            <w:tcW w:w="3022" w:type="dxa"/>
            <w:shd w:val="clear" w:color="auto" w:fill="auto"/>
          </w:tcPr>
          <w:p w:rsidR="007D01EB" w:rsidRPr="00966890" w:rsidRDefault="007D01EB" w:rsidP="00AD5831">
            <w:pPr>
              <w:jc w:val="center"/>
              <w:rPr>
                <w:b/>
                <w:sz w:val="26"/>
                <w:szCs w:val="26"/>
              </w:rPr>
            </w:pPr>
            <w:r w:rsidRPr="00966890">
              <w:rPr>
                <w:b/>
                <w:sz w:val="26"/>
                <w:szCs w:val="26"/>
              </w:rPr>
              <w:t>ỦY BAN NHÂN DÂN</w:t>
            </w:r>
          </w:p>
          <w:p w:rsidR="007D01EB" w:rsidRPr="00966890" w:rsidRDefault="007D01EB" w:rsidP="00AD5831">
            <w:pPr>
              <w:jc w:val="center"/>
              <w:rPr>
                <w:b/>
                <w:sz w:val="26"/>
                <w:szCs w:val="26"/>
              </w:rPr>
            </w:pPr>
            <w:r w:rsidRPr="00966890">
              <w:rPr>
                <w:b/>
                <w:sz w:val="26"/>
                <w:szCs w:val="26"/>
              </w:rPr>
              <w:t>TỈNH NINH THUẬN</w:t>
            </w:r>
          </w:p>
          <w:p w:rsidR="007D01EB" w:rsidRPr="00966890" w:rsidRDefault="005E189A" w:rsidP="007D01EB">
            <w:pPr>
              <w:spacing w:after="60" w:line="72" w:lineRule="auto"/>
              <w:jc w:val="center"/>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405765</wp:posOffset>
                      </wp:positionH>
                      <wp:positionV relativeFrom="paragraph">
                        <wp:posOffset>23495</wp:posOffset>
                      </wp:positionV>
                      <wp:extent cx="904875" cy="0"/>
                      <wp:effectExtent l="5715" t="13970" r="1333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95pt;margin-top:1.85pt;width:7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2AfpHAIAADo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j9gpEgP LXreex0jo0koz2BcAVaV2tqQID2qV/Oi6XeHlK46oloejd9OBnyz4JG8cwkXZyDIbvisGdgQwI+1 Oja2D5BQBXSMLTndWsKPHlF4XKT5/HGKEb2qElJc/Yx1/hPXPQpCiZ23RLSdr7RS0HdtsxiFHF6c D6xIcXUIQZXeCClj+6VCA0SaTqbRwWkpWFAGM2fbXSUtOpAwQPGLKYLm3szqvWIRrOOErS+yJ0Ke ZQguVcCDvIDORTpPyI9FuljP1/N8lE9m61Ge1vXoeVPlo9kme5zWD3VV1dnPQC3Li04wxlVgd53W LP+7abjszXnObvN6K0PyHj3WC8he/5F0bGzo5XkqdpqdtvbacBjQaHxZprAB93eQ71d+9QsAAP// AwBQSwMEFAAGAAgAAAAhAG2nzDvbAAAABgEAAA8AAABkcnMvZG93bnJldi54bWxMjsFOwzAQRO9I /IO1SFwQtZtC2oY4VYXEgSNtJa5uvCSBeB3FThP69SxcynE0ozcv30yuFSfsQ+NJw3ymQCCV3jZU aTjsX+5XIEI0ZE3rCTV8Y4BNcX2Vm8z6kd7wtIuVYAiFzGioY+wyKUNZozNh5jsk7j5870zk2FfS 9mZkuGtlolQqnWmIH2rT4XON5dducBowDI9ztV276vB6Hu/ek/Pn2O21vr2Ztk8gIk7xMoZffVaH gp2OfiAbRKshXax5qWGxBMF1otIHEMe/LItc/tcvfgAAAP//AwBQSwECLQAUAAYACAAAACEAtoM4 kv4AAADhAQAAEwAAAAAAAAAAAAAAAAAAAAAAW0NvbnRlbnRfVHlwZXNdLnhtbFBLAQItABQABgAI AAAAIQA4/SH/1gAAAJQBAAALAAAAAAAAAAAAAAAAAC8BAABfcmVscy8ucmVsc1BLAQItABQABgAI AAAAIQBB2AfpHAIAADoEAAAOAAAAAAAAAAAAAAAAAC4CAABkcnMvZTJvRG9jLnhtbFBLAQItABQA BgAIAAAAIQBtp8w72wAAAAYBAAAPAAAAAAAAAAAAAAAAAHYEAABkcnMvZG93bnJldi54bWxQSwUG AAAAAAQABADzAAAAfgUAAAAA "/>
                  </w:pict>
                </mc:Fallback>
              </mc:AlternateContent>
            </w:r>
          </w:p>
        </w:tc>
        <w:tc>
          <w:tcPr>
            <w:tcW w:w="376" w:type="dxa"/>
            <w:shd w:val="clear" w:color="auto" w:fill="auto"/>
          </w:tcPr>
          <w:p w:rsidR="007D01EB" w:rsidRPr="00966890" w:rsidRDefault="007D01EB">
            <w:pPr>
              <w:rPr>
                <w:b/>
                <w:sz w:val="26"/>
                <w:szCs w:val="26"/>
              </w:rPr>
            </w:pPr>
          </w:p>
          <w:p w:rsidR="007D01EB" w:rsidRPr="00966890" w:rsidRDefault="007D01EB" w:rsidP="00AD5831">
            <w:pPr>
              <w:jc w:val="center"/>
              <w:rPr>
                <w:b/>
                <w:sz w:val="26"/>
                <w:szCs w:val="26"/>
              </w:rPr>
            </w:pPr>
          </w:p>
        </w:tc>
        <w:tc>
          <w:tcPr>
            <w:tcW w:w="5850" w:type="dxa"/>
            <w:shd w:val="clear" w:color="auto" w:fill="auto"/>
          </w:tcPr>
          <w:p w:rsidR="007D01EB" w:rsidRPr="00966890" w:rsidRDefault="007D01EB" w:rsidP="00EE77CF">
            <w:pPr>
              <w:jc w:val="center"/>
              <w:rPr>
                <w:b/>
                <w:sz w:val="26"/>
                <w:szCs w:val="26"/>
              </w:rPr>
            </w:pPr>
            <w:r w:rsidRPr="00966890">
              <w:rPr>
                <w:b/>
                <w:sz w:val="26"/>
                <w:szCs w:val="26"/>
              </w:rPr>
              <w:t>CỘNG HÒA XÃ HỘI CHỦ NGHĨA VIỆT NAM</w:t>
            </w:r>
          </w:p>
          <w:p w:rsidR="007D01EB" w:rsidRPr="00966890" w:rsidRDefault="007D01EB" w:rsidP="00EE77CF">
            <w:pPr>
              <w:jc w:val="center"/>
              <w:rPr>
                <w:b/>
              </w:rPr>
            </w:pPr>
            <w:r w:rsidRPr="00966890">
              <w:rPr>
                <w:b/>
              </w:rPr>
              <w:t>Độc</w:t>
            </w:r>
            <w:r w:rsidRPr="00966890">
              <w:rPr>
                <w:b/>
                <w:lang w:val="vi-VN"/>
              </w:rPr>
              <w:t xml:space="preserve"> </w:t>
            </w:r>
            <w:r w:rsidRPr="00966890">
              <w:rPr>
                <w:b/>
              </w:rPr>
              <w:t>lập - Tự do - Hạnh</w:t>
            </w:r>
            <w:r w:rsidRPr="00966890">
              <w:rPr>
                <w:b/>
                <w:lang w:val="vi-VN"/>
              </w:rPr>
              <w:t xml:space="preserve"> </w:t>
            </w:r>
            <w:r w:rsidRPr="00966890">
              <w:rPr>
                <w:b/>
              </w:rPr>
              <w:t>phúc</w:t>
            </w:r>
          </w:p>
          <w:p w:rsidR="007D01EB" w:rsidRPr="00966890" w:rsidRDefault="005E189A" w:rsidP="00EE77CF">
            <w:pPr>
              <w:spacing w:after="60" w:line="72" w:lineRule="auto"/>
              <w:jc w:val="center"/>
              <w:rPr>
                <w:b/>
                <w:lang w:val="vi-VN"/>
              </w:rPr>
            </w:pPr>
            <w:r>
              <w:rPr>
                <w:b/>
                <w:noProof/>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17145</wp:posOffset>
                      </wp:positionV>
                      <wp:extent cx="2158365" cy="0"/>
                      <wp:effectExtent l="9525" t="7620" r="1333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25pt;margin-top:1.35pt;width:16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Rkx2HgIAADsEAAAOAAAAZHJzL2Uyb0RvYy54bWysU82O2jAQvlfqO1i+s/khUIgIq1UCvWy7 SLt9AGM7idXEtmxDQFXfvWNDENteqqo5OGPPzDff/K0eT32HjtxYoWSBk4cYIy6pYkI2Bf72tp0s MLKOSEY6JXmBz9zix/XHD6tB5zxVreoYNwhApM0HXeDWOZ1HkaUt74l9UJpLUNbK9MTB1TQRM2QA 9L6L0jieR4MyTBtFubXwWl2UeB3w65pT91LXljvUFRi4uXCacO79Ga1XJG8M0a2gVxrkH1j0REgI eoOqiCPoYMQfUL2gRllVuweq+kjVtaA85ADZJPFv2by2RPOQCxTH6luZ7P+DpV+PO4MEK3CKkSQ9 tOjp4FSIjKa+PIO2OViVcmd8gvQkX/Wzot8tkqpsiWx4MH47a/BNvEf0zsVfrIYg++GLYmBDAD/U 6lSb3kNCFdAptOR8awk/OUThMU1mi+l8hhEddRHJR0dtrPvMVY+8UGDrDBFN60olJTRemSSEIcdn 6zwtko8OPqpUW9F1of+dREOBl7N0Fhys6gTzSm9mTbMvO4OOxE9Q+EKOoLk3M+ogWQBrOWGbq+yI 6C4yBO+kx4PEgM5VuozIj2W83Cw2i2ySpfPNJIuravK0LbPJfJt8mlXTqiyr5KenlmR5Kxjj0rMb xzXJ/m4crotzGbTbwN7KEL1HD/UCsuM/kA6d9c28jMVesfPOjB2HCQ3G123yK3B/B/l+59e/AAAA //8DAFBLAwQUAAYACAAAACEAEGyBH9oAAAAHAQAADwAAAGRycy9kb3ducmV2LnhtbEyOwU7DMBBE 70j8g7VIXBB1YjXQhjhVhcSBI20lrm68JIF4HcVOE/r1LFzo8WlGM6/YzK4TJxxC60lDukhAIFXe tlRrOOxf7lcgQjRkTecJNXxjgE15fVWY3PqJ3vC0i7XgEQq50dDE2OdShqpBZ8LC90icffjBmcg4 1NIOZuJx10mVJA/SmZb4oTE9PjdYfe1GpwHDmKXJdu3qw+t5untX58+p32t9ezNvn0BEnON/GX71 WR1Kdjr6kWwQHXOqMq5qUI8gOF9magni+MeyLOSlf/kDAAD//wMAUEsBAi0AFAAGAAgAAAAhALaD OJL+AAAA4QEAABMAAAAAAAAAAAAAAAAAAAAAAFtDb250ZW50X1R5cGVzXS54bWxQSwECLQAUAAYA CAAAACEAOP0h/9YAAACUAQAACwAAAAAAAAAAAAAAAAAvAQAAX3JlbHMvLnJlbHNQSwECLQAUAAYA CAAAACEABUZMdh4CAAA7BAAADgAAAAAAAAAAAAAAAAAuAgAAZHJzL2Uyb0RvYy54bWxQSwECLQAU AAYACAAAACEAEGyBH9oAAAAHAQAADwAAAAAAAAAAAAAAAAB4BAAAZHJzL2Rvd25yZXYueG1sUEsF BgAAAAAEAAQA8wAAAH8FAAAAAA== "/>
                  </w:pict>
                </mc:Fallback>
              </mc:AlternateContent>
            </w:r>
          </w:p>
          <w:p w:rsidR="007D01EB" w:rsidRPr="00966890" w:rsidRDefault="007D01EB" w:rsidP="00EE77CF">
            <w:pPr>
              <w:jc w:val="center"/>
              <w:rPr>
                <w:b/>
                <w:sz w:val="10"/>
                <w:szCs w:val="10"/>
              </w:rPr>
            </w:pPr>
          </w:p>
        </w:tc>
      </w:tr>
      <w:tr w:rsidR="00966890" w:rsidRPr="00966890" w:rsidTr="007D01EB">
        <w:trPr>
          <w:trHeight w:val="97"/>
          <w:jc w:val="center"/>
        </w:trPr>
        <w:tc>
          <w:tcPr>
            <w:tcW w:w="3022" w:type="dxa"/>
            <w:shd w:val="clear" w:color="auto" w:fill="auto"/>
          </w:tcPr>
          <w:p w:rsidR="007D01EB" w:rsidRPr="00966890" w:rsidRDefault="007D01EB" w:rsidP="00F27B98">
            <w:pPr>
              <w:spacing w:before="60" w:after="60"/>
              <w:jc w:val="center"/>
              <w:rPr>
                <w:b/>
                <w:sz w:val="26"/>
                <w:szCs w:val="26"/>
              </w:rPr>
            </w:pPr>
            <w:r w:rsidRPr="00966890">
              <w:rPr>
                <w:iCs/>
                <w:sz w:val="26"/>
                <w:szCs w:val="26"/>
              </w:rPr>
              <w:t>Số:        /QĐ-UBND</w:t>
            </w:r>
          </w:p>
        </w:tc>
        <w:tc>
          <w:tcPr>
            <w:tcW w:w="376" w:type="dxa"/>
            <w:shd w:val="clear" w:color="auto" w:fill="auto"/>
          </w:tcPr>
          <w:p w:rsidR="007D01EB" w:rsidRPr="00966890" w:rsidRDefault="007D01EB" w:rsidP="007D01EB">
            <w:pPr>
              <w:spacing w:before="60" w:after="60"/>
              <w:jc w:val="center"/>
              <w:rPr>
                <w:b/>
                <w:sz w:val="26"/>
                <w:szCs w:val="26"/>
              </w:rPr>
            </w:pPr>
          </w:p>
        </w:tc>
        <w:tc>
          <w:tcPr>
            <w:tcW w:w="5850" w:type="dxa"/>
            <w:shd w:val="clear" w:color="auto" w:fill="auto"/>
          </w:tcPr>
          <w:p w:rsidR="007D01EB" w:rsidRPr="00966890" w:rsidRDefault="007D01EB" w:rsidP="00B00D67">
            <w:pPr>
              <w:spacing w:before="60" w:after="60"/>
              <w:jc w:val="center"/>
              <w:rPr>
                <w:b/>
                <w:sz w:val="26"/>
                <w:szCs w:val="26"/>
              </w:rPr>
            </w:pPr>
            <w:r w:rsidRPr="00966890">
              <w:rPr>
                <w:bCs/>
                <w:i/>
                <w:iCs/>
                <w:sz w:val="26"/>
                <w:szCs w:val="26"/>
              </w:rPr>
              <w:t>Ninh Thuận, ngày      tháng</w:t>
            </w:r>
            <w:r w:rsidR="00B00D67">
              <w:rPr>
                <w:bCs/>
                <w:i/>
                <w:iCs/>
                <w:sz w:val="26"/>
                <w:szCs w:val="26"/>
              </w:rPr>
              <w:t xml:space="preserve"> 02 </w:t>
            </w:r>
            <w:r w:rsidRPr="00966890">
              <w:rPr>
                <w:bCs/>
                <w:i/>
                <w:iCs/>
                <w:sz w:val="26"/>
                <w:szCs w:val="26"/>
              </w:rPr>
              <w:t>năm 202</w:t>
            </w:r>
            <w:r w:rsidR="00BB29B1">
              <w:rPr>
                <w:bCs/>
                <w:i/>
                <w:iCs/>
                <w:sz w:val="26"/>
                <w:szCs w:val="26"/>
              </w:rPr>
              <w:t>3</w:t>
            </w:r>
          </w:p>
        </w:tc>
      </w:tr>
    </w:tbl>
    <w:p w:rsidR="00652262" w:rsidRPr="000A25FC" w:rsidRDefault="00652262" w:rsidP="00E7592D">
      <w:pPr>
        <w:spacing w:before="120" w:after="120"/>
        <w:jc w:val="center"/>
        <w:rPr>
          <w:b/>
          <w:bCs/>
          <w:sz w:val="30"/>
          <w:szCs w:val="30"/>
        </w:rPr>
      </w:pPr>
    </w:p>
    <w:p w:rsidR="004B5D4E" w:rsidRPr="00966890" w:rsidRDefault="004B5D4E" w:rsidP="00597B31">
      <w:pPr>
        <w:spacing w:line="252" w:lineRule="auto"/>
        <w:jc w:val="center"/>
      </w:pPr>
      <w:r w:rsidRPr="00966890">
        <w:rPr>
          <w:b/>
          <w:bCs/>
        </w:rPr>
        <w:t>QUYẾT ĐỊNH</w:t>
      </w:r>
    </w:p>
    <w:p w:rsidR="008D676F" w:rsidRDefault="007D01EB" w:rsidP="00597B31">
      <w:pPr>
        <w:pStyle w:val="BodyTextIndent3"/>
        <w:spacing w:after="0" w:line="252" w:lineRule="auto"/>
        <w:jc w:val="center"/>
        <w:rPr>
          <w:b/>
          <w:sz w:val="28"/>
        </w:rPr>
      </w:pPr>
      <w:r w:rsidRPr="00966890">
        <w:rPr>
          <w:b/>
          <w:sz w:val="28"/>
          <w:szCs w:val="28"/>
        </w:rPr>
        <w:t>Phê</w:t>
      </w:r>
      <w:r w:rsidRPr="00966890">
        <w:rPr>
          <w:b/>
          <w:sz w:val="28"/>
          <w:szCs w:val="28"/>
          <w:lang w:val="vi-VN"/>
        </w:rPr>
        <w:t xml:space="preserve"> duyệt</w:t>
      </w:r>
      <w:r w:rsidR="00AF43FB" w:rsidRPr="00966890">
        <w:rPr>
          <w:b/>
          <w:sz w:val="28"/>
          <w:szCs w:val="28"/>
        </w:rPr>
        <w:t xml:space="preserve"> </w:t>
      </w:r>
      <w:r w:rsidR="004B5D4E" w:rsidRPr="00966890">
        <w:rPr>
          <w:b/>
          <w:sz w:val="28"/>
          <w:szCs w:val="28"/>
        </w:rPr>
        <w:t>Đề</w:t>
      </w:r>
      <w:r w:rsidR="00AF43FB" w:rsidRPr="00966890">
        <w:rPr>
          <w:b/>
          <w:sz w:val="28"/>
          <w:szCs w:val="28"/>
        </w:rPr>
        <w:t xml:space="preserve"> </w:t>
      </w:r>
      <w:r w:rsidR="004B5D4E" w:rsidRPr="00966890">
        <w:rPr>
          <w:b/>
          <w:sz w:val="28"/>
          <w:szCs w:val="28"/>
        </w:rPr>
        <w:t>án “</w:t>
      </w:r>
      <w:r w:rsidR="00966890" w:rsidRPr="00966890">
        <w:rPr>
          <w:b/>
          <w:sz w:val="28"/>
          <w:szCs w:val="28"/>
        </w:rPr>
        <w:t>T</w:t>
      </w:r>
      <w:r w:rsidR="00966890" w:rsidRPr="00966890">
        <w:rPr>
          <w:b/>
          <w:sz w:val="28"/>
        </w:rPr>
        <w:t xml:space="preserve">ăng cường công tác quản lý, sử </w:t>
      </w:r>
      <w:r w:rsidR="008D676F">
        <w:rPr>
          <w:b/>
          <w:sz w:val="28"/>
        </w:rPr>
        <w:t>dụng hiệu quả</w:t>
      </w:r>
    </w:p>
    <w:p w:rsidR="008D676F" w:rsidRDefault="00966890" w:rsidP="00597B31">
      <w:pPr>
        <w:pStyle w:val="BodyTextIndent3"/>
        <w:spacing w:after="0" w:line="252" w:lineRule="auto"/>
        <w:jc w:val="center"/>
        <w:rPr>
          <w:b/>
          <w:sz w:val="28"/>
        </w:rPr>
      </w:pPr>
      <w:r w:rsidRPr="00966890">
        <w:rPr>
          <w:b/>
          <w:sz w:val="28"/>
        </w:rPr>
        <w:t>đất đai, tài nguyên khoáng sản, bảo vệ môi trường đến năm 2025,</w:t>
      </w:r>
    </w:p>
    <w:p w:rsidR="004B5D4E" w:rsidRPr="00966890" w:rsidRDefault="00966890" w:rsidP="00597B31">
      <w:pPr>
        <w:pStyle w:val="BodyTextIndent3"/>
        <w:spacing w:after="0" w:line="252" w:lineRule="auto"/>
        <w:jc w:val="center"/>
        <w:rPr>
          <w:b/>
          <w:sz w:val="28"/>
          <w:szCs w:val="28"/>
          <w:lang w:val="nb-NO"/>
        </w:rPr>
      </w:pPr>
      <w:r w:rsidRPr="00966890">
        <w:rPr>
          <w:b/>
          <w:sz w:val="28"/>
        </w:rPr>
        <w:t>định hướng đến năm 2030</w:t>
      </w:r>
      <w:r w:rsidR="004B5D4E" w:rsidRPr="00966890">
        <w:rPr>
          <w:b/>
          <w:sz w:val="28"/>
          <w:szCs w:val="28"/>
          <w:lang w:val="nb-NO"/>
        </w:rPr>
        <w:t>”</w:t>
      </w:r>
    </w:p>
    <w:p w:rsidR="00EE77CF" w:rsidRPr="00CE6134" w:rsidRDefault="005E189A" w:rsidP="00597B31">
      <w:pPr>
        <w:spacing w:before="120" w:after="120" w:line="252" w:lineRule="auto"/>
        <w:jc w:val="center"/>
        <w:outlineLvl w:val="0"/>
        <w:rPr>
          <w:b/>
          <w:bCs/>
          <w:color w:val="FF0000"/>
          <w:sz w:val="48"/>
        </w:rPr>
      </w:pPr>
      <w:r>
        <w:rPr>
          <w:b/>
          <w:bCs/>
          <w:noProof/>
          <w:color w:val="FF0000"/>
          <w:sz w:val="48"/>
        </w:rPr>
        <mc:AlternateContent>
          <mc:Choice Requires="wps">
            <w:drawing>
              <wp:anchor distT="0" distB="0" distL="114300" distR="114300" simplePos="0" relativeHeight="251658752" behindDoc="0" locked="0" layoutInCell="1" allowOverlap="1">
                <wp:simplePos x="0" y="0"/>
                <wp:positionH relativeFrom="column">
                  <wp:posOffset>2304415</wp:posOffset>
                </wp:positionH>
                <wp:positionV relativeFrom="paragraph">
                  <wp:posOffset>78105</wp:posOffset>
                </wp:positionV>
                <wp:extent cx="1156970" cy="0"/>
                <wp:effectExtent l="8890" t="11430" r="571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45pt;margin-top:6.15pt;width:9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jEHgIAADsEAAAOAAAAZHJzL2Uyb0RvYy54bWysU02P2jAQvVfqf7B8hyQ0s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nkYz2BcAVGV2trQID2qV/Os6XeHlK46oloeg99OBnKzkJG8SwkXZ6DIbviiGcQQwI+z Oja2D5AwBXSMkpxukvCjRxQ+Ztl0tngA5ejVl5Dimmis85+57lEwSuy8JaLtfKWVAuG1zWIZcnh2 PtAixTUhVFV6I6SM+kuFhhIvppNpTHBaChacIczZdldJiw4kbFD8xR7Bcx9m9V6xCNZxwtYX2xMh zzYUlyrgQWNA52KdV+THIl2s5+t5Psons/UoT+t69LSp8tFskz1M6091VdXZz0Aty4tOMMZVYHdd 1yz/u3W4PJzzot0W9jaG5D16nBeQvf5H0lHZIOZ5LXaanbb2qjhsaAy+vKbwBO7vYN+/+dUvAAAA //8DAFBLAwQUAAYACAAAACEAgm2yI94AAAAJAQAADwAAAGRycy9kb3ducmV2LnhtbEyPwU7DMAyG 70i8Q2SkXRBL260TK02naRIHjmyTuGaNaQuNUzXpWvb0GO0wjvb/6ffnfDPZVpyx940jBfE8AoFU OtNQpeB4eH16BuGDJqNbR6jgBz1sivu7XGfGjfSO532oBJeQz7SCOoQuk9KXNVrt565D4uzT9VYH HvtKml6PXG5bmUTRSlrdEF+odYe7Gsvv/WAVoB/SONqubXV8u4yPH8nla+wOSs0epu0LiIBTuMHw p8/qULDTyQ1kvGgVLFbJmlEOkgUIBtJlGoM4XReyyOX/D4pfAAAA//8DAFBLAQItABQABgAIAAAA IQC2gziS/gAAAOEBAAATAAAAAAAAAAAAAAAAAAAAAABbQ29udGVudF9UeXBlc10ueG1sUEsBAi0A FAAGAAgAAAAhADj9If/WAAAAlAEAAAsAAAAAAAAAAAAAAAAALwEAAF9yZWxzLy5yZWxzUEsBAi0A FAAGAAgAAAAhAD65WMQeAgAAOwQAAA4AAAAAAAAAAAAAAAAALgIAAGRycy9lMm9Eb2MueG1sUEsB Ai0AFAAGAAgAAAAhAIJtsiPeAAAACQEAAA8AAAAAAAAAAAAAAAAAeAQAAGRycy9kb3ducmV2Lnht bFBLBQYAAAAABAAEAPMAAACDBQAAAAA= "/>
            </w:pict>
          </mc:Fallback>
        </mc:AlternateContent>
      </w:r>
    </w:p>
    <w:p w:rsidR="004B5D4E" w:rsidRPr="00966890" w:rsidRDefault="004B5D4E" w:rsidP="00597B31">
      <w:pPr>
        <w:spacing w:before="120" w:after="120" w:line="252" w:lineRule="auto"/>
        <w:jc w:val="center"/>
        <w:outlineLvl w:val="0"/>
      </w:pPr>
      <w:r w:rsidRPr="00966890">
        <w:rPr>
          <w:b/>
          <w:bCs/>
        </w:rPr>
        <w:t>ỦY BAN NHÂN DÂN TỈNH NINH THUẬN</w:t>
      </w:r>
    </w:p>
    <w:p w:rsidR="006B3B3F" w:rsidRPr="00597B31" w:rsidRDefault="006B3B3F" w:rsidP="00597B31">
      <w:pPr>
        <w:spacing w:before="120" w:after="120" w:line="252" w:lineRule="auto"/>
        <w:ind w:firstLine="720"/>
        <w:jc w:val="both"/>
        <w:rPr>
          <w:i/>
          <w:iCs/>
          <w:sz w:val="30"/>
        </w:rPr>
      </w:pPr>
    </w:p>
    <w:p w:rsidR="00B6005B" w:rsidRPr="003A523A" w:rsidRDefault="00B6005B" w:rsidP="00597B31">
      <w:pPr>
        <w:spacing w:before="120" w:after="120" w:line="252" w:lineRule="auto"/>
        <w:ind w:firstLine="709"/>
        <w:rPr>
          <w:i/>
        </w:rPr>
      </w:pPr>
      <w:r w:rsidRPr="003A523A">
        <w:rPr>
          <w:i/>
        </w:rPr>
        <w:t xml:space="preserve">Căn cứ Luật Tổ chức chính quyền địa phương ngày 19 tháng 6 năm 2015; </w:t>
      </w:r>
    </w:p>
    <w:p w:rsidR="00B6005B" w:rsidRPr="003A523A" w:rsidRDefault="00B6005B" w:rsidP="00597B31">
      <w:pPr>
        <w:spacing w:before="120" w:after="120" w:line="252" w:lineRule="auto"/>
        <w:ind w:firstLine="709"/>
        <w:rPr>
          <w:i/>
        </w:rPr>
      </w:pPr>
      <w:r w:rsidRPr="003A523A">
        <w:rPr>
          <w:i/>
        </w:rPr>
        <w:t xml:space="preserve">Căn cứ Luật sửa đổi, bổ sung một số điều của Luật Tổ chức Chính phủ và Luật Tổ chức chính quyền địa phương ngày 22 tháng 11 năm 2019; </w:t>
      </w:r>
    </w:p>
    <w:p w:rsidR="00B6005B" w:rsidRPr="003A523A" w:rsidRDefault="00B6005B" w:rsidP="00597B31">
      <w:pPr>
        <w:spacing w:before="120" w:after="120" w:line="252" w:lineRule="auto"/>
        <w:ind w:firstLine="709"/>
        <w:rPr>
          <w:i/>
          <w:iCs/>
        </w:rPr>
      </w:pPr>
      <w:r w:rsidRPr="003A523A">
        <w:rPr>
          <w:i/>
          <w:iCs/>
        </w:rPr>
        <w:t>Căn cứ Luật Đất đai ngày 29 tháng 11 năm 2013;</w:t>
      </w:r>
    </w:p>
    <w:p w:rsidR="00B6005B" w:rsidRPr="003A523A" w:rsidRDefault="00B6005B" w:rsidP="00597B31">
      <w:pPr>
        <w:pStyle w:val="BodyText2"/>
        <w:spacing w:before="120" w:line="252" w:lineRule="auto"/>
        <w:ind w:firstLine="720"/>
        <w:rPr>
          <w:i/>
          <w:iCs/>
        </w:rPr>
      </w:pPr>
      <w:r w:rsidRPr="003A523A">
        <w:rPr>
          <w:i/>
          <w:iCs/>
        </w:rPr>
        <w:t>Căn cứ Luật Khoáng sản ngày 17 tháng 11 năm 2010;</w:t>
      </w:r>
    </w:p>
    <w:p w:rsidR="00B6005B" w:rsidRDefault="00B6005B" w:rsidP="00597B31">
      <w:pPr>
        <w:pStyle w:val="BodyText2"/>
        <w:spacing w:before="120" w:line="252" w:lineRule="auto"/>
        <w:ind w:firstLine="720"/>
        <w:rPr>
          <w:i/>
        </w:rPr>
      </w:pPr>
      <w:r w:rsidRPr="003A523A">
        <w:rPr>
          <w:i/>
        </w:rPr>
        <w:t>Căn cứ Luật Bảo vệ môi trường ngày 17 tháng 11 năm 2020;</w:t>
      </w:r>
    </w:p>
    <w:p w:rsidR="003A523A" w:rsidRDefault="003A523A" w:rsidP="00597B31">
      <w:pPr>
        <w:pStyle w:val="BodyText2"/>
        <w:spacing w:before="120" w:line="252" w:lineRule="auto"/>
        <w:ind w:firstLine="720"/>
        <w:jc w:val="both"/>
        <w:rPr>
          <w:i/>
        </w:rPr>
      </w:pPr>
      <w:r>
        <w:rPr>
          <w:i/>
        </w:rPr>
        <w:t>Căn cứ Quyết định số 1658/QĐ-TTg ngày 01/10/2021 của Thủ tướng Chính phủ phê duyệt Chiến lược quốc gia về tăng trưởng xanh giai đoạn 2021 – 2030, tầm nhìn đến 2050;</w:t>
      </w:r>
    </w:p>
    <w:p w:rsidR="003A523A" w:rsidRPr="003A523A" w:rsidRDefault="003A523A" w:rsidP="00597B31">
      <w:pPr>
        <w:pStyle w:val="BodyText2"/>
        <w:spacing w:before="120" w:line="252" w:lineRule="auto"/>
        <w:ind w:firstLine="720"/>
        <w:jc w:val="both"/>
        <w:rPr>
          <w:i/>
        </w:rPr>
      </w:pPr>
      <w:r>
        <w:rPr>
          <w:i/>
        </w:rPr>
        <w:t xml:space="preserve">Căn cứ Nghị quyết số 06/NQ-CP ngày 21/01/2021 của Chính phủ ban hành Chương trình hành động tiếp tục thực hiện Nghị quyết số 24-NQ/TW của Ban Chấp hành Trung ương Đảng khóa XI về chủ động ứng phó với </w:t>
      </w:r>
      <w:r w:rsidR="003354B5">
        <w:rPr>
          <w:i/>
        </w:rPr>
        <w:t xml:space="preserve">biến </w:t>
      </w:r>
      <w:r>
        <w:rPr>
          <w:i/>
        </w:rPr>
        <w:t xml:space="preserve">đổi khí hậu, tăng cường quản lý tài nguyên và </w:t>
      </w:r>
      <w:r w:rsidR="009B7733">
        <w:rPr>
          <w:i/>
        </w:rPr>
        <w:t xml:space="preserve">bảo vệ </w:t>
      </w:r>
      <w:r>
        <w:rPr>
          <w:i/>
        </w:rPr>
        <w:t xml:space="preserve">môi trường theo Kết luận số 56-KL/TW ngày 23/8/2019 của Bộ Chính trị; </w:t>
      </w:r>
    </w:p>
    <w:p w:rsidR="000E6FF3" w:rsidRPr="007D6D3A" w:rsidRDefault="00B6005B" w:rsidP="00597B31">
      <w:pPr>
        <w:spacing w:before="120" w:after="120" w:line="252" w:lineRule="auto"/>
        <w:ind w:firstLine="720"/>
        <w:jc w:val="both"/>
        <w:rPr>
          <w:i/>
          <w:lang w:val="nb-NO"/>
        </w:rPr>
      </w:pPr>
      <w:r>
        <w:rPr>
          <w:i/>
          <w:lang w:val="nb-NO"/>
        </w:rPr>
        <w:t xml:space="preserve">Căn cứ </w:t>
      </w:r>
      <w:r w:rsidR="001C378D" w:rsidRPr="007D6D3A">
        <w:rPr>
          <w:i/>
        </w:rPr>
        <w:t>Nghị quyết số 21-NQ/TU ngày 25</w:t>
      </w:r>
      <w:r w:rsidR="003A523A">
        <w:rPr>
          <w:i/>
        </w:rPr>
        <w:t>/</w:t>
      </w:r>
      <w:r w:rsidR="001C378D" w:rsidRPr="007D6D3A">
        <w:rPr>
          <w:i/>
        </w:rPr>
        <w:t>01</w:t>
      </w:r>
      <w:r w:rsidR="003A523A">
        <w:rPr>
          <w:i/>
        </w:rPr>
        <w:t>/</w:t>
      </w:r>
      <w:r w:rsidR="001C378D" w:rsidRPr="007D6D3A">
        <w:rPr>
          <w:i/>
        </w:rPr>
        <w:t>2022 của Ban chấp hành Đảng bộ tỉnh khóa XIV về tăng cường sự lãnh đạo của Đảng trong công tác quản lý, sử dụng hiệu quả đất đai, tài nguyên khoáng sản, bảo vệ môi trường đến năm 2025, định hướng đến năm 2030</w:t>
      </w:r>
      <w:r w:rsidR="000E6FF3" w:rsidRPr="007D6D3A">
        <w:rPr>
          <w:i/>
          <w:lang w:val="nb-NO"/>
        </w:rPr>
        <w:t>;</w:t>
      </w:r>
    </w:p>
    <w:p w:rsidR="00B9616F" w:rsidRPr="00246C44" w:rsidRDefault="004D2CF5" w:rsidP="00597B31">
      <w:pPr>
        <w:spacing w:before="120" w:after="120" w:line="252" w:lineRule="auto"/>
        <w:ind w:firstLine="720"/>
        <w:jc w:val="both"/>
        <w:rPr>
          <w:i/>
          <w:color w:val="FF0000"/>
          <w:lang w:val="nl-NL"/>
        </w:rPr>
      </w:pPr>
      <w:r w:rsidRPr="007D6D3A">
        <w:rPr>
          <w:i/>
          <w:lang w:val="nl-NL"/>
        </w:rPr>
        <w:t xml:space="preserve">Căn cứ </w:t>
      </w:r>
      <w:r w:rsidRPr="007D6D3A">
        <w:rPr>
          <w:i/>
          <w:lang w:val="de-DE"/>
        </w:rPr>
        <w:t xml:space="preserve">Nghị quyết số </w:t>
      </w:r>
      <w:r w:rsidR="00364353" w:rsidRPr="007D6D3A">
        <w:rPr>
          <w:i/>
          <w:lang w:val="de-DE"/>
        </w:rPr>
        <w:t>60</w:t>
      </w:r>
      <w:r w:rsidRPr="007D6D3A">
        <w:rPr>
          <w:i/>
          <w:lang w:val="de-DE"/>
        </w:rPr>
        <w:t xml:space="preserve">/NQ-HĐND ngày </w:t>
      </w:r>
      <w:r w:rsidR="00B6005B">
        <w:rPr>
          <w:i/>
          <w:lang w:val="de-DE"/>
        </w:rPr>
        <w:t>09</w:t>
      </w:r>
      <w:r w:rsidR="003A523A">
        <w:rPr>
          <w:i/>
          <w:lang w:val="de-DE"/>
        </w:rPr>
        <w:t>/</w:t>
      </w:r>
      <w:r w:rsidR="001C378D" w:rsidRPr="007D6D3A">
        <w:rPr>
          <w:i/>
          <w:lang w:val="de-DE"/>
        </w:rPr>
        <w:t>12</w:t>
      </w:r>
      <w:r w:rsidR="003A523A">
        <w:rPr>
          <w:i/>
          <w:lang w:val="de-DE"/>
        </w:rPr>
        <w:t>/</w:t>
      </w:r>
      <w:r w:rsidRPr="007D6D3A">
        <w:rPr>
          <w:i/>
          <w:lang w:val="de-DE"/>
        </w:rPr>
        <w:t xml:space="preserve">2022 của </w:t>
      </w:r>
      <w:r w:rsidR="00B6005B">
        <w:rPr>
          <w:i/>
          <w:lang w:val="de-DE"/>
        </w:rPr>
        <w:t xml:space="preserve">Hội đồng nhân dân </w:t>
      </w:r>
      <w:r w:rsidRPr="007D6D3A">
        <w:rPr>
          <w:i/>
          <w:lang w:val="de-DE"/>
        </w:rPr>
        <w:t>tỉnh về</w:t>
      </w:r>
      <w:r w:rsidRPr="00246C44">
        <w:rPr>
          <w:i/>
          <w:color w:val="FF0000"/>
          <w:lang w:val="de-DE"/>
        </w:rPr>
        <w:t xml:space="preserve"> </w:t>
      </w:r>
      <w:r w:rsidR="001C378D">
        <w:rPr>
          <w:i/>
        </w:rPr>
        <w:t>t</w:t>
      </w:r>
      <w:r w:rsidR="001C378D" w:rsidRPr="001C378D">
        <w:rPr>
          <w:i/>
        </w:rPr>
        <w:t xml:space="preserve">ăng cường công tác quản lý, sử dụng hiệu quả đất đai, tài nguyên khoáng sản, bảo vệ môi trường đến năm 2025, định hướng đến </w:t>
      </w:r>
      <w:r w:rsidR="001C378D" w:rsidRPr="006B284A">
        <w:rPr>
          <w:i/>
        </w:rPr>
        <w:t>năm 2030</w:t>
      </w:r>
      <w:r w:rsidRPr="006B284A">
        <w:rPr>
          <w:i/>
          <w:lang w:val="de-DE"/>
        </w:rPr>
        <w:t>;</w:t>
      </w:r>
    </w:p>
    <w:p w:rsidR="004B5D4E" w:rsidRPr="00FD3E6D" w:rsidRDefault="00901105" w:rsidP="00597B31">
      <w:pPr>
        <w:spacing w:before="120" w:after="120" w:line="252" w:lineRule="auto"/>
        <w:ind w:firstLine="720"/>
        <w:jc w:val="both"/>
        <w:rPr>
          <w:i/>
          <w:lang w:val="nl-NL"/>
        </w:rPr>
      </w:pPr>
      <w:r w:rsidRPr="00364353">
        <w:rPr>
          <w:i/>
          <w:iCs/>
          <w:lang w:val="nl-NL"/>
        </w:rPr>
        <w:t xml:space="preserve">Theo </w:t>
      </w:r>
      <w:r w:rsidR="004B5D4E" w:rsidRPr="00364353">
        <w:rPr>
          <w:i/>
          <w:iCs/>
          <w:lang w:val="nl-NL"/>
        </w:rPr>
        <w:t>đề</w:t>
      </w:r>
      <w:r w:rsidR="006F10F4" w:rsidRPr="00364353">
        <w:rPr>
          <w:i/>
          <w:iCs/>
          <w:lang w:val="nl-NL"/>
        </w:rPr>
        <w:t xml:space="preserve"> </w:t>
      </w:r>
      <w:r w:rsidR="004B5D4E" w:rsidRPr="00364353">
        <w:rPr>
          <w:i/>
          <w:iCs/>
          <w:lang w:val="nl-NL"/>
        </w:rPr>
        <w:t>nghị</w:t>
      </w:r>
      <w:r w:rsidR="006F10F4" w:rsidRPr="00364353">
        <w:rPr>
          <w:i/>
          <w:iCs/>
          <w:lang w:val="nl-NL"/>
        </w:rPr>
        <w:t xml:space="preserve"> </w:t>
      </w:r>
      <w:r w:rsidR="004B5D4E" w:rsidRPr="00364353">
        <w:rPr>
          <w:i/>
          <w:iCs/>
          <w:lang w:val="nl-NL"/>
        </w:rPr>
        <w:t>của</w:t>
      </w:r>
      <w:r w:rsidR="006F10F4" w:rsidRPr="00364353">
        <w:rPr>
          <w:i/>
          <w:iCs/>
          <w:lang w:val="nl-NL"/>
        </w:rPr>
        <w:t xml:space="preserve"> </w:t>
      </w:r>
      <w:r w:rsidR="004B5D4E" w:rsidRPr="00364353">
        <w:rPr>
          <w:i/>
          <w:iCs/>
          <w:lang w:val="nl-NL"/>
        </w:rPr>
        <w:t>Giám</w:t>
      </w:r>
      <w:r w:rsidR="006F10F4" w:rsidRPr="00364353">
        <w:rPr>
          <w:i/>
          <w:iCs/>
          <w:lang w:val="nl-NL"/>
        </w:rPr>
        <w:t xml:space="preserve"> </w:t>
      </w:r>
      <w:r w:rsidR="004B5D4E" w:rsidRPr="00364353">
        <w:rPr>
          <w:i/>
          <w:iCs/>
          <w:lang w:val="nl-NL"/>
        </w:rPr>
        <w:t>đốc</w:t>
      </w:r>
      <w:r w:rsidR="006F10F4" w:rsidRPr="00364353">
        <w:rPr>
          <w:i/>
          <w:iCs/>
          <w:lang w:val="nl-NL"/>
        </w:rPr>
        <w:t xml:space="preserve"> </w:t>
      </w:r>
      <w:r w:rsidR="004B5D4E" w:rsidRPr="00364353">
        <w:rPr>
          <w:i/>
          <w:iCs/>
          <w:lang w:val="nl-NL"/>
        </w:rPr>
        <w:t>Sở</w:t>
      </w:r>
      <w:r w:rsidR="006F10F4" w:rsidRPr="00364353">
        <w:rPr>
          <w:i/>
          <w:iCs/>
          <w:lang w:val="nl-NL"/>
        </w:rPr>
        <w:t xml:space="preserve"> </w:t>
      </w:r>
      <w:r w:rsidR="00364353" w:rsidRPr="00364353">
        <w:rPr>
          <w:i/>
          <w:iCs/>
          <w:lang w:val="nl-NL"/>
        </w:rPr>
        <w:t>Tài nguyên và Môi trường</w:t>
      </w:r>
      <w:r w:rsidR="006F10F4" w:rsidRPr="00364353">
        <w:rPr>
          <w:i/>
          <w:iCs/>
          <w:lang w:val="nl-NL"/>
        </w:rPr>
        <w:t xml:space="preserve"> </w:t>
      </w:r>
      <w:r w:rsidR="004B5D4E" w:rsidRPr="00364353">
        <w:rPr>
          <w:i/>
          <w:iCs/>
          <w:lang w:val="nl-NL"/>
        </w:rPr>
        <w:t>tại</w:t>
      </w:r>
      <w:r w:rsidR="006F10F4" w:rsidRPr="00364353">
        <w:rPr>
          <w:i/>
          <w:iCs/>
          <w:lang w:val="nl-NL"/>
        </w:rPr>
        <w:t xml:space="preserve"> </w:t>
      </w:r>
      <w:r w:rsidR="00B8002A" w:rsidRPr="00FD3E6D">
        <w:rPr>
          <w:i/>
          <w:iCs/>
          <w:lang w:val="nl-NL"/>
        </w:rPr>
        <w:t>Tờ trình</w:t>
      </w:r>
      <w:r w:rsidR="006F10F4" w:rsidRPr="00FD3E6D">
        <w:rPr>
          <w:i/>
          <w:iCs/>
          <w:lang w:val="nl-NL"/>
        </w:rPr>
        <w:t xml:space="preserve"> </w:t>
      </w:r>
      <w:r w:rsidR="004B5D4E" w:rsidRPr="00FD3E6D">
        <w:rPr>
          <w:i/>
          <w:iCs/>
          <w:lang w:val="nl-NL"/>
        </w:rPr>
        <w:t>số</w:t>
      </w:r>
      <w:r w:rsidR="00B00D67">
        <w:rPr>
          <w:i/>
          <w:iCs/>
          <w:lang w:val="nl-NL"/>
        </w:rPr>
        <w:t xml:space="preserve"> 299</w:t>
      </w:r>
      <w:r w:rsidR="004B5D4E" w:rsidRPr="00FD3E6D">
        <w:rPr>
          <w:i/>
          <w:iCs/>
          <w:lang w:val="nl-NL"/>
        </w:rPr>
        <w:t>/</w:t>
      </w:r>
      <w:r w:rsidR="00364353" w:rsidRPr="00FD3E6D">
        <w:rPr>
          <w:i/>
          <w:iCs/>
          <w:lang w:val="nl-NL"/>
        </w:rPr>
        <w:t>STNMT-MT</w:t>
      </w:r>
      <w:r w:rsidR="004D2CF5" w:rsidRPr="00FD3E6D">
        <w:rPr>
          <w:i/>
          <w:iCs/>
          <w:lang w:val="nl-NL"/>
        </w:rPr>
        <w:t xml:space="preserve"> ngày</w:t>
      </w:r>
      <w:r w:rsidR="00B00D67">
        <w:rPr>
          <w:i/>
          <w:iCs/>
          <w:lang w:val="nl-NL"/>
        </w:rPr>
        <w:t xml:space="preserve"> 31 </w:t>
      </w:r>
      <w:r w:rsidRPr="00FD3E6D">
        <w:rPr>
          <w:i/>
          <w:iCs/>
          <w:lang w:val="nl-NL"/>
        </w:rPr>
        <w:t xml:space="preserve">tháng </w:t>
      </w:r>
      <w:r w:rsidR="00BB29B1">
        <w:rPr>
          <w:i/>
          <w:iCs/>
          <w:lang w:val="nl-NL"/>
        </w:rPr>
        <w:t>01</w:t>
      </w:r>
      <w:r w:rsidRPr="00FD3E6D">
        <w:rPr>
          <w:i/>
          <w:iCs/>
          <w:lang w:val="nl-NL"/>
        </w:rPr>
        <w:t xml:space="preserve"> năm </w:t>
      </w:r>
      <w:r w:rsidR="004B5D4E" w:rsidRPr="00FD3E6D">
        <w:rPr>
          <w:i/>
          <w:iCs/>
          <w:lang w:val="nl-NL"/>
        </w:rPr>
        <w:t>202</w:t>
      </w:r>
      <w:r w:rsidR="00BB29B1">
        <w:rPr>
          <w:i/>
          <w:iCs/>
          <w:lang w:val="nl-NL"/>
        </w:rPr>
        <w:t>3</w:t>
      </w:r>
      <w:r w:rsidR="004B5D4E" w:rsidRPr="00FD3E6D">
        <w:rPr>
          <w:i/>
          <w:lang w:val="nl-NL"/>
        </w:rPr>
        <w:t>.</w:t>
      </w:r>
    </w:p>
    <w:p w:rsidR="00901105" w:rsidRPr="00E7592D" w:rsidRDefault="00901105" w:rsidP="00597B31">
      <w:pPr>
        <w:spacing w:before="120" w:after="120" w:line="252" w:lineRule="auto"/>
        <w:ind w:firstLine="720"/>
        <w:jc w:val="both"/>
        <w:rPr>
          <w:i/>
          <w:color w:val="FF0000"/>
          <w:sz w:val="24"/>
          <w:lang w:val="nl-NL"/>
        </w:rPr>
      </w:pPr>
    </w:p>
    <w:p w:rsidR="004B5D4E" w:rsidRPr="00966890" w:rsidRDefault="004B5D4E" w:rsidP="00597B31">
      <w:pPr>
        <w:spacing w:before="120" w:after="120" w:line="252" w:lineRule="auto"/>
        <w:jc w:val="center"/>
        <w:outlineLvl w:val="0"/>
        <w:rPr>
          <w:b/>
          <w:bCs/>
          <w:lang w:val="nl-NL"/>
        </w:rPr>
      </w:pPr>
      <w:r w:rsidRPr="00966890">
        <w:rPr>
          <w:b/>
          <w:bCs/>
          <w:lang w:val="nl-NL"/>
        </w:rPr>
        <w:lastRenderedPageBreak/>
        <w:t>QUYẾT ĐỊNH:</w:t>
      </w:r>
    </w:p>
    <w:p w:rsidR="004B5D4E" w:rsidRPr="00597B31" w:rsidRDefault="004B5D4E" w:rsidP="00597B31">
      <w:pPr>
        <w:spacing w:before="120" w:after="120" w:line="252" w:lineRule="auto"/>
        <w:ind w:firstLine="709"/>
        <w:jc w:val="center"/>
        <w:outlineLvl w:val="0"/>
        <w:rPr>
          <w:lang w:val="nl-NL"/>
        </w:rPr>
      </w:pPr>
    </w:p>
    <w:p w:rsidR="008D676F" w:rsidRPr="00AD04FF" w:rsidRDefault="004B5D4E" w:rsidP="00597B31">
      <w:pPr>
        <w:spacing w:before="120" w:after="120" w:line="252" w:lineRule="auto"/>
        <w:ind w:firstLine="709"/>
        <w:jc w:val="both"/>
        <w:rPr>
          <w:color w:val="FF0000"/>
          <w:lang w:val="nl-NL"/>
        </w:rPr>
      </w:pPr>
      <w:r w:rsidRPr="00AD04FF">
        <w:rPr>
          <w:b/>
          <w:lang w:val="nl-NL"/>
        </w:rPr>
        <w:t>Điều 1.</w:t>
      </w:r>
      <w:r w:rsidRPr="00AD04FF">
        <w:rPr>
          <w:lang w:val="nl-NL"/>
        </w:rPr>
        <w:t xml:space="preserve"> </w:t>
      </w:r>
      <w:r w:rsidR="00C9752B" w:rsidRPr="00AD04FF">
        <w:rPr>
          <w:lang w:val="nl-NL"/>
        </w:rPr>
        <w:t>Phê duyệt</w:t>
      </w:r>
      <w:r w:rsidR="0034506E" w:rsidRPr="00AD04FF">
        <w:rPr>
          <w:lang w:val="nl-NL"/>
        </w:rPr>
        <w:t xml:space="preserve"> kèm theo Quyết định này</w:t>
      </w:r>
      <w:r w:rsidR="00205691" w:rsidRPr="00AD04FF">
        <w:rPr>
          <w:lang w:val="nl-NL"/>
        </w:rPr>
        <w:t xml:space="preserve"> </w:t>
      </w:r>
      <w:r w:rsidR="0034506E" w:rsidRPr="00AD04FF">
        <w:rPr>
          <w:lang w:val="nl-NL"/>
        </w:rPr>
        <w:t>“</w:t>
      </w:r>
      <w:r w:rsidRPr="00AD04FF">
        <w:rPr>
          <w:lang w:val="nl-NL"/>
        </w:rPr>
        <w:t>Đề</w:t>
      </w:r>
      <w:r w:rsidR="00205691" w:rsidRPr="00AD04FF">
        <w:rPr>
          <w:lang w:val="nl-NL"/>
        </w:rPr>
        <w:t xml:space="preserve"> </w:t>
      </w:r>
      <w:r w:rsidRPr="00AD04FF">
        <w:rPr>
          <w:lang w:val="nl-NL"/>
        </w:rPr>
        <w:t xml:space="preserve">án </w:t>
      </w:r>
      <w:r w:rsidR="00966890" w:rsidRPr="00AD04FF">
        <w:t>Tăng cường công tác quản lý, sử dụng hiệu quả đất đai, tài nguyên khoáng sản, bảo vệ môi trường đến năm 2025, định hướng đến năm 2030</w:t>
      </w:r>
      <w:r w:rsidRPr="00AD04FF">
        <w:rPr>
          <w:lang w:val="nl-NL"/>
        </w:rPr>
        <w:t>”</w:t>
      </w:r>
      <w:r w:rsidR="00B00D67" w:rsidRPr="00AD04FF">
        <w:rPr>
          <w:lang w:val="nl-NL"/>
        </w:rPr>
        <w:t>.</w:t>
      </w:r>
    </w:p>
    <w:p w:rsidR="008D00C0" w:rsidRPr="00AD04FF" w:rsidRDefault="006B3B3F" w:rsidP="00597B31">
      <w:pPr>
        <w:spacing w:before="120" w:after="120" w:line="252" w:lineRule="auto"/>
        <w:ind w:firstLine="709"/>
        <w:jc w:val="both"/>
        <w:rPr>
          <w:b/>
          <w:lang w:val="nl-NL"/>
        </w:rPr>
      </w:pPr>
      <w:r w:rsidRPr="00AD04FF">
        <w:rPr>
          <w:b/>
          <w:color w:val="FF0000"/>
          <w:lang w:val="nb-NO"/>
        </w:rPr>
        <w:tab/>
      </w:r>
      <w:r w:rsidR="004B5D4E" w:rsidRPr="00AD04FF">
        <w:rPr>
          <w:b/>
          <w:lang w:val="nl-NL"/>
        </w:rPr>
        <w:t>Điều 2.</w:t>
      </w:r>
      <w:r w:rsidR="008D00C0" w:rsidRPr="00AD04FF">
        <w:rPr>
          <w:b/>
          <w:lang w:val="nl-NL"/>
        </w:rPr>
        <w:t xml:space="preserve"> Tổ chức thực hiện</w:t>
      </w:r>
    </w:p>
    <w:p w:rsidR="00415337" w:rsidRPr="00AD04FF" w:rsidRDefault="00415337" w:rsidP="00597B31">
      <w:pPr>
        <w:spacing w:before="120" w:after="120" w:line="252" w:lineRule="auto"/>
        <w:ind w:firstLine="709"/>
        <w:jc w:val="both"/>
      </w:pPr>
      <w:r w:rsidRPr="00AD04FF">
        <w:rPr>
          <w:lang w:val="nb-NO"/>
        </w:rPr>
        <w:t>1. Giao Sở Tài nguyên và Môi trường</w:t>
      </w:r>
      <w:r w:rsidR="0093521B" w:rsidRPr="00AD04FF">
        <w:rPr>
          <w:lang w:val="nb-NO"/>
        </w:rPr>
        <w:t xml:space="preserve"> l</w:t>
      </w:r>
      <w:r w:rsidRPr="00AD04FF">
        <w:t>à cơ quan thường trực chủ trì</w:t>
      </w:r>
      <w:r w:rsidR="0020433E" w:rsidRPr="00AD04FF">
        <w:t xml:space="preserve"> triển khai thực hiện Đề án</w:t>
      </w:r>
      <w:r w:rsidR="00527D05">
        <w:t>;</w:t>
      </w:r>
      <w:bookmarkStart w:id="0" w:name="_GoBack"/>
      <w:bookmarkEnd w:id="0"/>
      <w:r w:rsidR="0020433E" w:rsidRPr="00AD04FF">
        <w:t xml:space="preserve"> đồng thời </w:t>
      </w:r>
      <w:r w:rsidRPr="00AD04FF">
        <w:t>phối hợp</w:t>
      </w:r>
      <w:r w:rsidR="00F27B98" w:rsidRPr="00AD04FF">
        <w:t>, đôn đốc</w:t>
      </w:r>
      <w:r w:rsidRPr="00AD04FF">
        <w:t xml:space="preserve"> với các sở, ban, ngành, đơn vị, địa phương liên quan tổ chức thực hiện </w:t>
      </w:r>
      <w:r w:rsidRPr="00AD04FF">
        <w:rPr>
          <w:lang w:val="nl-NL"/>
        </w:rPr>
        <w:t xml:space="preserve">Đề án </w:t>
      </w:r>
      <w:r w:rsidR="0093521B" w:rsidRPr="00AD04FF">
        <w:rPr>
          <w:lang w:val="nb-NO"/>
        </w:rPr>
        <w:t>được phê duyệt kèm theo Quyết định này</w:t>
      </w:r>
      <w:r w:rsidR="0093521B" w:rsidRPr="00AD04FF">
        <w:t xml:space="preserve">, </w:t>
      </w:r>
      <w:r w:rsidRPr="00AD04FF">
        <w:t>đảm bảo chặt chẽ, hiệu quả và đúng quy định của pháp luật;</w:t>
      </w:r>
      <w:r w:rsidR="0093521B" w:rsidRPr="00AD04FF">
        <w:t xml:space="preserve"> đ</w:t>
      </w:r>
      <w:r w:rsidRPr="00AD04FF">
        <w:rPr>
          <w:lang w:val="nb-NO"/>
        </w:rPr>
        <w:t>ịnh kỳ h</w:t>
      </w:r>
      <w:r w:rsidR="0020433E" w:rsidRPr="00AD04FF">
        <w:rPr>
          <w:lang w:val="nb-NO"/>
        </w:rPr>
        <w:t>ằ</w:t>
      </w:r>
      <w:r w:rsidRPr="00AD04FF">
        <w:rPr>
          <w:lang w:val="nb-NO"/>
        </w:rPr>
        <w:t xml:space="preserve">ng năm báo cáo </w:t>
      </w:r>
      <w:r w:rsidR="00F27B98" w:rsidRPr="00AD04FF">
        <w:rPr>
          <w:lang w:val="nb-NO"/>
        </w:rPr>
        <w:t xml:space="preserve">đánh giá kết quả </w:t>
      </w:r>
      <w:r w:rsidR="0093521B" w:rsidRPr="00AD04FF">
        <w:rPr>
          <w:lang w:val="nb-NO"/>
        </w:rPr>
        <w:t>thực hiện Đề án đúng thời gian quy định.</w:t>
      </w:r>
    </w:p>
    <w:p w:rsidR="00415337" w:rsidRPr="00AD04FF" w:rsidRDefault="00415337" w:rsidP="00597B31">
      <w:pPr>
        <w:spacing w:before="120" w:after="120" w:line="252" w:lineRule="auto"/>
        <w:ind w:firstLine="709"/>
        <w:jc w:val="both"/>
        <w:rPr>
          <w:lang w:val="nb-NO"/>
        </w:rPr>
      </w:pPr>
      <w:r w:rsidRPr="00AD04FF">
        <w:t>2. Giao các sở, ban, ngành, đơn vị thuộc tỉnh</w:t>
      </w:r>
      <w:r w:rsidR="00F27B98" w:rsidRPr="00AD04FF">
        <w:t xml:space="preserve"> và</w:t>
      </w:r>
      <w:r w:rsidRPr="00AD04FF">
        <w:t xml:space="preserve"> Ủy ban nhân dân các huyện, thành phố, Ủy ban nhân dân các xã, phường, thị trấn căn c</w:t>
      </w:r>
      <w:r w:rsidR="00F27B98" w:rsidRPr="00AD04FF">
        <w:t>ứ chức năng, nhiệm vụ được giao, h</w:t>
      </w:r>
      <w:r w:rsidR="00B80951" w:rsidRPr="00AD04FF">
        <w:t>ằ</w:t>
      </w:r>
      <w:r w:rsidR="00F27B98" w:rsidRPr="00AD04FF">
        <w:t xml:space="preserve">ng năm xây dựng kế hoạch chi tiết </w:t>
      </w:r>
      <w:r w:rsidR="0093521B" w:rsidRPr="00AD04FF">
        <w:t xml:space="preserve">và tổ chức </w:t>
      </w:r>
      <w:r w:rsidRPr="00AD04FF">
        <w:t xml:space="preserve">thực hiện </w:t>
      </w:r>
      <w:r w:rsidR="00F27B98" w:rsidRPr="00AD04FF">
        <w:t xml:space="preserve">Đề án </w:t>
      </w:r>
      <w:r w:rsidR="00F27B98" w:rsidRPr="00AD04FF">
        <w:rPr>
          <w:lang w:val="nb-NO"/>
        </w:rPr>
        <w:t>phê duyệt kèm theo Quyết định này</w:t>
      </w:r>
      <w:r w:rsidR="0093521B" w:rsidRPr="00AD04FF">
        <w:t xml:space="preserve">, đảm bảo </w:t>
      </w:r>
      <w:r w:rsidRPr="00AD04FF">
        <w:t xml:space="preserve">kịp </w:t>
      </w:r>
      <w:r w:rsidR="00F27B98" w:rsidRPr="00AD04FF">
        <w:t>thời, hiệu quả, đúng quy định và báo cáo đánh giá kết quả thực hiện cho Ủy ban nhân dân tỉnh (qua Sở Tài nguyên và Môi trường)</w:t>
      </w:r>
      <w:r w:rsidR="0093521B" w:rsidRPr="00AD04FF">
        <w:t xml:space="preserve"> đúng thời gian quy định</w:t>
      </w:r>
      <w:r w:rsidR="00F27B98" w:rsidRPr="00AD04FF">
        <w:t>.</w:t>
      </w:r>
    </w:p>
    <w:p w:rsidR="004B5D4E" w:rsidRPr="00AD04FF" w:rsidRDefault="00107F00" w:rsidP="00597B31">
      <w:pPr>
        <w:spacing w:before="120" w:after="120" w:line="252" w:lineRule="auto"/>
        <w:ind w:firstLine="709"/>
        <w:jc w:val="both"/>
        <w:rPr>
          <w:lang w:val="nl-NL"/>
        </w:rPr>
      </w:pPr>
      <w:r w:rsidRPr="00AD04FF">
        <w:rPr>
          <w:b/>
          <w:lang w:val="nl-NL"/>
        </w:rPr>
        <w:t xml:space="preserve">Điều 3. </w:t>
      </w:r>
      <w:r w:rsidR="004B5D4E" w:rsidRPr="00AD04FF">
        <w:rPr>
          <w:lang w:val="nl-NL"/>
        </w:rPr>
        <w:t>Quyết</w:t>
      </w:r>
      <w:r w:rsidR="00205691" w:rsidRPr="00AD04FF">
        <w:rPr>
          <w:lang w:val="nl-NL"/>
        </w:rPr>
        <w:t xml:space="preserve"> </w:t>
      </w:r>
      <w:r w:rsidR="004B5D4E" w:rsidRPr="00AD04FF">
        <w:rPr>
          <w:lang w:val="nl-NL"/>
        </w:rPr>
        <w:t>định</w:t>
      </w:r>
      <w:r w:rsidR="00205691" w:rsidRPr="00AD04FF">
        <w:rPr>
          <w:lang w:val="nl-NL"/>
        </w:rPr>
        <w:t xml:space="preserve"> </w:t>
      </w:r>
      <w:r w:rsidR="004B5D4E" w:rsidRPr="00AD04FF">
        <w:rPr>
          <w:lang w:val="nl-NL"/>
        </w:rPr>
        <w:t>này</w:t>
      </w:r>
      <w:r w:rsidR="00205691" w:rsidRPr="00AD04FF">
        <w:rPr>
          <w:lang w:val="nl-NL"/>
        </w:rPr>
        <w:t xml:space="preserve"> </w:t>
      </w:r>
      <w:r w:rsidR="004B5D4E" w:rsidRPr="00AD04FF">
        <w:rPr>
          <w:lang w:val="nl-NL"/>
        </w:rPr>
        <w:t>có</w:t>
      </w:r>
      <w:r w:rsidR="00205691" w:rsidRPr="00AD04FF">
        <w:rPr>
          <w:lang w:val="nl-NL"/>
        </w:rPr>
        <w:t xml:space="preserve"> </w:t>
      </w:r>
      <w:r w:rsidR="004B5D4E" w:rsidRPr="00AD04FF">
        <w:rPr>
          <w:lang w:val="nl-NL"/>
        </w:rPr>
        <w:t>hiệu</w:t>
      </w:r>
      <w:r w:rsidR="00205691" w:rsidRPr="00AD04FF">
        <w:rPr>
          <w:lang w:val="nl-NL"/>
        </w:rPr>
        <w:t xml:space="preserve"> </w:t>
      </w:r>
      <w:r w:rsidR="004B5D4E" w:rsidRPr="00AD04FF">
        <w:rPr>
          <w:lang w:val="nl-NL"/>
        </w:rPr>
        <w:t>lực</w:t>
      </w:r>
      <w:r w:rsidR="00205691" w:rsidRPr="00AD04FF">
        <w:rPr>
          <w:lang w:val="nl-NL"/>
        </w:rPr>
        <w:t xml:space="preserve"> </w:t>
      </w:r>
      <w:r w:rsidR="004B5D4E" w:rsidRPr="00AD04FF">
        <w:rPr>
          <w:lang w:val="nl-NL"/>
        </w:rPr>
        <w:t>thi</w:t>
      </w:r>
      <w:r w:rsidR="00205691" w:rsidRPr="00AD04FF">
        <w:rPr>
          <w:lang w:val="nl-NL"/>
        </w:rPr>
        <w:t xml:space="preserve"> </w:t>
      </w:r>
      <w:r w:rsidR="004B5D4E" w:rsidRPr="00AD04FF">
        <w:rPr>
          <w:lang w:val="nl-NL"/>
        </w:rPr>
        <w:t>hành</w:t>
      </w:r>
      <w:r w:rsidR="00205691" w:rsidRPr="00AD04FF">
        <w:rPr>
          <w:lang w:val="nl-NL"/>
        </w:rPr>
        <w:t xml:space="preserve"> </w:t>
      </w:r>
      <w:r w:rsidR="004B5D4E" w:rsidRPr="00AD04FF">
        <w:rPr>
          <w:lang w:val="nl-NL"/>
        </w:rPr>
        <w:t>kể</w:t>
      </w:r>
      <w:r w:rsidR="00205691" w:rsidRPr="00AD04FF">
        <w:rPr>
          <w:lang w:val="nl-NL"/>
        </w:rPr>
        <w:t xml:space="preserve"> </w:t>
      </w:r>
      <w:r w:rsidR="004B5D4E" w:rsidRPr="00AD04FF">
        <w:rPr>
          <w:lang w:val="nl-NL"/>
        </w:rPr>
        <w:t>từ</w:t>
      </w:r>
      <w:r w:rsidR="00205691" w:rsidRPr="00AD04FF">
        <w:rPr>
          <w:lang w:val="nl-NL"/>
        </w:rPr>
        <w:t xml:space="preserve"> </w:t>
      </w:r>
      <w:r w:rsidR="004B5D4E" w:rsidRPr="00AD04FF">
        <w:rPr>
          <w:lang w:val="nl-NL"/>
        </w:rPr>
        <w:t>ngày</w:t>
      </w:r>
      <w:r w:rsidR="00205691" w:rsidRPr="00AD04FF">
        <w:rPr>
          <w:lang w:val="nl-NL"/>
        </w:rPr>
        <w:t xml:space="preserve"> </w:t>
      </w:r>
      <w:r w:rsidR="004B5D4E" w:rsidRPr="00AD04FF">
        <w:rPr>
          <w:lang w:val="nl-NL"/>
        </w:rPr>
        <w:t>ký.</w:t>
      </w:r>
    </w:p>
    <w:p w:rsidR="000E7CBC" w:rsidRPr="00AD04FF" w:rsidRDefault="000E7CBC" w:rsidP="00597B31">
      <w:pPr>
        <w:spacing w:before="120" w:after="120" w:line="252" w:lineRule="auto"/>
        <w:ind w:firstLine="709"/>
        <w:jc w:val="both"/>
        <w:rPr>
          <w:lang w:val="nl-NL"/>
        </w:rPr>
      </w:pPr>
      <w:r w:rsidRPr="00AD04FF">
        <w:t xml:space="preserve">Chánh Văn phòng Ủy ban nhân dân tỉnh; Thủ trưởng các </w:t>
      </w:r>
      <w:r w:rsidR="00FC23A3" w:rsidRPr="00AD04FF">
        <w:t>s</w:t>
      </w:r>
      <w:r w:rsidRPr="00AD04FF">
        <w:t>ở, ban, ngành, đơn vị thuộc tỉnh; Chủ tịch Ủy ban nhân dân các huyện, thành phố; Chủ tịch Ủy ban nh</w:t>
      </w:r>
      <w:r w:rsidR="00FC23A3" w:rsidRPr="00AD04FF">
        <w:t>ân dân các xã, phường, thị trấn;</w:t>
      </w:r>
      <w:r w:rsidRPr="00AD04FF">
        <w:t xml:space="preserve"> Thủ trưởng các cơ quan, đơn vị có liên quan chịu trách nhiệm thi hành Quyết định này./.</w:t>
      </w:r>
    </w:p>
    <w:p w:rsidR="00A90CB4" w:rsidRPr="00364353" w:rsidRDefault="00A90CB4" w:rsidP="00597B31">
      <w:pPr>
        <w:spacing w:before="120" w:after="120" w:line="340" w:lineRule="exact"/>
        <w:ind w:firstLine="720"/>
        <w:jc w:val="both"/>
        <w:rPr>
          <w:lang w:val="nl-NL"/>
        </w:rPr>
      </w:pPr>
    </w:p>
    <w:tbl>
      <w:tblPr>
        <w:tblW w:w="0" w:type="auto"/>
        <w:jc w:val="center"/>
        <w:tblLook w:val="01E0" w:firstRow="1" w:lastRow="1" w:firstColumn="1" w:lastColumn="1" w:noHBand="0" w:noVBand="0"/>
      </w:tblPr>
      <w:tblGrid>
        <w:gridCol w:w="5016"/>
        <w:gridCol w:w="4164"/>
      </w:tblGrid>
      <w:tr w:rsidR="004B5D4E" w:rsidRPr="00364353" w:rsidTr="003354B5">
        <w:trPr>
          <w:trHeight w:val="141"/>
          <w:jc w:val="center"/>
        </w:trPr>
        <w:tc>
          <w:tcPr>
            <w:tcW w:w="5016" w:type="dxa"/>
          </w:tcPr>
          <w:p w:rsidR="004B5D4E" w:rsidRPr="00364353" w:rsidRDefault="004B5D4E" w:rsidP="004B5D4E">
            <w:pPr>
              <w:widowControl w:val="0"/>
              <w:autoSpaceDE w:val="0"/>
              <w:autoSpaceDN w:val="0"/>
              <w:adjustRightInd w:val="0"/>
              <w:spacing w:after="60"/>
              <w:jc w:val="both"/>
              <w:rPr>
                <w:sz w:val="24"/>
                <w:szCs w:val="24"/>
                <w:lang w:val="nl-NL"/>
              </w:rPr>
            </w:pPr>
            <w:r w:rsidRPr="00364353">
              <w:rPr>
                <w:b/>
                <w:bCs/>
                <w:i/>
                <w:iCs/>
                <w:sz w:val="24"/>
                <w:szCs w:val="24"/>
                <w:lang w:val="nl-NL"/>
              </w:rPr>
              <w:t>Nơi</w:t>
            </w:r>
            <w:r w:rsidR="00364353" w:rsidRPr="00364353">
              <w:rPr>
                <w:b/>
                <w:bCs/>
                <w:i/>
                <w:iCs/>
                <w:sz w:val="24"/>
                <w:szCs w:val="24"/>
                <w:lang w:val="nl-NL"/>
              </w:rPr>
              <w:t xml:space="preserve"> </w:t>
            </w:r>
            <w:r w:rsidRPr="00364353">
              <w:rPr>
                <w:b/>
                <w:bCs/>
                <w:i/>
                <w:iCs/>
                <w:sz w:val="24"/>
                <w:szCs w:val="24"/>
                <w:lang w:val="nl-NL"/>
              </w:rPr>
              <w:t>nhận</w:t>
            </w:r>
            <w:r w:rsidRPr="00364353">
              <w:rPr>
                <w:sz w:val="24"/>
                <w:szCs w:val="24"/>
                <w:lang w:val="nl-NL"/>
              </w:rPr>
              <w:t>:</w:t>
            </w:r>
          </w:p>
          <w:p w:rsidR="004B5D4E" w:rsidRPr="00364353" w:rsidRDefault="004B5D4E" w:rsidP="00AD5831">
            <w:pPr>
              <w:widowControl w:val="0"/>
              <w:autoSpaceDE w:val="0"/>
              <w:autoSpaceDN w:val="0"/>
              <w:adjustRightInd w:val="0"/>
              <w:jc w:val="both"/>
              <w:rPr>
                <w:sz w:val="22"/>
                <w:szCs w:val="22"/>
                <w:lang w:val="nl-NL"/>
              </w:rPr>
            </w:pPr>
            <w:r w:rsidRPr="00364353">
              <w:rPr>
                <w:sz w:val="22"/>
                <w:szCs w:val="22"/>
                <w:lang w:val="nl-NL"/>
              </w:rPr>
              <w:t>- Như</w:t>
            </w:r>
            <w:r w:rsidR="00205691" w:rsidRPr="00364353">
              <w:rPr>
                <w:sz w:val="22"/>
                <w:szCs w:val="22"/>
                <w:lang w:val="nl-NL"/>
              </w:rPr>
              <w:t xml:space="preserve"> </w:t>
            </w:r>
            <w:r w:rsidRPr="00364353">
              <w:rPr>
                <w:sz w:val="22"/>
                <w:szCs w:val="22"/>
                <w:lang w:val="nl-NL"/>
              </w:rPr>
              <w:t>Điều</w:t>
            </w:r>
            <w:r w:rsidR="00205691" w:rsidRPr="00364353">
              <w:rPr>
                <w:sz w:val="22"/>
                <w:szCs w:val="22"/>
                <w:lang w:val="nl-NL"/>
              </w:rPr>
              <w:t xml:space="preserve"> </w:t>
            </w:r>
            <w:r w:rsidR="006B3B3F" w:rsidRPr="00364353">
              <w:rPr>
                <w:sz w:val="22"/>
                <w:szCs w:val="22"/>
                <w:lang w:val="nl-NL"/>
              </w:rPr>
              <w:t>3</w:t>
            </w:r>
            <w:r w:rsidRPr="00364353">
              <w:rPr>
                <w:sz w:val="22"/>
                <w:szCs w:val="22"/>
                <w:lang w:val="nl-NL"/>
              </w:rPr>
              <w:t>;</w:t>
            </w:r>
          </w:p>
          <w:p w:rsidR="00412A5A" w:rsidRPr="00364353" w:rsidRDefault="00412A5A" w:rsidP="00AD5831">
            <w:pPr>
              <w:widowControl w:val="0"/>
              <w:autoSpaceDE w:val="0"/>
              <w:autoSpaceDN w:val="0"/>
              <w:adjustRightInd w:val="0"/>
              <w:jc w:val="both"/>
              <w:rPr>
                <w:sz w:val="22"/>
                <w:szCs w:val="22"/>
                <w:lang w:val="vi-VN"/>
              </w:rPr>
            </w:pPr>
            <w:r w:rsidRPr="00364353">
              <w:rPr>
                <w:sz w:val="22"/>
                <w:szCs w:val="22"/>
                <w:lang w:val="vi-VN"/>
              </w:rPr>
              <w:t>- Thường trực</w:t>
            </w:r>
            <w:r w:rsidR="006B3B3F" w:rsidRPr="00364353">
              <w:rPr>
                <w:sz w:val="22"/>
                <w:szCs w:val="22"/>
              </w:rPr>
              <w:t>:</w:t>
            </w:r>
            <w:r w:rsidR="00364353" w:rsidRPr="00364353">
              <w:rPr>
                <w:sz w:val="22"/>
                <w:szCs w:val="22"/>
                <w:lang w:val="vi-VN"/>
              </w:rPr>
              <w:t xml:space="preserve"> Tỉnh ủy</w:t>
            </w:r>
            <w:r w:rsidR="006B3B3F" w:rsidRPr="00364353">
              <w:rPr>
                <w:sz w:val="22"/>
                <w:szCs w:val="22"/>
              </w:rPr>
              <w:t>, HĐND tỉnh</w:t>
            </w:r>
            <w:r w:rsidRPr="00364353">
              <w:rPr>
                <w:sz w:val="22"/>
                <w:szCs w:val="22"/>
                <w:lang w:val="vi-VN"/>
              </w:rPr>
              <w:t>;</w:t>
            </w:r>
          </w:p>
          <w:p w:rsidR="004B5D4E" w:rsidRPr="00364353" w:rsidRDefault="004B5D4E" w:rsidP="00AD5831">
            <w:pPr>
              <w:widowControl w:val="0"/>
              <w:autoSpaceDE w:val="0"/>
              <w:autoSpaceDN w:val="0"/>
              <w:adjustRightInd w:val="0"/>
              <w:jc w:val="both"/>
              <w:rPr>
                <w:sz w:val="22"/>
                <w:szCs w:val="22"/>
                <w:lang w:val="nl-NL"/>
              </w:rPr>
            </w:pPr>
            <w:r w:rsidRPr="00364353">
              <w:rPr>
                <w:sz w:val="22"/>
                <w:szCs w:val="22"/>
                <w:lang w:val="nl-NL"/>
              </w:rPr>
              <w:t xml:space="preserve">- </w:t>
            </w:r>
            <w:r w:rsidR="00AD04FF">
              <w:rPr>
                <w:sz w:val="22"/>
                <w:lang w:val="nl-NL"/>
              </w:rPr>
              <w:t>CT</w:t>
            </w:r>
            <w:r w:rsidRPr="00364353">
              <w:rPr>
                <w:sz w:val="22"/>
                <w:lang w:val="nl-NL"/>
              </w:rPr>
              <w:t>, các PCT UBND tỉnh</w:t>
            </w:r>
            <w:r w:rsidRPr="00364353">
              <w:rPr>
                <w:sz w:val="22"/>
                <w:szCs w:val="22"/>
                <w:lang w:val="nl-NL"/>
              </w:rPr>
              <w:t>;</w:t>
            </w:r>
          </w:p>
          <w:p w:rsidR="000E6FF3" w:rsidRPr="00364353" w:rsidRDefault="000E6FF3" w:rsidP="000E6FF3">
            <w:pPr>
              <w:snapToGrid w:val="0"/>
              <w:jc w:val="both"/>
              <w:rPr>
                <w:sz w:val="22"/>
                <w:szCs w:val="22"/>
                <w:lang w:val="nl-NL"/>
              </w:rPr>
            </w:pPr>
            <w:r w:rsidRPr="00364353">
              <w:rPr>
                <w:sz w:val="22"/>
                <w:szCs w:val="22"/>
                <w:lang w:val="nl-NL"/>
              </w:rPr>
              <w:t>- Đoàn đại biểu Quốc hội tỉnh;</w:t>
            </w:r>
          </w:p>
          <w:p w:rsidR="00205691" w:rsidRPr="00364353" w:rsidRDefault="004B5D4E" w:rsidP="00205691">
            <w:pPr>
              <w:widowControl w:val="0"/>
              <w:autoSpaceDE w:val="0"/>
              <w:autoSpaceDN w:val="0"/>
              <w:adjustRightInd w:val="0"/>
              <w:jc w:val="both"/>
              <w:rPr>
                <w:sz w:val="22"/>
                <w:szCs w:val="22"/>
                <w:lang w:val="nl-NL"/>
              </w:rPr>
            </w:pPr>
            <w:r w:rsidRPr="00364353">
              <w:rPr>
                <w:sz w:val="22"/>
                <w:szCs w:val="22"/>
                <w:lang w:val="nl-NL"/>
              </w:rPr>
              <w:t xml:space="preserve">- UBMTTQVN </w:t>
            </w:r>
            <w:r w:rsidR="00205691" w:rsidRPr="00364353">
              <w:rPr>
                <w:sz w:val="22"/>
                <w:szCs w:val="22"/>
                <w:lang w:val="nl-NL"/>
              </w:rPr>
              <w:t xml:space="preserve">tỉnh </w:t>
            </w:r>
            <w:r w:rsidRPr="00364353">
              <w:rPr>
                <w:sz w:val="22"/>
                <w:szCs w:val="22"/>
                <w:lang w:val="nl-NL"/>
              </w:rPr>
              <w:t>và</w:t>
            </w:r>
            <w:r w:rsidR="00205691" w:rsidRPr="00364353">
              <w:rPr>
                <w:sz w:val="22"/>
                <w:szCs w:val="22"/>
                <w:lang w:val="nl-NL"/>
              </w:rPr>
              <w:t xml:space="preserve"> </w:t>
            </w:r>
            <w:r w:rsidRPr="00364353">
              <w:rPr>
                <w:sz w:val="22"/>
                <w:szCs w:val="22"/>
                <w:lang w:val="nl-NL"/>
              </w:rPr>
              <w:t>các</w:t>
            </w:r>
            <w:r w:rsidR="00205691" w:rsidRPr="00364353">
              <w:rPr>
                <w:sz w:val="22"/>
                <w:szCs w:val="22"/>
                <w:lang w:val="nl-NL"/>
              </w:rPr>
              <w:t xml:space="preserve"> </w:t>
            </w:r>
            <w:r w:rsidRPr="00364353">
              <w:rPr>
                <w:sz w:val="22"/>
                <w:szCs w:val="22"/>
                <w:lang w:val="nl-NL"/>
              </w:rPr>
              <w:t>đoàn</w:t>
            </w:r>
            <w:r w:rsidR="00205691" w:rsidRPr="00364353">
              <w:rPr>
                <w:sz w:val="22"/>
                <w:szCs w:val="22"/>
                <w:lang w:val="nl-NL"/>
              </w:rPr>
              <w:t xml:space="preserve"> </w:t>
            </w:r>
            <w:r w:rsidRPr="00364353">
              <w:rPr>
                <w:sz w:val="22"/>
                <w:szCs w:val="22"/>
                <w:lang w:val="nl-NL"/>
              </w:rPr>
              <w:t>thể</w:t>
            </w:r>
            <w:r w:rsidR="00205691" w:rsidRPr="00364353">
              <w:rPr>
                <w:sz w:val="22"/>
                <w:szCs w:val="22"/>
                <w:lang w:val="nl-NL"/>
              </w:rPr>
              <w:t xml:space="preserve"> </w:t>
            </w:r>
            <w:r w:rsidRPr="00364353">
              <w:rPr>
                <w:sz w:val="22"/>
                <w:szCs w:val="22"/>
                <w:lang w:val="nl-NL"/>
              </w:rPr>
              <w:t>tỉnh;</w:t>
            </w:r>
          </w:p>
          <w:p w:rsidR="004B5D4E" w:rsidRPr="00364353" w:rsidRDefault="004B5D4E" w:rsidP="00AD5831">
            <w:pPr>
              <w:widowControl w:val="0"/>
              <w:autoSpaceDE w:val="0"/>
              <w:autoSpaceDN w:val="0"/>
              <w:adjustRightInd w:val="0"/>
              <w:jc w:val="both"/>
              <w:rPr>
                <w:sz w:val="22"/>
                <w:szCs w:val="22"/>
                <w:lang w:val="nl-NL"/>
              </w:rPr>
            </w:pPr>
            <w:r w:rsidRPr="00364353">
              <w:rPr>
                <w:sz w:val="22"/>
                <w:szCs w:val="22"/>
                <w:lang w:val="nl-NL"/>
              </w:rPr>
              <w:t>- Cổng TTĐT tỉnh;</w:t>
            </w:r>
          </w:p>
          <w:p w:rsidR="004B5D4E" w:rsidRPr="00364353" w:rsidRDefault="006B3B3F" w:rsidP="00AD5831">
            <w:pPr>
              <w:widowControl w:val="0"/>
              <w:autoSpaceDE w:val="0"/>
              <w:autoSpaceDN w:val="0"/>
              <w:adjustRightInd w:val="0"/>
              <w:jc w:val="both"/>
              <w:rPr>
                <w:sz w:val="22"/>
                <w:szCs w:val="22"/>
                <w:lang w:val="nl-NL"/>
              </w:rPr>
            </w:pPr>
            <w:r w:rsidRPr="00364353">
              <w:rPr>
                <w:sz w:val="22"/>
                <w:szCs w:val="22"/>
                <w:lang w:val="nl-NL"/>
              </w:rPr>
              <w:t>- VPUB: LĐ, VXNV, BTCDNC, TTPVHCC;</w:t>
            </w:r>
          </w:p>
          <w:p w:rsidR="004B5D4E" w:rsidRPr="00364353" w:rsidRDefault="004B5D4E" w:rsidP="00AD04FF">
            <w:pPr>
              <w:widowControl w:val="0"/>
              <w:autoSpaceDE w:val="0"/>
              <w:autoSpaceDN w:val="0"/>
              <w:adjustRightInd w:val="0"/>
              <w:jc w:val="both"/>
              <w:rPr>
                <w:sz w:val="24"/>
                <w:szCs w:val="24"/>
              </w:rPr>
            </w:pPr>
            <w:r w:rsidRPr="00364353">
              <w:rPr>
                <w:sz w:val="22"/>
                <w:szCs w:val="22"/>
              </w:rPr>
              <w:t>- Lưu: VT</w:t>
            </w:r>
            <w:r w:rsidR="00B70623" w:rsidRPr="00364353">
              <w:rPr>
                <w:sz w:val="22"/>
                <w:szCs w:val="22"/>
              </w:rPr>
              <w:t>, KTTH.</w:t>
            </w:r>
            <w:r w:rsidR="003A7549" w:rsidRPr="00364353">
              <w:rPr>
                <w:sz w:val="22"/>
                <w:szCs w:val="22"/>
                <w:lang w:val="vi-VN"/>
              </w:rPr>
              <w:t xml:space="preserve"> </w:t>
            </w:r>
            <w:r w:rsidR="00364353">
              <w:rPr>
                <w:sz w:val="22"/>
                <w:szCs w:val="22"/>
              </w:rPr>
              <w:t xml:space="preserve">  </w:t>
            </w:r>
          </w:p>
        </w:tc>
        <w:tc>
          <w:tcPr>
            <w:tcW w:w="4164" w:type="dxa"/>
          </w:tcPr>
          <w:p w:rsidR="003354B5" w:rsidRPr="00FC23A3" w:rsidRDefault="003354B5" w:rsidP="00AD5831">
            <w:pPr>
              <w:widowControl w:val="0"/>
              <w:autoSpaceDE w:val="0"/>
              <w:autoSpaceDN w:val="0"/>
              <w:adjustRightInd w:val="0"/>
              <w:jc w:val="center"/>
              <w:rPr>
                <w:b/>
                <w:bCs/>
                <w:sz w:val="26"/>
                <w:szCs w:val="26"/>
              </w:rPr>
            </w:pPr>
            <w:r w:rsidRPr="00FC23A3">
              <w:rPr>
                <w:b/>
                <w:bCs/>
                <w:sz w:val="26"/>
                <w:szCs w:val="26"/>
              </w:rPr>
              <w:t>TM. ỦY BAN NHÂN DÂN</w:t>
            </w:r>
          </w:p>
          <w:p w:rsidR="004B5D4E" w:rsidRPr="00FC23A3" w:rsidRDefault="00FC23A3" w:rsidP="00AD5831">
            <w:pPr>
              <w:widowControl w:val="0"/>
              <w:autoSpaceDE w:val="0"/>
              <w:autoSpaceDN w:val="0"/>
              <w:adjustRightInd w:val="0"/>
              <w:jc w:val="center"/>
              <w:rPr>
                <w:b/>
                <w:bCs/>
                <w:sz w:val="26"/>
                <w:szCs w:val="26"/>
              </w:rPr>
            </w:pPr>
            <w:r w:rsidRPr="00FC23A3">
              <w:rPr>
                <w:b/>
                <w:bCs/>
                <w:sz w:val="26"/>
                <w:szCs w:val="26"/>
              </w:rPr>
              <w:t xml:space="preserve">KT. </w:t>
            </w:r>
            <w:r w:rsidR="004B5D4E" w:rsidRPr="00FC23A3">
              <w:rPr>
                <w:b/>
                <w:bCs/>
                <w:sz w:val="26"/>
                <w:szCs w:val="26"/>
              </w:rPr>
              <w:t>CHỦ TỊCH</w:t>
            </w:r>
          </w:p>
          <w:p w:rsidR="004B5D4E" w:rsidRPr="00FC23A3" w:rsidRDefault="00FC23A3" w:rsidP="003A7549">
            <w:pPr>
              <w:widowControl w:val="0"/>
              <w:autoSpaceDE w:val="0"/>
              <w:autoSpaceDN w:val="0"/>
              <w:adjustRightInd w:val="0"/>
              <w:jc w:val="center"/>
              <w:rPr>
                <w:b/>
                <w:bCs/>
                <w:sz w:val="26"/>
                <w:szCs w:val="26"/>
              </w:rPr>
            </w:pPr>
            <w:r w:rsidRPr="00FC23A3">
              <w:rPr>
                <w:b/>
                <w:bCs/>
                <w:sz w:val="26"/>
                <w:szCs w:val="26"/>
              </w:rPr>
              <w:t xml:space="preserve">PHÓ </w:t>
            </w:r>
            <w:r w:rsidRPr="00FC23A3">
              <w:rPr>
                <w:b/>
                <w:bCs/>
                <w:sz w:val="26"/>
                <w:szCs w:val="26"/>
              </w:rPr>
              <w:t>CHỦ TỊCH</w:t>
            </w:r>
          </w:p>
          <w:p w:rsidR="004B5D4E" w:rsidRDefault="004B5D4E" w:rsidP="003A7549">
            <w:pPr>
              <w:widowControl w:val="0"/>
              <w:autoSpaceDE w:val="0"/>
              <w:autoSpaceDN w:val="0"/>
              <w:adjustRightInd w:val="0"/>
              <w:jc w:val="center"/>
              <w:rPr>
                <w:b/>
                <w:bCs/>
              </w:rPr>
            </w:pPr>
          </w:p>
          <w:p w:rsidR="00A71ADD" w:rsidRPr="00364353" w:rsidRDefault="00A71ADD" w:rsidP="003A7549">
            <w:pPr>
              <w:widowControl w:val="0"/>
              <w:autoSpaceDE w:val="0"/>
              <w:autoSpaceDN w:val="0"/>
              <w:adjustRightInd w:val="0"/>
              <w:jc w:val="center"/>
              <w:rPr>
                <w:b/>
                <w:bCs/>
              </w:rPr>
            </w:pPr>
          </w:p>
          <w:p w:rsidR="004B5D4E" w:rsidRPr="00364353" w:rsidRDefault="004B5D4E" w:rsidP="003A7549">
            <w:pPr>
              <w:widowControl w:val="0"/>
              <w:autoSpaceDE w:val="0"/>
              <w:autoSpaceDN w:val="0"/>
              <w:adjustRightInd w:val="0"/>
              <w:jc w:val="center"/>
              <w:rPr>
                <w:b/>
                <w:bCs/>
              </w:rPr>
            </w:pPr>
          </w:p>
          <w:p w:rsidR="004B5D4E" w:rsidRPr="00364353" w:rsidRDefault="004B5D4E" w:rsidP="003A7549">
            <w:pPr>
              <w:widowControl w:val="0"/>
              <w:autoSpaceDE w:val="0"/>
              <w:autoSpaceDN w:val="0"/>
              <w:adjustRightInd w:val="0"/>
              <w:jc w:val="center"/>
              <w:rPr>
                <w:b/>
                <w:bCs/>
              </w:rPr>
            </w:pPr>
          </w:p>
          <w:p w:rsidR="004B5D4E" w:rsidRPr="00364353" w:rsidRDefault="004B5D4E" w:rsidP="003A7549">
            <w:pPr>
              <w:widowControl w:val="0"/>
              <w:autoSpaceDE w:val="0"/>
              <w:autoSpaceDN w:val="0"/>
              <w:adjustRightInd w:val="0"/>
              <w:jc w:val="center"/>
              <w:rPr>
                <w:b/>
                <w:bCs/>
              </w:rPr>
            </w:pPr>
          </w:p>
          <w:p w:rsidR="004B5D4E" w:rsidRDefault="004B5D4E" w:rsidP="003A7549">
            <w:pPr>
              <w:widowControl w:val="0"/>
              <w:autoSpaceDE w:val="0"/>
              <w:autoSpaceDN w:val="0"/>
              <w:adjustRightInd w:val="0"/>
              <w:jc w:val="center"/>
              <w:rPr>
                <w:b/>
                <w:bCs/>
              </w:rPr>
            </w:pPr>
          </w:p>
          <w:p w:rsidR="00AD04FF" w:rsidRDefault="00AD04FF" w:rsidP="003A7549">
            <w:pPr>
              <w:widowControl w:val="0"/>
              <w:autoSpaceDE w:val="0"/>
              <w:autoSpaceDN w:val="0"/>
              <w:adjustRightInd w:val="0"/>
              <w:jc w:val="center"/>
              <w:rPr>
                <w:b/>
                <w:bCs/>
              </w:rPr>
            </w:pPr>
          </w:p>
          <w:p w:rsidR="003A523A" w:rsidRPr="00364353" w:rsidRDefault="00FC23A3" w:rsidP="0093521B">
            <w:pPr>
              <w:widowControl w:val="0"/>
              <w:autoSpaceDE w:val="0"/>
              <w:autoSpaceDN w:val="0"/>
              <w:adjustRightInd w:val="0"/>
              <w:jc w:val="center"/>
              <w:rPr>
                <w:b/>
                <w:bCs/>
              </w:rPr>
            </w:pPr>
            <w:r>
              <w:rPr>
                <w:b/>
                <w:bCs/>
              </w:rPr>
              <w:t>Lê Huyền</w:t>
            </w:r>
          </w:p>
        </w:tc>
      </w:tr>
    </w:tbl>
    <w:p w:rsidR="004B5D4E" w:rsidRPr="00246C44" w:rsidRDefault="004B5D4E" w:rsidP="004B5D4E">
      <w:pPr>
        <w:rPr>
          <w:color w:val="FF0000"/>
        </w:rPr>
      </w:pPr>
    </w:p>
    <w:sectPr w:rsidR="004B5D4E" w:rsidRPr="00246C44" w:rsidSect="00E7592D">
      <w:headerReference w:type="even" r:id="rId8"/>
      <w:headerReference w:type="defaul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09" w:rsidRDefault="00FC2809">
      <w:r>
        <w:separator/>
      </w:r>
    </w:p>
  </w:endnote>
  <w:endnote w:type="continuationSeparator" w:id="0">
    <w:p w:rsidR="00FC2809" w:rsidRDefault="00FC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09" w:rsidRDefault="00FC2809">
      <w:r>
        <w:separator/>
      </w:r>
    </w:p>
  </w:footnote>
  <w:footnote w:type="continuationSeparator" w:id="0">
    <w:p w:rsidR="00FC2809" w:rsidRDefault="00FC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31" w:rsidRDefault="00AD5831">
    <w:pPr>
      <w:framePr w:w="380" w:wrap="around" w:vAnchor="text" w:hAnchor="page" w:x="11192" w:y="-220"/>
      <w:ind w:right="360" w:firstLine="360"/>
      <w:jc w:val="right"/>
    </w:pPr>
  </w:p>
  <w:p w:rsidR="00AD5831" w:rsidRDefault="00AD5831" w:rsidP="00AD5831">
    <w:pPr>
      <w:ind w:left="-140" w:right="-25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31" w:rsidRDefault="00AA7453">
    <w:pPr>
      <w:pStyle w:val="Header"/>
      <w:jc w:val="center"/>
    </w:pPr>
    <w:r>
      <w:fldChar w:fldCharType="begin"/>
    </w:r>
    <w:r w:rsidR="004B5D4E">
      <w:instrText xml:space="preserve"> PAGE   \* MERGEFORMAT </w:instrText>
    </w:r>
    <w:r>
      <w:fldChar w:fldCharType="separate"/>
    </w:r>
    <w:r w:rsidR="00527D05">
      <w:rPr>
        <w:noProof/>
      </w:rPr>
      <w:t>2</w:t>
    </w:r>
    <w:r>
      <w:fldChar w:fldCharType="end"/>
    </w:r>
  </w:p>
  <w:p w:rsidR="00AD5831" w:rsidRDefault="00AD5831" w:rsidP="00AD58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1960"/>
    <w:multiLevelType w:val="hybridMultilevel"/>
    <w:tmpl w:val="D66A19EC"/>
    <w:lvl w:ilvl="0" w:tplc="F71C791E">
      <w:start w:val="1"/>
      <w:numFmt w:val="decimal"/>
      <w:lvlText w:val="%1."/>
      <w:lvlJc w:val="left"/>
      <w:pPr>
        <w:ind w:left="1572" w:hanging="855"/>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E"/>
    <w:rsid w:val="0000399B"/>
    <w:rsid w:val="00033269"/>
    <w:rsid w:val="00041432"/>
    <w:rsid w:val="0007392F"/>
    <w:rsid w:val="00074ACC"/>
    <w:rsid w:val="000A25FC"/>
    <w:rsid w:val="000B18A9"/>
    <w:rsid w:val="000C6D03"/>
    <w:rsid w:val="000E6FF3"/>
    <w:rsid w:val="000E7CBC"/>
    <w:rsid w:val="000F02D8"/>
    <w:rsid w:val="00107F00"/>
    <w:rsid w:val="001400C6"/>
    <w:rsid w:val="00164966"/>
    <w:rsid w:val="001C378D"/>
    <w:rsid w:val="0020433E"/>
    <w:rsid w:val="0020506F"/>
    <w:rsid w:val="00205691"/>
    <w:rsid w:val="0021060C"/>
    <w:rsid w:val="00246C44"/>
    <w:rsid w:val="0025242A"/>
    <w:rsid w:val="00273114"/>
    <w:rsid w:val="00280618"/>
    <w:rsid w:val="002D3C61"/>
    <w:rsid w:val="003042DF"/>
    <w:rsid w:val="00315D5C"/>
    <w:rsid w:val="003227EA"/>
    <w:rsid w:val="003354B5"/>
    <w:rsid w:val="0034506E"/>
    <w:rsid w:val="00362074"/>
    <w:rsid w:val="00362AD2"/>
    <w:rsid w:val="00364353"/>
    <w:rsid w:val="00376807"/>
    <w:rsid w:val="00387CA5"/>
    <w:rsid w:val="003A523A"/>
    <w:rsid w:val="003A7549"/>
    <w:rsid w:val="003C47D1"/>
    <w:rsid w:val="003F2734"/>
    <w:rsid w:val="00407C5D"/>
    <w:rsid w:val="00412A5A"/>
    <w:rsid w:val="00415337"/>
    <w:rsid w:val="0042532F"/>
    <w:rsid w:val="00446B3E"/>
    <w:rsid w:val="00456294"/>
    <w:rsid w:val="00482037"/>
    <w:rsid w:val="004B5D4E"/>
    <w:rsid w:val="004C735A"/>
    <w:rsid w:val="004D2CF5"/>
    <w:rsid w:val="00500591"/>
    <w:rsid w:val="00527D05"/>
    <w:rsid w:val="00597B31"/>
    <w:rsid w:val="005A3A58"/>
    <w:rsid w:val="005C009F"/>
    <w:rsid w:val="005C52B7"/>
    <w:rsid w:val="005E189A"/>
    <w:rsid w:val="00652262"/>
    <w:rsid w:val="006627C9"/>
    <w:rsid w:val="006B284A"/>
    <w:rsid w:val="006B3B3F"/>
    <w:rsid w:val="006F0E32"/>
    <w:rsid w:val="006F10F4"/>
    <w:rsid w:val="00710C88"/>
    <w:rsid w:val="00713A43"/>
    <w:rsid w:val="0074286F"/>
    <w:rsid w:val="007433B9"/>
    <w:rsid w:val="00780B96"/>
    <w:rsid w:val="007A1A18"/>
    <w:rsid w:val="007B36C9"/>
    <w:rsid w:val="007B678B"/>
    <w:rsid w:val="007C5DAC"/>
    <w:rsid w:val="007D01EB"/>
    <w:rsid w:val="007D6D3A"/>
    <w:rsid w:val="0081567C"/>
    <w:rsid w:val="00824364"/>
    <w:rsid w:val="008401E9"/>
    <w:rsid w:val="008630B3"/>
    <w:rsid w:val="008B2869"/>
    <w:rsid w:val="008B4D00"/>
    <w:rsid w:val="008B6B42"/>
    <w:rsid w:val="008C31E4"/>
    <w:rsid w:val="008C60D6"/>
    <w:rsid w:val="008D00C0"/>
    <w:rsid w:val="008D676F"/>
    <w:rsid w:val="008E13ED"/>
    <w:rsid w:val="008F59D4"/>
    <w:rsid w:val="00901105"/>
    <w:rsid w:val="009214D9"/>
    <w:rsid w:val="0093521B"/>
    <w:rsid w:val="00962F75"/>
    <w:rsid w:val="00966890"/>
    <w:rsid w:val="009B7733"/>
    <w:rsid w:val="009D0105"/>
    <w:rsid w:val="009D7CD7"/>
    <w:rsid w:val="009E3FB6"/>
    <w:rsid w:val="00A06869"/>
    <w:rsid w:val="00A10312"/>
    <w:rsid w:val="00A40294"/>
    <w:rsid w:val="00A47CAD"/>
    <w:rsid w:val="00A71ADD"/>
    <w:rsid w:val="00A73396"/>
    <w:rsid w:val="00A90CB4"/>
    <w:rsid w:val="00A9466C"/>
    <w:rsid w:val="00A96D82"/>
    <w:rsid w:val="00AA7453"/>
    <w:rsid w:val="00AB6FFB"/>
    <w:rsid w:val="00AD04FF"/>
    <w:rsid w:val="00AD5831"/>
    <w:rsid w:val="00AD64D8"/>
    <w:rsid w:val="00AE1D89"/>
    <w:rsid w:val="00AE5F92"/>
    <w:rsid w:val="00AF278B"/>
    <w:rsid w:val="00AF43FB"/>
    <w:rsid w:val="00B00D67"/>
    <w:rsid w:val="00B538D8"/>
    <w:rsid w:val="00B6005B"/>
    <w:rsid w:val="00B70623"/>
    <w:rsid w:val="00B8002A"/>
    <w:rsid w:val="00B80951"/>
    <w:rsid w:val="00B9616F"/>
    <w:rsid w:val="00BA52FC"/>
    <w:rsid w:val="00BB29B1"/>
    <w:rsid w:val="00BB5B4D"/>
    <w:rsid w:val="00BD027D"/>
    <w:rsid w:val="00BE4EAB"/>
    <w:rsid w:val="00BF62B2"/>
    <w:rsid w:val="00C47E6C"/>
    <w:rsid w:val="00C513D4"/>
    <w:rsid w:val="00C572E1"/>
    <w:rsid w:val="00C9752B"/>
    <w:rsid w:val="00CA5AB8"/>
    <w:rsid w:val="00CB109F"/>
    <w:rsid w:val="00CB283B"/>
    <w:rsid w:val="00CE6134"/>
    <w:rsid w:val="00D03D1C"/>
    <w:rsid w:val="00D35804"/>
    <w:rsid w:val="00D43472"/>
    <w:rsid w:val="00D465C1"/>
    <w:rsid w:val="00D47FC4"/>
    <w:rsid w:val="00D9229C"/>
    <w:rsid w:val="00DD0FE3"/>
    <w:rsid w:val="00E21844"/>
    <w:rsid w:val="00E62C94"/>
    <w:rsid w:val="00E678B7"/>
    <w:rsid w:val="00E70426"/>
    <w:rsid w:val="00E7592D"/>
    <w:rsid w:val="00E85824"/>
    <w:rsid w:val="00E91587"/>
    <w:rsid w:val="00E95883"/>
    <w:rsid w:val="00EB34B1"/>
    <w:rsid w:val="00EB6720"/>
    <w:rsid w:val="00EC328B"/>
    <w:rsid w:val="00EE77CF"/>
    <w:rsid w:val="00F13894"/>
    <w:rsid w:val="00F14D74"/>
    <w:rsid w:val="00F17A4C"/>
    <w:rsid w:val="00F2258A"/>
    <w:rsid w:val="00F27B98"/>
    <w:rsid w:val="00F554FE"/>
    <w:rsid w:val="00F66134"/>
    <w:rsid w:val="00F8149D"/>
    <w:rsid w:val="00F86E50"/>
    <w:rsid w:val="00FC23A3"/>
    <w:rsid w:val="00FC2809"/>
    <w:rsid w:val="00FD3E6D"/>
    <w:rsid w:val="00FF7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4E"/>
    <w:rPr>
      <w:rFonts w:ascii="Times New Roman" w:eastAsia="Times New Roman" w:hAnsi="Times New Roman"/>
      <w:sz w:val="28"/>
      <w:szCs w:val="28"/>
    </w:rPr>
  </w:style>
  <w:style w:type="paragraph" w:styleId="Heading3">
    <w:name w:val="heading 3"/>
    <w:aliases w:val="Char, Char"/>
    <w:basedOn w:val="Normal"/>
    <w:next w:val="Normal"/>
    <w:link w:val="Heading3Char"/>
    <w:qFormat/>
    <w:rsid w:val="004B5D4E"/>
    <w:pPr>
      <w:keepNext/>
      <w:spacing w:line="235" w:lineRule="auto"/>
      <w:jc w:val="center"/>
      <w:outlineLvl w:val="2"/>
    </w:pPr>
    <w:rPr>
      <w:rFonts w:ascii=".VnTime" w:hAnsi=".VnTime"/>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4B5D4E"/>
    <w:rPr>
      <w:rFonts w:ascii=".VnTime" w:eastAsia="Times New Roman" w:hAnsi=".VnTime" w:cs="Times New Roman"/>
      <w:i/>
      <w:sz w:val="28"/>
      <w:szCs w:val="28"/>
    </w:rPr>
  </w:style>
  <w:style w:type="paragraph" w:styleId="Header">
    <w:name w:val="header"/>
    <w:basedOn w:val="Normal"/>
    <w:link w:val="HeaderChar"/>
    <w:uiPriority w:val="99"/>
    <w:rsid w:val="004B5D4E"/>
    <w:pPr>
      <w:tabs>
        <w:tab w:val="center" w:pos="4320"/>
        <w:tab w:val="right" w:pos="8640"/>
      </w:tabs>
    </w:pPr>
    <w:rPr>
      <w:lang w:val="x-none" w:eastAsia="x-none"/>
    </w:rPr>
  </w:style>
  <w:style w:type="character" w:customStyle="1" w:styleId="HeaderChar">
    <w:name w:val="Header Char"/>
    <w:link w:val="Header"/>
    <w:uiPriority w:val="99"/>
    <w:rsid w:val="004B5D4E"/>
    <w:rPr>
      <w:rFonts w:ascii="Times New Roman" w:eastAsia="Times New Roman" w:hAnsi="Times New Roman" w:cs="Times New Roman"/>
      <w:sz w:val="28"/>
      <w:szCs w:val="28"/>
    </w:rPr>
  </w:style>
  <w:style w:type="paragraph" w:styleId="BodyTextIndent2">
    <w:name w:val="Body Text Indent 2"/>
    <w:basedOn w:val="Normal"/>
    <w:link w:val="BodyTextIndent2Char"/>
    <w:rsid w:val="004B5D4E"/>
    <w:pPr>
      <w:spacing w:before="280" w:after="100" w:afterAutospacing="1"/>
      <w:ind w:firstLine="567"/>
      <w:jc w:val="both"/>
    </w:pPr>
    <w:rPr>
      <w:szCs w:val="20"/>
      <w:lang w:val="x-none" w:eastAsia="x-none"/>
    </w:rPr>
  </w:style>
  <w:style w:type="character" w:customStyle="1" w:styleId="BodyTextIndent2Char">
    <w:name w:val="Body Text Indent 2 Char"/>
    <w:link w:val="BodyTextIndent2"/>
    <w:rsid w:val="004B5D4E"/>
    <w:rPr>
      <w:rFonts w:ascii="Times New Roman" w:eastAsia="Times New Roman" w:hAnsi="Times New Roman" w:cs="Times New Roman"/>
      <w:sz w:val="28"/>
      <w:szCs w:val="20"/>
    </w:rPr>
  </w:style>
  <w:style w:type="paragraph" w:customStyle="1" w:styleId="Default">
    <w:name w:val="Default"/>
    <w:rsid w:val="00B9616F"/>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BE4EAB"/>
    <w:pPr>
      <w:tabs>
        <w:tab w:val="center" w:pos="4680"/>
        <w:tab w:val="right" w:pos="9360"/>
      </w:tabs>
    </w:pPr>
    <w:rPr>
      <w:lang w:val="x-none" w:eastAsia="x-none"/>
    </w:rPr>
  </w:style>
  <w:style w:type="character" w:customStyle="1" w:styleId="FooterChar">
    <w:name w:val="Footer Char"/>
    <w:link w:val="Footer"/>
    <w:uiPriority w:val="99"/>
    <w:rsid w:val="00BE4EAB"/>
    <w:rPr>
      <w:rFonts w:ascii="Times New Roman" w:eastAsia="Times New Roman" w:hAnsi="Times New Roman"/>
      <w:sz w:val="28"/>
      <w:szCs w:val="28"/>
    </w:rPr>
  </w:style>
  <w:style w:type="paragraph" w:styleId="BodyTextIndent3">
    <w:name w:val="Body Text Indent 3"/>
    <w:basedOn w:val="Normal"/>
    <w:link w:val="BodyTextIndent3Char"/>
    <w:uiPriority w:val="99"/>
    <w:unhideWhenUsed/>
    <w:rsid w:val="00E85824"/>
    <w:pPr>
      <w:spacing w:after="120"/>
      <w:ind w:left="283"/>
    </w:pPr>
    <w:rPr>
      <w:sz w:val="16"/>
      <w:szCs w:val="16"/>
    </w:rPr>
  </w:style>
  <w:style w:type="character" w:customStyle="1" w:styleId="BodyTextIndent3Char">
    <w:name w:val="Body Text Indent 3 Char"/>
    <w:link w:val="BodyTextIndent3"/>
    <w:uiPriority w:val="99"/>
    <w:rsid w:val="00E85824"/>
    <w:rPr>
      <w:rFonts w:ascii="Times New Roman" w:eastAsia="Times New Roman" w:hAnsi="Times New Roman"/>
      <w:sz w:val="16"/>
      <w:szCs w:val="16"/>
      <w:lang w:val="en-US" w:eastAsia="en-US"/>
    </w:rPr>
  </w:style>
  <w:style w:type="character" w:customStyle="1" w:styleId="apple-converted-space">
    <w:name w:val="apple-converted-space"/>
    <w:rsid w:val="00E85824"/>
  </w:style>
  <w:style w:type="character" w:customStyle="1" w:styleId="text">
    <w:name w:val="text"/>
    <w:rsid w:val="008D00C0"/>
  </w:style>
  <w:style w:type="paragraph" w:styleId="BalloonText">
    <w:name w:val="Balloon Text"/>
    <w:basedOn w:val="Normal"/>
    <w:link w:val="BalloonTextChar"/>
    <w:uiPriority w:val="99"/>
    <w:semiHidden/>
    <w:unhideWhenUsed/>
    <w:rsid w:val="007B36C9"/>
    <w:rPr>
      <w:rFonts w:ascii="Tahoma" w:hAnsi="Tahoma" w:cs="Tahoma"/>
      <w:sz w:val="16"/>
      <w:szCs w:val="16"/>
    </w:rPr>
  </w:style>
  <w:style w:type="character" w:customStyle="1" w:styleId="BalloonTextChar">
    <w:name w:val="Balloon Text Char"/>
    <w:link w:val="BalloonText"/>
    <w:uiPriority w:val="99"/>
    <w:semiHidden/>
    <w:rsid w:val="007B36C9"/>
    <w:rPr>
      <w:rFonts w:ascii="Tahoma" w:eastAsia="Times New Roman" w:hAnsi="Tahoma" w:cs="Tahoma"/>
      <w:sz w:val="16"/>
      <w:szCs w:val="16"/>
      <w:lang w:val="en-US" w:eastAsia="en-US"/>
    </w:rPr>
  </w:style>
  <w:style w:type="paragraph" w:styleId="BodyText2">
    <w:name w:val="Body Text 2"/>
    <w:basedOn w:val="Normal"/>
    <w:link w:val="BodyText2Char"/>
    <w:uiPriority w:val="99"/>
    <w:unhideWhenUsed/>
    <w:rsid w:val="00B6005B"/>
    <w:pPr>
      <w:spacing w:after="120" w:line="480" w:lineRule="auto"/>
    </w:pPr>
  </w:style>
  <w:style w:type="character" w:customStyle="1" w:styleId="BodyText2Char">
    <w:name w:val="Body Text 2 Char"/>
    <w:link w:val="BodyText2"/>
    <w:uiPriority w:val="99"/>
    <w:rsid w:val="00B6005B"/>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4E"/>
    <w:rPr>
      <w:rFonts w:ascii="Times New Roman" w:eastAsia="Times New Roman" w:hAnsi="Times New Roman"/>
      <w:sz w:val="28"/>
      <w:szCs w:val="28"/>
    </w:rPr>
  </w:style>
  <w:style w:type="paragraph" w:styleId="Heading3">
    <w:name w:val="heading 3"/>
    <w:aliases w:val="Char, Char"/>
    <w:basedOn w:val="Normal"/>
    <w:next w:val="Normal"/>
    <w:link w:val="Heading3Char"/>
    <w:qFormat/>
    <w:rsid w:val="004B5D4E"/>
    <w:pPr>
      <w:keepNext/>
      <w:spacing w:line="235" w:lineRule="auto"/>
      <w:jc w:val="center"/>
      <w:outlineLvl w:val="2"/>
    </w:pPr>
    <w:rPr>
      <w:rFonts w:ascii=".VnTime" w:hAnsi=".VnTime"/>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4B5D4E"/>
    <w:rPr>
      <w:rFonts w:ascii=".VnTime" w:eastAsia="Times New Roman" w:hAnsi=".VnTime" w:cs="Times New Roman"/>
      <w:i/>
      <w:sz w:val="28"/>
      <w:szCs w:val="28"/>
    </w:rPr>
  </w:style>
  <w:style w:type="paragraph" w:styleId="Header">
    <w:name w:val="header"/>
    <w:basedOn w:val="Normal"/>
    <w:link w:val="HeaderChar"/>
    <w:uiPriority w:val="99"/>
    <w:rsid w:val="004B5D4E"/>
    <w:pPr>
      <w:tabs>
        <w:tab w:val="center" w:pos="4320"/>
        <w:tab w:val="right" w:pos="8640"/>
      </w:tabs>
    </w:pPr>
    <w:rPr>
      <w:lang w:val="x-none" w:eastAsia="x-none"/>
    </w:rPr>
  </w:style>
  <w:style w:type="character" w:customStyle="1" w:styleId="HeaderChar">
    <w:name w:val="Header Char"/>
    <w:link w:val="Header"/>
    <w:uiPriority w:val="99"/>
    <w:rsid w:val="004B5D4E"/>
    <w:rPr>
      <w:rFonts w:ascii="Times New Roman" w:eastAsia="Times New Roman" w:hAnsi="Times New Roman" w:cs="Times New Roman"/>
      <w:sz w:val="28"/>
      <w:szCs w:val="28"/>
    </w:rPr>
  </w:style>
  <w:style w:type="paragraph" w:styleId="BodyTextIndent2">
    <w:name w:val="Body Text Indent 2"/>
    <w:basedOn w:val="Normal"/>
    <w:link w:val="BodyTextIndent2Char"/>
    <w:rsid w:val="004B5D4E"/>
    <w:pPr>
      <w:spacing w:before="280" w:after="100" w:afterAutospacing="1"/>
      <w:ind w:firstLine="567"/>
      <w:jc w:val="both"/>
    </w:pPr>
    <w:rPr>
      <w:szCs w:val="20"/>
      <w:lang w:val="x-none" w:eastAsia="x-none"/>
    </w:rPr>
  </w:style>
  <w:style w:type="character" w:customStyle="1" w:styleId="BodyTextIndent2Char">
    <w:name w:val="Body Text Indent 2 Char"/>
    <w:link w:val="BodyTextIndent2"/>
    <w:rsid w:val="004B5D4E"/>
    <w:rPr>
      <w:rFonts w:ascii="Times New Roman" w:eastAsia="Times New Roman" w:hAnsi="Times New Roman" w:cs="Times New Roman"/>
      <w:sz w:val="28"/>
      <w:szCs w:val="20"/>
    </w:rPr>
  </w:style>
  <w:style w:type="paragraph" w:customStyle="1" w:styleId="Default">
    <w:name w:val="Default"/>
    <w:rsid w:val="00B9616F"/>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BE4EAB"/>
    <w:pPr>
      <w:tabs>
        <w:tab w:val="center" w:pos="4680"/>
        <w:tab w:val="right" w:pos="9360"/>
      </w:tabs>
    </w:pPr>
    <w:rPr>
      <w:lang w:val="x-none" w:eastAsia="x-none"/>
    </w:rPr>
  </w:style>
  <w:style w:type="character" w:customStyle="1" w:styleId="FooterChar">
    <w:name w:val="Footer Char"/>
    <w:link w:val="Footer"/>
    <w:uiPriority w:val="99"/>
    <w:rsid w:val="00BE4EAB"/>
    <w:rPr>
      <w:rFonts w:ascii="Times New Roman" w:eastAsia="Times New Roman" w:hAnsi="Times New Roman"/>
      <w:sz w:val="28"/>
      <w:szCs w:val="28"/>
    </w:rPr>
  </w:style>
  <w:style w:type="paragraph" w:styleId="BodyTextIndent3">
    <w:name w:val="Body Text Indent 3"/>
    <w:basedOn w:val="Normal"/>
    <w:link w:val="BodyTextIndent3Char"/>
    <w:uiPriority w:val="99"/>
    <w:unhideWhenUsed/>
    <w:rsid w:val="00E85824"/>
    <w:pPr>
      <w:spacing w:after="120"/>
      <w:ind w:left="283"/>
    </w:pPr>
    <w:rPr>
      <w:sz w:val="16"/>
      <w:szCs w:val="16"/>
    </w:rPr>
  </w:style>
  <w:style w:type="character" w:customStyle="1" w:styleId="BodyTextIndent3Char">
    <w:name w:val="Body Text Indent 3 Char"/>
    <w:link w:val="BodyTextIndent3"/>
    <w:uiPriority w:val="99"/>
    <w:rsid w:val="00E85824"/>
    <w:rPr>
      <w:rFonts w:ascii="Times New Roman" w:eastAsia="Times New Roman" w:hAnsi="Times New Roman"/>
      <w:sz w:val="16"/>
      <w:szCs w:val="16"/>
      <w:lang w:val="en-US" w:eastAsia="en-US"/>
    </w:rPr>
  </w:style>
  <w:style w:type="character" w:customStyle="1" w:styleId="apple-converted-space">
    <w:name w:val="apple-converted-space"/>
    <w:rsid w:val="00E85824"/>
  </w:style>
  <w:style w:type="character" w:customStyle="1" w:styleId="text">
    <w:name w:val="text"/>
    <w:rsid w:val="008D00C0"/>
  </w:style>
  <w:style w:type="paragraph" w:styleId="BalloonText">
    <w:name w:val="Balloon Text"/>
    <w:basedOn w:val="Normal"/>
    <w:link w:val="BalloonTextChar"/>
    <w:uiPriority w:val="99"/>
    <w:semiHidden/>
    <w:unhideWhenUsed/>
    <w:rsid w:val="007B36C9"/>
    <w:rPr>
      <w:rFonts w:ascii="Tahoma" w:hAnsi="Tahoma" w:cs="Tahoma"/>
      <w:sz w:val="16"/>
      <w:szCs w:val="16"/>
    </w:rPr>
  </w:style>
  <w:style w:type="character" w:customStyle="1" w:styleId="BalloonTextChar">
    <w:name w:val="Balloon Text Char"/>
    <w:link w:val="BalloonText"/>
    <w:uiPriority w:val="99"/>
    <w:semiHidden/>
    <w:rsid w:val="007B36C9"/>
    <w:rPr>
      <w:rFonts w:ascii="Tahoma" w:eastAsia="Times New Roman" w:hAnsi="Tahoma" w:cs="Tahoma"/>
      <w:sz w:val="16"/>
      <w:szCs w:val="16"/>
      <w:lang w:val="en-US" w:eastAsia="en-US"/>
    </w:rPr>
  </w:style>
  <w:style w:type="paragraph" w:styleId="BodyText2">
    <w:name w:val="Body Text 2"/>
    <w:basedOn w:val="Normal"/>
    <w:link w:val="BodyText2Char"/>
    <w:uiPriority w:val="99"/>
    <w:unhideWhenUsed/>
    <w:rsid w:val="00B6005B"/>
    <w:pPr>
      <w:spacing w:after="120" w:line="480" w:lineRule="auto"/>
    </w:pPr>
  </w:style>
  <w:style w:type="character" w:customStyle="1" w:styleId="BodyText2Char">
    <w:name w:val="Body Text 2 Char"/>
    <w:link w:val="BodyText2"/>
    <w:uiPriority w:val="99"/>
    <w:rsid w:val="00B6005B"/>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2023-02-07T08:51:00Z</dcterms:created>
  <dc:creator>win8</dc:creator>
  <cp:lastModifiedBy>HIEN HOA</cp:lastModifiedBy>
  <cp:lastPrinted>2022-07-27T03:39:00Z</cp:lastPrinted>
  <dcterms:modified xsi:type="dcterms:W3CDTF">2023-02-07T12:09:00Z</dcterms:modified>
  <cp:revision>3</cp:revision>
  <dc:title>Phòng Kinh tế - Tổng hợp - UBND Tỉnh Ninh Thuận</dc:title>
</cp:coreProperties>
</file>