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0" w:type="dxa"/>
        <w:tblInd w:w="-74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79"/>
        <w:gridCol w:w="5681"/>
      </w:tblGrid>
      <w:tr w:rsidR="00C83DAA" w:rsidTr="004835FC">
        <w:trPr>
          <w:trHeight w:val="784"/>
        </w:trPr>
        <w:tc>
          <w:tcPr>
            <w:tcW w:w="4679" w:type="dxa"/>
          </w:tcPr>
          <w:p w:rsidR="00C83DAA" w:rsidRPr="00C32D8C" w:rsidRDefault="00C32D8C" w:rsidP="004835FC">
            <w:pPr>
              <w:pStyle w:val="Default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VĂN PHÒNG CHÍNH PHỦ</w:t>
            </w:r>
          </w:p>
          <w:p w:rsidR="00C83DAA" w:rsidRDefault="00C83DAA" w:rsidP="004835FC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_______________</w:t>
            </w:r>
          </w:p>
          <w:p w:rsidR="00C83DAA" w:rsidRDefault="00C83DAA" w:rsidP="00BC7EB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C83DAA" w:rsidRPr="009E60F4" w:rsidRDefault="00C83DAA" w:rsidP="005C5383">
            <w:pPr>
              <w:pStyle w:val="Default"/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 Số</w:t>
            </w:r>
            <w:r w:rsidR="004835FC">
              <w:rPr>
                <w:sz w:val="26"/>
                <w:szCs w:val="26"/>
              </w:rPr>
              <w:t xml:space="preserve">:  </w:t>
            </w:r>
            <w:r w:rsidR="00EB6151">
              <w:rPr>
                <w:sz w:val="26"/>
                <w:szCs w:val="26"/>
              </w:rPr>
              <w:t xml:space="preserve"> </w:t>
            </w:r>
            <w:r w:rsidR="004835FC">
              <w:rPr>
                <w:sz w:val="26"/>
                <w:szCs w:val="26"/>
              </w:rPr>
              <w:t xml:space="preserve">    /</w:t>
            </w:r>
            <w:r w:rsidR="009E60F4">
              <w:rPr>
                <w:sz w:val="26"/>
                <w:szCs w:val="26"/>
                <w:lang w:val="vi-VN"/>
              </w:rPr>
              <w:t>VPCP-KSTT</w:t>
            </w:r>
          </w:p>
          <w:p w:rsidR="00C83DAA" w:rsidRDefault="00C83DAA" w:rsidP="00EC765D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672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V/v </w:t>
            </w:r>
            <w:r w:rsidR="00685E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kết quả khảo sát thực trạng thực hiện TTHC trong bối cảnh dịch</w:t>
            </w:r>
            <w:r w:rsidR="00B41A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bệnh</w:t>
            </w:r>
            <w:r w:rsidR="00685E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Covid-19</w:t>
            </w:r>
          </w:p>
        </w:tc>
        <w:tc>
          <w:tcPr>
            <w:tcW w:w="5681" w:type="dxa"/>
          </w:tcPr>
          <w:p w:rsidR="00C83DAA" w:rsidRDefault="00C83DAA" w:rsidP="00BC7EB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HOÀ XÃ HỘI CHỦ NGHĨA VIỆT NAM </w:t>
            </w:r>
          </w:p>
          <w:p w:rsidR="00C83DAA" w:rsidRDefault="00C83DAA" w:rsidP="00BC7E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C83DAA" w:rsidRDefault="00C83DAA" w:rsidP="00BC7EBE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                                ___________________________________________________ </w:t>
            </w:r>
          </w:p>
          <w:p w:rsidR="00C83DAA" w:rsidRPr="00F906BC" w:rsidRDefault="00C83DAA" w:rsidP="00A63545">
            <w:pPr>
              <w:pStyle w:val="Default"/>
              <w:spacing w:before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i/>
                <w:iCs/>
                <w:sz w:val="26"/>
                <w:szCs w:val="26"/>
              </w:rPr>
              <w:t xml:space="preserve">  Hà Nộ</w:t>
            </w:r>
            <w:r w:rsidR="0030716F">
              <w:rPr>
                <w:i/>
                <w:iCs/>
                <w:sz w:val="26"/>
                <w:szCs w:val="26"/>
              </w:rPr>
              <w:t xml:space="preserve">i, ngày    </w:t>
            </w:r>
            <w:r>
              <w:rPr>
                <w:i/>
                <w:iCs/>
                <w:sz w:val="26"/>
                <w:szCs w:val="26"/>
              </w:rPr>
              <w:t xml:space="preserve"> tháng </w:t>
            </w:r>
            <w:r w:rsidR="00F906BC">
              <w:rPr>
                <w:i/>
                <w:iCs/>
                <w:sz w:val="26"/>
                <w:szCs w:val="26"/>
                <w:lang w:val="vi-VN"/>
              </w:rPr>
              <w:t xml:space="preserve">   </w:t>
            </w:r>
            <w:r>
              <w:rPr>
                <w:i/>
                <w:iCs/>
                <w:sz w:val="26"/>
                <w:szCs w:val="26"/>
              </w:rPr>
              <w:t xml:space="preserve">  năm 20</w:t>
            </w:r>
            <w:r w:rsidR="00F906BC">
              <w:rPr>
                <w:i/>
                <w:iCs/>
                <w:sz w:val="26"/>
                <w:szCs w:val="26"/>
                <w:lang w:val="vi-VN"/>
              </w:rPr>
              <w:t>2</w:t>
            </w:r>
            <w:r w:rsidR="00E62B67">
              <w:rPr>
                <w:i/>
                <w:iCs/>
                <w:sz w:val="26"/>
                <w:szCs w:val="26"/>
                <w:lang w:val="vi-VN"/>
              </w:rPr>
              <w:t>2</w:t>
            </w:r>
          </w:p>
        </w:tc>
      </w:tr>
    </w:tbl>
    <w:p w:rsidR="000B3607" w:rsidRDefault="000B3607">
      <w:pPr>
        <w:rPr>
          <w:rFonts w:ascii="Times New Roman" w:hAnsi="Times New Roman" w:cs="Times New Roman"/>
          <w:sz w:val="14"/>
        </w:rPr>
      </w:pPr>
    </w:p>
    <w:p w:rsidR="00D12653" w:rsidRDefault="00D12653">
      <w:pPr>
        <w:rPr>
          <w:rFonts w:ascii="Times New Roman" w:hAnsi="Times New Roman" w:cs="Times New Roman"/>
          <w:sz w:val="14"/>
        </w:rPr>
      </w:pPr>
    </w:p>
    <w:p w:rsidR="00F906BC" w:rsidRPr="00D338C9" w:rsidRDefault="00C62477" w:rsidP="00E577E1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D338C9">
        <w:rPr>
          <w:rFonts w:ascii="Times New Roman" w:hAnsi="Times New Roman" w:cs="Times New Roman"/>
          <w:sz w:val="28"/>
          <w:szCs w:val="28"/>
        </w:rPr>
        <w:t xml:space="preserve">Kính gửi: </w:t>
      </w:r>
    </w:p>
    <w:p w:rsidR="001B7070" w:rsidRPr="00D338C9" w:rsidRDefault="00F906BC" w:rsidP="00F71C6F">
      <w:pPr>
        <w:spacing w:after="0" w:line="360" w:lineRule="exact"/>
        <w:ind w:left="2477" w:right="-142" w:hanging="350"/>
        <w:rPr>
          <w:rFonts w:ascii="Times New Roman" w:hAnsi="Times New Roman" w:cs="Times New Roman"/>
          <w:sz w:val="28"/>
          <w:szCs w:val="28"/>
          <w:lang w:val="vi-VN"/>
        </w:rPr>
      </w:pPr>
      <w:r w:rsidRPr="00D338C9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482435" w:rsidRPr="00D338C9">
        <w:rPr>
          <w:rFonts w:ascii="Times New Roman" w:hAnsi="Times New Roman" w:cs="Times New Roman"/>
          <w:sz w:val="28"/>
          <w:szCs w:val="28"/>
          <w:lang w:val="vi-VN"/>
        </w:rPr>
        <w:t xml:space="preserve">Bộ trưởng, </w:t>
      </w:r>
      <w:r w:rsidR="00BC64D2" w:rsidRPr="00D338C9">
        <w:rPr>
          <w:rFonts w:ascii="Times New Roman" w:hAnsi="Times New Roman" w:cs="Times New Roman"/>
          <w:sz w:val="28"/>
          <w:szCs w:val="28"/>
          <w:lang w:val="vi-VN"/>
        </w:rPr>
        <w:t>Thủ trưởng</w:t>
      </w:r>
      <w:r w:rsidR="006C156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D338C9">
        <w:rPr>
          <w:rFonts w:ascii="Times New Roman" w:hAnsi="Times New Roman" w:cs="Times New Roman"/>
          <w:sz w:val="28"/>
          <w:szCs w:val="28"/>
          <w:lang w:val="vi-VN"/>
        </w:rPr>
        <w:t>cơ quan ngang Bộ;</w:t>
      </w:r>
    </w:p>
    <w:p w:rsidR="00F906BC" w:rsidRPr="00D338C9" w:rsidRDefault="00F906BC" w:rsidP="00F71C6F">
      <w:pPr>
        <w:spacing w:after="0" w:line="360" w:lineRule="exact"/>
        <w:ind w:left="2477" w:right="-142" w:hanging="350"/>
        <w:rPr>
          <w:rFonts w:ascii="Times New Roman" w:hAnsi="Times New Roman" w:cs="Times New Roman"/>
          <w:sz w:val="28"/>
          <w:szCs w:val="28"/>
          <w:lang w:val="vi-VN"/>
        </w:rPr>
      </w:pPr>
      <w:r w:rsidRPr="00D338C9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BC64D2" w:rsidRPr="00D338C9">
        <w:rPr>
          <w:rFonts w:ascii="Times New Roman" w:hAnsi="Times New Roman" w:cs="Times New Roman"/>
          <w:sz w:val="28"/>
          <w:szCs w:val="28"/>
          <w:lang w:val="vi-VN"/>
        </w:rPr>
        <w:t xml:space="preserve">Chủ tịch UBND </w:t>
      </w:r>
      <w:r w:rsidR="00E577E1" w:rsidRPr="00D338C9">
        <w:rPr>
          <w:rFonts w:ascii="Times New Roman" w:hAnsi="Times New Roman" w:cs="Times New Roman"/>
          <w:sz w:val="28"/>
          <w:szCs w:val="28"/>
          <w:lang w:val="vi-VN"/>
        </w:rPr>
        <w:t>các tỉnh, thành phố trực thuộ</w:t>
      </w:r>
      <w:r w:rsidR="00900AE3" w:rsidRPr="00D338C9">
        <w:rPr>
          <w:rFonts w:ascii="Times New Roman" w:hAnsi="Times New Roman" w:cs="Times New Roman"/>
          <w:sz w:val="28"/>
          <w:szCs w:val="28"/>
          <w:lang w:val="vi-VN"/>
        </w:rPr>
        <w:t>c Trung ương.</w:t>
      </w:r>
    </w:p>
    <w:p w:rsidR="00A63545" w:rsidRPr="00D338C9" w:rsidRDefault="00A63545" w:rsidP="00CE6779">
      <w:pPr>
        <w:rPr>
          <w:rFonts w:ascii="Times New Roman" w:hAnsi="Times New Roman" w:cs="Times New Roman"/>
          <w:sz w:val="28"/>
          <w:szCs w:val="28"/>
        </w:rPr>
      </w:pPr>
    </w:p>
    <w:p w:rsidR="00AD6970" w:rsidRPr="00D338C9" w:rsidRDefault="00894464" w:rsidP="00605911">
      <w:pPr>
        <w:pStyle w:val="Tiuphu"/>
        <w:spacing w:after="120" w:line="340" w:lineRule="exact"/>
        <w:rPr>
          <w:rFonts w:cs="Times New Roman"/>
          <w:sz w:val="28"/>
          <w:szCs w:val="28"/>
        </w:rPr>
      </w:pPr>
      <w:r w:rsidRPr="00D338C9">
        <w:rPr>
          <w:rFonts w:cs="Times New Roman"/>
          <w:sz w:val="28"/>
          <w:szCs w:val="28"/>
        </w:rPr>
        <w:tab/>
      </w:r>
      <w:r w:rsidR="00685E33" w:rsidRPr="00D338C9">
        <w:rPr>
          <w:rFonts w:cs="Times New Roman"/>
          <w:sz w:val="28"/>
          <w:szCs w:val="28"/>
          <w:lang w:val="en-US"/>
        </w:rPr>
        <w:t xml:space="preserve">Xét Báo cáo </w:t>
      </w:r>
      <w:r w:rsidR="00605911">
        <w:rPr>
          <w:rFonts w:cs="Times New Roman"/>
          <w:sz w:val="28"/>
          <w:szCs w:val="28"/>
          <w:lang w:val="en-US"/>
        </w:rPr>
        <w:t xml:space="preserve">số 03/Ban IV ngày 20 tháng 01 năm 2022 </w:t>
      </w:r>
      <w:r w:rsidR="00685E33" w:rsidRPr="00D338C9">
        <w:rPr>
          <w:rFonts w:cs="Times New Roman"/>
          <w:sz w:val="28"/>
          <w:szCs w:val="28"/>
          <w:lang w:val="en-US"/>
        </w:rPr>
        <w:t xml:space="preserve">của </w:t>
      </w:r>
      <w:r w:rsidR="002E4C32" w:rsidRPr="00D338C9">
        <w:rPr>
          <w:rFonts w:cs="Times New Roman"/>
          <w:sz w:val="28"/>
          <w:szCs w:val="28"/>
          <w:lang w:val="en-US"/>
        </w:rPr>
        <w:t xml:space="preserve">Ban Nghiên cứu Phát triển kinh tế tư nhân, </w:t>
      </w:r>
      <w:r w:rsidRPr="00D338C9">
        <w:rPr>
          <w:rFonts w:cs="Times New Roman"/>
          <w:sz w:val="28"/>
          <w:szCs w:val="28"/>
        </w:rPr>
        <w:t xml:space="preserve">Hội đồng tư vấn cải cách thủ tục hành chính của Thủ tướng Chính phủ </w:t>
      </w:r>
      <w:r w:rsidR="00685E33" w:rsidRPr="00D338C9">
        <w:rPr>
          <w:rFonts w:cs="Times New Roman"/>
          <w:sz w:val="28"/>
          <w:szCs w:val="28"/>
          <w:lang w:val="en-US"/>
        </w:rPr>
        <w:t>về</w:t>
      </w:r>
      <w:r w:rsidR="002E4C32" w:rsidRPr="00D338C9">
        <w:rPr>
          <w:rFonts w:cs="Times New Roman"/>
          <w:sz w:val="28"/>
          <w:szCs w:val="28"/>
          <w:lang w:val="en-US"/>
        </w:rPr>
        <w:t xml:space="preserve"> </w:t>
      </w:r>
      <w:r w:rsidRPr="00D338C9">
        <w:rPr>
          <w:rFonts w:cs="Times New Roman"/>
          <w:sz w:val="28"/>
          <w:szCs w:val="28"/>
        </w:rPr>
        <w:t>thực trạng cung cấp, thực hiện thủ tục hành chính (TTHC) trong bối cảnh đại dịch Covid-19</w:t>
      </w:r>
      <w:r w:rsidR="0099782C" w:rsidRPr="00D338C9">
        <w:rPr>
          <w:rFonts w:cs="Times New Roman"/>
          <w:sz w:val="28"/>
          <w:szCs w:val="28"/>
        </w:rPr>
        <w:t>, Thủ tướng Chính phủ Phạm Minh Chính</w:t>
      </w:r>
      <w:r w:rsidR="00035C25" w:rsidRPr="00D338C9">
        <w:rPr>
          <w:rFonts w:cs="Times New Roman"/>
          <w:sz w:val="28"/>
          <w:szCs w:val="28"/>
        </w:rPr>
        <w:t xml:space="preserve"> </w:t>
      </w:r>
      <w:r w:rsidR="00685E33" w:rsidRPr="00D338C9">
        <w:rPr>
          <w:rFonts w:cs="Times New Roman"/>
          <w:sz w:val="28"/>
          <w:szCs w:val="28"/>
          <w:lang w:val="en-US"/>
        </w:rPr>
        <w:t>có ý kiến chỉ đạo</w:t>
      </w:r>
      <w:r w:rsidR="00685E33" w:rsidRPr="00D338C9" w:rsidDel="00685E33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5C25" w:rsidRPr="00D338C9">
        <w:rPr>
          <w:rFonts w:cs="Times New Roman"/>
          <w:color w:val="000000" w:themeColor="text1"/>
          <w:sz w:val="28"/>
          <w:szCs w:val="28"/>
          <w:shd w:val="clear" w:color="auto" w:fill="FFFFFF"/>
        </w:rPr>
        <w:t>như sau</w:t>
      </w:r>
      <w:r w:rsidR="0099782C" w:rsidRPr="00D338C9">
        <w:rPr>
          <w:rFonts w:cs="Times New Roman"/>
          <w:sz w:val="28"/>
          <w:szCs w:val="28"/>
        </w:rPr>
        <w:t>:</w:t>
      </w:r>
    </w:p>
    <w:p w:rsidR="00B41A86" w:rsidRPr="00D338C9" w:rsidRDefault="00B6713A" w:rsidP="00605911">
      <w:pPr>
        <w:pStyle w:val="Tiuphu"/>
        <w:spacing w:after="120" w:line="340" w:lineRule="exact"/>
        <w:ind w:firstLine="720"/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D338C9">
        <w:rPr>
          <w:rFonts w:cs="Times New Roman"/>
          <w:color w:val="000000" w:themeColor="text1"/>
          <w:sz w:val="28"/>
          <w:szCs w:val="28"/>
        </w:rPr>
        <w:t xml:space="preserve">1. </w:t>
      </w:r>
      <w:r w:rsidR="00605911">
        <w:rPr>
          <w:rFonts w:cs="Times New Roman"/>
          <w:color w:val="000000" w:themeColor="text1"/>
          <w:sz w:val="28"/>
          <w:szCs w:val="28"/>
          <w:lang w:val="en-US"/>
        </w:rPr>
        <w:t xml:space="preserve">Các đồng chí </w:t>
      </w:r>
      <w:r w:rsidR="00685E33" w:rsidRPr="00D338C9">
        <w:rPr>
          <w:rFonts w:cs="Times New Roman"/>
          <w:color w:val="000000" w:themeColor="text1"/>
          <w:sz w:val="28"/>
          <w:szCs w:val="28"/>
          <w:shd w:val="clear" w:color="auto" w:fill="FFFFFF"/>
        </w:rPr>
        <w:t>Bộ trưởng, Thủ trưởng cơ quan ngang bộ, Chủ tịch Ủy ban nhân dân các tỉnh, thành phố</w:t>
      </w:r>
      <w:r w:rsidR="001B66FD" w:rsidRPr="00D338C9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trực thuộc Trung ương</w:t>
      </w:r>
      <w:r w:rsidR="00685E33" w:rsidRPr="00D338C9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chỉ đạo các cơ quan, đơn vị trực thuộc</w:t>
      </w:r>
      <w:r w:rsidR="00B41A86" w:rsidRPr="00D338C9"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  <w:t>:</w:t>
      </w:r>
    </w:p>
    <w:p w:rsidR="006846F9" w:rsidRPr="00D338C9" w:rsidRDefault="00B41A86" w:rsidP="00605911">
      <w:pPr>
        <w:pStyle w:val="Tiuphu"/>
        <w:spacing w:after="120" w:line="340" w:lineRule="exact"/>
        <w:ind w:firstLine="720"/>
        <w:rPr>
          <w:rFonts w:cs="Times New Roman"/>
          <w:sz w:val="28"/>
          <w:szCs w:val="28"/>
        </w:rPr>
      </w:pPr>
      <w:r w:rsidRPr="00D338C9"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  <w:t>a)</w:t>
      </w:r>
      <w:r w:rsidR="00685E33" w:rsidRPr="00D338C9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38C9"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  <w:t>T</w:t>
      </w:r>
      <w:r w:rsidR="00685E33" w:rsidRPr="00D338C9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ập trung </w:t>
      </w:r>
      <w:r w:rsidR="00685E33" w:rsidRPr="00D338C9"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  <w:t>đ</w:t>
      </w:r>
      <w:r w:rsidR="00B6713A" w:rsidRPr="00D338C9">
        <w:rPr>
          <w:rFonts w:cs="Times New Roman"/>
          <w:color w:val="000000"/>
          <w:sz w:val="28"/>
          <w:szCs w:val="28"/>
        </w:rPr>
        <w:t xml:space="preserve">ẩy mạnh cải cách </w:t>
      </w:r>
      <w:r w:rsidR="00E33B46" w:rsidRPr="00D338C9">
        <w:rPr>
          <w:rFonts w:cs="Times New Roman"/>
          <w:color w:val="000000"/>
          <w:sz w:val="28"/>
          <w:szCs w:val="28"/>
        </w:rPr>
        <w:t>TTHC</w:t>
      </w:r>
      <w:r w:rsidR="00B6713A" w:rsidRPr="00D338C9">
        <w:rPr>
          <w:rFonts w:cs="Times New Roman"/>
          <w:color w:val="000000"/>
          <w:sz w:val="28"/>
          <w:szCs w:val="28"/>
        </w:rPr>
        <w:t xml:space="preserve">, </w:t>
      </w:r>
      <w:r w:rsidR="00B6713A" w:rsidRPr="00D338C9">
        <w:rPr>
          <w:rFonts w:cs="Times New Roman"/>
          <w:color w:val="000000" w:themeColor="text1"/>
          <w:sz w:val="28"/>
          <w:szCs w:val="28"/>
        </w:rPr>
        <w:t xml:space="preserve">cắt giảm, đơn giản hóa quy định liên quan đến hoạt động kinh doanh, đổi mới việc thực hiện cơ chế một cửa, một cửa liên thông trong giải quyết </w:t>
      </w:r>
      <w:r w:rsidR="003766C9" w:rsidRPr="00D338C9">
        <w:rPr>
          <w:rFonts w:cs="Times New Roman"/>
          <w:color w:val="000000" w:themeColor="text1"/>
          <w:sz w:val="28"/>
          <w:szCs w:val="28"/>
        </w:rPr>
        <w:t>TTHC</w:t>
      </w:r>
      <w:r w:rsidR="00B6713A" w:rsidRPr="00D338C9">
        <w:rPr>
          <w:rFonts w:cs="Times New Roman"/>
          <w:color w:val="000000" w:themeColor="text1"/>
          <w:sz w:val="28"/>
          <w:szCs w:val="28"/>
        </w:rPr>
        <w:t xml:space="preserve"> </w:t>
      </w:r>
      <w:r w:rsidR="00B6713A" w:rsidRPr="00D338C9">
        <w:rPr>
          <w:rFonts w:cs="Times New Roman"/>
          <w:color w:val="000000"/>
          <w:sz w:val="28"/>
          <w:szCs w:val="28"/>
        </w:rPr>
        <w:t>và thực hiện TTHC trên môi trường điện tử, bảo đảm hoàn thành chỉ tiêu đã được Chính phủ, Thủ tướng Chính phủ giao</w:t>
      </w:r>
      <w:r w:rsidR="00B6713A" w:rsidRPr="00D338C9">
        <w:rPr>
          <w:rFonts w:cs="Times New Roman"/>
          <w:color w:val="000000" w:themeColor="text1"/>
          <w:sz w:val="28"/>
          <w:szCs w:val="28"/>
        </w:rPr>
        <w:t xml:space="preserve">. Đồng thời, nghiên cứu, tiếp thu các khuyến nghị được tổng hợp tại Báo cáo </w:t>
      </w:r>
      <w:r w:rsidR="00685E33" w:rsidRPr="00D338C9">
        <w:rPr>
          <w:rFonts w:cs="Times New Roman"/>
          <w:color w:val="000000" w:themeColor="text1"/>
          <w:sz w:val="28"/>
          <w:szCs w:val="28"/>
          <w:lang w:val="en-US"/>
        </w:rPr>
        <w:t xml:space="preserve">(bản chụp kèm theo) </w:t>
      </w:r>
      <w:r w:rsidR="00B6713A" w:rsidRPr="00D338C9">
        <w:rPr>
          <w:rFonts w:cs="Times New Roman"/>
          <w:sz w:val="28"/>
          <w:szCs w:val="28"/>
        </w:rPr>
        <w:t xml:space="preserve">để </w:t>
      </w:r>
      <w:r w:rsidR="00251032" w:rsidRPr="00D338C9">
        <w:rPr>
          <w:rFonts w:cs="Times New Roman"/>
          <w:sz w:val="28"/>
          <w:szCs w:val="28"/>
        </w:rPr>
        <w:t xml:space="preserve">nâng cao hiệu quả cung cấp dịch vụ công trực tuyến, </w:t>
      </w:r>
      <w:r w:rsidR="00251032" w:rsidRPr="00D338C9">
        <w:rPr>
          <w:rFonts w:cs="Times New Roman"/>
          <w:color w:val="000000" w:themeColor="text1"/>
          <w:sz w:val="28"/>
          <w:szCs w:val="28"/>
          <w:shd w:val="clear" w:color="auto" w:fill="FFFFFF"/>
        </w:rPr>
        <w:t>hỗ trợ thiết thực cho người dân, doanh nghiệp trong bối cảnh dịch bệnh Covid-19</w:t>
      </w:r>
      <w:r w:rsidR="00251032" w:rsidRPr="00D338C9">
        <w:rPr>
          <w:rFonts w:cs="Times New Roman"/>
          <w:sz w:val="28"/>
          <w:szCs w:val="28"/>
        </w:rPr>
        <w:t>.</w:t>
      </w:r>
    </w:p>
    <w:p w:rsidR="00B6713A" w:rsidRPr="00D338C9" w:rsidRDefault="00B41A86" w:rsidP="00605911">
      <w:pPr>
        <w:spacing w:after="120" w:line="34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D338C9">
        <w:rPr>
          <w:rFonts w:ascii="Times New Roman" w:hAnsi="Times New Roman" w:cs="Times New Roman"/>
          <w:color w:val="000000" w:themeColor="text1"/>
          <w:sz w:val="28"/>
          <w:szCs w:val="28"/>
        </w:rPr>
        <w:t>b)</w:t>
      </w:r>
      <w:r w:rsidR="00B6713A"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Đẩy mạnh kết nối, chia sẻ dữ liệu, hình thành các dữ liệu dùng chung, cung cấp dịch vụ công trực tuyến </w:t>
      </w:r>
      <w:r w:rsidR="00596D06"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giữa</w:t>
      </w:r>
      <w:r w:rsidR="00B6713A"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Cổng Dịch vụ công quốc gia</w:t>
      </w:r>
      <w:r w:rsidR="00596D06"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,</w:t>
      </w:r>
      <w:r w:rsidR="00996024"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596D06"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Cổng Dịch vụ công của các bộ, ngành với Hệ thống phần mềm một cửa của các địa phương</w:t>
      </w:r>
      <w:r w:rsidR="00B6713A"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theo hướng lấy người dân, doanh nghiệp làm trung tâm</w:t>
      </w:r>
      <w:r w:rsidR="00B6713A" w:rsidRPr="00D33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trên cơ sở</w:t>
      </w:r>
      <w:r w:rsidR="00B6713A"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tái cấu trúc các quy trình thủ tục</w:t>
      </w:r>
      <w:r w:rsidR="00B6713A" w:rsidRPr="00D338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713A"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tạo thuận lợi cho người dùng và rà soát tổng thể quy định pháp lý liên quan để chuyển đổi hình thức thực hiện từ tr</w:t>
      </w:r>
      <w:r w:rsidR="00B6713A" w:rsidRPr="00D338C9">
        <w:rPr>
          <w:rFonts w:ascii="Times New Roman" w:hAnsi="Times New Roman" w:cs="Times New Roman"/>
          <w:color w:val="000000" w:themeColor="text1"/>
          <w:sz w:val="28"/>
          <w:szCs w:val="28"/>
        </w:rPr>
        <w:t>ự</w:t>
      </w:r>
      <w:r w:rsidR="00B6713A"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 tiếp sang trực tuyến</w:t>
      </w:r>
      <w:r w:rsidR="00EE0962"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:rsidR="00B6713A" w:rsidRPr="00D338C9" w:rsidRDefault="00BA24B0" w:rsidP="00605911">
      <w:pPr>
        <w:spacing w:after="120" w:line="340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</w:pPr>
      <w:r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2</w:t>
      </w:r>
      <w:r w:rsidR="00B6713A"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 Bộ Lao động</w:t>
      </w:r>
      <w:r w:rsidR="00643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B6713A"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Thương binh và Xã hội </w:t>
      </w:r>
      <w:r w:rsidR="0013016D"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tiếp tục </w:t>
      </w:r>
      <w:r w:rsidR="00B6713A"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chủ trì, phối hợp với các</w:t>
      </w:r>
      <w:r w:rsidR="00605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bộ,</w:t>
      </w:r>
      <w:r w:rsidR="00B6713A"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cơ quan liên quan rà soát, đánh giá thực tiễn, </w:t>
      </w:r>
      <w:r w:rsidR="005A7626" w:rsidRPr="00D338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làm rõ những hạn chế </w:t>
      </w:r>
      <w:r w:rsidR="00F343E6" w:rsidRPr="00D338C9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 xml:space="preserve">về </w:t>
      </w:r>
      <w:r w:rsidR="005A7626" w:rsidRPr="00D338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quy định </w:t>
      </w:r>
      <w:r w:rsidR="006059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và thực thi </w:t>
      </w:r>
      <w:r w:rsidR="00134F2C" w:rsidRPr="00D338C9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 xml:space="preserve">liên quan đến </w:t>
      </w:r>
      <w:r w:rsidR="00F343E6" w:rsidRPr="00D338C9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việc</w:t>
      </w:r>
      <w:r w:rsidR="005A7626" w:rsidRPr="00D338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343E6" w:rsidRPr="00D338C9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giải quyết TTHC</w:t>
      </w:r>
      <w:r w:rsidR="005A7626" w:rsidRPr="00D338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hỗ trợ</w:t>
      </w:r>
      <w:r w:rsidR="000F3F95" w:rsidRPr="00D338C9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 xml:space="preserve"> </w:t>
      </w:r>
      <w:r w:rsidR="00C416CE" w:rsidRPr="00D338C9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người</w:t>
      </w:r>
      <w:r w:rsidR="005A7626" w:rsidRPr="00D338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lao động, người sử dụng lao động</w:t>
      </w:r>
      <w:r w:rsidR="00194646" w:rsidRPr="00D338C9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 xml:space="preserve"> trong bối cảnh dịch</w:t>
      </w:r>
      <w:r w:rsidR="0082379C" w:rsidRPr="00D338C9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 xml:space="preserve"> bệnh</w:t>
      </w:r>
      <w:r w:rsidR="00946F3B" w:rsidRPr="00D338C9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 xml:space="preserve"> </w:t>
      </w:r>
      <w:r w:rsidR="00194646" w:rsidRPr="00D338C9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Covid-19</w:t>
      </w:r>
      <w:r w:rsidR="006059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E1143C">
        <w:rPr>
          <w:rFonts w:ascii="Times New Roman" w:eastAsia="Times New Roman" w:hAnsi="Times New Roman" w:cs="Times New Roman"/>
          <w:bCs/>
          <w:iCs/>
          <w:sz w:val="28"/>
          <w:szCs w:val="28"/>
        </w:rPr>
        <w:t>để</w:t>
      </w:r>
      <w:r w:rsidR="0060591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1143C">
        <w:rPr>
          <w:rFonts w:ascii="Times New Roman" w:eastAsia="Times New Roman" w:hAnsi="Times New Roman" w:cs="Times New Roman"/>
          <w:bCs/>
          <w:iCs/>
          <w:sz w:val="28"/>
          <w:szCs w:val="28"/>
        </w:rPr>
        <w:t>triển khai có hiệu quả các chủ trương, chính sách hỗ trợ, góp phần đẩy mạnh an sinh, mang lại đ</w:t>
      </w:r>
      <w:r w:rsidR="0017273A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ộ</w:t>
      </w:r>
      <w:bookmarkStart w:id="0" w:name="_GoBack"/>
      <w:bookmarkEnd w:id="0"/>
      <w:r w:rsidR="00E1143C">
        <w:rPr>
          <w:rFonts w:ascii="Times New Roman" w:eastAsia="Times New Roman" w:hAnsi="Times New Roman" w:cs="Times New Roman"/>
          <w:bCs/>
          <w:iCs/>
          <w:sz w:val="28"/>
          <w:szCs w:val="28"/>
        </w:rPr>
        <w:t>ng lực cho nỗ lực phục hồi, phát triển của doanh nghiệp</w:t>
      </w:r>
      <w:r w:rsidR="00194646" w:rsidRPr="00D338C9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.</w:t>
      </w:r>
    </w:p>
    <w:p w:rsidR="00FA4B8D" w:rsidRDefault="00BA24B0" w:rsidP="00605911">
      <w:pPr>
        <w:spacing w:after="120" w:line="34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lastRenderedPageBreak/>
        <w:t>3</w:t>
      </w:r>
      <w:r w:rsidR="00B41A86"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. Văn phòng Chính phủ chủ trì, phối hợp với các bộ, ngành, địa phương đẩy mạnh giám sát việc thực hiện cải cách TTHC, </w:t>
      </w:r>
      <w:r w:rsidR="00B41A86" w:rsidRPr="00D338C9">
        <w:rPr>
          <w:rFonts w:ascii="Times New Roman" w:hAnsi="Times New Roman" w:cs="Times New Roman"/>
          <w:color w:val="000000" w:themeColor="text1"/>
          <w:sz w:val="28"/>
          <w:szCs w:val="28"/>
        </w:rPr>
        <w:t>cung cấp dịch vụ công trực tuyến</w:t>
      </w:r>
      <w:r w:rsidR="00B41A86"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gắn với các chỉ tiêu cải cách cụ thể, </w:t>
      </w:r>
      <w:r w:rsidR="00B41A86" w:rsidRPr="00D338C9">
        <w:rPr>
          <w:rFonts w:ascii="Times New Roman" w:eastAsia="Times New Roman" w:hAnsi="Times New Roman" w:cs="Times New Roman"/>
          <w:bCs/>
          <w:iCs/>
          <w:sz w:val="28"/>
          <w:szCs w:val="28"/>
          <w:lang w:val="vi-VN"/>
        </w:rPr>
        <w:t>tăng cường trách</w:t>
      </w:r>
      <w:r w:rsidR="00B41A86" w:rsidRPr="00D33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nhiệm giải trình của các cơ quan liên quan</w:t>
      </w:r>
      <w:r w:rsidR="00B41A86" w:rsidRPr="00D338C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để</w:t>
      </w:r>
      <w:r w:rsidR="00B41A86" w:rsidRPr="00D33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đánh giá thực chất hiệu quả hoạt động của các bộ, ngành, địa phương</w:t>
      </w:r>
      <w:r w:rsidR="00FA4B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A4B8D" w:rsidRPr="00FA4B8D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="00FA4B8D" w:rsidRPr="00D338C9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>nâng cấp, hoàn thiện Hệ thống tiếp nhận, xử lý phản ánh, kiến nghị của người dân, doanh nghiệp trên Cổng Dịch vụ công quốc gia.</w:t>
      </w:r>
    </w:p>
    <w:p w:rsidR="00B41A86" w:rsidRPr="00FA4B8D" w:rsidRDefault="00FA4B8D" w:rsidP="00605911">
      <w:pPr>
        <w:spacing w:after="120" w:line="34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B41A86" w:rsidRPr="00D338C9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>Bộ Nội vụ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phối hợp với Văn phòng Chính phủ và các bộ, cơ quan liên quan</w:t>
      </w:r>
      <w:r w:rsidR="00B41A86" w:rsidRPr="00D338C9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 xml:space="preserve"> nghiên cứu, tham mưu Thủ tướng Chính phủ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về </w:t>
      </w:r>
      <w:r w:rsidR="00B41A86" w:rsidRPr="00D338C9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>các hình thức khen thưởng, kỷ luật</w:t>
      </w:r>
      <w:r w:rsidR="00501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để</w:t>
      </w:r>
      <w:r w:rsidR="00B41A86" w:rsidRPr="00D338C9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 xml:space="preserve"> tạo động lực</w:t>
      </w:r>
      <w:r w:rsidR="0050104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41A86" w:rsidRPr="00D338C9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 xml:space="preserve"> bảo đảm tính nghiêm túc</w:t>
      </w:r>
      <w:r w:rsidR="00501042">
        <w:rPr>
          <w:rFonts w:ascii="Times New Roman" w:hAnsi="Times New Roman" w:cs="Times New Roman"/>
          <w:bCs/>
          <w:color w:val="000000"/>
          <w:sz w:val="28"/>
          <w:szCs w:val="28"/>
        </w:rPr>
        <w:t>, hiệu quả</w:t>
      </w:r>
      <w:r w:rsidR="00B41A86" w:rsidRPr="00D338C9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 xml:space="preserve"> trong công tác cải cách</w:t>
      </w:r>
      <w:r w:rsidR="00501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TTHC</w:t>
      </w:r>
      <w:r w:rsidR="00B41A86" w:rsidRPr="00D338C9">
        <w:rPr>
          <w:rFonts w:ascii="Times New Roman" w:hAnsi="Times New Roman" w:cs="Times New Roman"/>
          <w:bCs/>
          <w:color w:val="000000"/>
          <w:sz w:val="28"/>
          <w:szCs w:val="28"/>
          <w:lang w:val="vi-VN"/>
        </w:rPr>
        <w:t>, tạo thuận lợi cho người dân, doanh nghiệp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41A86" w:rsidRPr="00D338C9" w:rsidRDefault="00460790" w:rsidP="00FA4B8D">
      <w:pPr>
        <w:pStyle w:val="Tiuphu"/>
        <w:spacing w:after="240" w:line="340" w:lineRule="exact"/>
        <w:ind w:firstLine="720"/>
        <w:rPr>
          <w:rFonts w:cs="Times New Roman"/>
          <w:sz w:val="28"/>
          <w:szCs w:val="28"/>
        </w:rPr>
      </w:pPr>
      <w:r w:rsidRPr="00D338C9">
        <w:rPr>
          <w:rFonts w:cs="Times New Roman"/>
          <w:sz w:val="28"/>
          <w:szCs w:val="28"/>
        </w:rPr>
        <w:t xml:space="preserve">Văn phòng Chính phủ thông báo để các </w:t>
      </w:r>
      <w:r w:rsidR="00B41A86" w:rsidRPr="00D338C9">
        <w:rPr>
          <w:rFonts w:cs="Times New Roman"/>
          <w:sz w:val="28"/>
          <w:szCs w:val="28"/>
          <w:lang w:val="en-US"/>
        </w:rPr>
        <w:t>bộ, địa phương</w:t>
      </w:r>
      <w:r w:rsidRPr="00D338C9">
        <w:rPr>
          <w:rFonts w:cs="Times New Roman"/>
          <w:sz w:val="28"/>
          <w:szCs w:val="28"/>
        </w:rPr>
        <w:t xml:space="preserve"> biết, thực hiện</w:t>
      </w:r>
      <w:r w:rsidR="00605911">
        <w:rPr>
          <w:rFonts w:cs="Times New Roman"/>
          <w:sz w:val="28"/>
          <w:szCs w:val="28"/>
          <w:lang w:val="en-US"/>
        </w:rPr>
        <w:t>.</w:t>
      </w:r>
      <w:r w:rsidR="00C62477" w:rsidRPr="00D338C9">
        <w:rPr>
          <w:rFonts w:cs="Times New Roman"/>
          <w:sz w:val="28"/>
          <w:szCs w:val="28"/>
        </w:rPr>
        <w:t>/.</w:t>
      </w:r>
    </w:p>
    <w:p w:rsidR="00900AE3" w:rsidRPr="00900AE3" w:rsidRDefault="00900AE3" w:rsidP="0020596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12"/>
          <w:lang w:val="vi-VN"/>
        </w:rPr>
      </w:pPr>
    </w:p>
    <w:tbl>
      <w:tblPr>
        <w:tblW w:w="959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624"/>
      </w:tblGrid>
      <w:tr w:rsidR="00142A5E" w:rsidRPr="00142A5E" w:rsidTr="009F3679">
        <w:trPr>
          <w:trHeight w:val="1666"/>
        </w:trPr>
        <w:tc>
          <w:tcPr>
            <w:tcW w:w="3969" w:type="dxa"/>
          </w:tcPr>
          <w:p w:rsidR="00142A5E" w:rsidRPr="00142A5E" w:rsidRDefault="00142A5E" w:rsidP="001825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142A5E" w:rsidRDefault="00142A5E" w:rsidP="00182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A5E">
              <w:rPr>
                <w:rFonts w:ascii="Times New Roman" w:hAnsi="Times New Roman" w:cs="Times New Roman"/>
              </w:rPr>
              <w:t>- Như trên;</w:t>
            </w:r>
          </w:p>
          <w:p w:rsidR="00C62477" w:rsidRPr="00142A5E" w:rsidRDefault="00C62477" w:rsidP="00182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</w:t>
            </w:r>
            <w:r w:rsidR="00A63545">
              <w:rPr>
                <w:rFonts w:ascii="Times New Roman" w:hAnsi="Times New Roman" w:cs="Times New Roman"/>
              </w:rPr>
              <w:t>Tg</w:t>
            </w:r>
            <w:r w:rsidR="00613DAB">
              <w:rPr>
                <w:rFonts w:ascii="Times New Roman" w:hAnsi="Times New Roman" w:cs="Times New Roman"/>
              </w:rPr>
              <w:t>CP</w:t>
            </w:r>
            <w:r w:rsidR="00B41A86">
              <w:rPr>
                <w:rFonts w:ascii="Times New Roman" w:hAnsi="Times New Roman" w:cs="Times New Roman"/>
              </w:rPr>
              <w:t>, các PTTgCP</w:t>
            </w:r>
            <w:r w:rsidR="00E41B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(đ</w:t>
            </w:r>
            <w:r w:rsidR="004A0CF6">
              <w:rPr>
                <w:rFonts w:ascii="Times New Roman" w:hAnsi="Times New Roman" w:cs="Times New Roman"/>
              </w:rPr>
              <w:t xml:space="preserve">ể </w:t>
            </w:r>
            <w:r w:rsidR="0015510C">
              <w:rPr>
                <w:rFonts w:ascii="Times New Roman" w:hAnsi="Times New Roman" w:cs="Times New Roman"/>
              </w:rPr>
              <w:t>b/c</w:t>
            </w:r>
            <w:r>
              <w:rPr>
                <w:rFonts w:ascii="Times New Roman" w:hAnsi="Times New Roman" w:cs="Times New Roman"/>
              </w:rPr>
              <w:t>)</w:t>
            </w:r>
            <w:r w:rsidR="0015510C">
              <w:rPr>
                <w:rFonts w:ascii="Times New Roman" w:hAnsi="Times New Roman" w:cs="Times New Roman"/>
              </w:rPr>
              <w:t>;</w:t>
            </w:r>
          </w:p>
          <w:p w:rsidR="00FA4B8D" w:rsidRDefault="003A3F35" w:rsidP="00182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VPCP: BTCN</w:t>
            </w:r>
            <w:r w:rsidR="00C62477">
              <w:rPr>
                <w:rFonts w:ascii="Times New Roman" w:hAnsi="Times New Roman" w:cs="Times New Roman"/>
              </w:rPr>
              <w:t>, Trợ lý của TTgCP</w:t>
            </w:r>
            <w:r w:rsidR="005577B2">
              <w:rPr>
                <w:rFonts w:ascii="Times New Roman" w:hAnsi="Times New Roman" w:cs="Times New Roman"/>
              </w:rPr>
              <w:t xml:space="preserve">, </w:t>
            </w:r>
            <w:r w:rsidR="005577B2">
              <w:rPr>
                <w:rFonts w:ascii="Times New Roman" w:hAnsi="Times New Roman" w:cs="Times New Roman"/>
              </w:rPr>
              <w:br/>
            </w:r>
            <w:r w:rsidR="00FA4B8D">
              <w:rPr>
                <w:rFonts w:ascii="Times New Roman" w:hAnsi="Times New Roman" w:cs="Times New Roman"/>
              </w:rPr>
              <w:t xml:space="preserve">  </w:t>
            </w:r>
            <w:r w:rsidR="00182559">
              <w:rPr>
                <w:rFonts w:ascii="Times New Roman" w:hAnsi="Times New Roman" w:cs="Times New Roman"/>
              </w:rPr>
              <w:t>các Vụ, đơn vị: CN, ĐMDN, KTTH,</w:t>
            </w:r>
          </w:p>
          <w:p w:rsidR="00C62477" w:rsidRDefault="00FA4B8D" w:rsidP="00182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82559">
              <w:rPr>
                <w:rFonts w:ascii="Times New Roman" w:hAnsi="Times New Roman" w:cs="Times New Roman"/>
              </w:rPr>
              <w:t xml:space="preserve">KGVX, </w:t>
            </w:r>
            <w:r w:rsidR="001F3EDA">
              <w:rPr>
                <w:rFonts w:ascii="Times New Roman" w:hAnsi="Times New Roman" w:cs="Times New Roman"/>
                <w:lang w:val="vi-VN"/>
              </w:rPr>
              <w:t xml:space="preserve">PL, </w:t>
            </w:r>
            <w:r w:rsidR="00182559">
              <w:rPr>
                <w:rFonts w:ascii="Times New Roman" w:hAnsi="Times New Roman" w:cs="Times New Roman"/>
              </w:rPr>
              <w:t>Cổng TTĐT</w:t>
            </w:r>
            <w:r w:rsidR="003A3F35">
              <w:rPr>
                <w:rFonts w:ascii="Times New Roman" w:hAnsi="Times New Roman" w:cs="Times New Roman"/>
              </w:rPr>
              <w:t>;</w:t>
            </w:r>
            <w:r w:rsidR="00F75B9B">
              <w:rPr>
                <w:rFonts w:ascii="Times New Roman" w:hAnsi="Times New Roman" w:cs="Times New Roman"/>
              </w:rPr>
              <w:t xml:space="preserve"> </w:t>
            </w:r>
          </w:p>
          <w:p w:rsidR="00182559" w:rsidRPr="00142A5E" w:rsidRDefault="00182559" w:rsidP="00182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Các thành viên H</w:t>
            </w:r>
            <w:r w:rsidR="00B41A86">
              <w:rPr>
                <w:rFonts w:ascii="Times New Roman" w:hAnsi="Times New Roman" w:cs="Times New Roman"/>
              </w:rPr>
              <w:t>ĐTV CC</w:t>
            </w:r>
            <w:r>
              <w:rPr>
                <w:rFonts w:ascii="Times New Roman" w:hAnsi="Times New Roman" w:cs="Times New Roman"/>
              </w:rPr>
              <w:t>TTHC;</w:t>
            </w:r>
          </w:p>
          <w:p w:rsidR="00142A5E" w:rsidRPr="00756BD3" w:rsidRDefault="00142A5E" w:rsidP="00182559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142A5E">
              <w:rPr>
                <w:rFonts w:ascii="Times New Roman" w:hAnsi="Times New Roman" w:cs="Times New Roman"/>
              </w:rPr>
              <w:t xml:space="preserve">- Lưu: VT, </w:t>
            </w:r>
            <w:r w:rsidR="001A2516">
              <w:rPr>
                <w:rFonts w:ascii="Times New Roman" w:hAnsi="Times New Roman" w:cs="Times New Roman"/>
                <w:lang w:val="vi-VN"/>
              </w:rPr>
              <w:t>KSTT</w:t>
            </w:r>
            <w:r w:rsidR="00C21225">
              <w:rPr>
                <w:rFonts w:ascii="Times New Roman" w:hAnsi="Times New Roman" w:cs="Times New Roman"/>
              </w:rPr>
              <w:t xml:space="preserve"> </w:t>
            </w:r>
            <w:r w:rsidRPr="00142A5E">
              <w:rPr>
                <w:rFonts w:ascii="Times New Roman" w:hAnsi="Times New Roman" w:cs="Times New Roman"/>
              </w:rPr>
              <w:t>(3).</w:t>
            </w:r>
            <w:r w:rsidR="001D5662" w:rsidRPr="00756B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6BD3" w:rsidRPr="00756BD3">
              <w:rPr>
                <w:rFonts w:ascii="Times New Roman" w:hAnsi="Times New Roman" w:cs="Times New Roman"/>
                <w:sz w:val="16"/>
                <w:szCs w:val="16"/>
                <w:lang w:val="vi-VN"/>
              </w:rPr>
              <w:t>QA</w:t>
            </w:r>
          </w:p>
        </w:tc>
        <w:tc>
          <w:tcPr>
            <w:tcW w:w="5624" w:type="dxa"/>
          </w:tcPr>
          <w:p w:rsidR="00142A5E" w:rsidRPr="001D37DD" w:rsidRDefault="001D37DD" w:rsidP="00142A5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6"/>
                <w:lang w:val="vi-VN"/>
              </w:rPr>
              <w:t>BỘ TRƯỞNG, CHỦ NHIỆM</w:t>
            </w:r>
          </w:p>
          <w:p w:rsidR="006B30EA" w:rsidRPr="001A3021" w:rsidRDefault="006B30EA" w:rsidP="00C8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18"/>
                <w:szCs w:val="26"/>
              </w:rPr>
            </w:pPr>
          </w:p>
          <w:p w:rsidR="00403562" w:rsidRPr="001A3021" w:rsidRDefault="00C83DAA" w:rsidP="00C8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color w:val="FFFFFF" w:themeColor="background1"/>
                <w:sz w:val="24"/>
                <w:szCs w:val="26"/>
              </w:rPr>
            </w:pPr>
            <w:r w:rsidRPr="001A3021">
              <w:rPr>
                <w:b/>
                <w:sz w:val="24"/>
                <w:szCs w:val="26"/>
              </w:rPr>
              <w:t xml:space="preserve"> </w:t>
            </w:r>
            <w:r w:rsidRPr="001A3021">
              <w:rPr>
                <w:b/>
                <w:color w:val="FFFFFF" w:themeColor="background1"/>
                <w:sz w:val="96"/>
                <w:szCs w:val="26"/>
              </w:rPr>
              <w:t>[</w:t>
            </w:r>
            <w:r w:rsidR="00403562" w:rsidRPr="001A3021">
              <w:rPr>
                <w:b/>
                <w:color w:val="FFFFFF" w:themeColor="background1"/>
                <w:sz w:val="96"/>
                <w:szCs w:val="26"/>
              </w:rPr>
              <w:t>daky]</w:t>
            </w:r>
          </w:p>
          <w:p w:rsidR="00D73B4F" w:rsidRPr="001A3021" w:rsidRDefault="00D73B4F" w:rsidP="00C8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bCs/>
                <w:sz w:val="18"/>
                <w:szCs w:val="26"/>
              </w:rPr>
            </w:pPr>
          </w:p>
          <w:p w:rsidR="00142A5E" w:rsidRPr="00D87D07" w:rsidRDefault="00D87D07" w:rsidP="006B6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Trần Văn Sơn</w:t>
            </w:r>
          </w:p>
        </w:tc>
      </w:tr>
    </w:tbl>
    <w:p w:rsidR="00D35634" w:rsidRDefault="00D35634" w:rsidP="00D35634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596F3B" w:rsidRPr="00C62477" w:rsidRDefault="00596F3B" w:rsidP="00C62477">
      <w:pPr>
        <w:rPr>
          <w:rFonts w:ascii="Times New Roman" w:hAnsi="Times New Roman" w:cs="Times New Roman"/>
          <w:sz w:val="28"/>
        </w:rPr>
      </w:pPr>
    </w:p>
    <w:sectPr w:rsidR="00596F3B" w:rsidRPr="00C62477" w:rsidSect="00CF3A0A">
      <w:headerReference w:type="default" r:id="rId8"/>
      <w:pgSz w:w="11907" w:h="16840" w:code="9"/>
      <w:pgMar w:top="1233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ED7" w:rsidRDefault="00F64ED7" w:rsidP="00BE22D2">
      <w:pPr>
        <w:spacing w:after="0" w:line="240" w:lineRule="auto"/>
      </w:pPr>
      <w:r>
        <w:separator/>
      </w:r>
    </w:p>
  </w:endnote>
  <w:endnote w:type="continuationSeparator" w:id="0">
    <w:p w:rsidR="00F64ED7" w:rsidRDefault="00F64ED7" w:rsidP="00BE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ED7" w:rsidRDefault="00F64ED7" w:rsidP="00BE22D2">
      <w:pPr>
        <w:spacing w:after="0" w:line="240" w:lineRule="auto"/>
      </w:pPr>
      <w:r>
        <w:separator/>
      </w:r>
    </w:p>
  </w:footnote>
  <w:footnote w:type="continuationSeparator" w:id="0">
    <w:p w:rsidR="00F64ED7" w:rsidRDefault="00F64ED7" w:rsidP="00BE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427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AD1689" w:rsidRPr="00CF3A0A" w:rsidRDefault="00AD1689">
        <w:pPr>
          <w:pStyle w:val="utrang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F3A0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F3A0A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CF3A0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CF3A0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F3A0A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AD1689" w:rsidRDefault="00AD1689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5E70"/>
    <w:multiLevelType w:val="hybridMultilevel"/>
    <w:tmpl w:val="644E84B8"/>
    <w:lvl w:ilvl="0" w:tplc="2AA08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67608B"/>
    <w:multiLevelType w:val="hybridMultilevel"/>
    <w:tmpl w:val="0E4E24BE"/>
    <w:lvl w:ilvl="0" w:tplc="66C04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462094"/>
    <w:multiLevelType w:val="hybridMultilevel"/>
    <w:tmpl w:val="E09EAEB6"/>
    <w:lvl w:ilvl="0" w:tplc="3CE6BE6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2ED6016"/>
    <w:multiLevelType w:val="hybridMultilevel"/>
    <w:tmpl w:val="51E06ED4"/>
    <w:lvl w:ilvl="0" w:tplc="359A9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21214"/>
    <w:multiLevelType w:val="hybridMultilevel"/>
    <w:tmpl w:val="846A57B4"/>
    <w:lvl w:ilvl="0" w:tplc="B37C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07"/>
    <w:rsid w:val="00002EB8"/>
    <w:rsid w:val="00006353"/>
    <w:rsid w:val="000147BD"/>
    <w:rsid w:val="0002107F"/>
    <w:rsid w:val="000226D5"/>
    <w:rsid w:val="00035C25"/>
    <w:rsid w:val="000363C2"/>
    <w:rsid w:val="00042F7B"/>
    <w:rsid w:val="0004396E"/>
    <w:rsid w:val="00047AF2"/>
    <w:rsid w:val="000672A3"/>
    <w:rsid w:val="000724A6"/>
    <w:rsid w:val="00075062"/>
    <w:rsid w:val="000A0BBA"/>
    <w:rsid w:val="000A5B7A"/>
    <w:rsid w:val="000B01A2"/>
    <w:rsid w:val="000B3607"/>
    <w:rsid w:val="000C46EB"/>
    <w:rsid w:val="000D0901"/>
    <w:rsid w:val="000E45BB"/>
    <w:rsid w:val="000F106C"/>
    <w:rsid w:val="000F3F95"/>
    <w:rsid w:val="001203C8"/>
    <w:rsid w:val="0012214A"/>
    <w:rsid w:val="0012288D"/>
    <w:rsid w:val="00122A5A"/>
    <w:rsid w:val="00127807"/>
    <w:rsid w:val="0013016D"/>
    <w:rsid w:val="0013237E"/>
    <w:rsid w:val="00134F2C"/>
    <w:rsid w:val="00136FF8"/>
    <w:rsid w:val="00142A5E"/>
    <w:rsid w:val="0014428F"/>
    <w:rsid w:val="00154AC0"/>
    <w:rsid w:val="0015510C"/>
    <w:rsid w:val="0015616A"/>
    <w:rsid w:val="001652A8"/>
    <w:rsid w:val="0017273A"/>
    <w:rsid w:val="00172D18"/>
    <w:rsid w:val="00173A5E"/>
    <w:rsid w:val="001809D5"/>
    <w:rsid w:val="00181C88"/>
    <w:rsid w:val="00182559"/>
    <w:rsid w:val="00184740"/>
    <w:rsid w:val="00185793"/>
    <w:rsid w:val="001910BC"/>
    <w:rsid w:val="00192442"/>
    <w:rsid w:val="00194646"/>
    <w:rsid w:val="00194C30"/>
    <w:rsid w:val="001A2516"/>
    <w:rsid w:val="001A3021"/>
    <w:rsid w:val="001B434F"/>
    <w:rsid w:val="001B49DF"/>
    <w:rsid w:val="001B65A0"/>
    <w:rsid w:val="001B66FD"/>
    <w:rsid w:val="001B7070"/>
    <w:rsid w:val="001C1071"/>
    <w:rsid w:val="001C32A7"/>
    <w:rsid w:val="001C7A32"/>
    <w:rsid w:val="001D2AF9"/>
    <w:rsid w:val="001D37DD"/>
    <w:rsid w:val="001D5662"/>
    <w:rsid w:val="001E2260"/>
    <w:rsid w:val="001E3B59"/>
    <w:rsid w:val="001F16CF"/>
    <w:rsid w:val="001F3EDA"/>
    <w:rsid w:val="0020596E"/>
    <w:rsid w:val="002117CA"/>
    <w:rsid w:val="00215AAE"/>
    <w:rsid w:val="002223B5"/>
    <w:rsid w:val="0022348D"/>
    <w:rsid w:val="00236057"/>
    <w:rsid w:val="00236092"/>
    <w:rsid w:val="00237BEF"/>
    <w:rsid w:val="00250FFD"/>
    <w:rsid w:val="00251032"/>
    <w:rsid w:val="00253304"/>
    <w:rsid w:val="00277BC7"/>
    <w:rsid w:val="002900D8"/>
    <w:rsid w:val="002909C6"/>
    <w:rsid w:val="00291DAB"/>
    <w:rsid w:val="00292F30"/>
    <w:rsid w:val="002940FB"/>
    <w:rsid w:val="002C0488"/>
    <w:rsid w:val="002C792F"/>
    <w:rsid w:val="002C7D43"/>
    <w:rsid w:val="002E4C32"/>
    <w:rsid w:val="002E53BC"/>
    <w:rsid w:val="002E5D0B"/>
    <w:rsid w:val="002F4101"/>
    <w:rsid w:val="002F55A2"/>
    <w:rsid w:val="00300AB4"/>
    <w:rsid w:val="0030653C"/>
    <w:rsid w:val="0030716F"/>
    <w:rsid w:val="00312B74"/>
    <w:rsid w:val="00322785"/>
    <w:rsid w:val="00335775"/>
    <w:rsid w:val="003443A2"/>
    <w:rsid w:val="0035309A"/>
    <w:rsid w:val="003573F5"/>
    <w:rsid w:val="00360B63"/>
    <w:rsid w:val="003642CB"/>
    <w:rsid w:val="0036539C"/>
    <w:rsid w:val="00373099"/>
    <w:rsid w:val="003766C9"/>
    <w:rsid w:val="00380BAB"/>
    <w:rsid w:val="00384414"/>
    <w:rsid w:val="00384A64"/>
    <w:rsid w:val="0039121B"/>
    <w:rsid w:val="003A3F35"/>
    <w:rsid w:val="003B4F03"/>
    <w:rsid w:val="003C4AB1"/>
    <w:rsid w:val="003D44A0"/>
    <w:rsid w:val="003D6FA3"/>
    <w:rsid w:val="003F0D6C"/>
    <w:rsid w:val="00401809"/>
    <w:rsid w:val="00402C05"/>
    <w:rsid w:val="00403562"/>
    <w:rsid w:val="00410800"/>
    <w:rsid w:val="00410B01"/>
    <w:rsid w:val="00414955"/>
    <w:rsid w:val="0041686A"/>
    <w:rsid w:val="00417498"/>
    <w:rsid w:val="00445215"/>
    <w:rsid w:val="00447C0F"/>
    <w:rsid w:val="004522B6"/>
    <w:rsid w:val="00452474"/>
    <w:rsid w:val="004532EC"/>
    <w:rsid w:val="00454647"/>
    <w:rsid w:val="00454C81"/>
    <w:rsid w:val="00456E7D"/>
    <w:rsid w:val="00460790"/>
    <w:rsid w:val="00461AAD"/>
    <w:rsid w:val="0046334A"/>
    <w:rsid w:val="00466C0F"/>
    <w:rsid w:val="00466DB2"/>
    <w:rsid w:val="00474C18"/>
    <w:rsid w:val="00482435"/>
    <w:rsid w:val="004835FC"/>
    <w:rsid w:val="00487FA5"/>
    <w:rsid w:val="004946AD"/>
    <w:rsid w:val="00495347"/>
    <w:rsid w:val="004969AE"/>
    <w:rsid w:val="004A06B2"/>
    <w:rsid w:val="004A0CF6"/>
    <w:rsid w:val="004A4C23"/>
    <w:rsid w:val="004A5061"/>
    <w:rsid w:val="004A782E"/>
    <w:rsid w:val="004C3196"/>
    <w:rsid w:val="004C6B4C"/>
    <w:rsid w:val="004D009C"/>
    <w:rsid w:val="004D5A7A"/>
    <w:rsid w:val="004E2982"/>
    <w:rsid w:val="004F17BC"/>
    <w:rsid w:val="004F1FD7"/>
    <w:rsid w:val="00501042"/>
    <w:rsid w:val="00506FD9"/>
    <w:rsid w:val="00507317"/>
    <w:rsid w:val="00510112"/>
    <w:rsid w:val="00520589"/>
    <w:rsid w:val="0052523F"/>
    <w:rsid w:val="00542462"/>
    <w:rsid w:val="00546EE0"/>
    <w:rsid w:val="005570FF"/>
    <w:rsid w:val="005577B2"/>
    <w:rsid w:val="005640E5"/>
    <w:rsid w:val="00567981"/>
    <w:rsid w:val="00570D99"/>
    <w:rsid w:val="0057193E"/>
    <w:rsid w:val="005729DF"/>
    <w:rsid w:val="00583BC8"/>
    <w:rsid w:val="00596D06"/>
    <w:rsid w:val="00596F3B"/>
    <w:rsid w:val="005A0236"/>
    <w:rsid w:val="005A75C2"/>
    <w:rsid w:val="005A7626"/>
    <w:rsid w:val="005B1D11"/>
    <w:rsid w:val="005B4609"/>
    <w:rsid w:val="005C23F6"/>
    <w:rsid w:val="005C5383"/>
    <w:rsid w:val="005C5948"/>
    <w:rsid w:val="005E36EF"/>
    <w:rsid w:val="005E5980"/>
    <w:rsid w:val="005F02C0"/>
    <w:rsid w:val="005F163B"/>
    <w:rsid w:val="00604C97"/>
    <w:rsid w:val="00605911"/>
    <w:rsid w:val="00613DAB"/>
    <w:rsid w:val="00614171"/>
    <w:rsid w:val="00615AA9"/>
    <w:rsid w:val="0063393A"/>
    <w:rsid w:val="00633FDD"/>
    <w:rsid w:val="00637BBB"/>
    <w:rsid w:val="00643D69"/>
    <w:rsid w:val="00657442"/>
    <w:rsid w:val="0066402B"/>
    <w:rsid w:val="0066632F"/>
    <w:rsid w:val="0066760A"/>
    <w:rsid w:val="00674AD0"/>
    <w:rsid w:val="006846F9"/>
    <w:rsid w:val="00685E33"/>
    <w:rsid w:val="006938A8"/>
    <w:rsid w:val="00693EE4"/>
    <w:rsid w:val="006940FB"/>
    <w:rsid w:val="00697DAA"/>
    <w:rsid w:val="006A030B"/>
    <w:rsid w:val="006A23BF"/>
    <w:rsid w:val="006A5C59"/>
    <w:rsid w:val="006A7CE5"/>
    <w:rsid w:val="006B18C1"/>
    <w:rsid w:val="006B30EA"/>
    <w:rsid w:val="006B3A95"/>
    <w:rsid w:val="006B6749"/>
    <w:rsid w:val="006C1567"/>
    <w:rsid w:val="006D0720"/>
    <w:rsid w:val="006D5609"/>
    <w:rsid w:val="006E17A9"/>
    <w:rsid w:val="006F6010"/>
    <w:rsid w:val="007128FD"/>
    <w:rsid w:val="00720EC1"/>
    <w:rsid w:val="00725C79"/>
    <w:rsid w:val="00735798"/>
    <w:rsid w:val="007419FB"/>
    <w:rsid w:val="00750DB6"/>
    <w:rsid w:val="007542FA"/>
    <w:rsid w:val="00756BD3"/>
    <w:rsid w:val="0076408A"/>
    <w:rsid w:val="0077041D"/>
    <w:rsid w:val="00770AC4"/>
    <w:rsid w:val="00777586"/>
    <w:rsid w:val="007824D5"/>
    <w:rsid w:val="00785873"/>
    <w:rsid w:val="007A21E0"/>
    <w:rsid w:val="007A27D4"/>
    <w:rsid w:val="007B1209"/>
    <w:rsid w:val="007B59BE"/>
    <w:rsid w:val="007B697A"/>
    <w:rsid w:val="007B6BC8"/>
    <w:rsid w:val="007D6019"/>
    <w:rsid w:val="007F0AC1"/>
    <w:rsid w:val="007F43F3"/>
    <w:rsid w:val="007F73D9"/>
    <w:rsid w:val="00821359"/>
    <w:rsid w:val="00821C96"/>
    <w:rsid w:val="0082379C"/>
    <w:rsid w:val="00825F79"/>
    <w:rsid w:val="00826886"/>
    <w:rsid w:val="00827F63"/>
    <w:rsid w:val="0084367B"/>
    <w:rsid w:val="00856124"/>
    <w:rsid w:val="00856E72"/>
    <w:rsid w:val="00864131"/>
    <w:rsid w:val="008704F5"/>
    <w:rsid w:val="00873CA2"/>
    <w:rsid w:val="008803F1"/>
    <w:rsid w:val="00882007"/>
    <w:rsid w:val="00887561"/>
    <w:rsid w:val="00891F08"/>
    <w:rsid w:val="00894464"/>
    <w:rsid w:val="00895C47"/>
    <w:rsid w:val="00897E65"/>
    <w:rsid w:val="008A71F1"/>
    <w:rsid w:val="008B06A7"/>
    <w:rsid w:val="008D01B7"/>
    <w:rsid w:val="008D515A"/>
    <w:rsid w:val="008F7DFD"/>
    <w:rsid w:val="0090095A"/>
    <w:rsid w:val="00900AE3"/>
    <w:rsid w:val="009020EC"/>
    <w:rsid w:val="00914B76"/>
    <w:rsid w:val="00930366"/>
    <w:rsid w:val="009373FE"/>
    <w:rsid w:val="00941B72"/>
    <w:rsid w:val="00946F3B"/>
    <w:rsid w:val="00947FF8"/>
    <w:rsid w:val="009546E8"/>
    <w:rsid w:val="00955316"/>
    <w:rsid w:val="00956F51"/>
    <w:rsid w:val="00971BF3"/>
    <w:rsid w:val="00980104"/>
    <w:rsid w:val="009808E9"/>
    <w:rsid w:val="009814A0"/>
    <w:rsid w:val="009827C5"/>
    <w:rsid w:val="00984204"/>
    <w:rsid w:val="009843FC"/>
    <w:rsid w:val="00996024"/>
    <w:rsid w:val="0099782C"/>
    <w:rsid w:val="009A046F"/>
    <w:rsid w:val="009A09AF"/>
    <w:rsid w:val="009A4882"/>
    <w:rsid w:val="009A610D"/>
    <w:rsid w:val="009B0032"/>
    <w:rsid w:val="009B0797"/>
    <w:rsid w:val="009B1B5B"/>
    <w:rsid w:val="009B2CEE"/>
    <w:rsid w:val="009C7AB5"/>
    <w:rsid w:val="009D7BB8"/>
    <w:rsid w:val="009E60F4"/>
    <w:rsid w:val="009F3679"/>
    <w:rsid w:val="009F7B80"/>
    <w:rsid w:val="00A01A7B"/>
    <w:rsid w:val="00A05C1F"/>
    <w:rsid w:val="00A110A2"/>
    <w:rsid w:val="00A132C8"/>
    <w:rsid w:val="00A17669"/>
    <w:rsid w:val="00A218F6"/>
    <w:rsid w:val="00A2797E"/>
    <w:rsid w:val="00A372E1"/>
    <w:rsid w:val="00A409A6"/>
    <w:rsid w:val="00A45E27"/>
    <w:rsid w:val="00A4671F"/>
    <w:rsid w:val="00A503BD"/>
    <w:rsid w:val="00A51093"/>
    <w:rsid w:val="00A567DE"/>
    <w:rsid w:val="00A57297"/>
    <w:rsid w:val="00A60772"/>
    <w:rsid w:val="00A63545"/>
    <w:rsid w:val="00A6764C"/>
    <w:rsid w:val="00A71D1A"/>
    <w:rsid w:val="00A746C0"/>
    <w:rsid w:val="00A764E8"/>
    <w:rsid w:val="00A82C84"/>
    <w:rsid w:val="00A908B6"/>
    <w:rsid w:val="00A9190B"/>
    <w:rsid w:val="00A92B19"/>
    <w:rsid w:val="00AA3827"/>
    <w:rsid w:val="00AA6C7E"/>
    <w:rsid w:val="00AA6FAA"/>
    <w:rsid w:val="00AB03A0"/>
    <w:rsid w:val="00AB1D2C"/>
    <w:rsid w:val="00AB53F0"/>
    <w:rsid w:val="00AB6D51"/>
    <w:rsid w:val="00AC4688"/>
    <w:rsid w:val="00AD1689"/>
    <w:rsid w:val="00AD236E"/>
    <w:rsid w:val="00AD6970"/>
    <w:rsid w:val="00AE493A"/>
    <w:rsid w:val="00AF44FB"/>
    <w:rsid w:val="00AF7B4D"/>
    <w:rsid w:val="00B10747"/>
    <w:rsid w:val="00B10886"/>
    <w:rsid w:val="00B127BD"/>
    <w:rsid w:val="00B12B8C"/>
    <w:rsid w:val="00B211D0"/>
    <w:rsid w:val="00B24FAF"/>
    <w:rsid w:val="00B41A86"/>
    <w:rsid w:val="00B5174D"/>
    <w:rsid w:val="00B54B3B"/>
    <w:rsid w:val="00B6713A"/>
    <w:rsid w:val="00B67694"/>
    <w:rsid w:val="00B72A8E"/>
    <w:rsid w:val="00B745B8"/>
    <w:rsid w:val="00B77111"/>
    <w:rsid w:val="00B85862"/>
    <w:rsid w:val="00B9567E"/>
    <w:rsid w:val="00BA24B0"/>
    <w:rsid w:val="00BA4BA1"/>
    <w:rsid w:val="00BA67CB"/>
    <w:rsid w:val="00BB5EFB"/>
    <w:rsid w:val="00BC1756"/>
    <w:rsid w:val="00BC3BBD"/>
    <w:rsid w:val="00BC64D2"/>
    <w:rsid w:val="00BD4213"/>
    <w:rsid w:val="00BE0497"/>
    <w:rsid w:val="00BE22D2"/>
    <w:rsid w:val="00BE4449"/>
    <w:rsid w:val="00BE46A6"/>
    <w:rsid w:val="00BE5A59"/>
    <w:rsid w:val="00C00F45"/>
    <w:rsid w:val="00C07675"/>
    <w:rsid w:val="00C13A3C"/>
    <w:rsid w:val="00C16639"/>
    <w:rsid w:val="00C20ADD"/>
    <w:rsid w:val="00C21225"/>
    <w:rsid w:val="00C2122B"/>
    <w:rsid w:val="00C22349"/>
    <w:rsid w:val="00C32D8C"/>
    <w:rsid w:val="00C32E9A"/>
    <w:rsid w:val="00C3579A"/>
    <w:rsid w:val="00C415DA"/>
    <w:rsid w:val="00C416CE"/>
    <w:rsid w:val="00C45C7B"/>
    <w:rsid w:val="00C5699D"/>
    <w:rsid w:val="00C56D23"/>
    <w:rsid w:val="00C62477"/>
    <w:rsid w:val="00C6600F"/>
    <w:rsid w:val="00C72B95"/>
    <w:rsid w:val="00C81DD9"/>
    <w:rsid w:val="00C83DAA"/>
    <w:rsid w:val="00C86818"/>
    <w:rsid w:val="00C92D09"/>
    <w:rsid w:val="00C92E88"/>
    <w:rsid w:val="00C93C1D"/>
    <w:rsid w:val="00C9720D"/>
    <w:rsid w:val="00CB7891"/>
    <w:rsid w:val="00CC044C"/>
    <w:rsid w:val="00CC60D9"/>
    <w:rsid w:val="00CD1D8B"/>
    <w:rsid w:val="00CE44D3"/>
    <w:rsid w:val="00CE6779"/>
    <w:rsid w:val="00CE7E4D"/>
    <w:rsid w:val="00CF3A0A"/>
    <w:rsid w:val="00CF4F7A"/>
    <w:rsid w:val="00CF50F2"/>
    <w:rsid w:val="00D010C5"/>
    <w:rsid w:val="00D07F20"/>
    <w:rsid w:val="00D12653"/>
    <w:rsid w:val="00D12B52"/>
    <w:rsid w:val="00D13281"/>
    <w:rsid w:val="00D22270"/>
    <w:rsid w:val="00D22D07"/>
    <w:rsid w:val="00D338C9"/>
    <w:rsid w:val="00D35634"/>
    <w:rsid w:val="00D41D75"/>
    <w:rsid w:val="00D4532C"/>
    <w:rsid w:val="00D453B0"/>
    <w:rsid w:val="00D61FCD"/>
    <w:rsid w:val="00D67145"/>
    <w:rsid w:val="00D73B4F"/>
    <w:rsid w:val="00D7417A"/>
    <w:rsid w:val="00D74D6A"/>
    <w:rsid w:val="00D87D07"/>
    <w:rsid w:val="00D91945"/>
    <w:rsid w:val="00DA395C"/>
    <w:rsid w:val="00DB1716"/>
    <w:rsid w:val="00DB2E6E"/>
    <w:rsid w:val="00DB7035"/>
    <w:rsid w:val="00DC0434"/>
    <w:rsid w:val="00DC0B02"/>
    <w:rsid w:val="00DC223D"/>
    <w:rsid w:val="00DC376F"/>
    <w:rsid w:val="00DC5C33"/>
    <w:rsid w:val="00DD1B3A"/>
    <w:rsid w:val="00DD39BF"/>
    <w:rsid w:val="00DD542F"/>
    <w:rsid w:val="00DE799C"/>
    <w:rsid w:val="00E06BC2"/>
    <w:rsid w:val="00E07BA0"/>
    <w:rsid w:val="00E1143C"/>
    <w:rsid w:val="00E1387F"/>
    <w:rsid w:val="00E16B66"/>
    <w:rsid w:val="00E21DBA"/>
    <w:rsid w:val="00E32791"/>
    <w:rsid w:val="00E33A65"/>
    <w:rsid w:val="00E33B46"/>
    <w:rsid w:val="00E33C57"/>
    <w:rsid w:val="00E41B26"/>
    <w:rsid w:val="00E43440"/>
    <w:rsid w:val="00E4746E"/>
    <w:rsid w:val="00E577E1"/>
    <w:rsid w:val="00E62B67"/>
    <w:rsid w:val="00E6728A"/>
    <w:rsid w:val="00E70B54"/>
    <w:rsid w:val="00E715B2"/>
    <w:rsid w:val="00E724B1"/>
    <w:rsid w:val="00E75AC7"/>
    <w:rsid w:val="00EA07ED"/>
    <w:rsid w:val="00EB545A"/>
    <w:rsid w:val="00EB5ADA"/>
    <w:rsid w:val="00EB6151"/>
    <w:rsid w:val="00EC765D"/>
    <w:rsid w:val="00ED43E6"/>
    <w:rsid w:val="00EE0962"/>
    <w:rsid w:val="00EE1634"/>
    <w:rsid w:val="00EE3E56"/>
    <w:rsid w:val="00EE4AE9"/>
    <w:rsid w:val="00EF4AEB"/>
    <w:rsid w:val="00F05FD3"/>
    <w:rsid w:val="00F10E54"/>
    <w:rsid w:val="00F11D2B"/>
    <w:rsid w:val="00F21933"/>
    <w:rsid w:val="00F25353"/>
    <w:rsid w:val="00F268FD"/>
    <w:rsid w:val="00F31BB1"/>
    <w:rsid w:val="00F343E6"/>
    <w:rsid w:val="00F52723"/>
    <w:rsid w:val="00F53CF7"/>
    <w:rsid w:val="00F612B2"/>
    <w:rsid w:val="00F64C95"/>
    <w:rsid w:val="00F64ED7"/>
    <w:rsid w:val="00F652E9"/>
    <w:rsid w:val="00F71C6F"/>
    <w:rsid w:val="00F72FA6"/>
    <w:rsid w:val="00F73017"/>
    <w:rsid w:val="00F75B9B"/>
    <w:rsid w:val="00F76A47"/>
    <w:rsid w:val="00F84BD7"/>
    <w:rsid w:val="00F871B2"/>
    <w:rsid w:val="00F906BC"/>
    <w:rsid w:val="00FA09C5"/>
    <w:rsid w:val="00FA4B8D"/>
    <w:rsid w:val="00FA70D4"/>
    <w:rsid w:val="00FB1C9A"/>
    <w:rsid w:val="00FB6196"/>
    <w:rsid w:val="00FD32B5"/>
    <w:rsid w:val="00FE347D"/>
    <w:rsid w:val="00FE48C2"/>
    <w:rsid w:val="00FE5D07"/>
    <w:rsid w:val="00FF6F70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94031"/>
  <w15:docId w15:val="{E4407199-3085-44AB-A999-D599046E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785873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semiHidden/>
    <w:unhideWhenUsed/>
    <w:rsid w:val="000B3607"/>
    <w:rPr>
      <w:color w:val="0000FF"/>
      <w:u w:val="single"/>
    </w:rPr>
  </w:style>
  <w:style w:type="paragraph" w:styleId="oancuaDanhsach">
    <w:name w:val="List Paragraph"/>
    <w:basedOn w:val="Binhthng"/>
    <w:uiPriority w:val="34"/>
    <w:qFormat/>
    <w:rsid w:val="00277BC7"/>
    <w:pPr>
      <w:ind w:left="720"/>
      <w:contextualSpacing/>
    </w:pPr>
  </w:style>
  <w:style w:type="table" w:styleId="LiBang">
    <w:name w:val="Table Grid"/>
    <w:basedOn w:val="BangThngthng"/>
    <w:uiPriority w:val="59"/>
    <w:rsid w:val="00AA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uphu">
    <w:name w:val="Subtitle"/>
    <w:aliases w:val="Intro"/>
    <w:basedOn w:val="Binhthng"/>
    <w:next w:val="Binhthng"/>
    <w:link w:val="TiuphuChar"/>
    <w:uiPriority w:val="1"/>
    <w:rsid w:val="00F906BC"/>
    <w:pPr>
      <w:numPr>
        <w:ilvl w:val="1"/>
      </w:numPr>
      <w:spacing w:after="360" w:line="400" w:lineRule="atLeast"/>
      <w:jc w:val="both"/>
    </w:pPr>
    <w:rPr>
      <w:rFonts w:ascii="Times New Roman" w:eastAsia="Calibri" w:hAnsi="Times New Roman" w:cs="Calibri"/>
      <w:sz w:val="40"/>
      <w:szCs w:val="32"/>
      <w:lang w:val="vi-VN"/>
    </w:rPr>
  </w:style>
  <w:style w:type="character" w:customStyle="1" w:styleId="TiuphuChar">
    <w:name w:val="Tiêu đề phụ Char"/>
    <w:aliases w:val="Intro Char"/>
    <w:basedOn w:val="Phngmcinhcuaoanvn"/>
    <w:link w:val="Tiuphu"/>
    <w:uiPriority w:val="1"/>
    <w:rsid w:val="00F906BC"/>
    <w:rPr>
      <w:rFonts w:ascii="Times New Roman" w:eastAsia="Calibri" w:hAnsi="Times New Roman" w:cs="Calibri"/>
      <w:sz w:val="40"/>
      <w:szCs w:val="32"/>
      <w:lang w:val="vi-VN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BE22D2"/>
    <w:pPr>
      <w:spacing w:after="0" w:line="240" w:lineRule="auto"/>
    </w:pPr>
    <w:rPr>
      <w:sz w:val="20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BE22D2"/>
    <w:rPr>
      <w:sz w:val="20"/>
      <w:szCs w:val="20"/>
    </w:rPr>
  </w:style>
  <w:style w:type="character" w:styleId="ThamchiuChuthichcui">
    <w:name w:val="endnote reference"/>
    <w:basedOn w:val="Phngmcinhcuaoanvn"/>
    <w:uiPriority w:val="99"/>
    <w:semiHidden/>
    <w:unhideWhenUsed/>
    <w:rsid w:val="00BE22D2"/>
    <w:rPr>
      <w:vertAlign w:val="superscript"/>
    </w:rPr>
  </w:style>
  <w:style w:type="paragraph" w:styleId="utrang">
    <w:name w:val="header"/>
    <w:basedOn w:val="Binhthng"/>
    <w:link w:val="utrangChar"/>
    <w:uiPriority w:val="99"/>
    <w:unhideWhenUsed/>
    <w:rsid w:val="00AD1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AD1689"/>
  </w:style>
  <w:style w:type="paragraph" w:styleId="Chntrang">
    <w:name w:val="footer"/>
    <w:basedOn w:val="Binhthng"/>
    <w:link w:val="ChntrangChar"/>
    <w:uiPriority w:val="99"/>
    <w:unhideWhenUsed/>
    <w:rsid w:val="00AD1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AD1689"/>
  </w:style>
  <w:style w:type="paragraph" w:styleId="Bongchuthich">
    <w:name w:val="Balloon Text"/>
    <w:basedOn w:val="Binhthng"/>
    <w:link w:val="BongchuthichChar"/>
    <w:uiPriority w:val="99"/>
    <w:semiHidden/>
    <w:unhideWhenUsed/>
    <w:rsid w:val="002E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E4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4B2E0-BDE7-4B0E-8422-B91B1543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nguyenhoangtuan</dc:creator>
  <cp:lastModifiedBy>user1</cp:lastModifiedBy>
  <cp:revision>6</cp:revision>
  <cp:lastPrinted>2021-03-31T02:27:00Z</cp:lastPrinted>
  <dcterms:created xsi:type="dcterms:W3CDTF">2022-02-08T02:31:00Z</dcterms:created>
  <dcterms:modified xsi:type="dcterms:W3CDTF">2022-02-08T03:25:00Z</dcterms:modified>
</cp:coreProperties>
</file>