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8" w:type="dxa"/>
        <w:tblInd w:w="108" w:type="dxa"/>
        <w:tblLook w:val="01E0" w:firstRow="1" w:lastRow="1" w:firstColumn="1" w:lastColumn="1" w:noHBand="0" w:noVBand="0"/>
      </w:tblPr>
      <w:tblGrid>
        <w:gridCol w:w="3153"/>
        <w:gridCol w:w="6095"/>
      </w:tblGrid>
      <w:tr w:rsidR="00944721" w:rsidRPr="00944721" w14:paraId="6DEE3371" w14:textId="77777777" w:rsidTr="00976229">
        <w:trPr>
          <w:trHeight w:val="861"/>
        </w:trPr>
        <w:tc>
          <w:tcPr>
            <w:tcW w:w="3153" w:type="dxa"/>
            <w:shd w:val="clear" w:color="auto" w:fill="auto"/>
          </w:tcPr>
          <w:p w14:paraId="5EC323A1" w14:textId="2D6A3C13" w:rsidR="002D6167" w:rsidRPr="00944721" w:rsidRDefault="002D6167" w:rsidP="008C1892">
            <w:pPr>
              <w:spacing w:after="0" w:line="240" w:lineRule="auto"/>
              <w:jc w:val="center"/>
              <w:rPr>
                <w:rFonts w:ascii="Times New Roman" w:hAnsi="Times New Roman" w:cs="Times New Roman"/>
                <w:color w:val="000000" w:themeColor="text1"/>
                <w:sz w:val="26"/>
                <w:szCs w:val="24"/>
              </w:rPr>
            </w:pPr>
            <w:bookmarkStart w:id="0" w:name="loai_1"/>
            <w:r w:rsidRPr="00944721">
              <w:rPr>
                <w:rFonts w:ascii="Times New Roman" w:eastAsia="Times New Roman" w:hAnsi="Times New Roman" w:cs="Times New Roman"/>
                <w:b/>
                <w:bCs/>
                <w:color w:val="000000" w:themeColor="text1"/>
                <w:sz w:val="26"/>
                <w:szCs w:val="24"/>
              </w:rPr>
              <w:t>ỦY BAN NHÂN DÂN</w:t>
            </w:r>
            <w:r w:rsidRPr="00944721">
              <w:rPr>
                <w:rFonts w:ascii="Times New Roman" w:eastAsia="Times New Roman" w:hAnsi="Times New Roman" w:cs="Times New Roman"/>
                <w:color w:val="000000" w:themeColor="text1"/>
                <w:sz w:val="26"/>
                <w:szCs w:val="24"/>
              </w:rPr>
              <w:br/>
            </w:r>
            <w:r w:rsidR="009E61E2">
              <w:rPr>
                <w:rFonts w:ascii="Times New Roman" w:eastAsia="Times New Roman" w:hAnsi="Times New Roman" w:cs="Times New Roman"/>
                <w:b/>
                <w:bCs/>
                <w:color w:val="000000" w:themeColor="text1"/>
                <w:sz w:val="26"/>
                <w:szCs w:val="24"/>
              </w:rPr>
              <w:t xml:space="preserve">TỈNH </w:t>
            </w:r>
            <w:r w:rsidRPr="00944721">
              <w:rPr>
                <w:rFonts w:ascii="Times New Roman" w:eastAsia="Times New Roman" w:hAnsi="Times New Roman" w:cs="Times New Roman"/>
                <w:b/>
                <w:bCs/>
                <w:color w:val="000000" w:themeColor="text1"/>
                <w:sz w:val="26"/>
                <w:szCs w:val="24"/>
              </w:rPr>
              <w:t>NINH</w:t>
            </w:r>
            <w:r w:rsidRPr="00944721">
              <w:rPr>
                <w:rFonts w:ascii="Times New Roman" w:hAnsi="Times New Roman" w:cs="Times New Roman"/>
                <w:b/>
                <w:noProof/>
                <w:color w:val="000000" w:themeColor="text1"/>
                <w:sz w:val="26"/>
                <w:szCs w:val="24"/>
              </w:rPr>
              <w:t xml:space="preserve"> </w:t>
            </w:r>
            <w:r w:rsidR="009E61E2">
              <w:rPr>
                <w:rFonts w:ascii="Times New Roman" w:hAnsi="Times New Roman" w:cs="Times New Roman"/>
                <w:b/>
                <w:noProof/>
                <w:color w:val="000000" w:themeColor="text1"/>
                <w:sz w:val="26"/>
                <w:szCs w:val="24"/>
              </w:rPr>
              <w:t>THUẬN</w:t>
            </w:r>
          </w:p>
          <w:p w14:paraId="7F3ACA93" w14:textId="22B28B61" w:rsidR="002D6167" w:rsidRPr="00944721" w:rsidRDefault="00976229" w:rsidP="00976229">
            <w:pPr>
              <w:spacing w:before="120" w:after="120" w:line="240" w:lineRule="auto"/>
              <w:jc w:val="center"/>
              <w:rPr>
                <w:rFonts w:ascii="Times New Roman" w:hAnsi="Times New Roman" w:cs="Times New Roman"/>
                <w:color w:val="000000" w:themeColor="text1"/>
                <w:sz w:val="24"/>
                <w:szCs w:val="24"/>
              </w:rPr>
            </w:pPr>
            <w:r w:rsidRPr="00944721">
              <w:rPr>
                <w:rFonts w:ascii="Times New Roman" w:hAnsi="Times New Roman" w:cs="Times New Roman"/>
                <w:b/>
                <w:noProof/>
                <w:color w:val="000000" w:themeColor="text1"/>
                <w:sz w:val="26"/>
                <w:szCs w:val="24"/>
              </w:rPr>
              <mc:AlternateContent>
                <mc:Choice Requires="wps">
                  <w:drawing>
                    <wp:anchor distT="0" distB="0" distL="114300" distR="114300" simplePos="0" relativeHeight="251661312" behindDoc="0" locked="0" layoutInCell="1" allowOverlap="1" wp14:anchorId="7BEC5213" wp14:editId="13CE0926">
                      <wp:simplePos x="0" y="0"/>
                      <wp:positionH relativeFrom="column">
                        <wp:posOffset>543607</wp:posOffset>
                      </wp:positionH>
                      <wp:positionV relativeFrom="paragraph">
                        <wp:posOffset>11999</wp:posOffset>
                      </wp:positionV>
                      <wp:extent cx="628650" cy="474"/>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4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95pt" to="92.3pt,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nfbHJgIAAEEEAAAOAAAAZHJzL2Uyb0RvYy54bWysU02P2yAQvVfqf0DcE9upk02sOKvKTnrZ tpGy7Z0AtlExIGDjRFX/ewfy0Wx7qar6gAdm5vHmzbB8PPYSHbh1QqsSZ+MUI66oZkK1Jf7yvBnN MXKeKEakVrzEJ+7w4+rtm+VgCj7RnZaMWwQgyhWDKXHnvSmSxNGO98SNteEKnI22PfGwtW3CLBkA vZfJJE1nyaAtM1ZT7hyc1mcnXkX8puHUf24axz2SJQZuPq42rvuwJqslKVpLTCfohQb5BxY9EQou vUHVxBP0YsUfUL2gVjvd+DHVfaKbRlAea4BqsvS3anYdMTzWAuI4c5PJ/T9Y+umwtUiwEucYKdJD i3beEtF2HlVaKRBQW5QHnQbjCgiv1NaGSulR7cyTpt8cUrrqiGp55Pt8MgCShYzkVUrYOAO37YeP mkEMefE6inZsbI8aKczXkBjAQRh0jF063brEjx5ROJxN5rMp9JKCK3+I1BJSBIyQaazzH7juUTBK LIUKCpKCHJ6cD5x+hYRjpTdCyjgFUqGhxIvpZBoTnJaCBWcIc7bdV9KiAwlzFL9YIHjuw6x+USyC dZyw9cX2RMizDZdLFfCgFqBzsc6D8n2RLtbz9Twf5ZPZepSndT16v6ny0WyTPUzrd3VV1dmPQC3L i04wxlVgdx3aLP+7obg8n/O43cb2JkPyGj3qBWSv/0g6tjV08jwTe81OW3ttN8xpDL68qfAQ7vdg 37/81U8AAAD//wMAUEsDBBQABgAIAAAAIQDVQB7j2QAAAAYBAAAPAAAAZHJzL2Rvd25yZXYueG1s TI7NTsMwEITvSLyDtUjcqE2AKg1xqgoBFyQkSuDsxEsSYa+j2E3D27M9wXF+NPOV28U7MeMUh0Aa rlcKBFIb7ECdhvr96SoHEZMha1wg1PCDEbbV+VlpChuO9IbzPnWCRygWRkOf0lhIGdsevYmrMCJx 9hUmbxLLqZN2Mkce905mSq2lNwPxQ29GfOix/d4fvIbd58vjzevc+ODspqs/rK/Vc6b15cWyuweR cEl/ZTjhMzpUzNSEA9konIb8bs1N9jcgTnF+y7rRkCmQVSn/41e/AAAA//8DAFBLAQItABQABgAI AAAAIQC2gziS/gAAAOEBAAATAAAAAAAAAAAAAAAAAAAAAABbQ29udGVudF9UeXBlc10ueG1sUEsB Ai0AFAAGAAgAAAAhADj9If/WAAAAlAEAAAsAAAAAAAAAAAAAAAAALwEAAF9yZWxzLy5yZWxzUEsB Ai0AFAAGAAgAAAAhACqd9scmAgAAQQQAAA4AAAAAAAAAAAAAAAAALgIAAGRycy9lMm9Eb2MueG1s UEsBAi0AFAAGAAgAAAAhANVAHuPZAAAABgEAAA8AAAAAAAAAAAAAAAAAgAQAAGRycy9kb3ducmV2 LnhtbFBLBQYAAAAABAAEAPMAAACGBQAAAAA= "/>
                  </w:pict>
                </mc:Fallback>
              </mc:AlternateContent>
            </w:r>
            <w:r w:rsidR="002D6167" w:rsidRPr="00944721">
              <w:rPr>
                <w:rFonts w:ascii="Times New Roman" w:eastAsia="Times New Roman" w:hAnsi="Times New Roman" w:cs="Times New Roman"/>
                <w:color w:val="000000" w:themeColor="text1"/>
                <w:sz w:val="26"/>
                <w:szCs w:val="24"/>
              </w:rPr>
              <w:t xml:space="preserve">Số:      </w:t>
            </w:r>
            <w:r>
              <w:rPr>
                <w:rFonts w:ascii="Times New Roman" w:eastAsia="Times New Roman" w:hAnsi="Times New Roman" w:cs="Times New Roman"/>
                <w:color w:val="000000" w:themeColor="text1"/>
                <w:sz w:val="26"/>
                <w:szCs w:val="24"/>
              </w:rPr>
              <w:t xml:space="preserve">      </w:t>
            </w:r>
            <w:r w:rsidR="002D6167" w:rsidRPr="00944721">
              <w:rPr>
                <w:rFonts w:ascii="Times New Roman" w:eastAsia="Times New Roman" w:hAnsi="Times New Roman" w:cs="Times New Roman"/>
                <w:color w:val="000000" w:themeColor="text1"/>
                <w:sz w:val="26"/>
                <w:szCs w:val="24"/>
              </w:rPr>
              <w:t>/</w:t>
            </w:r>
            <w:r w:rsidR="00C873AA">
              <w:rPr>
                <w:rFonts w:ascii="Times New Roman" w:eastAsia="Times New Roman" w:hAnsi="Times New Roman" w:cs="Times New Roman"/>
                <w:color w:val="000000" w:themeColor="text1"/>
                <w:sz w:val="26"/>
                <w:szCs w:val="24"/>
              </w:rPr>
              <w:t>KH</w:t>
            </w:r>
            <w:r w:rsidR="002D6167" w:rsidRPr="00944721">
              <w:rPr>
                <w:rFonts w:ascii="Times New Roman" w:eastAsia="Times New Roman" w:hAnsi="Times New Roman" w:cs="Times New Roman"/>
                <w:color w:val="000000" w:themeColor="text1"/>
                <w:sz w:val="26"/>
                <w:szCs w:val="24"/>
              </w:rPr>
              <w:t>-UBND</w:t>
            </w:r>
          </w:p>
        </w:tc>
        <w:tc>
          <w:tcPr>
            <w:tcW w:w="6095" w:type="dxa"/>
            <w:shd w:val="clear" w:color="auto" w:fill="auto"/>
          </w:tcPr>
          <w:p w14:paraId="0D7A699C" w14:textId="77777777" w:rsidR="002D6167" w:rsidRPr="00944721" w:rsidRDefault="002D6167" w:rsidP="0081024B">
            <w:pPr>
              <w:spacing w:after="0" w:line="240" w:lineRule="auto"/>
              <w:jc w:val="center"/>
              <w:rPr>
                <w:rFonts w:ascii="Times New Roman" w:hAnsi="Times New Roman" w:cs="Times New Roman"/>
                <w:b/>
                <w:color w:val="000000" w:themeColor="text1"/>
                <w:sz w:val="24"/>
                <w:szCs w:val="24"/>
                <w:lang w:val="nb-NO"/>
              </w:rPr>
            </w:pPr>
            <w:r w:rsidRPr="00944721">
              <w:rPr>
                <w:rFonts w:ascii="Times New Roman" w:hAnsi="Times New Roman" w:cs="Times New Roman"/>
                <w:b/>
                <w:color w:val="000000" w:themeColor="text1"/>
                <w:sz w:val="24"/>
                <w:szCs w:val="24"/>
                <w:lang w:val="nb-NO"/>
              </w:rPr>
              <w:t>CỘNG HOÀ XÃ HỘI CHỦ NGHĨA VIỆT NAM</w:t>
            </w:r>
          </w:p>
          <w:p w14:paraId="2C32310F" w14:textId="51976AB6" w:rsidR="002D6167" w:rsidRPr="00944721" w:rsidRDefault="002D6167" w:rsidP="0081024B">
            <w:pPr>
              <w:spacing w:after="0" w:line="240" w:lineRule="auto"/>
              <w:jc w:val="center"/>
              <w:rPr>
                <w:rFonts w:ascii="Times New Roman" w:hAnsi="Times New Roman" w:cs="Times New Roman"/>
                <w:b/>
                <w:color w:val="000000" w:themeColor="text1"/>
                <w:sz w:val="26"/>
                <w:szCs w:val="24"/>
              </w:rPr>
            </w:pPr>
            <w:r w:rsidRPr="00944721">
              <w:rPr>
                <w:rFonts w:ascii="Times New Roman" w:hAnsi="Times New Roman" w:cs="Times New Roman"/>
                <w:b/>
                <w:color w:val="000000" w:themeColor="text1"/>
                <w:sz w:val="26"/>
                <w:szCs w:val="24"/>
              </w:rPr>
              <w:t>Độc lập - Tự do -Hạnh phúc</w:t>
            </w:r>
          </w:p>
          <w:p w14:paraId="1C90C672" w14:textId="38E59944" w:rsidR="002D6167" w:rsidRPr="00944721" w:rsidRDefault="00976229" w:rsidP="0081024B">
            <w:pPr>
              <w:spacing w:after="0" w:line="240" w:lineRule="auto"/>
              <w:jc w:val="center"/>
              <w:rPr>
                <w:rFonts w:ascii="Times New Roman" w:hAnsi="Times New Roman" w:cs="Times New Roman"/>
                <w:b/>
                <w:color w:val="000000" w:themeColor="text1"/>
                <w:sz w:val="12"/>
                <w:szCs w:val="24"/>
              </w:rPr>
            </w:pPr>
            <w:r w:rsidRPr="00944721">
              <w:rPr>
                <w:rFonts w:ascii="Times New Roman" w:hAnsi="Times New Roman" w:cs="Times New Roman"/>
                <w:b/>
                <w:noProof/>
                <w:color w:val="000000" w:themeColor="text1"/>
                <w:sz w:val="12"/>
                <w:szCs w:val="24"/>
              </w:rPr>
              <mc:AlternateContent>
                <mc:Choice Requires="wps">
                  <w:drawing>
                    <wp:anchor distT="0" distB="0" distL="114300" distR="114300" simplePos="0" relativeHeight="251662336" behindDoc="0" locked="0" layoutInCell="1" allowOverlap="1" wp14:anchorId="3BF42201" wp14:editId="746D69D8">
                      <wp:simplePos x="0" y="0"/>
                      <wp:positionH relativeFrom="column">
                        <wp:posOffset>958850</wp:posOffset>
                      </wp:positionH>
                      <wp:positionV relativeFrom="paragraph">
                        <wp:posOffset>26035</wp:posOffset>
                      </wp:positionV>
                      <wp:extent cx="1799590" cy="0"/>
                      <wp:effectExtent l="0" t="0" r="292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C31952"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2.05pt" to="217.2pt,2.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xTfCHQIAADYEAAAOAAAAZHJzL2Uyb0RvYy54bWysU8GO2jAQvVfqP1i+Q0gKLESEVZVAL9sW ie0HGNtJrDq2ZRsCqvrvHRuC2PZSVc3BGXtmnt+8Ga+ez51EJ26d0KrA6XiCEVdUM6GaAn973Y4W GDlPFCNSK17gC3f4ef3+3ao3Oc90qyXjFgGIcnlvCtx6b/IkcbTlHXFjbbgCZ61tRzxsbZMwS3pA 72SSTSbzpNeWGaspdw5Oq6sTryN+XXPqv9a14x7JAgM3H1cb10NYk/WK5I0lphX0RoP8A4uOCAWX 3qEq4gk6WvEHVCeo1U7Xfkx1l+i6FpTHGqCadPJbNfuWGB5rAXGcucvk/h8s/XLaWSRYgTOMFOmg RXtviWhaj0qtFAioLcqCTr1xOYSXamdDpfSs9uZF0+8OKV22RDU88n29GABJQ0byJiVsnIHbDv1n zSCGHL2Oop1r2wVIkAOdY28u997ws0cUDtOn5XK2hBbSwZeQfEg01vlPXHcoGAWWQgXZSE5OL84H IiQfQsKx0lshZWy9VKgv8HKWzWKC01Kw4AxhzjaHUlp0ImF44herAs9jmNVHxSJYywnb3GxPhLza cLlUAQ9KATo36zodP5aT5WaxWUxH02y+GU0nVTX6uC2no/k2fZpVH6qyrNKfgVo6zVvBGFeB3TCp 6fTvJuH2Zq4zdp/VuwzJW/SoF5Ad/pF07GVo33UQDppddnboMQxnDL49pDD9j3uwH5/7+hcAAAD/ /wMAUEsDBBQABgAIAAAAIQDb/97Y2wAAAAcBAAAPAAAAZHJzL2Rvd25yZXYueG1sTI/BTsMwEETv SPyDtUhcKuqkDRUKcSoE5MaFQsV1Gy9JRLxOY7cNfD0LFzg+zWrmbbGeXK+ONIbOs4F0noAirr3t uDHw+lJd3YAKEdli75kMfFKAdXl+VmBu/Ymf6biJjZISDjkaaGMccq1D3ZLDMPcDsWTvfnQYBcdG 2xFPUu56vUiSlXbYsSy0ONB9S/XH5uAMhGpL++prVs+St2XjabF/eHpEYy4vprtbUJGm+HcMP/qi DqU47fyBbVC98HUqv0QDWQpK8myZZaB2v6zLQv/3L78BAAD//wMAUEsBAi0AFAAGAAgAAAAhALaD OJL+AAAA4QEAABMAAAAAAAAAAAAAAAAAAAAAAFtDb250ZW50X1R5cGVzXS54bWxQSwECLQAUAAYA CAAAACEAOP0h/9YAAACUAQAACwAAAAAAAAAAAAAAAAAvAQAAX3JlbHMvLnJlbHNQSwECLQAUAAYA CAAAACEAnsU3wh0CAAA2BAAADgAAAAAAAAAAAAAAAAAuAgAAZHJzL2Uyb0RvYy54bWxQSwECLQAU AAYACAAAACEA2//e2NsAAAAHAQAADwAAAAAAAAAAAAAAAAB3BAAAZHJzL2Rvd25yZXYueG1sUEsF BgAAAAAEAAQA8wAAAH8FAAAAAA== "/>
                  </w:pict>
                </mc:Fallback>
              </mc:AlternateContent>
            </w:r>
          </w:p>
          <w:p w14:paraId="7919CD84" w14:textId="04A34000" w:rsidR="002D6167" w:rsidRPr="00944721" w:rsidRDefault="002D6167" w:rsidP="00CE1C23">
            <w:pPr>
              <w:spacing w:after="0" w:line="240" w:lineRule="auto"/>
              <w:jc w:val="center"/>
              <w:rPr>
                <w:rFonts w:ascii="Times New Roman" w:hAnsi="Times New Roman" w:cs="Times New Roman"/>
                <w:i/>
                <w:color w:val="000000" w:themeColor="text1"/>
                <w:sz w:val="24"/>
                <w:szCs w:val="24"/>
              </w:rPr>
            </w:pPr>
            <w:r w:rsidRPr="00944721">
              <w:rPr>
                <w:rFonts w:ascii="Times New Roman" w:hAnsi="Times New Roman" w:cs="Times New Roman"/>
                <w:i/>
                <w:color w:val="000000" w:themeColor="text1"/>
                <w:sz w:val="26"/>
                <w:szCs w:val="24"/>
              </w:rPr>
              <w:t>Ninh</w:t>
            </w:r>
            <w:r w:rsidR="009E61E2">
              <w:rPr>
                <w:rFonts w:ascii="Times New Roman" w:hAnsi="Times New Roman" w:cs="Times New Roman"/>
                <w:i/>
                <w:color w:val="000000" w:themeColor="text1"/>
                <w:sz w:val="26"/>
                <w:szCs w:val="24"/>
              </w:rPr>
              <w:t xml:space="preserve"> Thuận</w:t>
            </w:r>
            <w:r w:rsidRPr="00944721">
              <w:rPr>
                <w:rFonts w:ascii="Times New Roman" w:hAnsi="Times New Roman" w:cs="Times New Roman"/>
                <w:i/>
                <w:color w:val="000000" w:themeColor="text1"/>
                <w:sz w:val="26"/>
                <w:szCs w:val="24"/>
              </w:rPr>
              <w:t>, ngày        tháng</w:t>
            </w:r>
            <w:r w:rsidR="009E61E2">
              <w:rPr>
                <w:rFonts w:ascii="Times New Roman" w:hAnsi="Times New Roman" w:cs="Times New Roman"/>
                <w:i/>
                <w:color w:val="000000" w:themeColor="text1"/>
                <w:sz w:val="26"/>
                <w:szCs w:val="24"/>
              </w:rPr>
              <w:t xml:space="preserve"> </w:t>
            </w:r>
            <w:r w:rsidR="00CE1C23">
              <w:rPr>
                <w:rFonts w:ascii="Times New Roman" w:hAnsi="Times New Roman" w:cs="Times New Roman"/>
                <w:i/>
                <w:color w:val="000000" w:themeColor="text1"/>
                <w:sz w:val="26"/>
                <w:szCs w:val="24"/>
              </w:rPr>
              <w:t>7</w:t>
            </w:r>
            <w:r w:rsidRPr="00944721">
              <w:rPr>
                <w:rFonts w:ascii="Times New Roman" w:hAnsi="Times New Roman" w:cs="Times New Roman"/>
                <w:i/>
                <w:color w:val="000000" w:themeColor="text1"/>
                <w:sz w:val="26"/>
                <w:szCs w:val="24"/>
              </w:rPr>
              <w:t xml:space="preserve"> năm 20</w:t>
            </w:r>
            <w:r w:rsidR="009E61E2">
              <w:rPr>
                <w:rFonts w:ascii="Times New Roman" w:hAnsi="Times New Roman" w:cs="Times New Roman"/>
                <w:i/>
                <w:color w:val="000000" w:themeColor="text1"/>
                <w:sz w:val="26"/>
                <w:szCs w:val="24"/>
              </w:rPr>
              <w:t>2</w:t>
            </w:r>
            <w:r w:rsidR="006518EF">
              <w:rPr>
                <w:rFonts w:ascii="Times New Roman" w:hAnsi="Times New Roman" w:cs="Times New Roman"/>
                <w:i/>
                <w:color w:val="000000" w:themeColor="text1"/>
                <w:sz w:val="26"/>
                <w:szCs w:val="24"/>
              </w:rPr>
              <w:t>2</w:t>
            </w:r>
          </w:p>
        </w:tc>
      </w:tr>
    </w:tbl>
    <w:p w14:paraId="6078C825" w14:textId="77777777" w:rsidR="005C05CC" w:rsidRPr="00851D4D" w:rsidRDefault="005C05CC" w:rsidP="002247EC">
      <w:pPr>
        <w:shd w:val="clear" w:color="auto" w:fill="FFFFFF"/>
        <w:spacing w:after="0" w:line="234" w:lineRule="atLeast"/>
        <w:rPr>
          <w:rFonts w:ascii="Times New Roman" w:eastAsia="Times New Roman" w:hAnsi="Times New Roman" w:cs="Times New Roman"/>
          <w:b/>
          <w:bCs/>
          <w:color w:val="000000" w:themeColor="text1"/>
          <w:sz w:val="36"/>
          <w:szCs w:val="28"/>
        </w:rPr>
      </w:pPr>
    </w:p>
    <w:bookmarkEnd w:id="0"/>
    <w:p w14:paraId="663864DE" w14:textId="17CAEB9C" w:rsidR="00D16631" w:rsidRPr="00944721" w:rsidRDefault="00C740E2" w:rsidP="00D16631">
      <w:pPr>
        <w:shd w:val="clear" w:color="auto" w:fill="FFFFFF"/>
        <w:spacing w:after="0" w:line="234" w:lineRule="atLeast"/>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KẾ HOẠCH</w:t>
      </w:r>
    </w:p>
    <w:p w14:paraId="3A0EA8F6" w14:textId="421F28FB" w:rsidR="00976229" w:rsidRDefault="00F7262E" w:rsidP="00A46978">
      <w:pPr>
        <w:shd w:val="clear" w:color="auto" w:fill="FFFFFF"/>
        <w:spacing w:after="0" w:line="240" w:lineRule="auto"/>
        <w:ind w:right="-91"/>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Chuyển đổi </w:t>
      </w:r>
      <w:r w:rsidR="00976229">
        <w:rPr>
          <w:rFonts w:ascii="Times New Roman" w:eastAsia="Times New Roman" w:hAnsi="Times New Roman" w:cs="Times New Roman"/>
          <w:b/>
          <w:color w:val="000000" w:themeColor="text1"/>
          <w:sz w:val="28"/>
          <w:szCs w:val="28"/>
        </w:rPr>
        <w:t>Đ</w:t>
      </w:r>
      <w:r>
        <w:rPr>
          <w:rFonts w:ascii="Times New Roman" w:eastAsia="Times New Roman" w:hAnsi="Times New Roman" w:cs="Times New Roman"/>
          <w:b/>
          <w:color w:val="000000" w:themeColor="text1"/>
          <w:sz w:val="28"/>
          <w:szCs w:val="28"/>
        </w:rPr>
        <w:t xml:space="preserve">ài truyền thanh cơ sở ứng dụng công nghệ </w:t>
      </w:r>
    </w:p>
    <w:p w14:paraId="19F27335" w14:textId="1FACEC80" w:rsidR="00030A08" w:rsidRPr="00944721" w:rsidRDefault="00F7262E" w:rsidP="00A46978">
      <w:pPr>
        <w:shd w:val="clear" w:color="auto" w:fill="FFFFFF"/>
        <w:spacing w:after="0" w:line="240" w:lineRule="auto"/>
        <w:ind w:right="-91"/>
        <w:jc w:val="center"/>
        <w:rPr>
          <w:rFonts w:ascii="Times New Roman" w:eastAsia="Times New Roman" w:hAnsi="Times New Roman" w:cs="Times New Roman"/>
          <w:b/>
          <w:bCs/>
          <w:noProof/>
          <w:color w:val="000000" w:themeColor="text1"/>
          <w:sz w:val="28"/>
          <w:szCs w:val="28"/>
        </w:rPr>
      </w:pPr>
      <w:r>
        <w:rPr>
          <w:rFonts w:ascii="Times New Roman" w:eastAsia="Times New Roman" w:hAnsi="Times New Roman" w:cs="Times New Roman"/>
          <w:b/>
          <w:color w:val="000000" w:themeColor="text1"/>
          <w:sz w:val="28"/>
          <w:szCs w:val="28"/>
        </w:rPr>
        <w:t xml:space="preserve">thông tin-viễn thông </w:t>
      </w:r>
      <w:r w:rsidR="007D753D">
        <w:rPr>
          <w:rFonts w:ascii="Times New Roman" w:eastAsia="Times New Roman" w:hAnsi="Times New Roman" w:cs="Times New Roman"/>
          <w:b/>
          <w:color w:val="000000" w:themeColor="text1"/>
          <w:sz w:val="28"/>
          <w:szCs w:val="28"/>
        </w:rPr>
        <w:t xml:space="preserve">tỉnh Ninh Thuận </w:t>
      </w:r>
      <w:r>
        <w:rPr>
          <w:rFonts w:ascii="Times New Roman" w:eastAsia="Times New Roman" w:hAnsi="Times New Roman" w:cs="Times New Roman"/>
          <w:b/>
          <w:color w:val="000000" w:themeColor="text1"/>
          <w:sz w:val="28"/>
          <w:szCs w:val="28"/>
        </w:rPr>
        <w:t xml:space="preserve">giai đoạn 2022-2025 </w:t>
      </w:r>
    </w:p>
    <w:p w14:paraId="31B043A7" w14:textId="47F9AE03" w:rsidR="00030A08" w:rsidRPr="00944721" w:rsidRDefault="001655EA" w:rsidP="005B2EAE">
      <w:pPr>
        <w:shd w:val="clear" w:color="auto" w:fill="FFFFFF"/>
        <w:spacing w:after="0" w:line="234" w:lineRule="atLeast"/>
        <w:ind w:right="-93"/>
        <w:jc w:val="center"/>
        <w:rPr>
          <w:rFonts w:ascii="Times New Roman" w:eastAsia="Times New Roman" w:hAnsi="Times New Roman" w:cs="Times New Roman"/>
          <w:b/>
          <w:bCs/>
          <w:noProof/>
          <w:color w:val="000000" w:themeColor="text1"/>
          <w:sz w:val="28"/>
          <w:szCs w:val="28"/>
        </w:rPr>
      </w:pPr>
      <w:r w:rsidRPr="00944721">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63360" behindDoc="0" locked="0" layoutInCell="1" allowOverlap="1" wp14:anchorId="09060E0D" wp14:editId="01668715">
                <wp:simplePos x="0" y="0"/>
                <wp:positionH relativeFrom="column">
                  <wp:posOffset>2201545</wp:posOffset>
                </wp:positionH>
                <wp:positionV relativeFrom="paragraph">
                  <wp:posOffset>65879</wp:posOffset>
                </wp:positionV>
                <wp:extent cx="1310005" cy="0"/>
                <wp:effectExtent l="0" t="0" r="23495" b="19050"/>
                <wp:wrapNone/>
                <wp:docPr id="1" name="Straight Connector 1"/>
                <wp:cNvGraphicFramePr/>
                <a:graphic xmlns:a="http://schemas.openxmlformats.org/drawingml/2006/main">
                  <a:graphicData uri="http://schemas.microsoft.com/office/word/2010/wordprocessingShape">
                    <wps:wsp>
                      <wps:cNvCnPr/>
                      <wps:spPr>
                        <a:xfrm flipH="1">
                          <a:off x="0" y="0"/>
                          <a:ext cx="1310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35pt,5.2pt" to="276.5pt,5.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SNJ6uwEAAMEDAAAOAAAAZHJzL2Uyb0RvYy54bWysU8GO0zAQvSPxD5bvNOkiEIqa7qEr4ICg YuEDvM64sdb2WGPTpH/P2G0DAoQQ2osV2++9mfc82dzO3okjULIYerletVJA0DjYcOjl1y9vX7yR ImUVBuUwQC9PkOTt9vmzzRQ7uMER3QAkWCSkboq9HHOOXdMkPYJXaYURAl8aJK8yb+nQDKQmVveu uWnb182ENERCDSnx6d35Um6rvjGg8ydjEmThesm95bpSXR/K2mw3qjuQiqPVlzbUf3ThlQ1cdJG6 U1mJb2R/k/JWEyY0eaXRN2iM1VA9sJt1+4ub+1FFqF44nBSXmNLTyeqPxz0JO/DbSRGU5ye6z6Ts YcxihyFwgEhiXXKaYuoYvgt7uuxS3FMxPRvywjgb3xeZcsLGxFxTPi0pw5yF5sP1y3Xbtq+k0Ne7 5ixRiJFSfgfoRfnopbOhBKA6dfyQMpdl6BXCm9LSuYn6lU8OCtiFz2DYVClW2XWcYOdIHBUPwvBY DbFWRRaKsc4tpPbvpAu20KCO2L8SF3StiCEvRG8D0p+q5vnaqjnjr67PXovtBxxO9UlqHDwnNaXL TJdB/Hlf6T/+vO13AAAA//8DAFBLAwQUAAYACAAAACEAwrupGdsAAAAJAQAADwAAAGRycy9kb3du cmV2LnhtbEyPzW7CMBCE75V4B2uReit2CwkojYMoUtUzPxduTrxNosbrNDaQvn0X9VCOO/NpdiZf j64TFxxC60nD80yBQKq8banWcDy8P61AhGjIms4TavjBAOti8pCbzPor7fCyj7XgEAqZ0dDE2GdS hqpBZ8LM90jsffrBmcjnUEs7mCuHu06+KJVKZ1riD43pcdtg9bU/Ow2HD6fGMrZbpO+l2pzekpRO idaP03HzCiLiGP9huNXn6lBwp9KfyQbRaZgv0iWjbKgFCAaSZM7jyj9BFrm8X1D8AgAA//8DAFBL AQItABQABgAIAAAAIQC2gziS/gAAAOEBAAATAAAAAAAAAAAAAAAAAAAAAABbQ29udGVudF9UeXBl c10ueG1sUEsBAi0AFAAGAAgAAAAhADj9If/WAAAAlAEAAAsAAAAAAAAAAAAAAAAALwEAAF9yZWxz Ly5yZWxzUEsBAi0AFAAGAAgAAAAhAItI0nq7AQAAwQMAAA4AAAAAAAAAAAAAAAAALgIAAGRycy9l Mm9Eb2MueG1sUEsBAi0AFAAGAAgAAAAhAMK7qRnbAAAACQEAAA8AAAAAAAAAAAAAAAAAFQQAAGRy cy9kb3ducmV2LnhtbFBLBQYAAAAABAAEAPMAAAAdBQAAAAA= " strokecolor="black [3200]" strokeweight=".5pt">
                <v:stroke joinstyle="miter"/>
              </v:line>
            </w:pict>
          </mc:Fallback>
        </mc:AlternateContent>
      </w:r>
    </w:p>
    <w:p w14:paraId="0391E72B" w14:textId="77777777" w:rsidR="00851D4D" w:rsidRDefault="00F7262E" w:rsidP="00E16517">
      <w:pPr>
        <w:shd w:val="clear" w:color="auto" w:fill="FFFFFF"/>
        <w:spacing w:before="80"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p>
    <w:p w14:paraId="4907162D" w14:textId="4905EE40" w:rsidR="001250B8" w:rsidRDefault="00F7262E" w:rsidP="00851D4D">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Căn cứ Quyết định số 135/QĐ-TTg ngày 20/01/2020 của Thủ tướng Chính phủ phê duyệt</w:t>
      </w:r>
      <w:r w:rsidR="00EA30C8">
        <w:rPr>
          <w:rFonts w:ascii="Times New Roman" w:eastAsia="Times New Roman" w:hAnsi="Times New Roman" w:cs="Times New Roman"/>
          <w:color w:val="000000" w:themeColor="text1"/>
          <w:sz w:val="28"/>
          <w:szCs w:val="28"/>
        </w:rPr>
        <w:t xml:space="preserve"> Đề án nâng cao hiệu quả hoạt động thông tin</w:t>
      </w:r>
      <w:r w:rsidR="001250B8">
        <w:rPr>
          <w:rFonts w:ascii="Times New Roman" w:eastAsia="Times New Roman" w:hAnsi="Times New Roman" w:cs="Times New Roman"/>
          <w:color w:val="000000" w:themeColor="text1"/>
          <w:sz w:val="28"/>
          <w:szCs w:val="28"/>
        </w:rPr>
        <w:t xml:space="preserve"> cơ sở dựa trên ứng dụng công nghệ thông tin;</w:t>
      </w:r>
      <w:r w:rsidR="006637DE">
        <w:rPr>
          <w:rFonts w:ascii="Times New Roman" w:eastAsia="Times New Roman" w:hAnsi="Times New Roman" w:cs="Times New Roman"/>
          <w:color w:val="000000" w:themeColor="text1"/>
          <w:sz w:val="28"/>
          <w:szCs w:val="28"/>
        </w:rPr>
        <w:t xml:space="preserve"> </w:t>
      </w:r>
      <w:r w:rsidR="006637DE" w:rsidRPr="006637DE">
        <w:rPr>
          <w:rFonts w:ascii="Times New Roman" w:hAnsi="Times New Roman" w:cs="Times New Roman"/>
          <w:spacing w:val="-4"/>
          <w:sz w:val="28"/>
          <w:szCs w:val="28"/>
        </w:rPr>
        <w:t>Công văn số 2434/BTTTT-CTS ngày 30/6/2020 của Bộ Thông tin và Truyền thông về việc Đài T</w:t>
      </w:r>
      <w:r w:rsidR="00976229">
        <w:rPr>
          <w:rFonts w:ascii="Times New Roman" w:hAnsi="Times New Roman" w:cs="Times New Roman"/>
          <w:spacing w:val="-4"/>
          <w:sz w:val="28"/>
          <w:szCs w:val="28"/>
        </w:rPr>
        <w:t>ruyền thanh không dây</w:t>
      </w:r>
      <w:r w:rsidR="006637DE" w:rsidRPr="006637DE">
        <w:rPr>
          <w:rFonts w:ascii="Times New Roman" w:hAnsi="Times New Roman" w:cs="Times New Roman"/>
          <w:spacing w:val="-4"/>
          <w:sz w:val="28"/>
          <w:szCs w:val="28"/>
        </w:rPr>
        <w:t xml:space="preserve"> đang hoạt động trong băng tần 87-108MHz</w:t>
      </w:r>
      <w:r w:rsidR="00E16517">
        <w:rPr>
          <w:rFonts w:ascii="Times New Roman" w:hAnsi="Times New Roman" w:cs="Times New Roman"/>
          <w:spacing w:val="-4"/>
          <w:sz w:val="28"/>
          <w:szCs w:val="28"/>
        </w:rPr>
        <w:t>;</w:t>
      </w:r>
    </w:p>
    <w:p w14:paraId="6B38E7FB" w14:textId="56A9990F" w:rsidR="00976229" w:rsidRDefault="000807C1" w:rsidP="00851D4D">
      <w:pPr>
        <w:shd w:val="clear" w:color="auto" w:fill="FFFFFF"/>
        <w:spacing w:before="120"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Trên cơ sở lộ trình chuyển đổi đài truyền thanh ứng dụng công nghệ thông tin-viễn thông giai đoạn 2022 – 2025 do </w:t>
      </w:r>
      <w:r w:rsidR="00976229">
        <w:rPr>
          <w:rFonts w:ascii="Times New Roman" w:eastAsia="Times New Roman" w:hAnsi="Times New Roman" w:cs="Times New Roman"/>
          <w:color w:val="000000" w:themeColor="text1"/>
          <w:sz w:val="28"/>
          <w:szCs w:val="28"/>
        </w:rPr>
        <w:t>các địa phương</w:t>
      </w:r>
      <w:r>
        <w:rPr>
          <w:rFonts w:ascii="Times New Roman" w:eastAsia="Times New Roman" w:hAnsi="Times New Roman" w:cs="Times New Roman"/>
          <w:color w:val="000000" w:themeColor="text1"/>
          <w:sz w:val="28"/>
          <w:szCs w:val="28"/>
        </w:rPr>
        <w:t xml:space="preserve"> đề xuất</w:t>
      </w:r>
      <w:r w:rsidR="00410CD7">
        <w:rPr>
          <w:rFonts w:ascii="Times New Roman" w:eastAsia="Times New Roman" w:hAnsi="Times New Roman" w:cs="Times New Roman"/>
          <w:color w:val="000000" w:themeColor="text1"/>
          <w:sz w:val="28"/>
          <w:szCs w:val="28"/>
        </w:rPr>
        <w:t xml:space="preserve"> để thay thế các đài truyền thanh không dây </w:t>
      </w:r>
      <w:r w:rsidR="00EB5AB7">
        <w:rPr>
          <w:rFonts w:ascii="Times New Roman" w:eastAsia="Times New Roman" w:hAnsi="Times New Roman" w:cs="Times New Roman"/>
          <w:color w:val="000000" w:themeColor="text1"/>
          <w:sz w:val="28"/>
          <w:szCs w:val="28"/>
        </w:rPr>
        <w:t xml:space="preserve">hoạt động </w:t>
      </w:r>
      <w:r w:rsidR="00FF1D09">
        <w:rPr>
          <w:rFonts w:ascii="Times New Roman" w:eastAsia="Times New Roman" w:hAnsi="Times New Roman" w:cs="Times New Roman"/>
          <w:color w:val="000000" w:themeColor="text1"/>
          <w:sz w:val="28"/>
          <w:szCs w:val="28"/>
        </w:rPr>
        <w:t xml:space="preserve">trong </w:t>
      </w:r>
      <w:r w:rsidR="00410CD7">
        <w:rPr>
          <w:rFonts w:ascii="Times New Roman" w:eastAsia="Times New Roman" w:hAnsi="Times New Roman" w:cs="Times New Roman"/>
          <w:color w:val="000000" w:themeColor="text1"/>
          <w:sz w:val="28"/>
          <w:szCs w:val="28"/>
        </w:rPr>
        <w:t>băng tần (87-108) MHz</w:t>
      </w:r>
      <w:r w:rsidR="00E16517">
        <w:rPr>
          <w:rFonts w:ascii="Times New Roman" w:eastAsia="Times New Roman" w:hAnsi="Times New Roman" w:cs="Times New Roman"/>
          <w:color w:val="000000" w:themeColor="text1"/>
          <w:sz w:val="28"/>
          <w:szCs w:val="28"/>
        </w:rPr>
        <w:t>;</w:t>
      </w:r>
    </w:p>
    <w:p w14:paraId="05D6E8FE" w14:textId="5AB80D19" w:rsidR="000807C1" w:rsidRDefault="00E16517" w:rsidP="00851D4D">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Chủ tịch </w:t>
      </w:r>
      <w:r w:rsidR="000807C1">
        <w:rPr>
          <w:rFonts w:ascii="Times New Roman" w:eastAsia="Times New Roman" w:hAnsi="Times New Roman" w:cs="Times New Roman"/>
          <w:color w:val="000000" w:themeColor="text1"/>
          <w:sz w:val="28"/>
          <w:szCs w:val="28"/>
        </w:rPr>
        <w:t xml:space="preserve">Ủy ban nhân dân tỉnh ban hành kế hoạch chuyển đổi đài truyền thanh cơ sở ứng dụng công nghệ thông tin – viễn thông </w:t>
      </w:r>
      <w:r w:rsidR="000026DF">
        <w:rPr>
          <w:rFonts w:ascii="Times New Roman" w:eastAsia="Times New Roman" w:hAnsi="Times New Roman" w:cs="Times New Roman"/>
          <w:color w:val="000000" w:themeColor="text1"/>
          <w:sz w:val="28"/>
          <w:szCs w:val="28"/>
        </w:rPr>
        <w:t xml:space="preserve">tỉnh Ninh Thuận </w:t>
      </w:r>
      <w:r w:rsidR="000807C1">
        <w:rPr>
          <w:rFonts w:ascii="Times New Roman" w:eastAsia="Times New Roman" w:hAnsi="Times New Roman" w:cs="Times New Roman"/>
          <w:color w:val="000000" w:themeColor="text1"/>
          <w:sz w:val="28"/>
          <w:szCs w:val="28"/>
        </w:rPr>
        <w:t>giai đoạn 2022 – 2025 như sau:</w:t>
      </w:r>
    </w:p>
    <w:p w14:paraId="35697533" w14:textId="29875309" w:rsidR="000807C1" w:rsidRDefault="000807C1" w:rsidP="00851D4D">
      <w:pPr>
        <w:shd w:val="clear" w:color="auto" w:fill="FFFFFF"/>
        <w:spacing w:before="120" w:after="0"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ab/>
      </w:r>
      <w:r w:rsidRPr="000807C1">
        <w:rPr>
          <w:rFonts w:ascii="Times New Roman" w:eastAsia="Times New Roman" w:hAnsi="Times New Roman" w:cs="Times New Roman"/>
          <w:b/>
          <w:color w:val="000000" w:themeColor="text1"/>
          <w:sz w:val="28"/>
          <w:szCs w:val="28"/>
        </w:rPr>
        <w:t>I. MỤC ĐÍCH, YÊU CẦU</w:t>
      </w:r>
    </w:p>
    <w:p w14:paraId="2F7DFD20" w14:textId="4D30FD1F" w:rsidR="005C2985" w:rsidRDefault="00A72414" w:rsidP="00851D4D">
      <w:pPr>
        <w:shd w:val="clear" w:color="auto" w:fill="FFFFFF"/>
        <w:spacing w:before="120"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ab/>
      </w:r>
      <w:r w:rsidR="00976229">
        <w:rPr>
          <w:rFonts w:ascii="Times New Roman" w:eastAsia="Times New Roman" w:hAnsi="Times New Roman" w:cs="Times New Roman"/>
          <w:b/>
          <w:color w:val="000000" w:themeColor="text1"/>
          <w:sz w:val="28"/>
          <w:szCs w:val="28"/>
        </w:rPr>
        <w:t xml:space="preserve">- </w:t>
      </w:r>
      <w:r w:rsidRPr="00A72414">
        <w:rPr>
          <w:rFonts w:ascii="Times New Roman" w:hAnsi="Times New Roman" w:cs="Times New Roman"/>
          <w:color w:val="000000"/>
          <w:sz w:val="28"/>
          <w:szCs w:val="28"/>
        </w:rPr>
        <w:t>Hiện đại hóa hệ thống truyền thanh cơ sở nhằm đổi mới phương thức cung</w:t>
      </w:r>
      <w:r w:rsidR="001655EA">
        <w:rPr>
          <w:rFonts w:ascii="Times New Roman" w:hAnsi="Times New Roman" w:cs="Times New Roman"/>
          <w:color w:val="000000"/>
          <w:sz w:val="28"/>
          <w:szCs w:val="28"/>
        </w:rPr>
        <w:t xml:space="preserve"> </w:t>
      </w:r>
      <w:r w:rsidRPr="00A72414">
        <w:rPr>
          <w:rFonts w:ascii="Times New Roman" w:hAnsi="Times New Roman" w:cs="Times New Roman"/>
          <w:color w:val="000000"/>
          <w:sz w:val="28"/>
          <w:szCs w:val="28"/>
        </w:rPr>
        <w:t>cấp thông tin, nâng cao chất lượng nội dung thông tin.</w:t>
      </w:r>
      <w:r>
        <w:rPr>
          <w:rFonts w:ascii="Times New Roman" w:hAnsi="Times New Roman" w:cs="Times New Roman"/>
          <w:color w:val="000000"/>
          <w:sz w:val="28"/>
          <w:szCs w:val="28"/>
        </w:rPr>
        <w:t xml:space="preserve"> </w:t>
      </w:r>
    </w:p>
    <w:p w14:paraId="418BBE74" w14:textId="47492DD1" w:rsidR="00A72414" w:rsidRDefault="00CE485E" w:rsidP="00851D4D">
      <w:pPr>
        <w:shd w:val="clear" w:color="auto" w:fill="FFFFFF"/>
        <w:spacing w:before="120"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72414">
        <w:rPr>
          <w:rFonts w:ascii="Times New Roman" w:hAnsi="Times New Roman" w:cs="Times New Roman"/>
          <w:color w:val="000000"/>
          <w:sz w:val="28"/>
          <w:szCs w:val="28"/>
        </w:rPr>
        <w:t xml:space="preserve">Hình thành </w:t>
      </w:r>
      <w:r w:rsidR="00A72414" w:rsidRPr="00A72414">
        <w:rPr>
          <w:rFonts w:ascii="Times New Roman" w:hAnsi="Times New Roman" w:cs="Times New Roman"/>
          <w:color w:val="000000"/>
          <w:sz w:val="28"/>
          <w:szCs w:val="28"/>
        </w:rPr>
        <w:t>cơ sở dữ liệu, số hóa nguồn thông tin</w:t>
      </w:r>
      <w:r w:rsidR="00A72414">
        <w:rPr>
          <w:rFonts w:ascii="Times New Roman" w:hAnsi="Times New Roman" w:cs="Times New Roman"/>
          <w:color w:val="000000"/>
          <w:sz w:val="28"/>
          <w:szCs w:val="28"/>
        </w:rPr>
        <w:t xml:space="preserve"> cơ sở đáp ứng yêu cầu cung cấp thông tin tuyên truyền, phổ biến đến người dân và phục vụ công tác quản lý nhà nước về thông tin cơ sở</w:t>
      </w:r>
      <w:r w:rsidR="00976229">
        <w:rPr>
          <w:rFonts w:ascii="Times New Roman" w:hAnsi="Times New Roman" w:cs="Times New Roman"/>
          <w:color w:val="000000"/>
          <w:sz w:val="28"/>
          <w:szCs w:val="28"/>
        </w:rPr>
        <w:t>.</w:t>
      </w:r>
    </w:p>
    <w:p w14:paraId="74C95521" w14:textId="19E08967" w:rsidR="00A72414" w:rsidRPr="005C2985" w:rsidRDefault="005C2985" w:rsidP="00851D4D">
      <w:pPr>
        <w:shd w:val="clear" w:color="auto" w:fill="FFFFFF"/>
        <w:spacing w:before="120"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E485E">
        <w:rPr>
          <w:rFonts w:ascii="Times New Roman" w:hAnsi="Times New Roman" w:cs="Times New Roman"/>
          <w:color w:val="000000"/>
          <w:sz w:val="28"/>
          <w:szCs w:val="28"/>
        </w:rPr>
        <w:t xml:space="preserve">- </w:t>
      </w:r>
      <w:r w:rsidRPr="005C2985">
        <w:rPr>
          <w:rFonts w:ascii="Times New Roman" w:hAnsi="Times New Roman" w:cs="Times New Roman"/>
          <w:color w:val="000000"/>
          <w:sz w:val="28"/>
          <w:szCs w:val="28"/>
        </w:rPr>
        <w:t>Đầu tư, thiết lập mới hệ thống truyền thanh cơ sở ứng dụng công nghệ</w:t>
      </w:r>
      <w:r w:rsidRPr="005C2985">
        <w:rPr>
          <w:color w:val="000000"/>
          <w:sz w:val="28"/>
          <w:szCs w:val="28"/>
        </w:rPr>
        <w:br/>
      </w:r>
      <w:r w:rsidRPr="005C2985">
        <w:rPr>
          <w:rFonts w:ascii="Times New Roman" w:hAnsi="Times New Roman" w:cs="Times New Roman"/>
          <w:color w:val="000000"/>
          <w:sz w:val="28"/>
          <w:szCs w:val="28"/>
        </w:rPr>
        <w:t>thông tin - viễn thông thay thế toàn bộ hệ thống đài truyền thanh không dây hoạt</w:t>
      </w:r>
      <w:r w:rsidRPr="005C2985">
        <w:rPr>
          <w:color w:val="000000"/>
          <w:sz w:val="28"/>
          <w:szCs w:val="28"/>
        </w:rPr>
        <w:br/>
      </w:r>
      <w:r w:rsidRPr="005C2985">
        <w:rPr>
          <w:rFonts w:ascii="Times New Roman" w:hAnsi="Times New Roman" w:cs="Times New Roman"/>
          <w:color w:val="000000"/>
          <w:sz w:val="28"/>
          <w:szCs w:val="28"/>
        </w:rPr>
        <w:t>động trong băng tần (87-108) MHz, không đúng với quy hoạch tần số vô tuyến</w:t>
      </w:r>
      <w:r w:rsidRPr="005C2985">
        <w:rPr>
          <w:color w:val="000000"/>
          <w:sz w:val="28"/>
          <w:szCs w:val="28"/>
        </w:rPr>
        <w:br/>
      </w:r>
      <w:r w:rsidRPr="005C2985">
        <w:rPr>
          <w:rFonts w:ascii="Times New Roman" w:hAnsi="Times New Roman" w:cs="Times New Roman"/>
          <w:color w:val="000000"/>
          <w:sz w:val="28"/>
          <w:szCs w:val="28"/>
        </w:rPr>
        <w:t>điện.</w:t>
      </w:r>
    </w:p>
    <w:p w14:paraId="6AD3B8F7" w14:textId="56040497" w:rsidR="00A72414" w:rsidRDefault="00F66F67" w:rsidP="00851D4D">
      <w:pPr>
        <w:shd w:val="clear" w:color="auto" w:fill="FFFFFF"/>
        <w:spacing w:before="120" w:after="0" w:line="240" w:lineRule="auto"/>
        <w:ind w:firstLine="709"/>
        <w:jc w:val="both"/>
        <w:rPr>
          <w:rFonts w:ascii="Times New Roman" w:hAnsi="Times New Roman" w:cs="Times New Roman"/>
          <w:b/>
          <w:color w:val="000000"/>
          <w:sz w:val="28"/>
          <w:szCs w:val="28"/>
        </w:rPr>
      </w:pPr>
      <w:r w:rsidRPr="00F66F67">
        <w:rPr>
          <w:rFonts w:ascii="Times New Roman" w:hAnsi="Times New Roman" w:cs="Times New Roman"/>
          <w:b/>
          <w:color w:val="000000"/>
          <w:sz w:val="28"/>
          <w:szCs w:val="28"/>
        </w:rPr>
        <w:tab/>
        <w:t xml:space="preserve">II. NỘI DUNG </w:t>
      </w:r>
    </w:p>
    <w:p w14:paraId="3C5E075F" w14:textId="7330FC54" w:rsidR="00F66F67" w:rsidRDefault="00F66F67" w:rsidP="00851D4D">
      <w:pPr>
        <w:shd w:val="clear" w:color="auto" w:fill="FFFFFF"/>
        <w:spacing w:before="120"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CE485E">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Hiện trạng đài truyền thanh cơ sở</w:t>
      </w:r>
      <w:r w:rsidR="00CF12C2">
        <w:rPr>
          <w:rFonts w:ascii="Times New Roman" w:hAnsi="Times New Roman" w:cs="Times New Roman"/>
          <w:b/>
          <w:color w:val="000000"/>
          <w:sz w:val="28"/>
          <w:szCs w:val="28"/>
        </w:rPr>
        <w:t xml:space="preserve"> </w:t>
      </w:r>
    </w:p>
    <w:p w14:paraId="13296719" w14:textId="080C2EA7" w:rsidR="00CF12C2" w:rsidRDefault="00CE485E" w:rsidP="00851D4D">
      <w:pPr>
        <w:shd w:val="clear" w:color="auto" w:fill="FFFFFF"/>
        <w:spacing w:before="12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Trên địa bàn tỉnh có </w:t>
      </w:r>
      <w:r w:rsidR="00CF12C2">
        <w:rPr>
          <w:rFonts w:ascii="Times New Roman" w:hAnsi="Times New Roman" w:cs="Times New Roman"/>
          <w:color w:val="000000"/>
          <w:sz w:val="28"/>
          <w:szCs w:val="28"/>
        </w:rPr>
        <w:t>5</w:t>
      </w:r>
      <w:r w:rsidR="008769C3">
        <w:rPr>
          <w:rFonts w:ascii="Times New Roman" w:hAnsi="Times New Roman" w:cs="Times New Roman"/>
          <w:color w:val="000000"/>
          <w:sz w:val="28"/>
          <w:szCs w:val="28"/>
        </w:rPr>
        <w:t>5</w:t>
      </w:r>
      <w:r w:rsidR="00CF12C2">
        <w:rPr>
          <w:rFonts w:ascii="Times New Roman" w:hAnsi="Times New Roman" w:cs="Times New Roman"/>
          <w:color w:val="000000"/>
          <w:sz w:val="28"/>
          <w:szCs w:val="28"/>
        </w:rPr>
        <w:t>/65</w:t>
      </w:r>
      <w:r w:rsidR="008769C3">
        <w:rPr>
          <w:rFonts w:ascii="Times New Roman" w:hAnsi="Times New Roman" w:cs="Times New Roman"/>
          <w:color w:val="000000"/>
          <w:sz w:val="28"/>
          <w:szCs w:val="28"/>
        </w:rPr>
        <w:t xml:space="preserve"> </w:t>
      </w:r>
      <w:r w:rsidR="00CF12C2">
        <w:rPr>
          <w:rFonts w:ascii="Times New Roman" w:hAnsi="Times New Roman" w:cs="Times New Roman"/>
          <w:color w:val="000000"/>
          <w:sz w:val="28"/>
          <w:szCs w:val="28"/>
        </w:rPr>
        <w:t xml:space="preserve">xã, phường, thị trấn </w:t>
      </w:r>
      <w:r w:rsidR="001B5C65">
        <w:rPr>
          <w:rFonts w:ascii="Times New Roman" w:hAnsi="Times New Roman" w:cs="Times New Roman"/>
          <w:color w:val="000000"/>
          <w:sz w:val="28"/>
          <w:szCs w:val="28"/>
        </w:rPr>
        <w:t xml:space="preserve">(chiếm khoảng 84%) </w:t>
      </w:r>
      <w:r w:rsidR="00CF12C2">
        <w:rPr>
          <w:rFonts w:ascii="Times New Roman" w:hAnsi="Times New Roman" w:cs="Times New Roman"/>
          <w:color w:val="000000"/>
          <w:sz w:val="28"/>
          <w:szCs w:val="28"/>
        </w:rPr>
        <w:t>có đài truyền thanh cơ sở</w:t>
      </w:r>
      <w:r w:rsidR="00E16517">
        <w:rPr>
          <w:rFonts w:ascii="Times New Roman" w:hAnsi="Times New Roman" w:cs="Times New Roman"/>
          <w:color w:val="000000"/>
          <w:sz w:val="28"/>
          <w:szCs w:val="28"/>
        </w:rPr>
        <w:t xml:space="preserve"> (chưa có Đài truyền thanh cơ sở ứng dụng công nghệ thông tin – viễn thông);</w:t>
      </w:r>
      <w:r w:rsidR="00CF12C2">
        <w:rPr>
          <w:rFonts w:ascii="Times New Roman" w:hAnsi="Times New Roman" w:cs="Times New Roman"/>
          <w:color w:val="000000"/>
          <w:sz w:val="28"/>
          <w:szCs w:val="28"/>
        </w:rPr>
        <w:t xml:space="preserve"> cụ thể:</w:t>
      </w:r>
    </w:p>
    <w:p w14:paraId="14702CDF" w14:textId="44187C28" w:rsidR="00CF12C2" w:rsidRDefault="00CE485E" w:rsidP="00851D4D">
      <w:pPr>
        <w:shd w:val="clear" w:color="auto" w:fill="FFFFFF"/>
        <w:spacing w:before="12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F12C2">
        <w:rPr>
          <w:rFonts w:ascii="Times New Roman" w:hAnsi="Times New Roman" w:cs="Times New Roman"/>
          <w:color w:val="000000"/>
          <w:sz w:val="28"/>
          <w:szCs w:val="28"/>
        </w:rPr>
        <w:t xml:space="preserve"> </w:t>
      </w:r>
      <w:r w:rsidR="008326DA">
        <w:rPr>
          <w:rFonts w:ascii="Times New Roman" w:hAnsi="Times New Roman" w:cs="Times New Roman"/>
          <w:color w:val="000000"/>
          <w:sz w:val="28"/>
          <w:szCs w:val="28"/>
        </w:rPr>
        <w:t>43</w:t>
      </w:r>
      <w:r w:rsidR="00CF12C2">
        <w:rPr>
          <w:rFonts w:ascii="Times New Roman" w:hAnsi="Times New Roman" w:cs="Times New Roman"/>
          <w:color w:val="000000"/>
          <w:sz w:val="28"/>
          <w:szCs w:val="28"/>
        </w:rPr>
        <w:t xml:space="preserve"> đài </w:t>
      </w:r>
      <w:r w:rsidR="00CF12C2" w:rsidRPr="00CF12C2">
        <w:rPr>
          <w:rFonts w:ascii="Times New Roman" w:hAnsi="Times New Roman" w:cs="Times New Roman"/>
          <w:color w:val="000000"/>
          <w:sz w:val="28"/>
          <w:szCs w:val="28"/>
        </w:rPr>
        <w:t>truyền thanh không dây hoạt động trong băng tần (54-68) MHz:</w:t>
      </w:r>
      <w:r w:rsidR="00CF12C2" w:rsidRPr="00CF12C2">
        <w:rPr>
          <w:color w:val="000000"/>
          <w:sz w:val="28"/>
          <w:szCs w:val="28"/>
        </w:rPr>
        <w:br/>
      </w:r>
      <w:r w:rsidR="00CF12C2" w:rsidRPr="00CF12C2">
        <w:rPr>
          <w:rFonts w:ascii="Times New Roman" w:hAnsi="Times New Roman" w:cs="Times New Roman"/>
          <w:color w:val="000000"/>
          <w:sz w:val="28"/>
          <w:szCs w:val="28"/>
        </w:rPr>
        <w:t>Các đài truyền thanh không dây hoạt động trong băng tần này là đúng quy hoạch,</w:t>
      </w:r>
      <w:r w:rsidR="001655EA">
        <w:rPr>
          <w:rFonts w:ascii="Times New Roman" w:hAnsi="Times New Roman" w:cs="Times New Roman"/>
          <w:color w:val="000000"/>
          <w:sz w:val="28"/>
          <w:szCs w:val="28"/>
        </w:rPr>
        <w:t xml:space="preserve"> </w:t>
      </w:r>
      <w:r w:rsidR="00CF12C2" w:rsidRPr="00CF12C2">
        <w:rPr>
          <w:rFonts w:ascii="Times New Roman" w:hAnsi="Times New Roman" w:cs="Times New Roman"/>
          <w:color w:val="000000"/>
          <w:sz w:val="28"/>
          <w:szCs w:val="28"/>
        </w:rPr>
        <w:t>sẽ tiếp tục được gia hạn hoặc được cấp mới giấy phép sử dụng tần số và thiết bị vô</w:t>
      </w:r>
      <w:r w:rsidR="00851D4D">
        <w:rPr>
          <w:rFonts w:ascii="Times New Roman" w:hAnsi="Times New Roman" w:cs="Times New Roman"/>
          <w:color w:val="000000"/>
          <w:sz w:val="28"/>
          <w:szCs w:val="28"/>
        </w:rPr>
        <w:t xml:space="preserve"> </w:t>
      </w:r>
      <w:r w:rsidR="00CF12C2" w:rsidRPr="00CF12C2">
        <w:rPr>
          <w:rFonts w:ascii="Times New Roman" w:hAnsi="Times New Roman" w:cs="Times New Roman"/>
          <w:color w:val="000000"/>
          <w:sz w:val="28"/>
          <w:szCs w:val="28"/>
        </w:rPr>
        <w:t>tuyến điện khi giấy phép hết hạn sử dụng</w:t>
      </w:r>
      <w:r w:rsidR="008326DA">
        <w:rPr>
          <w:rFonts w:ascii="Times New Roman" w:hAnsi="Times New Roman" w:cs="Times New Roman"/>
          <w:color w:val="000000"/>
          <w:sz w:val="28"/>
          <w:szCs w:val="28"/>
        </w:rPr>
        <w:t>.</w:t>
      </w:r>
    </w:p>
    <w:p w14:paraId="5739DB86" w14:textId="28AD1A93" w:rsidR="008326DA" w:rsidRDefault="008326DA" w:rsidP="00851D4D">
      <w:pPr>
        <w:shd w:val="clear" w:color="auto" w:fill="FFFFFF"/>
        <w:spacing w:before="120"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lastRenderedPageBreak/>
        <w:t>- 1</w:t>
      </w:r>
      <w:r w:rsidR="005D527C">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8326DA">
        <w:rPr>
          <w:rFonts w:ascii="Times New Roman" w:hAnsi="Times New Roman" w:cs="Times New Roman"/>
          <w:color w:val="000000"/>
          <w:sz w:val="28"/>
          <w:szCs w:val="28"/>
        </w:rPr>
        <w:t>đài truyền thanh không dây hoạt động trong băng tần (87-108) MHz:</w:t>
      </w:r>
      <w:r w:rsidRPr="008326DA">
        <w:rPr>
          <w:color w:val="000000"/>
          <w:sz w:val="28"/>
          <w:szCs w:val="28"/>
        </w:rPr>
        <w:br/>
      </w:r>
      <w:r w:rsidRPr="008326DA">
        <w:rPr>
          <w:rFonts w:ascii="Times New Roman" w:hAnsi="Times New Roman" w:cs="Times New Roman"/>
          <w:color w:val="000000"/>
          <w:sz w:val="28"/>
          <w:szCs w:val="28"/>
        </w:rPr>
        <w:t>Các đài truyền thanh không dây hoạt động trong băng tần này là không đúng quy</w:t>
      </w:r>
      <w:r w:rsidR="001655EA">
        <w:rPr>
          <w:rFonts w:ascii="Times New Roman" w:hAnsi="Times New Roman" w:cs="Times New Roman"/>
          <w:color w:val="000000"/>
          <w:sz w:val="28"/>
          <w:szCs w:val="28"/>
        </w:rPr>
        <w:t xml:space="preserve"> </w:t>
      </w:r>
      <w:r w:rsidRPr="008326DA">
        <w:rPr>
          <w:rFonts w:ascii="Times New Roman" w:hAnsi="Times New Roman" w:cs="Times New Roman"/>
          <w:color w:val="000000"/>
          <w:sz w:val="28"/>
          <w:szCs w:val="28"/>
        </w:rPr>
        <w:t>hoạ</w:t>
      </w:r>
      <w:r w:rsidR="001B5C65">
        <w:rPr>
          <w:rFonts w:ascii="Times New Roman" w:hAnsi="Times New Roman" w:cs="Times New Roman"/>
          <w:color w:val="000000"/>
          <w:sz w:val="28"/>
          <w:szCs w:val="28"/>
        </w:rPr>
        <w:t xml:space="preserve">ch và </w:t>
      </w:r>
      <w:r w:rsidRPr="008326DA">
        <w:rPr>
          <w:rFonts w:ascii="Times New Roman" w:hAnsi="Times New Roman" w:cs="Times New Roman"/>
          <w:color w:val="000000"/>
          <w:sz w:val="28"/>
          <w:szCs w:val="28"/>
        </w:rPr>
        <w:t>giấy phép sử dụng tần số và thiết bị vô</w:t>
      </w:r>
      <w:r w:rsidR="00563B3B">
        <w:rPr>
          <w:color w:val="000000"/>
          <w:sz w:val="28"/>
          <w:szCs w:val="28"/>
        </w:rPr>
        <w:t xml:space="preserve"> </w:t>
      </w:r>
      <w:r w:rsidRPr="008326DA">
        <w:rPr>
          <w:rFonts w:ascii="Times New Roman" w:hAnsi="Times New Roman" w:cs="Times New Roman"/>
          <w:color w:val="000000"/>
          <w:sz w:val="28"/>
          <w:szCs w:val="28"/>
        </w:rPr>
        <w:t>tuyến điện có thời hạn kể từ khi được cấp phép lần đầu và gia hạn tổng thời gian là</w:t>
      </w:r>
      <w:r w:rsidR="00563B3B">
        <w:rPr>
          <w:color w:val="000000"/>
          <w:sz w:val="28"/>
          <w:szCs w:val="28"/>
        </w:rPr>
        <w:t xml:space="preserve"> </w:t>
      </w:r>
      <w:r w:rsidR="00AA1649">
        <w:rPr>
          <w:rFonts w:ascii="Times New Roman" w:hAnsi="Times New Roman" w:cs="Times New Roman"/>
          <w:color w:val="000000"/>
          <w:sz w:val="28"/>
          <w:szCs w:val="28"/>
        </w:rPr>
        <w:t>10 năm</w:t>
      </w:r>
      <w:r w:rsidRPr="008326DA">
        <w:rPr>
          <w:rFonts w:ascii="Times New Roman" w:hAnsi="Times New Roman" w:cs="Times New Roman"/>
          <w:color w:val="000000"/>
          <w:sz w:val="28"/>
          <w:szCs w:val="28"/>
        </w:rPr>
        <w:t>. Theo quy định tại Thông tư số 04/2013/TT-BTTTT ngày</w:t>
      </w:r>
      <w:r w:rsidR="00563B3B">
        <w:rPr>
          <w:color w:val="000000"/>
          <w:sz w:val="28"/>
          <w:szCs w:val="28"/>
        </w:rPr>
        <w:t xml:space="preserve"> </w:t>
      </w:r>
      <w:r w:rsidRPr="008326DA">
        <w:rPr>
          <w:rFonts w:ascii="Times New Roman" w:hAnsi="Times New Roman" w:cs="Times New Roman"/>
          <w:color w:val="000000"/>
          <w:sz w:val="28"/>
          <w:szCs w:val="28"/>
        </w:rPr>
        <w:t>23/01/2013 của Bộ Thông tin và Truyền thông quy hoạch sử dụng kênh tần số phát</w:t>
      </w:r>
      <w:r w:rsidR="00563B3B">
        <w:rPr>
          <w:color w:val="000000"/>
          <w:sz w:val="28"/>
          <w:szCs w:val="28"/>
        </w:rPr>
        <w:t xml:space="preserve"> </w:t>
      </w:r>
      <w:r w:rsidRPr="008326DA">
        <w:rPr>
          <w:rFonts w:ascii="Times New Roman" w:hAnsi="Times New Roman" w:cs="Times New Roman"/>
          <w:color w:val="000000"/>
          <w:sz w:val="28"/>
          <w:szCs w:val="28"/>
        </w:rPr>
        <w:t xml:space="preserve">thanh FM đến năm 2020: </w:t>
      </w:r>
      <w:r w:rsidRPr="008326DA">
        <w:rPr>
          <w:rFonts w:ascii="Times New Roman" w:hAnsi="Times New Roman" w:cs="Times New Roman"/>
          <w:i/>
          <w:iCs/>
          <w:color w:val="000000"/>
          <w:sz w:val="28"/>
          <w:szCs w:val="28"/>
        </w:rPr>
        <w:t>“không cấp mới giấy phép cho đài truyền thanh không</w:t>
      </w:r>
      <w:r w:rsidR="00563B3B">
        <w:rPr>
          <w:i/>
          <w:iCs/>
          <w:color w:val="000000"/>
          <w:sz w:val="28"/>
          <w:szCs w:val="28"/>
        </w:rPr>
        <w:t xml:space="preserve">  </w:t>
      </w:r>
      <w:r w:rsidRPr="008326DA">
        <w:rPr>
          <w:rFonts w:ascii="Times New Roman" w:hAnsi="Times New Roman" w:cs="Times New Roman"/>
          <w:i/>
          <w:iCs/>
          <w:color w:val="000000"/>
          <w:sz w:val="28"/>
          <w:szCs w:val="28"/>
        </w:rPr>
        <w:t>dây trong băng tần (87-108) MHz”.</w:t>
      </w:r>
    </w:p>
    <w:p w14:paraId="40EE796A" w14:textId="6F0F1C2F" w:rsidR="008326DA" w:rsidRDefault="008326DA" w:rsidP="001655EA">
      <w:pPr>
        <w:shd w:val="clear" w:color="auto" w:fill="FFFFFF"/>
        <w:spacing w:before="120" w:after="0" w:line="240" w:lineRule="auto"/>
        <w:ind w:firstLine="709"/>
        <w:jc w:val="both"/>
        <w:rPr>
          <w:rFonts w:ascii="Times New Roman" w:hAnsi="Times New Roman" w:cs="Times New Roman"/>
          <w:color w:val="000000"/>
          <w:sz w:val="28"/>
          <w:szCs w:val="28"/>
        </w:rPr>
      </w:pPr>
      <w:r w:rsidRPr="008326DA">
        <w:rPr>
          <w:rFonts w:ascii="Times New Roman" w:hAnsi="Times New Roman" w:cs="Times New Roman"/>
          <w:color w:val="000000"/>
          <w:sz w:val="28"/>
          <w:szCs w:val="28"/>
        </w:rPr>
        <w:t xml:space="preserve">Như vậy, </w:t>
      </w:r>
      <w:r>
        <w:rPr>
          <w:rFonts w:ascii="Times New Roman" w:hAnsi="Times New Roman" w:cs="Times New Roman"/>
          <w:color w:val="000000"/>
          <w:sz w:val="28"/>
          <w:szCs w:val="28"/>
        </w:rPr>
        <w:t>1</w:t>
      </w:r>
      <w:r w:rsidR="00BA4D18">
        <w:rPr>
          <w:rFonts w:ascii="Times New Roman" w:hAnsi="Times New Roman" w:cs="Times New Roman"/>
          <w:color w:val="000000"/>
          <w:sz w:val="28"/>
          <w:szCs w:val="28"/>
        </w:rPr>
        <w:t>2</w:t>
      </w:r>
      <w:r w:rsidRPr="008326DA">
        <w:rPr>
          <w:rFonts w:ascii="Times New Roman" w:hAnsi="Times New Roman" w:cs="Times New Roman"/>
          <w:color w:val="000000"/>
          <w:sz w:val="28"/>
          <w:szCs w:val="28"/>
        </w:rPr>
        <w:t xml:space="preserve"> đài truyền thanh không dây đang hoạt động trong băng tần (87-108) MHz sẽ không đủ điều kiện để cấp mới giấy phép sử dụng tần số và thiết</w:t>
      </w:r>
      <w:r w:rsidR="001655EA">
        <w:rPr>
          <w:rFonts w:ascii="Times New Roman" w:hAnsi="Times New Roman" w:cs="Times New Roman"/>
          <w:color w:val="000000"/>
          <w:sz w:val="28"/>
          <w:szCs w:val="28"/>
        </w:rPr>
        <w:t xml:space="preserve"> </w:t>
      </w:r>
      <w:r w:rsidRPr="008326DA">
        <w:rPr>
          <w:rFonts w:ascii="Times New Roman" w:hAnsi="Times New Roman" w:cs="Times New Roman"/>
          <w:color w:val="000000"/>
          <w:sz w:val="28"/>
          <w:szCs w:val="28"/>
        </w:rPr>
        <w:t>bị</w:t>
      </w:r>
      <w:r w:rsidR="001655EA">
        <w:rPr>
          <w:rFonts w:ascii="Times New Roman" w:hAnsi="Times New Roman" w:cs="Times New Roman"/>
          <w:color w:val="000000"/>
          <w:sz w:val="28"/>
          <w:szCs w:val="28"/>
        </w:rPr>
        <w:t xml:space="preserve"> </w:t>
      </w:r>
      <w:r w:rsidRPr="008326DA">
        <w:rPr>
          <w:rFonts w:ascii="Times New Roman" w:hAnsi="Times New Roman" w:cs="Times New Roman"/>
          <w:color w:val="000000"/>
          <w:sz w:val="28"/>
          <w:szCs w:val="28"/>
        </w:rPr>
        <w:t>vô tuyến điện khi hết hạn giấy phép 10 năm, cần thực hiện chuyển đổi sang đài</w:t>
      </w:r>
      <w:r w:rsidR="001655EA">
        <w:rPr>
          <w:rFonts w:ascii="Times New Roman" w:hAnsi="Times New Roman" w:cs="Times New Roman"/>
          <w:color w:val="000000"/>
          <w:sz w:val="28"/>
          <w:szCs w:val="28"/>
        </w:rPr>
        <w:t xml:space="preserve"> </w:t>
      </w:r>
      <w:r w:rsidRPr="008326DA">
        <w:rPr>
          <w:rFonts w:ascii="Times New Roman" w:hAnsi="Times New Roman" w:cs="Times New Roman"/>
          <w:color w:val="000000"/>
          <w:sz w:val="28"/>
          <w:szCs w:val="28"/>
        </w:rPr>
        <w:t>truyền thanh cơ sở ứng dụng công nghệ thông tin - viễn thông để địa phương tiếp</w:t>
      </w:r>
      <w:r w:rsidR="001655EA">
        <w:rPr>
          <w:rFonts w:ascii="Times New Roman" w:hAnsi="Times New Roman" w:cs="Times New Roman"/>
          <w:color w:val="000000"/>
          <w:sz w:val="28"/>
          <w:szCs w:val="28"/>
        </w:rPr>
        <w:t xml:space="preserve"> </w:t>
      </w:r>
      <w:r w:rsidRPr="008326DA">
        <w:rPr>
          <w:rFonts w:ascii="Times New Roman" w:hAnsi="Times New Roman" w:cs="Times New Roman"/>
          <w:color w:val="000000"/>
          <w:sz w:val="28"/>
          <w:szCs w:val="28"/>
        </w:rPr>
        <w:t>tục đảm bảo thực hiện tốt nhiệm vụ thông tin, tuyên truyền chính sách của Đảng,</w:t>
      </w:r>
      <w:r w:rsidR="001655EA">
        <w:rPr>
          <w:rFonts w:ascii="Times New Roman" w:hAnsi="Times New Roman" w:cs="Times New Roman"/>
          <w:color w:val="000000"/>
          <w:sz w:val="28"/>
          <w:szCs w:val="28"/>
        </w:rPr>
        <w:t xml:space="preserve"> </w:t>
      </w:r>
      <w:r w:rsidRPr="008326DA">
        <w:rPr>
          <w:rFonts w:ascii="Times New Roman" w:hAnsi="Times New Roman" w:cs="Times New Roman"/>
          <w:color w:val="000000"/>
          <w:sz w:val="28"/>
          <w:szCs w:val="28"/>
        </w:rPr>
        <w:t>pháp luật Nhà nước đến người dân.</w:t>
      </w:r>
    </w:p>
    <w:p w14:paraId="56046320" w14:textId="367B38FF" w:rsidR="008326DA" w:rsidRDefault="008326DA" w:rsidP="00851D4D">
      <w:pPr>
        <w:shd w:val="clear" w:color="auto" w:fill="FFFFFF"/>
        <w:spacing w:before="120" w:after="0" w:line="240" w:lineRule="auto"/>
        <w:ind w:firstLine="709"/>
        <w:jc w:val="both"/>
        <w:rPr>
          <w:rFonts w:ascii="Times New Roman" w:hAnsi="Times New Roman" w:cs="Times New Roman"/>
          <w:b/>
          <w:bCs/>
          <w:color w:val="000000"/>
          <w:sz w:val="28"/>
          <w:szCs w:val="28"/>
        </w:rPr>
      </w:pPr>
      <w:r w:rsidRPr="00E16517">
        <w:rPr>
          <w:rFonts w:ascii="Times New Roman" w:hAnsi="Times New Roman" w:cs="Times New Roman"/>
          <w:b/>
          <w:color w:val="000000"/>
          <w:sz w:val="28"/>
          <w:szCs w:val="28"/>
        </w:rPr>
        <w:t>2.</w:t>
      </w:r>
      <w:r>
        <w:rPr>
          <w:rFonts w:ascii="Times New Roman" w:hAnsi="Times New Roman" w:cs="Times New Roman"/>
          <w:color w:val="000000"/>
          <w:sz w:val="28"/>
          <w:szCs w:val="28"/>
        </w:rPr>
        <w:t xml:space="preserve"> </w:t>
      </w:r>
      <w:r w:rsidRPr="008326DA">
        <w:rPr>
          <w:rFonts w:ascii="Times New Roman" w:hAnsi="Times New Roman" w:cs="Times New Roman"/>
          <w:b/>
          <w:bCs/>
          <w:color w:val="000000"/>
          <w:sz w:val="28"/>
          <w:szCs w:val="28"/>
        </w:rPr>
        <w:t xml:space="preserve">Lộ trình chuyển đổi </w:t>
      </w:r>
      <w:r>
        <w:rPr>
          <w:rFonts w:ascii="Times New Roman" w:hAnsi="Times New Roman" w:cs="Times New Roman"/>
          <w:b/>
          <w:bCs/>
          <w:color w:val="000000"/>
          <w:sz w:val="28"/>
          <w:szCs w:val="28"/>
        </w:rPr>
        <w:t>1</w:t>
      </w:r>
      <w:r w:rsidR="008A07E1">
        <w:rPr>
          <w:rFonts w:ascii="Times New Roman" w:hAnsi="Times New Roman" w:cs="Times New Roman"/>
          <w:b/>
          <w:bCs/>
          <w:color w:val="000000"/>
          <w:sz w:val="28"/>
          <w:szCs w:val="28"/>
        </w:rPr>
        <w:t>2</w:t>
      </w:r>
      <w:r w:rsidRPr="008326DA">
        <w:rPr>
          <w:rFonts w:ascii="Times New Roman" w:hAnsi="Times New Roman" w:cs="Times New Roman"/>
          <w:b/>
          <w:bCs/>
          <w:color w:val="000000"/>
          <w:sz w:val="28"/>
          <w:szCs w:val="28"/>
        </w:rPr>
        <w:t xml:space="preserve"> đài truyền thanh không dây sang đài truyền</w:t>
      </w:r>
      <w:r w:rsidRPr="008326DA">
        <w:rPr>
          <w:b/>
          <w:bCs/>
          <w:color w:val="000000"/>
          <w:sz w:val="28"/>
          <w:szCs w:val="28"/>
        </w:rPr>
        <w:br/>
      </w:r>
      <w:r w:rsidRPr="008326DA">
        <w:rPr>
          <w:rFonts w:ascii="Times New Roman" w:hAnsi="Times New Roman" w:cs="Times New Roman"/>
          <w:b/>
          <w:bCs/>
          <w:color w:val="000000"/>
          <w:sz w:val="28"/>
          <w:szCs w:val="28"/>
        </w:rPr>
        <w:t>thanh ứng dụng công nghệ thông - viễn thông</w:t>
      </w:r>
    </w:p>
    <w:p w14:paraId="4CD0A7DB" w14:textId="38206B5A" w:rsidR="008326DA" w:rsidRPr="00E16517" w:rsidRDefault="008326DA" w:rsidP="00851D4D">
      <w:pPr>
        <w:shd w:val="clear" w:color="auto" w:fill="FFFFFF"/>
        <w:spacing w:before="120" w:after="0" w:line="240" w:lineRule="auto"/>
        <w:ind w:firstLine="709"/>
        <w:jc w:val="both"/>
        <w:rPr>
          <w:rFonts w:ascii="Times New Roman" w:hAnsi="Times New Roman" w:cs="Times New Roman"/>
          <w:i/>
          <w:color w:val="000000"/>
          <w:sz w:val="28"/>
          <w:szCs w:val="28"/>
        </w:rPr>
      </w:pPr>
      <w:r w:rsidRPr="008326DA">
        <w:rPr>
          <w:rFonts w:ascii="Times New Roman" w:hAnsi="Times New Roman" w:cs="Times New Roman"/>
          <w:color w:val="000000"/>
          <w:sz w:val="28"/>
          <w:szCs w:val="28"/>
        </w:rPr>
        <w:t>Danh sách và lộ trình chuyển đổ</w:t>
      </w:r>
      <w:r>
        <w:rPr>
          <w:rFonts w:ascii="Times New Roman" w:hAnsi="Times New Roman" w:cs="Times New Roman"/>
          <w:color w:val="000000"/>
          <w:sz w:val="28"/>
          <w:szCs w:val="28"/>
        </w:rPr>
        <w:t>i 1</w:t>
      </w:r>
      <w:r w:rsidR="00513A46">
        <w:rPr>
          <w:rFonts w:ascii="Times New Roman" w:hAnsi="Times New Roman" w:cs="Times New Roman"/>
          <w:color w:val="000000"/>
          <w:sz w:val="28"/>
          <w:szCs w:val="28"/>
        </w:rPr>
        <w:t>2</w:t>
      </w:r>
      <w:r w:rsidR="00AA1649">
        <w:rPr>
          <w:rFonts w:ascii="Times New Roman" w:hAnsi="Times New Roman" w:cs="Times New Roman"/>
          <w:color w:val="000000"/>
          <w:sz w:val="28"/>
          <w:szCs w:val="28"/>
        </w:rPr>
        <w:t xml:space="preserve"> </w:t>
      </w:r>
      <w:r w:rsidRPr="008326DA">
        <w:rPr>
          <w:rFonts w:ascii="Times New Roman" w:hAnsi="Times New Roman" w:cs="Times New Roman"/>
          <w:color w:val="000000"/>
          <w:sz w:val="28"/>
          <w:szCs w:val="28"/>
        </w:rPr>
        <w:t xml:space="preserve">đài truyền thanh không </w:t>
      </w:r>
      <w:r>
        <w:rPr>
          <w:rFonts w:ascii="Times New Roman" w:hAnsi="Times New Roman" w:cs="Times New Roman"/>
          <w:color w:val="000000"/>
          <w:sz w:val="28"/>
          <w:szCs w:val="28"/>
        </w:rPr>
        <w:t>dây sang đài truyền thanh cơ sở ứng dụng công nghệ thông tin – viễn thông</w:t>
      </w:r>
      <w:r w:rsidR="00E1651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16517">
        <w:rPr>
          <w:rFonts w:ascii="Times New Roman" w:hAnsi="Times New Roman" w:cs="Times New Roman"/>
          <w:i/>
          <w:color w:val="000000"/>
          <w:sz w:val="28"/>
          <w:szCs w:val="28"/>
        </w:rPr>
        <w:t>cụ thể tại Phụ lục I đính kèm.</w:t>
      </w:r>
    </w:p>
    <w:p w14:paraId="724CCFF1" w14:textId="69A9EABE" w:rsidR="008326DA" w:rsidRDefault="008326DA" w:rsidP="00851D4D">
      <w:pPr>
        <w:shd w:val="clear" w:color="auto" w:fill="FFFFFF"/>
        <w:spacing w:before="12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Đơn vị chủ trì: UBND các huyện, thành phố</w:t>
      </w:r>
      <w:r w:rsidR="003033D7">
        <w:rPr>
          <w:rFonts w:ascii="Times New Roman" w:hAnsi="Times New Roman" w:cs="Times New Roman"/>
          <w:color w:val="000000"/>
          <w:sz w:val="28"/>
          <w:szCs w:val="28"/>
        </w:rPr>
        <w:t>: Phan Rang – Tháp Chàm, Ninh Sơn, Bác Ái.</w:t>
      </w:r>
    </w:p>
    <w:p w14:paraId="70683AF0" w14:textId="1C6752DA" w:rsidR="003033D7" w:rsidRDefault="003033D7" w:rsidP="00851D4D">
      <w:pPr>
        <w:shd w:val="clear" w:color="auto" w:fill="FFFFFF"/>
        <w:spacing w:before="12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Đơn vị phối hợp: Sở Thông tin và Truyền thông.</w:t>
      </w:r>
    </w:p>
    <w:p w14:paraId="369F680C" w14:textId="3684E096" w:rsidR="003033D7" w:rsidRDefault="003033D7" w:rsidP="00851D4D">
      <w:pPr>
        <w:shd w:val="clear" w:color="auto" w:fill="FFFFFF"/>
        <w:spacing w:before="12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Thời gian thực hiện: Giai đoạn 2022 – 2025.</w:t>
      </w:r>
    </w:p>
    <w:p w14:paraId="22A8B9BA" w14:textId="51A5ACBD" w:rsidR="003033D7" w:rsidRDefault="003033D7" w:rsidP="00851D4D">
      <w:pPr>
        <w:shd w:val="clear" w:color="auto" w:fill="FFFFFF"/>
        <w:spacing w:before="12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Nguồn kinh phí thực hiện: Nguồn ngân sách nhà nước theo quy định phân cấp của Luật Ngân sách nhà nước.</w:t>
      </w:r>
    </w:p>
    <w:p w14:paraId="3DE9E93D" w14:textId="7E2FECB3" w:rsidR="003033D7" w:rsidRDefault="003033D7" w:rsidP="00851D4D">
      <w:pPr>
        <w:shd w:val="clear" w:color="auto" w:fill="FFFFFF"/>
        <w:spacing w:before="120" w:after="0" w:line="240" w:lineRule="auto"/>
        <w:ind w:firstLine="709"/>
        <w:jc w:val="both"/>
        <w:rPr>
          <w:rFonts w:ascii="Times New Roman" w:hAnsi="Times New Roman" w:cs="Times New Roman"/>
          <w:b/>
          <w:color w:val="000000"/>
          <w:sz w:val="28"/>
          <w:szCs w:val="28"/>
        </w:rPr>
      </w:pPr>
      <w:r w:rsidRPr="003033D7">
        <w:rPr>
          <w:rFonts w:ascii="Times New Roman" w:hAnsi="Times New Roman" w:cs="Times New Roman"/>
          <w:b/>
          <w:color w:val="000000"/>
          <w:sz w:val="28"/>
          <w:szCs w:val="28"/>
        </w:rPr>
        <w:t>III. TỔ CHỨC THỰC HIỆN</w:t>
      </w:r>
    </w:p>
    <w:p w14:paraId="64882BB5" w14:textId="54A14004" w:rsidR="003033D7" w:rsidRPr="003033D7" w:rsidRDefault="003033D7" w:rsidP="00851D4D">
      <w:pPr>
        <w:shd w:val="clear" w:color="auto" w:fill="FFFFFF"/>
        <w:spacing w:before="120" w:after="0" w:line="240" w:lineRule="auto"/>
        <w:ind w:firstLine="709"/>
        <w:jc w:val="both"/>
        <w:rPr>
          <w:rFonts w:ascii="Times New Roman" w:hAnsi="Times New Roman" w:cs="Times New Roman"/>
          <w:b/>
          <w:color w:val="000000"/>
          <w:spacing w:val="-6"/>
          <w:sz w:val="28"/>
          <w:szCs w:val="28"/>
        </w:rPr>
      </w:pPr>
      <w:r w:rsidRPr="003033D7">
        <w:rPr>
          <w:rFonts w:ascii="Times New Roman" w:hAnsi="Times New Roman" w:cs="Times New Roman"/>
          <w:b/>
          <w:color w:val="000000"/>
          <w:spacing w:val="-6"/>
          <w:sz w:val="28"/>
          <w:szCs w:val="28"/>
        </w:rPr>
        <w:t>1. UBND thành phố Phan Rang – Tháp Chàm</w:t>
      </w:r>
      <w:r w:rsidR="00E16517">
        <w:rPr>
          <w:rFonts w:ascii="Times New Roman" w:hAnsi="Times New Roman" w:cs="Times New Roman"/>
          <w:b/>
          <w:color w:val="000000"/>
          <w:spacing w:val="-6"/>
          <w:sz w:val="28"/>
          <w:szCs w:val="28"/>
        </w:rPr>
        <w:t>;</w:t>
      </w:r>
      <w:r w:rsidRPr="003033D7">
        <w:rPr>
          <w:rFonts w:ascii="Times New Roman" w:hAnsi="Times New Roman" w:cs="Times New Roman"/>
          <w:b/>
          <w:color w:val="000000"/>
          <w:spacing w:val="-6"/>
          <w:sz w:val="28"/>
          <w:szCs w:val="28"/>
        </w:rPr>
        <w:t xml:space="preserve"> </w:t>
      </w:r>
      <w:r w:rsidR="00E16517">
        <w:rPr>
          <w:rFonts w:ascii="Times New Roman" w:hAnsi="Times New Roman" w:cs="Times New Roman"/>
          <w:b/>
          <w:color w:val="000000"/>
          <w:spacing w:val="-6"/>
          <w:sz w:val="28"/>
          <w:szCs w:val="28"/>
        </w:rPr>
        <w:t xml:space="preserve">huyện </w:t>
      </w:r>
      <w:r w:rsidRPr="003033D7">
        <w:rPr>
          <w:rFonts w:ascii="Times New Roman" w:hAnsi="Times New Roman" w:cs="Times New Roman"/>
          <w:b/>
          <w:color w:val="000000"/>
          <w:spacing w:val="-6"/>
          <w:sz w:val="28"/>
          <w:szCs w:val="28"/>
        </w:rPr>
        <w:t>Ninh Sơn</w:t>
      </w:r>
      <w:r w:rsidR="00E16517">
        <w:rPr>
          <w:rFonts w:ascii="Times New Roman" w:hAnsi="Times New Roman" w:cs="Times New Roman"/>
          <w:b/>
          <w:color w:val="000000"/>
          <w:spacing w:val="-6"/>
          <w:sz w:val="28"/>
          <w:szCs w:val="28"/>
        </w:rPr>
        <w:t xml:space="preserve"> và </w:t>
      </w:r>
      <w:r w:rsidRPr="003033D7">
        <w:rPr>
          <w:rFonts w:ascii="Times New Roman" w:hAnsi="Times New Roman" w:cs="Times New Roman"/>
          <w:b/>
          <w:color w:val="000000"/>
          <w:spacing w:val="-6"/>
          <w:sz w:val="28"/>
          <w:szCs w:val="28"/>
        </w:rPr>
        <w:t>Bác Ái</w:t>
      </w:r>
      <w:r w:rsidR="00E16517">
        <w:rPr>
          <w:rFonts w:ascii="Times New Roman" w:hAnsi="Times New Roman" w:cs="Times New Roman"/>
          <w:b/>
          <w:color w:val="000000"/>
          <w:spacing w:val="-6"/>
          <w:sz w:val="28"/>
          <w:szCs w:val="28"/>
        </w:rPr>
        <w:t>:</w:t>
      </w:r>
    </w:p>
    <w:p w14:paraId="212253C7" w14:textId="35B82981" w:rsidR="008326DA" w:rsidRDefault="00E16517" w:rsidP="00851D4D">
      <w:pPr>
        <w:shd w:val="clear" w:color="auto" w:fill="FFFFFF"/>
        <w:spacing w:before="12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A58EC" w:rsidRPr="008A58EC">
        <w:rPr>
          <w:rFonts w:ascii="Times New Roman" w:hAnsi="Times New Roman" w:cs="Times New Roman"/>
          <w:color w:val="000000"/>
          <w:sz w:val="28"/>
          <w:szCs w:val="28"/>
        </w:rPr>
        <w:t>Hàng năm, căn cứ vào lộ trình tại Kế hoạch, các địa phương, đơn vị xây</w:t>
      </w:r>
      <w:r w:rsidR="008A58EC" w:rsidRPr="008A58EC">
        <w:rPr>
          <w:color w:val="000000"/>
          <w:sz w:val="28"/>
          <w:szCs w:val="28"/>
        </w:rPr>
        <w:br/>
      </w:r>
      <w:r w:rsidR="008A58EC" w:rsidRPr="008A58EC">
        <w:rPr>
          <w:rFonts w:ascii="Times New Roman" w:hAnsi="Times New Roman" w:cs="Times New Roman"/>
          <w:color w:val="000000"/>
          <w:sz w:val="28"/>
          <w:szCs w:val="28"/>
        </w:rPr>
        <w:t>dựng kế hoạch và bố trí kinh phí thực hiện, chủ trì thực hiện đầ</w:t>
      </w:r>
      <w:r w:rsidR="008A58EC">
        <w:rPr>
          <w:rFonts w:ascii="Times New Roman" w:hAnsi="Times New Roman" w:cs="Times New Roman"/>
          <w:color w:val="000000"/>
          <w:sz w:val="28"/>
          <w:szCs w:val="28"/>
        </w:rPr>
        <w:t>u tư theo đúng thời gian đã đăng ký.</w:t>
      </w:r>
    </w:p>
    <w:p w14:paraId="44BFC046" w14:textId="7827CAF2" w:rsidR="008A58EC" w:rsidRDefault="00E16517" w:rsidP="00851D4D">
      <w:pPr>
        <w:shd w:val="clear" w:color="auto" w:fill="FFFFFF"/>
        <w:spacing w:before="12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A58EC">
        <w:rPr>
          <w:rFonts w:ascii="Times New Roman" w:hAnsi="Times New Roman" w:cs="Times New Roman"/>
          <w:color w:val="000000"/>
          <w:sz w:val="28"/>
          <w:szCs w:val="28"/>
        </w:rPr>
        <w:t>Định kỳ hàng năm (trướ</w:t>
      </w:r>
      <w:r w:rsidR="00D96621">
        <w:rPr>
          <w:rFonts w:ascii="Times New Roman" w:hAnsi="Times New Roman" w:cs="Times New Roman"/>
          <w:color w:val="000000"/>
          <w:sz w:val="28"/>
          <w:szCs w:val="28"/>
        </w:rPr>
        <w:t xml:space="preserve">c ngày 15 tháng </w:t>
      </w:r>
      <w:r w:rsidR="008A58EC">
        <w:rPr>
          <w:rFonts w:ascii="Times New Roman" w:hAnsi="Times New Roman" w:cs="Times New Roman"/>
          <w:color w:val="000000"/>
          <w:sz w:val="28"/>
          <w:szCs w:val="28"/>
        </w:rPr>
        <w:t>12 hàng năm); UBND các huyện, thành phố báo cáo tình hình thực hiện trong năm theo mẫu tại Phụ lục II đính kèm, gửi về Sở Thông tin và Truyền thông để tổng hợp, báo cáo UBND tỉnh.</w:t>
      </w:r>
    </w:p>
    <w:p w14:paraId="0E4363AA" w14:textId="4A5317B8" w:rsidR="00D96621" w:rsidRDefault="00D96621" w:rsidP="00851D4D">
      <w:pPr>
        <w:shd w:val="clear" w:color="auto" w:fill="FFFFFF"/>
        <w:spacing w:before="120" w:after="0" w:line="240" w:lineRule="auto"/>
        <w:ind w:firstLine="709"/>
        <w:jc w:val="both"/>
        <w:rPr>
          <w:rFonts w:ascii="Times New Roman" w:hAnsi="Times New Roman" w:cs="Times New Roman"/>
          <w:b/>
          <w:color w:val="000000"/>
          <w:sz w:val="28"/>
          <w:szCs w:val="28"/>
        </w:rPr>
      </w:pPr>
      <w:r w:rsidRPr="00D96621">
        <w:rPr>
          <w:rFonts w:ascii="Times New Roman" w:hAnsi="Times New Roman" w:cs="Times New Roman"/>
          <w:b/>
          <w:color w:val="000000"/>
          <w:sz w:val="28"/>
          <w:szCs w:val="28"/>
        </w:rPr>
        <w:t>2. Sở Thông tin và Truyền thông</w:t>
      </w:r>
    </w:p>
    <w:p w14:paraId="70C1D910" w14:textId="39E75937" w:rsidR="00D96621" w:rsidRDefault="00E16517" w:rsidP="00851D4D">
      <w:pPr>
        <w:shd w:val="clear" w:color="auto" w:fill="FFFFFF"/>
        <w:spacing w:before="12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96621" w:rsidRPr="00D96621">
        <w:rPr>
          <w:rFonts w:ascii="Times New Roman" w:hAnsi="Times New Roman" w:cs="Times New Roman"/>
          <w:color w:val="000000"/>
          <w:sz w:val="28"/>
          <w:szCs w:val="28"/>
        </w:rPr>
        <w:t>Phối hợp đôn đốc</w:t>
      </w:r>
      <w:r w:rsidR="00A74521">
        <w:rPr>
          <w:rFonts w:ascii="Times New Roman" w:hAnsi="Times New Roman" w:cs="Times New Roman"/>
          <w:color w:val="000000"/>
          <w:sz w:val="28"/>
          <w:szCs w:val="28"/>
        </w:rPr>
        <w:t xml:space="preserve">, </w:t>
      </w:r>
      <w:r w:rsidR="00D96621" w:rsidRPr="00D96621">
        <w:rPr>
          <w:rFonts w:ascii="Times New Roman" w:hAnsi="Times New Roman" w:cs="Times New Roman"/>
          <w:color w:val="000000"/>
          <w:sz w:val="28"/>
          <w:szCs w:val="28"/>
        </w:rPr>
        <w:t xml:space="preserve">hướng dẫn UBND các </w:t>
      </w:r>
      <w:r>
        <w:rPr>
          <w:rFonts w:ascii="Times New Roman" w:hAnsi="Times New Roman" w:cs="Times New Roman"/>
          <w:color w:val="000000"/>
          <w:sz w:val="28"/>
          <w:szCs w:val="28"/>
        </w:rPr>
        <w:t>địa phương</w:t>
      </w:r>
      <w:r w:rsidR="00D96621" w:rsidRPr="00D96621">
        <w:rPr>
          <w:rFonts w:ascii="Times New Roman" w:hAnsi="Times New Roman" w:cs="Times New Roman"/>
          <w:color w:val="000000"/>
          <w:sz w:val="28"/>
          <w:szCs w:val="28"/>
        </w:rPr>
        <w:t xml:space="preserve"> thực hiện hồ sơ, thủ tục</w:t>
      </w:r>
      <w:r>
        <w:rPr>
          <w:rFonts w:ascii="Times New Roman" w:hAnsi="Times New Roman" w:cs="Times New Roman"/>
          <w:color w:val="000000"/>
          <w:sz w:val="28"/>
          <w:szCs w:val="28"/>
        </w:rPr>
        <w:t xml:space="preserve"> </w:t>
      </w:r>
      <w:r w:rsidR="00D96621" w:rsidRPr="00D96621">
        <w:rPr>
          <w:rFonts w:ascii="Times New Roman" w:hAnsi="Times New Roman" w:cs="Times New Roman"/>
          <w:color w:val="000000"/>
          <w:sz w:val="28"/>
          <w:szCs w:val="28"/>
        </w:rPr>
        <w:t>đầu tư đài truyền thanh cơ sở ứng dụng công nghệ</w:t>
      </w:r>
      <w:r>
        <w:rPr>
          <w:color w:val="000000"/>
          <w:sz w:val="28"/>
          <w:szCs w:val="28"/>
        </w:rPr>
        <w:t xml:space="preserve"> </w:t>
      </w:r>
      <w:r w:rsidR="00D96621" w:rsidRPr="00D96621">
        <w:rPr>
          <w:rFonts w:ascii="Times New Roman" w:hAnsi="Times New Roman" w:cs="Times New Roman"/>
          <w:color w:val="000000"/>
          <w:sz w:val="28"/>
          <w:szCs w:val="28"/>
        </w:rPr>
        <w:t>thông tin - viễn thông theo đúng quy định.</w:t>
      </w:r>
    </w:p>
    <w:p w14:paraId="2A9B2762" w14:textId="4A2DD4AD" w:rsidR="00E16517" w:rsidRDefault="00E16517" w:rsidP="00851D4D">
      <w:pPr>
        <w:shd w:val="clear" w:color="auto" w:fill="FFFFFF"/>
        <w:spacing w:before="120"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96621" w:rsidRPr="00D96621">
        <w:rPr>
          <w:rFonts w:ascii="Times New Roman" w:hAnsi="Times New Roman" w:cs="Times New Roman"/>
          <w:color w:val="000000"/>
          <w:sz w:val="28"/>
          <w:szCs w:val="28"/>
        </w:rPr>
        <w:t>Theo dõi, triển khai thực hiện Kế hoạch, báo cáo UBND tỉnh và Bộ Thông</w:t>
      </w:r>
      <w:r w:rsidR="001655EA">
        <w:rPr>
          <w:rFonts w:ascii="Times New Roman" w:hAnsi="Times New Roman" w:cs="Times New Roman"/>
          <w:color w:val="000000"/>
          <w:sz w:val="28"/>
          <w:szCs w:val="28"/>
        </w:rPr>
        <w:t xml:space="preserve"> </w:t>
      </w:r>
      <w:r w:rsidR="00D96621" w:rsidRPr="00D96621">
        <w:rPr>
          <w:rFonts w:ascii="Times New Roman" w:hAnsi="Times New Roman" w:cs="Times New Roman"/>
          <w:color w:val="000000"/>
          <w:sz w:val="28"/>
          <w:szCs w:val="28"/>
        </w:rPr>
        <w:t>tin và Truyền thông kết quả thực hiện.</w:t>
      </w:r>
    </w:p>
    <w:p w14:paraId="7F95C309" w14:textId="12C584B2" w:rsidR="00D96621" w:rsidRPr="00D96621" w:rsidRDefault="00E16517" w:rsidP="00851D4D">
      <w:pPr>
        <w:shd w:val="clear" w:color="auto" w:fill="FFFFFF"/>
        <w:spacing w:before="120"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Trên đây là </w:t>
      </w:r>
      <w:r>
        <w:rPr>
          <w:rFonts w:ascii="Times New Roman" w:eastAsia="Times New Roman" w:hAnsi="Times New Roman" w:cs="Times New Roman"/>
          <w:color w:val="000000" w:themeColor="text1"/>
          <w:sz w:val="28"/>
          <w:szCs w:val="28"/>
        </w:rPr>
        <w:t>Kế hoạch chuyển đổi đài truyền thanh cơ sở ứng dụng công nghệ thông tin – viễn thông tỉnh Ninh Thuận giai đoạn 2022 – 2025</w:t>
      </w:r>
      <w:r w:rsidR="00BC2B25">
        <w:rPr>
          <w:rFonts w:ascii="Times New Roman" w:eastAsia="Times New Roman" w:hAnsi="Times New Roman" w:cs="Times New Roman"/>
          <w:color w:val="000000" w:themeColor="text1"/>
          <w:sz w:val="28"/>
          <w:szCs w:val="28"/>
        </w:rPr>
        <w:t>, đề nghị các cơ quan đơn vị, địa phương triển khai thực hiện đạt hiệu quả, đúng quy định.</w:t>
      </w:r>
      <w:r w:rsidR="00D96621" w:rsidRPr="00D96621">
        <w:rPr>
          <w:rFonts w:ascii="Times New Roman" w:hAnsi="Times New Roman" w:cs="Times New Roman"/>
          <w:color w:val="000000"/>
          <w:sz w:val="28"/>
          <w:szCs w:val="28"/>
        </w:rPr>
        <w:t>/.</w:t>
      </w:r>
    </w:p>
    <w:p w14:paraId="5B5DA58F" w14:textId="77777777" w:rsidR="00A72414" w:rsidRPr="000807C1" w:rsidRDefault="00A72414" w:rsidP="001250B8">
      <w:pPr>
        <w:shd w:val="clear" w:color="auto" w:fill="FFFFFF"/>
        <w:spacing w:before="120" w:after="120" w:line="240" w:lineRule="auto"/>
        <w:jc w:val="both"/>
        <w:rPr>
          <w:rFonts w:ascii="Times New Roman" w:eastAsia="Times New Roman" w:hAnsi="Times New Roman" w:cs="Times New Roman"/>
          <w:b/>
          <w:color w:val="000000" w:themeColor="text1"/>
          <w:sz w:val="28"/>
          <w:szCs w:val="28"/>
        </w:rPr>
      </w:pPr>
    </w:p>
    <w:tbl>
      <w:tblPr>
        <w:tblW w:w="0" w:type="auto"/>
        <w:tblCellMar>
          <w:left w:w="0" w:type="dxa"/>
          <w:right w:w="0" w:type="dxa"/>
        </w:tblCellMar>
        <w:tblLook w:val="04A0" w:firstRow="1" w:lastRow="0" w:firstColumn="1" w:lastColumn="0" w:noHBand="0" w:noVBand="1"/>
      </w:tblPr>
      <w:tblGrid>
        <w:gridCol w:w="4425"/>
        <w:gridCol w:w="4425"/>
      </w:tblGrid>
      <w:tr w:rsidR="00AD226C" w:rsidRPr="00944721" w14:paraId="0FDFDE72" w14:textId="77777777" w:rsidTr="008C1892">
        <w:tc>
          <w:tcPr>
            <w:tcW w:w="4425" w:type="dxa"/>
            <w:shd w:val="clear" w:color="auto" w:fill="auto"/>
            <w:hideMark/>
          </w:tcPr>
          <w:p w14:paraId="73B202AF" w14:textId="400B7CE0" w:rsidR="00E1129E" w:rsidRPr="00E1129E" w:rsidRDefault="00E1129E" w:rsidP="00E1129E">
            <w:pPr>
              <w:spacing w:after="0" w:line="240" w:lineRule="auto"/>
              <w:ind w:left="150" w:right="142"/>
              <w:jc w:val="both"/>
              <w:rPr>
                <w:rFonts w:ascii="Times New Roman" w:hAnsi="Times New Roman" w:cs="Times New Roman"/>
                <w:b/>
                <w:bCs/>
                <w:i/>
                <w:iCs/>
                <w:sz w:val="24"/>
                <w:szCs w:val="24"/>
                <w:lang w:val="vi-VN"/>
              </w:rPr>
            </w:pPr>
            <w:r w:rsidRPr="00E1129E">
              <w:rPr>
                <w:rFonts w:ascii="Times New Roman" w:hAnsi="Times New Roman" w:cs="Times New Roman"/>
                <w:b/>
                <w:bCs/>
                <w:i/>
                <w:iCs/>
                <w:sz w:val="24"/>
                <w:szCs w:val="24"/>
                <w:lang w:val="vi-VN"/>
              </w:rPr>
              <w:t>Nơi nhận:</w:t>
            </w:r>
          </w:p>
          <w:p w14:paraId="0F1DF880" w14:textId="3F895E67" w:rsidR="00E1129E" w:rsidRPr="00E16517" w:rsidRDefault="00E1129E" w:rsidP="00E1129E">
            <w:pPr>
              <w:spacing w:after="0" w:line="240" w:lineRule="auto"/>
              <w:jc w:val="both"/>
              <w:rPr>
                <w:rFonts w:ascii="Times New Roman" w:hAnsi="Times New Roman" w:cs="Times New Roman"/>
              </w:rPr>
            </w:pPr>
            <w:r w:rsidRPr="00E16517">
              <w:rPr>
                <w:rFonts w:ascii="Times New Roman" w:hAnsi="Times New Roman" w:cs="Times New Roman"/>
              </w:rPr>
              <w:t>- Bộ Thông tin và Truyề</w:t>
            </w:r>
            <w:r w:rsidR="00707C65" w:rsidRPr="00E16517">
              <w:rPr>
                <w:rFonts w:ascii="Times New Roman" w:hAnsi="Times New Roman" w:cs="Times New Roman"/>
              </w:rPr>
              <w:t>n thông</w:t>
            </w:r>
            <w:r w:rsidR="00E16517" w:rsidRPr="00E16517">
              <w:rPr>
                <w:rFonts w:ascii="Times New Roman" w:hAnsi="Times New Roman" w:cs="Times New Roman"/>
              </w:rPr>
              <w:t xml:space="preserve"> (b/c)</w:t>
            </w:r>
            <w:r w:rsidRPr="00E16517">
              <w:rPr>
                <w:rFonts w:ascii="Times New Roman" w:hAnsi="Times New Roman" w:cs="Times New Roman"/>
              </w:rPr>
              <w:t>;</w:t>
            </w:r>
          </w:p>
          <w:p w14:paraId="0BD302F8" w14:textId="103BFC63" w:rsidR="00E1129E" w:rsidRPr="00E16517" w:rsidRDefault="00E1129E" w:rsidP="00E1129E">
            <w:pPr>
              <w:spacing w:after="0" w:line="240" w:lineRule="auto"/>
              <w:jc w:val="both"/>
              <w:rPr>
                <w:rFonts w:ascii="Times New Roman" w:hAnsi="Times New Roman" w:cs="Times New Roman"/>
              </w:rPr>
            </w:pPr>
            <w:r w:rsidRPr="00E16517">
              <w:rPr>
                <w:rFonts w:ascii="Times New Roman" w:hAnsi="Times New Roman" w:cs="Times New Roman"/>
              </w:rPr>
              <w:t xml:space="preserve">- </w:t>
            </w:r>
            <w:r w:rsidR="00707C65" w:rsidRPr="00E16517">
              <w:rPr>
                <w:rFonts w:ascii="Times New Roman" w:hAnsi="Times New Roman" w:cs="Times New Roman"/>
              </w:rPr>
              <w:t>Cục Thông tin Cơ sở;</w:t>
            </w:r>
          </w:p>
          <w:p w14:paraId="0724A459" w14:textId="1A27BB34" w:rsidR="00E1129E" w:rsidRPr="00E16517" w:rsidRDefault="00E1129E" w:rsidP="00E1129E">
            <w:pPr>
              <w:spacing w:after="0" w:line="240" w:lineRule="auto"/>
              <w:jc w:val="both"/>
              <w:rPr>
                <w:rFonts w:ascii="Times New Roman" w:hAnsi="Times New Roman" w:cs="Times New Roman"/>
              </w:rPr>
            </w:pPr>
            <w:r w:rsidRPr="00E16517">
              <w:rPr>
                <w:rFonts w:ascii="Times New Roman" w:hAnsi="Times New Roman" w:cs="Times New Roman"/>
              </w:rPr>
              <w:t xml:space="preserve">- </w:t>
            </w:r>
            <w:r w:rsidR="00707C65" w:rsidRPr="00E16517">
              <w:rPr>
                <w:rFonts w:ascii="Times New Roman" w:hAnsi="Times New Roman" w:cs="Times New Roman"/>
              </w:rPr>
              <w:t>T</w:t>
            </w:r>
            <w:r w:rsidR="001655EA">
              <w:rPr>
                <w:rFonts w:ascii="Times New Roman" w:hAnsi="Times New Roman" w:cs="Times New Roman"/>
              </w:rPr>
              <w:t>T</w:t>
            </w:r>
            <w:r w:rsidR="00707C65" w:rsidRPr="00E16517">
              <w:rPr>
                <w:rFonts w:ascii="Times New Roman" w:hAnsi="Times New Roman" w:cs="Times New Roman"/>
              </w:rPr>
              <w:t xml:space="preserve"> Tần số vô tuyến điện KV VII;</w:t>
            </w:r>
          </w:p>
          <w:p w14:paraId="1636D1CC" w14:textId="77777777" w:rsidR="00E16517" w:rsidRPr="00E16517" w:rsidRDefault="00707C65" w:rsidP="00E1129E">
            <w:pPr>
              <w:spacing w:after="0" w:line="240" w:lineRule="auto"/>
              <w:jc w:val="both"/>
              <w:rPr>
                <w:rFonts w:ascii="Times New Roman" w:hAnsi="Times New Roman" w:cs="Times New Roman"/>
              </w:rPr>
            </w:pPr>
            <w:r w:rsidRPr="00E16517">
              <w:rPr>
                <w:rFonts w:ascii="Times New Roman" w:hAnsi="Times New Roman" w:cs="Times New Roman"/>
              </w:rPr>
              <w:t xml:space="preserve">- </w:t>
            </w:r>
            <w:r w:rsidR="00E16517" w:rsidRPr="00E16517">
              <w:rPr>
                <w:rFonts w:ascii="Times New Roman" w:hAnsi="Times New Roman" w:cs="Times New Roman"/>
              </w:rPr>
              <w:t>TT. Tỉnh ủy (b/c);</w:t>
            </w:r>
          </w:p>
          <w:p w14:paraId="5A5FC85A" w14:textId="0D0C7BA7" w:rsidR="00E16517" w:rsidRPr="00E16517" w:rsidRDefault="00E16517" w:rsidP="00E1129E">
            <w:pPr>
              <w:spacing w:after="0" w:line="240" w:lineRule="auto"/>
              <w:jc w:val="both"/>
              <w:rPr>
                <w:rFonts w:ascii="Times New Roman" w:hAnsi="Times New Roman" w:cs="Times New Roman"/>
              </w:rPr>
            </w:pPr>
            <w:r w:rsidRPr="00E16517">
              <w:rPr>
                <w:rFonts w:ascii="Times New Roman" w:hAnsi="Times New Roman" w:cs="Times New Roman"/>
              </w:rPr>
              <w:t>- CT, PCT UBND tỉnh NLB;</w:t>
            </w:r>
          </w:p>
          <w:p w14:paraId="32F07582" w14:textId="73579974" w:rsidR="00E16517" w:rsidRPr="00E16517" w:rsidRDefault="00E16517" w:rsidP="00E1129E">
            <w:pPr>
              <w:spacing w:after="0" w:line="240" w:lineRule="auto"/>
              <w:jc w:val="both"/>
              <w:rPr>
                <w:rFonts w:ascii="Times New Roman" w:hAnsi="Times New Roman" w:cs="Times New Roman"/>
              </w:rPr>
            </w:pPr>
            <w:r w:rsidRPr="00E16517">
              <w:rPr>
                <w:rFonts w:ascii="Times New Roman" w:hAnsi="Times New Roman" w:cs="Times New Roman"/>
              </w:rPr>
              <w:t>- Các Sở: TTTT, TC;</w:t>
            </w:r>
          </w:p>
          <w:p w14:paraId="19BB5DA5" w14:textId="40471FF5" w:rsidR="00707C65" w:rsidRPr="00E16517" w:rsidRDefault="00E16517" w:rsidP="00E1129E">
            <w:pPr>
              <w:spacing w:after="0" w:line="240" w:lineRule="auto"/>
              <w:jc w:val="both"/>
              <w:rPr>
                <w:rFonts w:ascii="Times New Roman" w:hAnsi="Times New Roman" w:cs="Times New Roman"/>
              </w:rPr>
            </w:pPr>
            <w:r w:rsidRPr="00E16517">
              <w:rPr>
                <w:rFonts w:ascii="Times New Roman" w:hAnsi="Times New Roman" w:cs="Times New Roman"/>
              </w:rPr>
              <w:t xml:space="preserve">- </w:t>
            </w:r>
            <w:r w:rsidR="00707C65" w:rsidRPr="00E16517">
              <w:rPr>
                <w:rFonts w:ascii="Times New Roman" w:hAnsi="Times New Roman" w:cs="Times New Roman"/>
              </w:rPr>
              <w:t>UBND các huyện, thành phố;</w:t>
            </w:r>
          </w:p>
          <w:p w14:paraId="56A7762C" w14:textId="70A5B5A9" w:rsidR="00E1129E" w:rsidRPr="00E16517" w:rsidRDefault="00E1129E" w:rsidP="00E1129E">
            <w:pPr>
              <w:spacing w:after="0" w:line="240" w:lineRule="auto"/>
              <w:jc w:val="both"/>
              <w:rPr>
                <w:rFonts w:ascii="Times New Roman" w:hAnsi="Times New Roman" w:cs="Times New Roman"/>
              </w:rPr>
            </w:pPr>
            <w:r w:rsidRPr="00E16517">
              <w:rPr>
                <w:rFonts w:ascii="Times New Roman" w:hAnsi="Times New Roman" w:cs="Times New Roman"/>
              </w:rPr>
              <w:t>-</w:t>
            </w:r>
            <w:r w:rsidR="00707C65" w:rsidRPr="00E16517">
              <w:rPr>
                <w:rFonts w:ascii="Times New Roman" w:hAnsi="Times New Roman" w:cs="Times New Roman"/>
              </w:rPr>
              <w:t xml:space="preserve"> VPUB: LĐ, KTTH, VXNV</w:t>
            </w:r>
            <w:r w:rsidRPr="00E16517">
              <w:rPr>
                <w:rFonts w:ascii="Times New Roman" w:hAnsi="Times New Roman" w:cs="Times New Roman"/>
              </w:rPr>
              <w:t xml:space="preserve">;                                         </w:t>
            </w:r>
          </w:p>
          <w:p w14:paraId="716D4D33" w14:textId="5C1F1421" w:rsidR="00E1129E" w:rsidRPr="001655EA" w:rsidRDefault="00E1129E" w:rsidP="00E1129E">
            <w:pPr>
              <w:spacing w:after="0" w:line="240" w:lineRule="auto"/>
              <w:jc w:val="both"/>
              <w:rPr>
                <w:rFonts w:ascii="Times New Roman" w:hAnsi="Times New Roman" w:cs="Times New Roman"/>
                <w:sz w:val="14"/>
              </w:rPr>
            </w:pPr>
            <w:r w:rsidRPr="00E16517">
              <w:rPr>
                <w:rFonts w:ascii="Times New Roman" w:hAnsi="Times New Roman" w:cs="Times New Roman"/>
              </w:rPr>
              <w:t>- Lưu: VT.</w:t>
            </w:r>
            <w:r w:rsidR="00E16517" w:rsidRPr="00E16517">
              <w:rPr>
                <w:rFonts w:ascii="Times New Roman" w:hAnsi="Times New Roman" w:cs="Times New Roman"/>
              </w:rPr>
              <w:t xml:space="preserve">   </w:t>
            </w:r>
            <w:r w:rsidR="00E16517" w:rsidRPr="001655EA">
              <w:rPr>
                <w:rFonts w:ascii="Times New Roman" w:hAnsi="Times New Roman" w:cs="Times New Roman"/>
                <w:sz w:val="14"/>
              </w:rPr>
              <w:t>NNN</w:t>
            </w:r>
          </w:p>
          <w:p w14:paraId="6EE1441B" w14:textId="77777777" w:rsidR="008C1892" w:rsidRPr="00944721" w:rsidRDefault="008C1892" w:rsidP="00AD226C">
            <w:pPr>
              <w:spacing w:before="120" w:after="120" w:line="240" w:lineRule="auto"/>
              <w:rPr>
                <w:rFonts w:ascii="Times New Roman" w:eastAsia="Times New Roman" w:hAnsi="Times New Roman" w:cs="Times New Roman"/>
                <w:color w:val="000000" w:themeColor="text1"/>
                <w:sz w:val="28"/>
                <w:szCs w:val="28"/>
              </w:rPr>
            </w:pPr>
          </w:p>
        </w:tc>
        <w:tc>
          <w:tcPr>
            <w:tcW w:w="4425" w:type="dxa"/>
            <w:shd w:val="clear" w:color="auto" w:fill="auto"/>
            <w:hideMark/>
          </w:tcPr>
          <w:p w14:paraId="00E94AC6" w14:textId="77777777" w:rsidR="008C1892" w:rsidRDefault="00E1129E" w:rsidP="00E1129E">
            <w:pPr>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KT. CHỦ TỊCH</w:t>
            </w:r>
          </w:p>
          <w:p w14:paraId="6C960262" w14:textId="77777777" w:rsidR="00E1129E" w:rsidRDefault="00E1129E" w:rsidP="00E1129E">
            <w:pPr>
              <w:spacing w:after="12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PHÓ CHỦ TỊCH</w:t>
            </w:r>
          </w:p>
          <w:p w14:paraId="0CFC0224" w14:textId="77777777" w:rsidR="00E1129E" w:rsidRDefault="00E1129E" w:rsidP="00AD226C">
            <w:pPr>
              <w:spacing w:before="120" w:after="120" w:line="240" w:lineRule="auto"/>
              <w:jc w:val="center"/>
              <w:rPr>
                <w:rFonts w:ascii="Times New Roman" w:eastAsia="Times New Roman" w:hAnsi="Times New Roman" w:cs="Times New Roman"/>
                <w:b/>
                <w:bCs/>
                <w:color w:val="000000" w:themeColor="text1"/>
                <w:sz w:val="28"/>
                <w:szCs w:val="28"/>
              </w:rPr>
            </w:pPr>
          </w:p>
          <w:p w14:paraId="3AEAD088" w14:textId="77777777" w:rsidR="00E1129E" w:rsidRDefault="00E1129E" w:rsidP="00AD226C">
            <w:pPr>
              <w:spacing w:before="120" w:after="120" w:line="240" w:lineRule="auto"/>
              <w:jc w:val="center"/>
              <w:rPr>
                <w:rFonts w:ascii="Times New Roman" w:eastAsia="Times New Roman" w:hAnsi="Times New Roman" w:cs="Times New Roman"/>
                <w:b/>
                <w:bCs/>
                <w:color w:val="000000" w:themeColor="text1"/>
                <w:sz w:val="28"/>
                <w:szCs w:val="28"/>
              </w:rPr>
            </w:pPr>
          </w:p>
          <w:p w14:paraId="3BE6C2C8" w14:textId="77777777" w:rsidR="00DF4520" w:rsidRDefault="00DF4520" w:rsidP="00AD226C">
            <w:pPr>
              <w:spacing w:before="120" w:after="120" w:line="240" w:lineRule="auto"/>
              <w:jc w:val="center"/>
              <w:rPr>
                <w:rFonts w:ascii="Times New Roman" w:eastAsia="Times New Roman" w:hAnsi="Times New Roman" w:cs="Times New Roman"/>
                <w:b/>
                <w:bCs/>
                <w:color w:val="000000" w:themeColor="text1"/>
                <w:sz w:val="28"/>
                <w:szCs w:val="28"/>
              </w:rPr>
            </w:pPr>
            <w:bookmarkStart w:id="1" w:name="_GoBack"/>
            <w:bookmarkEnd w:id="1"/>
          </w:p>
          <w:p w14:paraId="2E438F20" w14:textId="77777777" w:rsidR="00E1129E" w:rsidRDefault="00E1129E" w:rsidP="00AD226C">
            <w:pPr>
              <w:spacing w:before="120" w:after="120" w:line="240" w:lineRule="auto"/>
              <w:jc w:val="center"/>
              <w:rPr>
                <w:rFonts w:ascii="Times New Roman" w:eastAsia="Times New Roman" w:hAnsi="Times New Roman" w:cs="Times New Roman"/>
                <w:b/>
                <w:bCs/>
                <w:color w:val="000000" w:themeColor="text1"/>
                <w:sz w:val="28"/>
                <w:szCs w:val="28"/>
              </w:rPr>
            </w:pPr>
          </w:p>
          <w:p w14:paraId="52FEB12D" w14:textId="5D4EC6C0" w:rsidR="00E1129E" w:rsidRPr="00944721" w:rsidRDefault="00E1129E" w:rsidP="00AD226C">
            <w:pPr>
              <w:spacing w:before="120" w:after="12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Nguyễn Long Biên</w:t>
            </w:r>
          </w:p>
        </w:tc>
      </w:tr>
    </w:tbl>
    <w:p w14:paraId="57564AAA" w14:textId="77777777" w:rsidR="00DF4520" w:rsidRDefault="00DF4520" w:rsidP="00AD226C">
      <w:pPr>
        <w:shd w:val="clear" w:color="auto" w:fill="FFFFFF"/>
        <w:spacing w:before="120" w:after="120" w:line="240" w:lineRule="auto"/>
        <w:rPr>
          <w:rFonts w:ascii="Times New Roman" w:eastAsia="Times New Roman" w:hAnsi="Times New Roman" w:cs="Times New Roman"/>
          <w:color w:val="000000" w:themeColor="text1"/>
          <w:sz w:val="28"/>
          <w:szCs w:val="28"/>
        </w:rPr>
      </w:pPr>
    </w:p>
    <w:p w14:paraId="7059B0F6" w14:textId="77777777" w:rsidR="00DF4520" w:rsidRDefault="00DF4520" w:rsidP="00AD226C">
      <w:pPr>
        <w:shd w:val="clear" w:color="auto" w:fill="FFFFFF"/>
        <w:spacing w:before="120" w:after="120" w:line="240" w:lineRule="auto"/>
        <w:rPr>
          <w:rFonts w:ascii="Times New Roman" w:eastAsia="Times New Roman" w:hAnsi="Times New Roman" w:cs="Times New Roman"/>
          <w:color w:val="000000" w:themeColor="text1"/>
          <w:sz w:val="28"/>
          <w:szCs w:val="28"/>
        </w:rPr>
        <w:sectPr w:rsidR="00DF4520" w:rsidSect="00851D4D">
          <w:footerReference w:type="default" r:id="rId9"/>
          <w:pgSz w:w="11907" w:h="16840" w:code="9"/>
          <w:pgMar w:top="1134" w:right="1134" w:bottom="1134" w:left="1701" w:header="720" w:footer="720" w:gutter="0"/>
          <w:cols w:space="720"/>
          <w:docGrid w:linePitch="360"/>
        </w:sectPr>
      </w:pPr>
    </w:p>
    <w:p w14:paraId="27661F68" w14:textId="70E789EC" w:rsidR="00DF4520" w:rsidRDefault="00301BAA" w:rsidP="00301BAA">
      <w:pPr>
        <w:shd w:val="clear" w:color="auto" w:fill="FFFFFF"/>
        <w:spacing w:before="120" w:after="12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Phụ lục I</w:t>
      </w:r>
    </w:p>
    <w:p w14:paraId="0802DD11" w14:textId="75C82B35" w:rsidR="00301BAA" w:rsidRDefault="00301BAA" w:rsidP="00301BAA">
      <w:pPr>
        <w:shd w:val="clear" w:color="auto" w:fill="FFFFFF"/>
        <w:spacing w:before="120"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LỘ TRÌNH CHUYỂN ĐỔI ĐÀI TRUYỀN THANH CƠ SỞ</w:t>
      </w:r>
    </w:p>
    <w:p w14:paraId="7DA31E23" w14:textId="18D960BE" w:rsidR="00301BAA" w:rsidRDefault="00301BAA" w:rsidP="00301BAA">
      <w:pPr>
        <w:shd w:val="clear" w:color="auto" w:fill="FFFFFF"/>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ỨNG DỤNG CÔNG NGHỆ THÔNG TIN – VIỄN THÔNG GIAI ĐOẠN 2022 – 2025 </w:t>
      </w:r>
    </w:p>
    <w:p w14:paraId="666108D3" w14:textId="4D831DE7" w:rsidR="00301BAA" w:rsidRDefault="00301BAA" w:rsidP="00301BAA">
      <w:pPr>
        <w:shd w:val="clear" w:color="auto" w:fill="FFFFFF"/>
        <w:spacing w:after="120"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(Kèm theo Kế hoạch số  </w:t>
      </w:r>
      <w:r w:rsidR="00E16517">
        <w:rPr>
          <w:rFonts w:ascii="Times New Roman" w:eastAsia="Times New Roman" w:hAnsi="Times New Roman" w:cs="Times New Roman"/>
          <w:i/>
          <w:color w:val="000000" w:themeColor="text1"/>
          <w:sz w:val="28"/>
          <w:szCs w:val="28"/>
        </w:rPr>
        <w:t xml:space="preserve">     </w:t>
      </w:r>
      <w:r>
        <w:rPr>
          <w:rFonts w:ascii="Times New Roman" w:eastAsia="Times New Roman" w:hAnsi="Times New Roman" w:cs="Times New Roman"/>
          <w:i/>
          <w:color w:val="000000" w:themeColor="text1"/>
          <w:sz w:val="28"/>
          <w:szCs w:val="28"/>
        </w:rPr>
        <w:t xml:space="preserve"> /KH-</w:t>
      </w:r>
      <w:r w:rsidR="00E16517">
        <w:rPr>
          <w:rFonts w:ascii="Times New Roman" w:eastAsia="Times New Roman" w:hAnsi="Times New Roman" w:cs="Times New Roman"/>
          <w:i/>
          <w:color w:val="000000" w:themeColor="text1"/>
          <w:sz w:val="28"/>
          <w:szCs w:val="28"/>
        </w:rPr>
        <w:t>UBND</w:t>
      </w:r>
      <w:r>
        <w:rPr>
          <w:rFonts w:ascii="Times New Roman" w:eastAsia="Times New Roman" w:hAnsi="Times New Roman" w:cs="Times New Roman"/>
          <w:i/>
          <w:color w:val="000000" w:themeColor="text1"/>
          <w:sz w:val="28"/>
          <w:szCs w:val="28"/>
        </w:rPr>
        <w:t xml:space="preserve"> ngày  </w:t>
      </w:r>
      <w:r w:rsidR="00E16517">
        <w:rPr>
          <w:rFonts w:ascii="Times New Roman" w:eastAsia="Times New Roman" w:hAnsi="Times New Roman" w:cs="Times New Roman"/>
          <w:i/>
          <w:color w:val="000000" w:themeColor="text1"/>
          <w:sz w:val="28"/>
          <w:szCs w:val="28"/>
        </w:rPr>
        <w:t xml:space="preserve">      </w:t>
      </w:r>
      <w:r>
        <w:rPr>
          <w:rFonts w:ascii="Times New Roman" w:eastAsia="Times New Roman" w:hAnsi="Times New Roman" w:cs="Times New Roman"/>
          <w:i/>
          <w:color w:val="000000" w:themeColor="text1"/>
          <w:sz w:val="28"/>
          <w:szCs w:val="28"/>
        </w:rPr>
        <w:t xml:space="preserve"> /</w:t>
      </w:r>
      <w:r w:rsidR="00E16517">
        <w:rPr>
          <w:rFonts w:ascii="Times New Roman" w:eastAsia="Times New Roman" w:hAnsi="Times New Roman" w:cs="Times New Roman"/>
          <w:i/>
          <w:color w:val="000000" w:themeColor="text1"/>
          <w:sz w:val="28"/>
          <w:szCs w:val="28"/>
        </w:rPr>
        <w:t>7</w:t>
      </w:r>
      <w:r>
        <w:rPr>
          <w:rFonts w:ascii="Times New Roman" w:eastAsia="Times New Roman" w:hAnsi="Times New Roman" w:cs="Times New Roman"/>
          <w:i/>
          <w:color w:val="000000" w:themeColor="text1"/>
          <w:sz w:val="28"/>
          <w:szCs w:val="28"/>
        </w:rPr>
        <w:t xml:space="preserve">/2022 của </w:t>
      </w:r>
      <w:r w:rsidR="00476BBD">
        <w:rPr>
          <w:rFonts w:ascii="Times New Roman" w:eastAsia="Times New Roman" w:hAnsi="Times New Roman" w:cs="Times New Roman"/>
          <w:i/>
          <w:color w:val="000000" w:themeColor="text1"/>
          <w:sz w:val="28"/>
          <w:szCs w:val="28"/>
        </w:rPr>
        <w:t>UBND tỉnh</w:t>
      </w:r>
      <w:r>
        <w:rPr>
          <w:rFonts w:ascii="Times New Roman" w:eastAsia="Times New Roman" w:hAnsi="Times New Roman" w:cs="Times New Roman"/>
          <w:i/>
          <w:color w:val="000000" w:themeColor="text1"/>
          <w:sz w:val="28"/>
          <w:szCs w:val="28"/>
        </w:rPr>
        <w:t>)</w:t>
      </w:r>
    </w:p>
    <w:p w14:paraId="4C5859CC" w14:textId="77777777" w:rsidR="00476BBD" w:rsidRDefault="00476BBD" w:rsidP="00301BAA">
      <w:pPr>
        <w:shd w:val="clear" w:color="auto" w:fill="FFFFFF"/>
        <w:spacing w:after="120" w:line="240" w:lineRule="auto"/>
        <w:jc w:val="center"/>
        <w:rPr>
          <w:rFonts w:ascii="Times New Roman" w:eastAsia="Times New Roman" w:hAnsi="Times New Roman" w:cs="Times New Roman"/>
          <w:i/>
          <w:color w:val="000000" w:themeColor="text1"/>
          <w:sz w:val="28"/>
          <w:szCs w:val="28"/>
        </w:rPr>
      </w:pPr>
    </w:p>
    <w:tbl>
      <w:tblPr>
        <w:tblStyle w:val="TableGrid"/>
        <w:tblW w:w="0" w:type="auto"/>
        <w:tblInd w:w="108" w:type="dxa"/>
        <w:tblLook w:val="04A0" w:firstRow="1" w:lastRow="0" w:firstColumn="1" w:lastColumn="0" w:noHBand="0" w:noVBand="1"/>
      </w:tblPr>
      <w:tblGrid>
        <w:gridCol w:w="746"/>
        <w:gridCol w:w="2940"/>
        <w:gridCol w:w="2835"/>
        <w:gridCol w:w="1716"/>
        <w:gridCol w:w="3151"/>
        <w:gridCol w:w="2292"/>
      </w:tblGrid>
      <w:tr w:rsidR="00476BBD" w:rsidRPr="00091B22" w14:paraId="73081021" w14:textId="77777777" w:rsidTr="00AA4091">
        <w:tc>
          <w:tcPr>
            <w:tcW w:w="746" w:type="dxa"/>
          </w:tcPr>
          <w:p w14:paraId="4B6A6E9B" w14:textId="37330B36" w:rsidR="00476BBD" w:rsidRPr="00091B22" w:rsidRDefault="00697B70" w:rsidP="00697B70">
            <w:pPr>
              <w:spacing w:before="240" w:after="120"/>
              <w:jc w:val="center"/>
              <w:rPr>
                <w:rFonts w:ascii="Times New Roman" w:eastAsia="Times New Roman" w:hAnsi="Times New Roman" w:cs="Times New Roman"/>
                <w:b/>
                <w:color w:val="000000" w:themeColor="text1"/>
                <w:sz w:val="24"/>
                <w:szCs w:val="24"/>
              </w:rPr>
            </w:pPr>
            <w:r w:rsidRPr="00091B22">
              <w:rPr>
                <w:rFonts w:ascii="Times New Roman" w:eastAsia="Times New Roman" w:hAnsi="Times New Roman" w:cs="Times New Roman"/>
                <w:b/>
                <w:color w:val="000000" w:themeColor="text1"/>
                <w:sz w:val="24"/>
                <w:szCs w:val="24"/>
              </w:rPr>
              <w:t>STT</w:t>
            </w:r>
          </w:p>
        </w:tc>
        <w:tc>
          <w:tcPr>
            <w:tcW w:w="2940" w:type="dxa"/>
          </w:tcPr>
          <w:p w14:paraId="4D221B02" w14:textId="3C41E66B" w:rsidR="00476BBD" w:rsidRPr="00091B22" w:rsidRDefault="00697B70" w:rsidP="00697B70">
            <w:pPr>
              <w:spacing w:before="240" w:after="120"/>
              <w:jc w:val="center"/>
              <w:rPr>
                <w:rFonts w:ascii="Times New Roman" w:eastAsia="Times New Roman" w:hAnsi="Times New Roman" w:cs="Times New Roman"/>
                <w:b/>
                <w:color w:val="000000" w:themeColor="text1"/>
                <w:sz w:val="24"/>
                <w:szCs w:val="24"/>
              </w:rPr>
            </w:pPr>
            <w:r w:rsidRPr="00091B22">
              <w:rPr>
                <w:rFonts w:ascii="Times New Roman" w:eastAsia="Times New Roman" w:hAnsi="Times New Roman" w:cs="Times New Roman"/>
                <w:b/>
                <w:color w:val="000000" w:themeColor="text1"/>
                <w:sz w:val="24"/>
                <w:szCs w:val="24"/>
              </w:rPr>
              <w:t>Đơn vị</w:t>
            </w:r>
          </w:p>
        </w:tc>
        <w:tc>
          <w:tcPr>
            <w:tcW w:w="2835" w:type="dxa"/>
          </w:tcPr>
          <w:p w14:paraId="3072E861" w14:textId="47315B81" w:rsidR="00476BBD" w:rsidRPr="00091B22" w:rsidRDefault="00697B70" w:rsidP="00697B70">
            <w:pPr>
              <w:spacing w:before="240" w:after="120"/>
              <w:jc w:val="center"/>
              <w:rPr>
                <w:rFonts w:ascii="Times New Roman" w:eastAsia="Times New Roman" w:hAnsi="Times New Roman" w:cs="Times New Roman"/>
                <w:b/>
                <w:color w:val="000000" w:themeColor="text1"/>
                <w:sz w:val="24"/>
                <w:szCs w:val="24"/>
              </w:rPr>
            </w:pPr>
            <w:r w:rsidRPr="00091B22">
              <w:rPr>
                <w:rFonts w:ascii="Times New Roman" w:eastAsia="Times New Roman" w:hAnsi="Times New Roman" w:cs="Times New Roman"/>
                <w:b/>
                <w:color w:val="000000" w:themeColor="text1"/>
                <w:sz w:val="24"/>
                <w:szCs w:val="24"/>
              </w:rPr>
              <w:t>Huyện/thành phố</w:t>
            </w:r>
          </w:p>
        </w:tc>
        <w:tc>
          <w:tcPr>
            <w:tcW w:w="1716" w:type="dxa"/>
          </w:tcPr>
          <w:p w14:paraId="4349A41C" w14:textId="2A827711" w:rsidR="00476BBD" w:rsidRPr="00091B22" w:rsidRDefault="00697B70" w:rsidP="00697B70">
            <w:pPr>
              <w:spacing w:before="240" w:after="120"/>
              <w:jc w:val="center"/>
              <w:rPr>
                <w:rFonts w:ascii="Times New Roman" w:eastAsia="Times New Roman" w:hAnsi="Times New Roman" w:cs="Times New Roman"/>
                <w:b/>
                <w:color w:val="000000" w:themeColor="text1"/>
                <w:sz w:val="24"/>
                <w:szCs w:val="24"/>
              </w:rPr>
            </w:pPr>
            <w:r w:rsidRPr="00091B22">
              <w:rPr>
                <w:rFonts w:ascii="Times New Roman" w:eastAsia="Times New Roman" w:hAnsi="Times New Roman" w:cs="Times New Roman"/>
                <w:b/>
                <w:color w:val="000000" w:themeColor="text1"/>
                <w:sz w:val="24"/>
                <w:szCs w:val="24"/>
              </w:rPr>
              <w:t>Tần số</w:t>
            </w:r>
            <w:r w:rsidR="00287C55">
              <w:rPr>
                <w:rFonts w:ascii="Times New Roman" w:eastAsia="Times New Roman" w:hAnsi="Times New Roman" w:cs="Times New Roman"/>
                <w:b/>
                <w:color w:val="000000" w:themeColor="text1"/>
                <w:sz w:val="24"/>
                <w:szCs w:val="24"/>
              </w:rPr>
              <w:t xml:space="preserve"> (MHz)</w:t>
            </w:r>
          </w:p>
        </w:tc>
        <w:tc>
          <w:tcPr>
            <w:tcW w:w="3151" w:type="dxa"/>
          </w:tcPr>
          <w:p w14:paraId="401EE833" w14:textId="0DCDADA0" w:rsidR="00697B70" w:rsidRPr="00091B22" w:rsidRDefault="00697B70" w:rsidP="00697B70">
            <w:pPr>
              <w:jc w:val="center"/>
              <w:rPr>
                <w:rFonts w:ascii="Times New Roman" w:eastAsia="Times New Roman" w:hAnsi="Times New Roman" w:cs="Times New Roman"/>
                <w:b/>
                <w:color w:val="000000" w:themeColor="text1"/>
                <w:sz w:val="24"/>
                <w:szCs w:val="24"/>
              </w:rPr>
            </w:pPr>
            <w:r w:rsidRPr="00091B22">
              <w:rPr>
                <w:rFonts w:ascii="Times New Roman" w:eastAsia="Times New Roman" w:hAnsi="Times New Roman" w:cs="Times New Roman"/>
                <w:b/>
                <w:color w:val="000000" w:themeColor="text1"/>
                <w:sz w:val="24"/>
                <w:szCs w:val="24"/>
              </w:rPr>
              <w:t xml:space="preserve">Ngày hết hạn </w:t>
            </w:r>
            <w:r w:rsidR="00265550">
              <w:rPr>
                <w:rFonts w:ascii="Times New Roman" w:eastAsia="Times New Roman" w:hAnsi="Times New Roman" w:cs="Times New Roman"/>
                <w:b/>
                <w:color w:val="000000" w:themeColor="text1"/>
                <w:sz w:val="24"/>
                <w:szCs w:val="24"/>
              </w:rPr>
              <w:t>10 năm</w:t>
            </w:r>
          </w:p>
          <w:p w14:paraId="7B299BF6" w14:textId="7CBEBD4C" w:rsidR="00476BBD" w:rsidRPr="00091B22" w:rsidRDefault="00697B70" w:rsidP="00697B70">
            <w:pPr>
              <w:jc w:val="center"/>
              <w:rPr>
                <w:rFonts w:ascii="Times New Roman" w:eastAsia="Times New Roman" w:hAnsi="Times New Roman" w:cs="Times New Roman"/>
                <w:b/>
                <w:color w:val="000000" w:themeColor="text1"/>
                <w:sz w:val="24"/>
                <w:szCs w:val="24"/>
              </w:rPr>
            </w:pPr>
            <w:r w:rsidRPr="00091B22">
              <w:rPr>
                <w:rFonts w:ascii="Times New Roman" w:eastAsia="Times New Roman" w:hAnsi="Times New Roman" w:cs="Times New Roman"/>
                <w:b/>
                <w:color w:val="000000" w:themeColor="text1"/>
                <w:sz w:val="24"/>
                <w:szCs w:val="24"/>
              </w:rPr>
              <w:t>giấy phép tần số</w:t>
            </w:r>
          </w:p>
        </w:tc>
        <w:tc>
          <w:tcPr>
            <w:tcW w:w="2292" w:type="dxa"/>
          </w:tcPr>
          <w:p w14:paraId="06512BC0" w14:textId="3A60183C" w:rsidR="00476BBD" w:rsidRPr="00091B22" w:rsidRDefault="00697B70" w:rsidP="00301BAA">
            <w:pPr>
              <w:spacing w:after="120"/>
              <w:jc w:val="center"/>
              <w:rPr>
                <w:rFonts w:ascii="Times New Roman" w:eastAsia="Times New Roman" w:hAnsi="Times New Roman" w:cs="Times New Roman"/>
                <w:b/>
                <w:color w:val="000000" w:themeColor="text1"/>
                <w:sz w:val="24"/>
                <w:szCs w:val="24"/>
              </w:rPr>
            </w:pPr>
            <w:r w:rsidRPr="00091B22">
              <w:rPr>
                <w:rFonts w:ascii="Times New Roman" w:eastAsia="Times New Roman" w:hAnsi="Times New Roman" w:cs="Times New Roman"/>
                <w:b/>
                <w:color w:val="000000" w:themeColor="text1"/>
                <w:sz w:val="24"/>
                <w:szCs w:val="24"/>
              </w:rPr>
              <w:t>Năm dự kiến chuyển đổi</w:t>
            </w:r>
          </w:p>
        </w:tc>
      </w:tr>
      <w:tr w:rsidR="00311757" w:rsidRPr="00091B22" w14:paraId="1062580C" w14:textId="77777777" w:rsidTr="00AA4091">
        <w:tc>
          <w:tcPr>
            <w:tcW w:w="746" w:type="dxa"/>
          </w:tcPr>
          <w:p w14:paraId="5774F69E" w14:textId="31E3AA2D" w:rsidR="00311757" w:rsidRPr="00091B22" w:rsidRDefault="000B378B"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2940" w:type="dxa"/>
          </w:tcPr>
          <w:p w14:paraId="3D25F8B8" w14:textId="7502FBC7" w:rsidR="00311757" w:rsidRDefault="00311757"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UBND xã Nhơn Sơn</w:t>
            </w:r>
          </w:p>
        </w:tc>
        <w:tc>
          <w:tcPr>
            <w:tcW w:w="2835" w:type="dxa"/>
            <w:vMerge w:val="restart"/>
          </w:tcPr>
          <w:p w14:paraId="79FF83BD" w14:textId="77777777" w:rsidR="00311757" w:rsidRDefault="00311757" w:rsidP="00301BAA">
            <w:pPr>
              <w:spacing w:after="120"/>
              <w:jc w:val="center"/>
              <w:rPr>
                <w:rFonts w:ascii="Times New Roman" w:eastAsia="Times New Roman" w:hAnsi="Times New Roman" w:cs="Times New Roman"/>
                <w:color w:val="000000" w:themeColor="text1"/>
                <w:sz w:val="24"/>
                <w:szCs w:val="24"/>
              </w:rPr>
            </w:pPr>
          </w:p>
          <w:p w14:paraId="5A6DF5C6" w14:textId="77777777" w:rsidR="00311757" w:rsidRDefault="00311757" w:rsidP="00301BAA">
            <w:pPr>
              <w:spacing w:after="120"/>
              <w:jc w:val="center"/>
              <w:rPr>
                <w:rFonts w:ascii="Times New Roman" w:eastAsia="Times New Roman" w:hAnsi="Times New Roman" w:cs="Times New Roman"/>
                <w:color w:val="000000" w:themeColor="text1"/>
                <w:sz w:val="24"/>
                <w:szCs w:val="24"/>
              </w:rPr>
            </w:pPr>
          </w:p>
          <w:p w14:paraId="477AA08B" w14:textId="77777777" w:rsidR="00311757" w:rsidRDefault="00311757"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Ninh Sơn</w:t>
            </w:r>
          </w:p>
          <w:p w14:paraId="74C38534" w14:textId="77777777" w:rsidR="00311757" w:rsidRDefault="00311757" w:rsidP="00301BAA">
            <w:pPr>
              <w:spacing w:after="120"/>
              <w:jc w:val="center"/>
              <w:rPr>
                <w:rFonts w:ascii="Times New Roman" w:eastAsia="Times New Roman" w:hAnsi="Times New Roman" w:cs="Times New Roman"/>
                <w:color w:val="000000" w:themeColor="text1"/>
                <w:sz w:val="24"/>
                <w:szCs w:val="24"/>
              </w:rPr>
            </w:pPr>
          </w:p>
        </w:tc>
        <w:tc>
          <w:tcPr>
            <w:tcW w:w="1716" w:type="dxa"/>
          </w:tcPr>
          <w:p w14:paraId="0BDA1E58" w14:textId="0E820AB7" w:rsidR="00311757" w:rsidRDefault="00311757"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107,9</w:t>
            </w:r>
          </w:p>
        </w:tc>
        <w:tc>
          <w:tcPr>
            <w:tcW w:w="3151" w:type="dxa"/>
          </w:tcPr>
          <w:p w14:paraId="49CAD296" w14:textId="2DE1C70E" w:rsidR="00311757" w:rsidRDefault="00311757"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26/4//2021</w:t>
            </w:r>
          </w:p>
        </w:tc>
        <w:tc>
          <w:tcPr>
            <w:tcW w:w="2292" w:type="dxa"/>
          </w:tcPr>
          <w:p w14:paraId="04FD9C50" w14:textId="499E1CE2" w:rsidR="00311757" w:rsidRDefault="00311757"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2022</w:t>
            </w:r>
          </w:p>
        </w:tc>
      </w:tr>
      <w:tr w:rsidR="00311757" w:rsidRPr="00091B22" w14:paraId="3BDA4C65" w14:textId="77777777" w:rsidTr="00AA4091">
        <w:tc>
          <w:tcPr>
            <w:tcW w:w="746" w:type="dxa"/>
          </w:tcPr>
          <w:p w14:paraId="4B6D8F0B" w14:textId="6FF655C1" w:rsidR="00311757" w:rsidRPr="00091B22" w:rsidRDefault="000B378B"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2940" w:type="dxa"/>
          </w:tcPr>
          <w:p w14:paraId="45158771" w14:textId="0BB62933" w:rsidR="00311757" w:rsidRPr="00091B22" w:rsidRDefault="00311757"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UBND xã Lương Sơn</w:t>
            </w:r>
          </w:p>
        </w:tc>
        <w:tc>
          <w:tcPr>
            <w:tcW w:w="2835" w:type="dxa"/>
            <w:vMerge/>
          </w:tcPr>
          <w:p w14:paraId="65F9C9D9" w14:textId="77777777" w:rsidR="00311757" w:rsidRPr="00091B22" w:rsidRDefault="00311757" w:rsidP="00301BAA">
            <w:pPr>
              <w:spacing w:after="120"/>
              <w:jc w:val="center"/>
              <w:rPr>
                <w:rFonts w:ascii="Times New Roman" w:eastAsia="Times New Roman" w:hAnsi="Times New Roman" w:cs="Times New Roman"/>
                <w:color w:val="000000" w:themeColor="text1"/>
                <w:sz w:val="24"/>
                <w:szCs w:val="24"/>
              </w:rPr>
            </w:pPr>
          </w:p>
        </w:tc>
        <w:tc>
          <w:tcPr>
            <w:tcW w:w="1716" w:type="dxa"/>
          </w:tcPr>
          <w:p w14:paraId="3AC174D5" w14:textId="72F0DBF2" w:rsidR="00311757" w:rsidRPr="00091B22" w:rsidRDefault="00311757"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88,2</w:t>
            </w:r>
          </w:p>
        </w:tc>
        <w:tc>
          <w:tcPr>
            <w:tcW w:w="3151" w:type="dxa"/>
          </w:tcPr>
          <w:p w14:paraId="2AABD18B" w14:textId="1D8FFEDB" w:rsidR="00311757" w:rsidRPr="00091B22" w:rsidRDefault="00311757"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30/6/2020</w:t>
            </w:r>
          </w:p>
        </w:tc>
        <w:tc>
          <w:tcPr>
            <w:tcW w:w="2292" w:type="dxa"/>
          </w:tcPr>
          <w:p w14:paraId="1C9283E3" w14:textId="4C15262F" w:rsidR="00311757" w:rsidRPr="00091B22" w:rsidRDefault="00311757"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w:t>
            </w:r>
          </w:p>
        </w:tc>
      </w:tr>
      <w:tr w:rsidR="00311757" w:rsidRPr="00091B22" w14:paraId="7BA8379A" w14:textId="77777777" w:rsidTr="00AA4091">
        <w:tc>
          <w:tcPr>
            <w:tcW w:w="746" w:type="dxa"/>
          </w:tcPr>
          <w:p w14:paraId="6D9BB643" w14:textId="5FCAED86" w:rsidR="00311757" w:rsidRPr="00091B22" w:rsidRDefault="000B378B"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2940" w:type="dxa"/>
          </w:tcPr>
          <w:p w14:paraId="09AC24CD" w14:textId="600D342E" w:rsidR="00311757" w:rsidRDefault="00311757"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UBND thị trấn Tân Sơn</w:t>
            </w:r>
          </w:p>
        </w:tc>
        <w:tc>
          <w:tcPr>
            <w:tcW w:w="2835" w:type="dxa"/>
            <w:vMerge/>
          </w:tcPr>
          <w:p w14:paraId="2C0C74B6" w14:textId="77777777" w:rsidR="00311757" w:rsidRPr="00091B22" w:rsidRDefault="00311757" w:rsidP="00301BAA">
            <w:pPr>
              <w:spacing w:after="120"/>
              <w:jc w:val="center"/>
              <w:rPr>
                <w:rFonts w:ascii="Times New Roman" w:eastAsia="Times New Roman" w:hAnsi="Times New Roman" w:cs="Times New Roman"/>
                <w:color w:val="000000" w:themeColor="text1"/>
                <w:sz w:val="24"/>
                <w:szCs w:val="24"/>
              </w:rPr>
            </w:pPr>
          </w:p>
        </w:tc>
        <w:tc>
          <w:tcPr>
            <w:tcW w:w="1716" w:type="dxa"/>
          </w:tcPr>
          <w:p w14:paraId="74E63258" w14:textId="7597A58B" w:rsidR="00311757" w:rsidRDefault="00311757"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96,5</w:t>
            </w:r>
          </w:p>
        </w:tc>
        <w:tc>
          <w:tcPr>
            <w:tcW w:w="3151" w:type="dxa"/>
          </w:tcPr>
          <w:p w14:paraId="3E265E11" w14:textId="55B6C7B8" w:rsidR="00311757" w:rsidRDefault="00311757" w:rsidP="00265550">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30/6/2020</w:t>
            </w:r>
          </w:p>
        </w:tc>
        <w:tc>
          <w:tcPr>
            <w:tcW w:w="2292" w:type="dxa"/>
          </w:tcPr>
          <w:p w14:paraId="60F39501" w14:textId="6018D25B" w:rsidR="00311757" w:rsidRDefault="00311757"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w:t>
            </w:r>
          </w:p>
        </w:tc>
      </w:tr>
      <w:tr w:rsidR="00311757" w:rsidRPr="00091B22" w14:paraId="2F7F1916" w14:textId="77777777" w:rsidTr="00AA4091">
        <w:tc>
          <w:tcPr>
            <w:tcW w:w="746" w:type="dxa"/>
          </w:tcPr>
          <w:p w14:paraId="40B1899F" w14:textId="343F64E9" w:rsidR="00311757" w:rsidRPr="00091B22" w:rsidRDefault="000B378B"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2940" w:type="dxa"/>
          </w:tcPr>
          <w:p w14:paraId="75F964D0" w14:textId="61F0AA47" w:rsidR="00311757" w:rsidRPr="00091B22" w:rsidRDefault="00311757"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UBND xã Quảng Sơn</w:t>
            </w:r>
          </w:p>
        </w:tc>
        <w:tc>
          <w:tcPr>
            <w:tcW w:w="2835" w:type="dxa"/>
            <w:vMerge/>
          </w:tcPr>
          <w:p w14:paraId="7B9D6769" w14:textId="77777777" w:rsidR="00311757" w:rsidRPr="00091B22" w:rsidRDefault="00311757" w:rsidP="00301BAA">
            <w:pPr>
              <w:spacing w:after="120"/>
              <w:jc w:val="center"/>
              <w:rPr>
                <w:rFonts w:ascii="Times New Roman" w:eastAsia="Times New Roman" w:hAnsi="Times New Roman" w:cs="Times New Roman"/>
                <w:color w:val="000000" w:themeColor="text1"/>
                <w:sz w:val="24"/>
                <w:szCs w:val="24"/>
              </w:rPr>
            </w:pPr>
          </w:p>
        </w:tc>
        <w:tc>
          <w:tcPr>
            <w:tcW w:w="1716" w:type="dxa"/>
          </w:tcPr>
          <w:p w14:paraId="60951E0E" w14:textId="1D32CD80" w:rsidR="00311757" w:rsidRPr="00091B22" w:rsidRDefault="00311757"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89</w:t>
            </w:r>
          </w:p>
        </w:tc>
        <w:tc>
          <w:tcPr>
            <w:tcW w:w="3151" w:type="dxa"/>
          </w:tcPr>
          <w:p w14:paraId="53AEE31D" w14:textId="332EFBF3" w:rsidR="00311757" w:rsidRPr="00091B22" w:rsidRDefault="00311757" w:rsidP="00265550">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31/5/2020</w:t>
            </w:r>
          </w:p>
        </w:tc>
        <w:tc>
          <w:tcPr>
            <w:tcW w:w="2292" w:type="dxa"/>
          </w:tcPr>
          <w:p w14:paraId="774BBC2E" w14:textId="6266BDED" w:rsidR="00311757" w:rsidRPr="00091B22" w:rsidRDefault="00311757"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2024</w:t>
            </w:r>
          </w:p>
        </w:tc>
      </w:tr>
      <w:tr w:rsidR="00311757" w:rsidRPr="00091B22" w14:paraId="286929B4" w14:textId="77777777" w:rsidTr="00AA4091">
        <w:tc>
          <w:tcPr>
            <w:tcW w:w="746" w:type="dxa"/>
          </w:tcPr>
          <w:p w14:paraId="1C180C0A" w14:textId="00D202BB" w:rsidR="00311757" w:rsidRPr="00091B22" w:rsidRDefault="000B378B"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2940" w:type="dxa"/>
          </w:tcPr>
          <w:p w14:paraId="6192A669" w14:textId="2EBEEE3A" w:rsidR="00311757" w:rsidRPr="00091B22" w:rsidRDefault="00311757"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UBND xã Ma Nới</w:t>
            </w:r>
          </w:p>
        </w:tc>
        <w:tc>
          <w:tcPr>
            <w:tcW w:w="2835" w:type="dxa"/>
            <w:vMerge/>
          </w:tcPr>
          <w:p w14:paraId="5206EE9F" w14:textId="77777777" w:rsidR="00311757" w:rsidRPr="00091B22" w:rsidRDefault="00311757" w:rsidP="00301BAA">
            <w:pPr>
              <w:spacing w:after="120"/>
              <w:jc w:val="center"/>
              <w:rPr>
                <w:rFonts w:ascii="Times New Roman" w:eastAsia="Times New Roman" w:hAnsi="Times New Roman" w:cs="Times New Roman"/>
                <w:color w:val="000000" w:themeColor="text1"/>
                <w:sz w:val="24"/>
                <w:szCs w:val="24"/>
              </w:rPr>
            </w:pPr>
          </w:p>
        </w:tc>
        <w:tc>
          <w:tcPr>
            <w:tcW w:w="1716" w:type="dxa"/>
          </w:tcPr>
          <w:p w14:paraId="6EFD39DA" w14:textId="1EE1D5CC" w:rsidR="00311757" w:rsidRPr="00091B22" w:rsidRDefault="00311757"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95</w:t>
            </w:r>
          </w:p>
        </w:tc>
        <w:tc>
          <w:tcPr>
            <w:tcW w:w="3151" w:type="dxa"/>
          </w:tcPr>
          <w:p w14:paraId="03A15636" w14:textId="08D0E5BF" w:rsidR="00311757" w:rsidRPr="00091B22" w:rsidRDefault="00311757"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26/6/2022</w:t>
            </w:r>
          </w:p>
        </w:tc>
        <w:tc>
          <w:tcPr>
            <w:tcW w:w="2292" w:type="dxa"/>
          </w:tcPr>
          <w:p w14:paraId="5F750C63" w14:textId="51A597FA" w:rsidR="00311757" w:rsidRPr="00091B22" w:rsidRDefault="00311757"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2024</w:t>
            </w:r>
          </w:p>
        </w:tc>
      </w:tr>
      <w:tr w:rsidR="000B378B" w:rsidRPr="00091B22" w14:paraId="47ACDA8D" w14:textId="77777777" w:rsidTr="00AA4091">
        <w:tc>
          <w:tcPr>
            <w:tcW w:w="746" w:type="dxa"/>
          </w:tcPr>
          <w:p w14:paraId="516076C5" w14:textId="3492BF9C" w:rsidR="000B378B" w:rsidRPr="00091B22" w:rsidRDefault="000B378B"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2940" w:type="dxa"/>
          </w:tcPr>
          <w:p w14:paraId="7CB9371C" w14:textId="1F26DA05" w:rsidR="000B378B" w:rsidRDefault="000B378B"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UBND xã Phước Chính</w:t>
            </w:r>
          </w:p>
        </w:tc>
        <w:tc>
          <w:tcPr>
            <w:tcW w:w="2835" w:type="dxa"/>
            <w:vMerge w:val="restart"/>
          </w:tcPr>
          <w:p w14:paraId="22E42ABB" w14:textId="77777777" w:rsidR="000B378B" w:rsidRDefault="000B378B" w:rsidP="00301BAA">
            <w:pPr>
              <w:spacing w:after="120"/>
              <w:jc w:val="center"/>
              <w:rPr>
                <w:rFonts w:ascii="Times New Roman" w:eastAsia="Times New Roman" w:hAnsi="Times New Roman" w:cs="Times New Roman"/>
                <w:color w:val="000000" w:themeColor="text1"/>
                <w:sz w:val="24"/>
                <w:szCs w:val="24"/>
              </w:rPr>
            </w:pPr>
          </w:p>
          <w:p w14:paraId="26480F0B" w14:textId="77777777" w:rsidR="000B378B" w:rsidRDefault="000B378B" w:rsidP="00301BAA">
            <w:pPr>
              <w:spacing w:after="120"/>
              <w:jc w:val="center"/>
              <w:rPr>
                <w:rFonts w:ascii="Times New Roman" w:eastAsia="Times New Roman" w:hAnsi="Times New Roman" w:cs="Times New Roman"/>
                <w:color w:val="000000" w:themeColor="text1"/>
                <w:sz w:val="24"/>
                <w:szCs w:val="24"/>
              </w:rPr>
            </w:pPr>
          </w:p>
          <w:p w14:paraId="68841B50" w14:textId="3575DAEF" w:rsidR="000B378B" w:rsidRDefault="000B378B"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Bác Ái</w:t>
            </w:r>
          </w:p>
        </w:tc>
        <w:tc>
          <w:tcPr>
            <w:tcW w:w="1716" w:type="dxa"/>
          </w:tcPr>
          <w:p w14:paraId="2F18CCDE" w14:textId="3086B75A" w:rsidR="000B378B" w:rsidRDefault="000B378B"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107</w:t>
            </w:r>
          </w:p>
        </w:tc>
        <w:tc>
          <w:tcPr>
            <w:tcW w:w="3151" w:type="dxa"/>
          </w:tcPr>
          <w:p w14:paraId="65781D57" w14:textId="3B34C0C0" w:rsidR="000B378B" w:rsidRDefault="000B378B"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3/8/2021</w:t>
            </w:r>
          </w:p>
        </w:tc>
        <w:tc>
          <w:tcPr>
            <w:tcW w:w="2292" w:type="dxa"/>
          </w:tcPr>
          <w:p w14:paraId="4C0A7164" w14:textId="71D36368" w:rsidR="000B378B" w:rsidRDefault="000B378B" w:rsidP="006F3DF3">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2022</w:t>
            </w:r>
          </w:p>
        </w:tc>
      </w:tr>
      <w:tr w:rsidR="000B378B" w:rsidRPr="00091B22" w14:paraId="08B91ED4" w14:textId="77777777" w:rsidTr="00AA4091">
        <w:tc>
          <w:tcPr>
            <w:tcW w:w="746" w:type="dxa"/>
          </w:tcPr>
          <w:p w14:paraId="3ED51A42" w14:textId="753C220D" w:rsidR="000B378B" w:rsidRPr="00091B22" w:rsidRDefault="000B378B"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2940" w:type="dxa"/>
          </w:tcPr>
          <w:p w14:paraId="105D1EBC" w14:textId="00BAD87B" w:rsidR="000B378B" w:rsidRDefault="000B378B"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UBND xã Phước Trung</w:t>
            </w:r>
          </w:p>
        </w:tc>
        <w:tc>
          <w:tcPr>
            <w:tcW w:w="2835" w:type="dxa"/>
            <w:vMerge/>
          </w:tcPr>
          <w:p w14:paraId="5F70D415" w14:textId="082F8A95" w:rsidR="000B378B" w:rsidRDefault="000B378B" w:rsidP="00301BAA">
            <w:pPr>
              <w:spacing w:after="120"/>
              <w:jc w:val="center"/>
              <w:rPr>
                <w:rFonts w:ascii="Times New Roman" w:eastAsia="Times New Roman" w:hAnsi="Times New Roman" w:cs="Times New Roman"/>
                <w:color w:val="000000" w:themeColor="text1"/>
                <w:sz w:val="24"/>
                <w:szCs w:val="24"/>
              </w:rPr>
            </w:pPr>
          </w:p>
        </w:tc>
        <w:tc>
          <w:tcPr>
            <w:tcW w:w="1716" w:type="dxa"/>
          </w:tcPr>
          <w:p w14:paraId="068515E7" w14:textId="1B0F92E5" w:rsidR="000B378B" w:rsidRDefault="000B378B"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88</w:t>
            </w:r>
          </w:p>
        </w:tc>
        <w:tc>
          <w:tcPr>
            <w:tcW w:w="3151" w:type="dxa"/>
          </w:tcPr>
          <w:p w14:paraId="3AA60474" w14:textId="3F83151D" w:rsidR="000B378B" w:rsidRDefault="000B378B"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3/8/2021</w:t>
            </w:r>
          </w:p>
        </w:tc>
        <w:tc>
          <w:tcPr>
            <w:tcW w:w="2292" w:type="dxa"/>
          </w:tcPr>
          <w:p w14:paraId="0E059F33" w14:textId="22CDC82D" w:rsidR="000B378B" w:rsidRDefault="000B378B" w:rsidP="006F3DF3">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2022</w:t>
            </w:r>
          </w:p>
        </w:tc>
      </w:tr>
      <w:tr w:rsidR="000B378B" w:rsidRPr="00091B22" w14:paraId="6EF1F53E" w14:textId="77777777" w:rsidTr="00AA4091">
        <w:tc>
          <w:tcPr>
            <w:tcW w:w="746" w:type="dxa"/>
          </w:tcPr>
          <w:p w14:paraId="5853A74E" w14:textId="52B9EEC9" w:rsidR="000B378B" w:rsidRPr="00091B22" w:rsidRDefault="000B378B" w:rsidP="000B378B">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2940" w:type="dxa"/>
          </w:tcPr>
          <w:p w14:paraId="1C463EEB" w14:textId="4CFD1CA9" w:rsidR="000B378B" w:rsidRDefault="000B378B"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UBND xã Phước Hòa</w:t>
            </w:r>
          </w:p>
        </w:tc>
        <w:tc>
          <w:tcPr>
            <w:tcW w:w="2835" w:type="dxa"/>
            <w:vMerge/>
          </w:tcPr>
          <w:p w14:paraId="4DE88035" w14:textId="3070027D" w:rsidR="000B378B" w:rsidRDefault="000B378B" w:rsidP="00301BAA">
            <w:pPr>
              <w:spacing w:after="120"/>
              <w:jc w:val="center"/>
              <w:rPr>
                <w:rFonts w:ascii="Times New Roman" w:eastAsia="Times New Roman" w:hAnsi="Times New Roman" w:cs="Times New Roman"/>
                <w:color w:val="000000" w:themeColor="text1"/>
                <w:sz w:val="24"/>
                <w:szCs w:val="24"/>
              </w:rPr>
            </w:pPr>
          </w:p>
        </w:tc>
        <w:tc>
          <w:tcPr>
            <w:tcW w:w="1716" w:type="dxa"/>
          </w:tcPr>
          <w:p w14:paraId="6B8B4BFD" w14:textId="25415138" w:rsidR="000B378B" w:rsidRDefault="000B378B"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87,5</w:t>
            </w:r>
          </w:p>
        </w:tc>
        <w:tc>
          <w:tcPr>
            <w:tcW w:w="3151" w:type="dxa"/>
          </w:tcPr>
          <w:p w14:paraId="59EF27D6" w14:textId="55D5924E" w:rsidR="000B378B" w:rsidRDefault="000B378B"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3/8/2021</w:t>
            </w:r>
          </w:p>
        </w:tc>
        <w:tc>
          <w:tcPr>
            <w:tcW w:w="2292" w:type="dxa"/>
          </w:tcPr>
          <w:p w14:paraId="46D8318E" w14:textId="7D5AA6AE" w:rsidR="000B378B" w:rsidRDefault="000B378B" w:rsidP="006F3DF3">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2022</w:t>
            </w:r>
          </w:p>
        </w:tc>
      </w:tr>
      <w:tr w:rsidR="000B378B" w:rsidRPr="00091B22" w14:paraId="77A13B9F" w14:textId="77777777" w:rsidTr="00AA4091">
        <w:tc>
          <w:tcPr>
            <w:tcW w:w="746" w:type="dxa"/>
          </w:tcPr>
          <w:p w14:paraId="65719BE8" w14:textId="3395C65C" w:rsidR="000B378B" w:rsidRPr="00091B22" w:rsidRDefault="00974C5A"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2940" w:type="dxa"/>
          </w:tcPr>
          <w:p w14:paraId="5276F1FD" w14:textId="3619F851" w:rsidR="000B378B" w:rsidRPr="00091B22" w:rsidRDefault="000B378B"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UBND xã Phước Tiến</w:t>
            </w:r>
          </w:p>
        </w:tc>
        <w:tc>
          <w:tcPr>
            <w:tcW w:w="2835" w:type="dxa"/>
            <w:vMerge/>
          </w:tcPr>
          <w:p w14:paraId="382E6787" w14:textId="2FA07BE3" w:rsidR="000B378B" w:rsidRPr="00091B22" w:rsidRDefault="000B378B" w:rsidP="00301BAA">
            <w:pPr>
              <w:spacing w:after="120"/>
              <w:jc w:val="center"/>
              <w:rPr>
                <w:rFonts w:ascii="Times New Roman" w:eastAsia="Times New Roman" w:hAnsi="Times New Roman" w:cs="Times New Roman"/>
                <w:color w:val="000000" w:themeColor="text1"/>
                <w:sz w:val="24"/>
                <w:szCs w:val="24"/>
              </w:rPr>
            </w:pPr>
          </w:p>
        </w:tc>
        <w:tc>
          <w:tcPr>
            <w:tcW w:w="1716" w:type="dxa"/>
          </w:tcPr>
          <w:p w14:paraId="6746801B" w14:textId="58D3BA97" w:rsidR="000B378B" w:rsidRPr="00091B22" w:rsidRDefault="000B378B"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106,5</w:t>
            </w:r>
          </w:p>
        </w:tc>
        <w:tc>
          <w:tcPr>
            <w:tcW w:w="3151" w:type="dxa"/>
          </w:tcPr>
          <w:p w14:paraId="16AD7263" w14:textId="510A9432" w:rsidR="000B378B" w:rsidRPr="00091B22" w:rsidRDefault="000B378B"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3/8/2021</w:t>
            </w:r>
          </w:p>
        </w:tc>
        <w:tc>
          <w:tcPr>
            <w:tcW w:w="2292" w:type="dxa"/>
          </w:tcPr>
          <w:p w14:paraId="170A0CFE" w14:textId="0D82AF00" w:rsidR="000B378B" w:rsidRPr="00091B22" w:rsidRDefault="000B378B" w:rsidP="006F3DF3">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w:t>
            </w:r>
          </w:p>
        </w:tc>
      </w:tr>
      <w:tr w:rsidR="000B378B" w:rsidRPr="00091B22" w14:paraId="21274102" w14:textId="77777777" w:rsidTr="00AA4091">
        <w:tc>
          <w:tcPr>
            <w:tcW w:w="746" w:type="dxa"/>
          </w:tcPr>
          <w:p w14:paraId="4AEB487C" w14:textId="0CD951AA" w:rsidR="000B378B" w:rsidRPr="00091B22" w:rsidRDefault="000B378B" w:rsidP="00301BAA">
            <w:pPr>
              <w:spacing w:after="120"/>
              <w:jc w:val="center"/>
              <w:rPr>
                <w:rFonts w:ascii="Times New Roman" w:eastAsia="Times New Roman" w:hAnsi="Times New Roman" w:cs="Times New Roman"/>
                <w:color w:val="000000" w:themeColor="text1"/>
                <w:sz w:val="24"/>
                <w:szCs w:val="24"/>
              </w:rPr>
            </w:pPr>
            <w:r w:rsidRPr="00091B22">
              <w:rPr>
                <w:rFonts w:ascii="Times New Roman" w:eastAsia="Times New Roman" w:hAnsi="Times New Roman" w:cs="Times New Roman"/>
                <w:color w:val="000000" w:themeColor="text1"/>
                <w:sz w:val="24"/>
                <w:szCs w:val="24"/>
              </w:rPr>
              <w:t>10</w:t>
            </w:r>
          </w:p>
        </w:tc>
        <w:tc>
          <w:tcPr>
            <w:tcW w:w="2940" w:type="dxa"/>
          </w:tcPr>
          <w:p w14:paraId="3F48A86B" w14:textId="6CB50CF0" w:rsidR="000B378B" w:rsidRPr="00091B22" w:rsidRDefault="000B378B"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UBND xã Phước Đại</w:t>
            </w:r>
          </w:p>
        </w:tc>
        <w:tc>
          <w:tcPr>
            <w:tcW w:w="2835" w:type="dxa"/>
            <w:vMerge/>
          </w:tcPr>
          <w:p w14:paraId="6171F5DF" w14:textId="77777777" w:rsidR="000B378B" w:rsidRPr="00091B22" w:rsidRDefault="000B378B" w:rsidP="00301BAA">
            <w:pPr>
              <w:spacing w:after="120"/>
              <w:jc w:val="center"/>
              <w:rPr>
                <w:rFonts w:ascii="Times New Roman" w:eastAsia="Times New Roman" w:hAnsi="Times New Roman" w:cs="Times New Roman"/>
                <w:color w:val="000000" w:themeColor="text1"/>
                <w:sz w:val="24"/>
                <w:szCs w:val="24"/>
              </w:rPr>
            </w:pPr>
          </w:p>
        </w:tc>
        <w:tc>
          <w:tcPr>
            <w:tcW w:w="1716" w:type="dxa"/>
          </w:tcPr>
          <w:p w14:paraId="6BF26684" w14:textId="11598775" w:rsidR="000B378B" w:rsidRPr="00091B22" w:rsidRDefault="000B378B"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102</w:t>
            </w:r>
          </w:p>
        </w:tc>
        <w:tc>
          <w:tcPr>
            <w:tcW w:w="3151" w:type="dxa"/>
          </w:tcPr>
          <w:p w14:paraId="4D53D57B" w14:textId="4C0F4790" w:rsidR="000B378B" w:rsidRPr="00091B22" w:rsidRDefault="000B378B"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3/8/2021</w:t>
            </w:r>
          </w:p>
        </w:tc>
        <w:tc>
          <w:tcPr>
            <w:tcW w:w="2292" w:type="dxa"/>
          </w:tcPr>
          <w:p w14:paraId="2431AF85" w14:textId="78928E32" w:rsidR="000B378B" w:rsidRPr="00091B22" w:rsidRDefault="000B378B" w:rsidP="006F3DF3">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2023</w:t>
            </w:r>
          </w:p>
        </w:tc>
      </w:tr>
      <w:tr w:rsidR="00974C5A" w:rsidRPr="00091B22" w14:paraId="193EADE5" w14:textId="77777777" w:rsidTr="00AA4091">
        <w:tc>
          <w:tcPr>
            <w:tcW w:w="746" w:type="dxa"/>
          </w:tcPr>
          <w:p w14:paraId="0098F395" w14:textId="13E7984F" w:rsidR="00974C5A" w:rsidRPr="00091B22" w:rsidRDefault="00974C5A" w:rsidP="00301BAA">
            <w:pPr>
              <w:spacing w:after="120"/>
              <w:jc w:val="center"/>
              <w:rPr>
                <w:rFonts w:ascii="Times New Roman" w:eastAsia="Times New Roman" w:hAnsi="Times New Roman" w:cs="Times New Roman"/>
                <w:color w:val="000000" w:themeColor="text1"/>
                <w:sz w:val="24"/>
                <w:szCs w:val="24"/>
              </w:rPr>
            </w:pPr>
            <w:r w:rsidRPr="00091B22">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1</w:t>
            </w:r>
          </w:p>
        </w:tc>
        <w:tc>
          <w:tcPr>
            <w:tcW w:w="2940" w:type="dxa"/>
          </w:tcPr>
          <w:p w14:paraId="06C54B3D" w14:textId="44F10FA0" w:rsidR="00974C5A" w:rsidRDefault="00974C5A" w:rsidP="00301BAA">
            <w:pPr>
              <w:spacing w:after="120"/>
              <w:jc w:val="center"/>
              <w:rPr>
                <w:rFonts w:ascii="Times New Roman" w:eastAsia="Times New Roman" w:hAnsi="Times New Roman" w:cs="Times New Roman"/>
                <w:color w:val="000000" w:themeColor="text1"/>
                <w:sz w:val="24"/>
                <w:szCs w:val="24"/>
              </w:rPr>
            </w:pPr>
            <w:r w:rsidRPr="00091B22">
              <w:rPr>
                <w:rFonts w:ascii="Times New Roman" w:eastAsia="Times New Roman" w:hAnsi="Times New Roman" w:cs="Times New Roman"/>
                <w:color w:val="000000" w:themeColor="text1"/>
                <w:sz w:val="24"/>
                <w:szCs w:val="24"/>
              </w:rPr>
              <w:t>UBND phường Đông Hải</w:t>
            </w:r>
          </w:p>
        </w:tc>
        <w:tc>
          <w:tcPr>
            <w:tcW w:w="2835" w:type="dxa"/>
            <w:vMerge w:val="restart"/>
          </w:tcPr>
          <w:p w14:paraId="59E407CD" w14:textId="6EF14011" w:rsidR="00974C5A" w:rsidRPr="00091B22" w:rsidRDefault="00974C5A" w:rsidP="00974C5A">
            <w:pPr>
              <w:spacing w:before="240"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Phan Rang – Tháp Chàm</w:t>
            </w:r>
          </w:p>
        </w:tc>
        <w:tc>
          <w:tcPr>
            <w:tcW w:w="1716" w:type="dxa"/>
          </w:tcPr>
          <w:p w14:paraId="1C0C21FF" w14:textId="3833CF4D" w:rsidR="00974C5A" w:rsidRDefault="00974C5A"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87,5</w:t>
            </w:r>
          </w:p>
        </w:tc>
        <w:tc>
          <w:tcPr>
            <w:tcW w:w="3151" w:type="dxa"/>
          </w:tcPr>
          <w:p w14:paraId="1880FF9E" w14:textId="36A49204" w:rsidR="00974C5A" w:rsidRDefault="00974C5A"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30/6/2020</w:t>
            </w:r>
          </w:p>
        </w:tc>
        <w:tc>
          <w:tcPr>
            <w:tcW w:w="2292" w:type="dxa"/>
          </w:tcPr>
          <w:p w14:paraId="27DB0AEB" w14:textId="62828382" w:rsidR="00974C5A" w:rsidRDefault="00974C5A"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2025</w:t>
            </w:r>
          </w:p>
        </w:tc>
      </w:tr>
      <w:tr w:rsidR="00974C5A" w:rsidRPr="00091B22" w14:paraId="628F651D" w14:textId="77777777" w:rsidTr="00AA4091">
        <w:tc>
          <w:tcPr>
            <w:tcW w:w="746" w:type="dxa"/>
          </w:tcPr>
          <w:p w14:paraId="3509954C" w14:textId="1ABBF334" w:rsidR="00974C5A" w:rsidRPr="00091B22" w:rsidRDefault="00974C5A"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2940" w:type="dxa"/>
          </w:tcPr>
          <w:p w14:paraId="4BB14DBD" w14:textId="3792A0B0" w:rsidR="00974C5A" w:rsidRDefault="00974C5A"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UBND phường Văn Hải</w:t>
            </w:r>
          </w:p>
        </w:tc>
        <w:tc>
          <w:tcPr>
            <w:tcW w:w="2835" w:type="dxa"/>
            <w:vMerge/>
          </w:tcPr>
          <w:p w14:paraId="6C003049" w14:textId="77777777" w:rsidR="00974C5A" w:rsidRPr="00091B22" w:rsidRDefault="00974C5A" w:rsidP="00301BAA">
            <w:pPr>
              <w:spacing w:after="120"/>
              <w:jc w:val="center"/>
              <w:rPr>
                <w:rFonts w:ascii="Times New Roman" w:eastAsia="Times New Roman" w:hAnsi="Times New Roman" w:cs="Times New Roman"/>
                <w:color w:val="000000" w:themeColor="text1"/>
                <w:sz w:val="24"/>
                <w:szCs w:val="24"/>
              </w:rPr>
            </w:pPr>
          </w:p>
        </w:tc>
        <w:tc>
          <w:tcPr>
            <w:tcW w:w="1716" w:type="dxa"/>
          </w:tcPr>
          <w:p w14:paraId="5E495E8C" w14:textId="0F2B46E6" w:rsidR="00974C5A" w:rsidRDefault="00974C5A"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106</w:t>
            </w:r>
          </w:p>
        </w:tc>
        <w:tc>
          <w:tcPr>
            <w:tcW w:w="3151" w:type="dxa"/>
          </w:tcPr>
          <w:p w14:paraId="3FBD0EC8" w14:textId="0A4B998F" w:rsidR="00974C5A" w:rsidRDefault="00974C5A"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30/6/2020</w:t>
            </w:r>
          </w:p>
        </w:tc>
        <w:tc>
          <w:tcPr>
            <w:tcW w:w="2292" w:type="dxa"/>
          </w:tcPr>
          <w:p w14:paraId="52ECD40A" w14:textId="114EB8AD" w:rsidR="00974C5A" w:rsidRDefault="00974C5A" w:rsidP="00301BAA">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2025</w:t>
            </w:r>
          </w:p>
        </w:tc>
      </w:tr>
    </w:tbl>
    <w:p w14:paraId="7479B40F" w14:textId="77777777" w:rsidR="00476BBD" w:rsidRPr="00476BBD" w:rsidRDefault="00476BBD" w:rsidP="00301BAA">
      <w:pPr>
        <w:shd w:val="clear" w:color="auto" w:fill="FFFFFF"/>
        <w:spacing w:after="120" w:line="240" w:lineRule="auto"/>
        <w:jc w:val="center"/>
        <w:rPr>
          <w:rFonts w:ascii="Times New Roman" w:eastAsia="Times New Roman" w:hAnsi="Times New Roman" w:cs="Times New Roman"/>
          <w:color w:val="000000" w:themeColor="text1"/>
          <w:sz w:val="28"/>
          <w:szCs w:val="28"/>
        </w:rPr>
      </w:pPr>
    </w:p>
    <w:p w14:paraId="13CF8ECF" w14:textId="77777777" w:rsidR="00DF4520" w:rsidRDefault="00DF4520" w:rsidP="00AD226C">
      <w:pPr>
        <w:shd w:val="clear" w:color="auto" w:fill="FFFFFF"/>
        <w:spacing w:before="120" w:after="120" w:line="240" w:lineRule="auto"/>
        <w:rPr>
          <w:rFonts w:ascii="Times New Roman" w:eastAsia="Times New Roman" w:hAnsi="Times New Roman" w:cs="Times New Roman"/>
          <w:color w:val="000000" w:themeColor="text1"/>
          <w:sz w:val="28"/>
          <w:szCs w:val="28"/>
        </w:rPr>
      </w:pPr>
    </w:p>
    <w:p w14:paraId="35190427" w14:textId="77777777" w:rsidR="00FF6221" w:rsidRDefault="00FF6221" w:rsidP="00AD226C">
      <w:pPr>
        <w:shd w:val="clear" w:color="auto" w:fill="FFFFFF"/>
        <w:spacing w:before="120" w:after="120" w:line="240" w:lineRule="auto"/>
        <w:rPr>
          <w:rFonts w:ascii="Times New Roman" w:eastAsia="Times New Roman" w:hAnsi="Times New Roman" w:cs="Times New Roman"/>
          <w:color w:val="000000" w:themeColor="text1"/>
          <w:sz w:val="28"/>
          <w:szCs w:val="28"/>
        </w:rPr>
      </w:pPr>
    </w:p>
    <w:p w14:paraId="1BC124F6" w14:textId="77777777" w:rsidR="00FF6221" w:rsidRDefault="00FF6221" w:rsidP="00AD226C">
      <w:pPr>
        <w:shd w:val="clear" w:color="auto" w:fill="FFFFFF"/>
        <w:spacing w:before="120" w:after="120" w:line="240" w:lineRule="auto"/>
        <w:rPr>
          <w:rFonts w:ascii="Times New Roman" w:eastAsia="Times New Roman" w:hAnsi="Times New Roman" w:cs="Times New Roman"/>
          <w:color w:val="000000" w:themeColor="text1"/>
          <w:sz w:val="28"/>
          <w:szCs w:val="28"/>
        </w:rPr>
      </w:pPr>
    </w:p>
    <w:p w14:paraId="6962ABDB" w14:textId="308B53A2" w:rsidR="00A67A31" w:rsidRPr="00A06DDA" w:rsidRDefault="00A06DDA" w:rsidP="00A06DDA">
      <w:pPr>
        <w:shd w:val="clear" w:color="auto" w:fill="FFFFFF"/>
        <w:spacing w:before="120" w:after="12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Phụ lục II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9427"/>
      </w:tblGrid>
      <w:tr w:rsidR="00A67A31" w14:paraId="562AC799" w14:textId="77777777" w:rsidTr="00A06DDA">
        <w:trPr>
          <w:trHeight w:val="810"/>
        </w:trPr>
        <w:tc>
          <w:tcPr>
            <w:tcW w:w="4253" w:type="dxa"/>
          </w:tcPr>
          <w:p w14:paraId="627F7A3E" w14:textId="77777777" w:rsidR="00A67A31" w:rsidRDefault="00A67A31" w:rsidP="009E3268">
            <w:pPr>
              <w:spacing w:before="12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ỦY BAN NHÂN DÂN</w:t>
            </w:r>
          </w:p>
          <w:p w14:paraId="42F50F67" w14:textId="79F281E8" w:rsidR="00A67A31" w:rsidRDefault="00E16517" w:rsidP="00A06DDA">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9E3268">
              <w:rPr>
                <w:rFonts w:ascii="Times New Roman" w:eastAsia="Times New Roman" w:hAnsi="Times New Roman" w:cs="Times New Roman"/>
                <w:color w:val="000000" w:themeColor="text1"/>
                <w:sz w:val="28"/>
                <w:szCs w:val="28"/>
              </w:rPr>
              <w:t>HUYỆN/THÀNH PHỐ</w:t>
            </w:r>
            <w:r w:rsidR="00A06DDA">
              <w:rPr>
                <w:rFonts w:ascii="Times New Roman" w:eastAsia="Times New Roman" w:hAnsi="Times New Roman" w:cs="Times New Roman"/>
                <w:color w:val="000000" w:themeColor="text1"/>
                <w:sz w:val="28"/>
                <w:szCs w:val="28"/>
              </w:rPr>
              <w:t>......</w:t>
            </w:r>
          </w:p>
        </w:tc>
        <w:tc>
          <w:tcPr>
            <w:tcW w:w="9427" w:type="dxa"/>
          </w:tcPr>
          <w:p w14:paraId="4E5CB8CF" w14:textId="77777777" w:rsidR="00A67A31" w:rsidRDefault="00A67A31" w:rsidP="00AD226C">
            <w:pPr>
              <w:spacing w:before="120" w:after="120"/>
              <w:rPr>
                <w:rFonts w:ascii="Times New Roman" w:eastAsia="Times New Roman" w:hAnsi="Times New Roman" w:cs="Times New Roman"/>
                <w:color w:val="000000" w:themeColor="text1"/>
                <w:sz w:val="28"/>
                <w:szCs w:val="28"/>
              </w:rPr>
            </w:pPr>
          </w:p>
        </w:tc>
      </w:tr>
    </w:tbl>
    <w:p w14:paraId="006D67E0" w14:textId="77777777" w:rsidR="00A06DDA" w:rsidRDefault="00A06DDA" w:rsidP="00A06DDA">
      <w:pPr>
        <w:shd w:val="clear" w:color="auto" w:fill="FFFFFF"/>
        <w:spacing w:after="0" w:line="240" w:lineRule="auto"/>
        <w:jc w:val="center"/>
        <w:rPr>
          <w:rFonts w:ascii="Times New Roman" w:eastAsia="Times New Roman" w:hAnsi="Times New Roman" w:cs="Times New Roman"/>
          <w:b/>
          <w:color w:val="000000" w:themeColor="text1"/>
          <w:sz w:val="28"/>
          <w:szCs w:val="28"/>
        </w:rPr>
      </w:pPr>
    </w:p>
    <w:p w14:paraId="1CA64D41" w14:textId="6C14290B" w:rsidR="00DF4520" w:rsidRDefault="00A06DDA" w:rsidP="00A06DDA">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A06DDA">
        <w:rPr>
          <w:rFonts w:ascii="Times New Roman" w:eastAsia="Times New Roman" w:hAnsi="Times New Roman" w:cs="Times New Roman"/>
          <w:b/>
          <w:color w:val="000000" w:themeColor="text1"/>
          <w:sz w:val="28"/>
          <w:szCs w:val="28"/>
        </w:rPr>
        <w:t>BÁO CÁO</w:t>
      </w:r>
    </w:p>
    <w:p w14:paraId="188CC482" w14:textId="6AC40E23" w:rsidR="00F944D9" w:rsidRPr="009C6487" w:rsidRDefault="00F944D9" w:rsidP="00A06DDA">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9C6487">
        <w:rPr>
          <w:rFonts w:ascii="Times New Roman" w:eastAsia="Times New Roman" w:hAnsi="Times New Roman" w:cs="Times New Roman"/>
          <w:b/>
          <w:color w:val="000000" w:themeColor="text1"/>
          <w:sz w:val="28"/>
          <w:szCs w:val="28"/>
        </w:rPr>
        <w:t xml:space="preserve">Về việc chuyển đổi đài truyền thanh cơ sở ứng dụng công nghệ thông tin – viễn thông </w:t>
      </w:r>
    </w:p>
    <w:p w14:paraId="08A9879C" w14:textId="27BA2A88" w:rsidR="00F944D9" w:rsidRPr="009C6487" w:rsidRDefault="00F944D9" w:rsidP="00A06DDA">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9C6487">
        <w:rPr>
          <w:rFonts w:ascii="Times New Roman" w:eastAsia="Times New Roman" w:hAnsi="Times New Roman" w:cs="Times New Roman"/>
          <w:b/>
          <w:color w:val="000000" w:themeColor="text1"/>
          <w:sz w:val="28"/>
          <w:szCs w:val="28"/>
        </w:rPr>
        <w:t>Năm.....</w:t>
      </w:r>
    </w:p>
    <w:tbl>
      <w:tblPr>
        <w:tblStyle w:val="TableGrid"/>
        <w:tblW w:w="0" w:type="auto"/>
        <w:tblInd w:w="108" w:type="dxa"/>
        <w:tblLayout w:type="fixed"/>
        <w:tblLook w:val="04A0" w:firstRow="1" w:lastRow="0" w:firstColumn="1" w:lastColumn="0" w:noHBand="0" w:noVBand="1"/>
      </w:tblPr>
      <w:tblGrid>
        <w:gridCol w:w="709"/>
        <w:gridCol w:w="2835"/>
        <w:gridCol w:w="1276"/>
        <w:gridCol w:w="1276"/>
        <w:gridCol w:w="2976"/>
        <w:gridCol w:w="1418"/>
        <w:gridCol w:w="1466"/>
        <w:gridCol w:w="1724"/>
      </w:tblGrid>
      <w:tr w:rsidR="00AA1649" w:rsidRPr="00AA1649" w14:paraId="00E6C038" w14:textId="77777777" w:rsidTr="00AA1649">
        <w:tc>
          <w:tcPr>
            <w:tcW w:w="709" w:type="dxa"/>
          </w:tcPr>
          <w:p w14:paraId="433D249D" w14:textId="78C650E2" w:rsidR="00F944D9" w:rsidRPr="00AA1649" w:rsidRDefault="001A3D1E" w:rsidP="002B0A15">
            <w:pPr>
              <w:spacing w:before="360"/>
              <w:jc w:val="center"/>
              <w:rPr>
                <w:rFonts w:ascii="Times New Roman" w:eastAsia="Times New Roman" w:hAnsi="Times New Roman" w:cs="Times New Roman"/>
                <w:color w:val="000000" w:themeColor="text1"/>
                <w:sz w:val="24"/>
                <w:szCs w:val="24"/>
              </w:rPr>
            </w:pPr>
            <w:r w:rsidRPr="00AA1649">
              <w:rPr>
                <w:rFonts w:ascii="Times New Roman" w:eastAsia="Times New Roman" w:hAnsi="Times New Roman" w:cs="Times New Roman"/>
                <w:color w:val="000000" w:themeColor="text1"/>
                <w:sz w:val="24"/>
                <w:szCs w:val="24"/>
              </w:rPr>
              <w:t>STT</w:t>
            </w:r>
          </w:p>
        </w:tc>
        <w:tc>
          <w:tcPr>
            <w:tcW w:w="2835" w:type="dxa"/>
          </w:tcPr>
          <w:p w14:paraId="1BB270FB" w14:textId="6B19F3FF" w:rsidR="00F944D9" w:rsidRPr="00AA1649" w:rsidRDefault="001A3D1E" w:rsidP="002B0A15">
            <w:pPr>
              <w:spacing w:before="360"/>
              <w:jc w:val="center"/>
              <w:rPr>
                <w:rFonts w:ascii="Times New Roman" w:eastAsia="Times New Roman" w:hAnsi="Times New Roman" w:cs="Times New Roman"/>
                <w:color w:val="000000" w:themeColor="text1"/>
                <w:sz w:val="24"/>
                <w:szCs w:val="24"/>
              </w:rPr>
            </w:pPr>
            <w:r w:rsidRPr="00AA1649">
              <w:rPr>
                <w:rFonts w:ascii="Times New Roman" w:eastAsia="Times New Roman" w:hAnsi="Times New Roman" w:cs="Times New Roman"/>
                <w:color w:val="000000" w:themeColor="text1"/>
                <w:sz w:val="24"/>
                <w:szCs w:val="24"/>
              </w:rPr>
              <w:t>Đơn vị</w:t>
            </w:r>
          </w:p>
        </w:tc>
        <w:tc>
          <w:tcPr>
            <w:tcW w:w="1276" w:type="dxa"/>
          </w:tcPr>
          <w:p w14:paraId="00B50030" w14:textId="77777777" w:rsidR="002B0A15" w:rsidRDefault="002B0A15" w:rsidP="00A06DDA">
            <w:pPr>
              <w:jc w:val="center"/>
              <w:rPr>
                <w:rFonts w:ascii="Times New Roman" w:eastAsia="Times New Roman" w:hAnsi="Times New Roman" w:cs="Times New Roman"/>
                <w:color w:val="000000" w:themeColor="text1"/>
                <w:sz w:val="24"/>
                <w:szCs w:val="24"/>
              </w:rPr>
            </w:pPr>
          </w:p>
          <w:p w14:paraId="5DB26E41" w14:textId="77777777" w:rsidR="00F944D9" w:rsidRPr="00AA1649" w:rsidRDefault="001A3D1E" w:rsidP="00A06DDA">
            <w:pPr>
              <w:jc w:val="center"/>
              <w:rPr>
                <w:rFonts w:ascii="Times New Roman" w:eastAsia="Times New Roman" w:hAnsi="Times New Roman" w:cs="Times New Roman"/>
                <w:color w:val="000000" w:themeColor="text1"/>
                <w:sz w:val="24"/>
                <w:szCs w:val="24"/>
              </w:rPr>
            </w:pPr>
            <w:r w:rsidRPr="00AA1649">
              <w:rPr>
                <w:rFonts w:ascii="Times New Roman" w:eastAsia="Times New Roman" w:hAnsi="Times New Roman" w:cs="Times New Roman"/>
                <w:color w:val="000000" w:themeColor="text1"/>
                <w:sz w:val="24"/>
                <w:szCs w:val="24"/>
              </w:rPr>
              <w:t xml:space="preserve">Số lượng </w:t>
            </w:r>
          </w:p>
          <w:p w14:paraId="27A50DC6" w14:textId="2B16EC4C" w:rsidR="001A3D1E" w:rsidRPr="00AA1649" w:rsidRDefault="001A3D1E" w:rsidP="00A06DDA">
            <w:pPr>
              <w:jc w:val="center"/>
              <w:rPr>
                <w:rFonts w:ascii="Times New Roman" w:eastAsia="Times New Roman" w:hAnsi="Times New Roman" w:cs="Times New Roman"/>
                <w:color w:val="000000" w:themeColor="text1"/>
                <w:sz w:val="24"/>
                <w:szCs w:val="24"/>
              </w:rPr>
            </w:pPr>
            <w:r w:rsidRPr="00AA1649">
              <w:rPr>
                <w:rFonts w:ascii="Times New Roman" w:eastAsia="Times New Roman" w:hAnsi="Times New Roman" w:cs="Times New Roman"/>
                <w:color w:val="000000" w:themeColor="text1"/>
                <w:sz w:val="24"/>
                <w:szCs w:val="24"/>
              </w:rPr>
              <w:t>Đài TTCS</w:t>
            </w:r>
          </w:p>
        </w:tc>
        <w:tc>
          <w:tcPr>
            <w:tcW w:w="1276" w:type="dxa"/>
          </w:tcPr>
          <w:p w14:paraId="3AD4DA20" w14:textId="77777777" w:rsidR="002B0A15" w:rsidRDefault="002B0A15" w:rsidP="00A06DDA">
            <w:pPr>
              <w:jc w:val="center"/>
              <w:rPr>
                <w:rFonts w:ascii="Times New Roman" w:eastAsia="Times New Roman" w:hAnsi="Times New Roman" w:cs="Times New Roman"/>
                <w:color w:val="000000" w:themeColor="text1"/>
                <w:sz w:val="24"/>
                <w:szCs w:val="24"/>
              </w:rPr>
            </w:pPr>
          </w:p>
          <w:p w14:paraId="2973E884" w14:textId="77777777" w:rsidR="00F944D9" w:rsidRPr="00AA1649" w:rsidRDefault="001A3D1E" w:rsidP="00A06DDA">
            <w:pPr>
              <w:jc w:val="center"/>
              <w:rPr>
                <w:rFonts w:ascii="Times New Roman" w:eastAsia="Times New Roman" w:hAnsi="Times New Roman" w:cs="Times New Roman"/>
                <w:color w:val="000000" w:themeColor="text1"/>
                <w:sz w:val="24"/>
                <w:szCs w:val="24"/>
              </w:rPr>
            </w:pPr>
            <w:r w:rsidRPr="00AA1649">
              <w:rPr>
                <w:rFonts w:ascii="Times New Roman" w:eastAsia="Times New Roman" w:hAnsi="Times New Roman" w:cs="Times New Roman"/>
                <w:color w:val="000000" w:themeColor="text1"/>
                <w:sz w:val="24"/>
                <w:szCs w:val="24"/>
              </w:rPr>
              <w:t>Số lượng</w:t>
            </w:r>
          </w:p>
          <w:p w14:paraId="020E2E70" w14:textId="2DF83033" w:rsidR="001A3D1E" w:rsidRPr="00AA1649" w:rsidRDefault="001A3D1E" w:rsidP="00A06DDA">
            <w:pPr>
              <w:jc w:val="center"/>
              <w:rPr>
                <w:rFonts w:ascii="Times New Roman" w:eastAsia="Times New Roman" w:hAnsi="Times New Roman" w:cs="Times New Roman"/>
                <w:color w:val="000000" w:themeColor="text1"/>
                <w:sz w:val="24"/>
                <w:szCs w:val="24"/>
              </w:rPr>
            </w:pPr>
            <w:r w:rsidRPr="00AA1649">
              <w:rPr>
                <w:rFonts w:ascii="Times New Roman" w:eastAsia="Times New Roman" w:hAnsi="Times New Roman" w:cs="Times New Roman"/>
                <w:color w:val="000000" w:themeColor="text1"/>
                <w:sz w:val="24"/>
                <w:szCs w:val="24"/>
              </w:rPr>
              <w:t>bộ thu/loa</w:t>
            </w:r>
          </w:p>
        </w:tc>
        <w:tc>
          <w:tcPr>
            <w:tcW w:w="2976" w:type="dxa"/>
          </w:tcPr>
          <w:p w14:paraId="1A3A5C50" w14:textId="77777777" w:rsidR="00AB5AF8" w:rsidRDefault="00AB5AF8" w:rsidP="00A06DDA">
            <w:pPr>
              <w:jc w:val="center"/>
              <w:rPr>
                <w:rFonts w:ascii="Times New Roman" w:eastAsia="Times New Roman" w:hAnsi="Times New Roman" w:cs="Times New Roman"/>
                <w:color w:val="000000" w:themeColor="text1"/>
                <w:sz w:val="24"/>
                <w:szCs w:val="24"/>
              </w:rPr>
            </w:pPr>
          </w:p>
          <w:p w14:paraId="7D40680D" w14:textId="77777777" w:rsidR="00F944D9" w:rsidRPr="00AA1649" w:rsidRDefault="007B13E2" w:rsidP="00A06DDA">
            <w:pPr>
              <w:jc w:val="center"/>
              <w:rPr>
                <w:rFonts w:ascii="Times New Roman" w:eastAsia="Times New Roman" w:hAnsi="Times New Roman" w:cs="Times New Roman"/>
                <w:color w:val="000000" w:themeColor="text1"/>
                <w:sz w:val="24"/>
                <w:szCs w:val="24"/>
              </w:rPr>
            </w:pPr>
            <w:r w:rsidRPr="00AA1649">
              <w:rPr>
                <w:rFonts w:ascii="Times New Roman" w:eastAsia="Times New Roman" w:hAnsi="Times New Roman" w:cs="Times New Roman"/>
                <w:color w:val="000000" w:themeColor="text1"/>
                <w:sz w:val="24"/>
                <w:szCs w:val="24"/>
              </w:rPr>
              <w:t>Phương thức truyền dẫn</w:t>
            </w:r>
          </w:p>
          <w:p w14:paraId="7518396E" w14:textId="20B9B8E4" w:rsidR="007B13E2" w:rsidRPr="00AB5AF8" w:rsidRDefault="007B13E2" w:rsidP="00A06DDA">
            <w:pPr>
              <w:jc w:val="center"/>
              <w:rPr>
                <w:rFonts w:ascii="Times New Roman" w:eastAsia="Times New Roman" w:hAnsi="Times New Roman" w:cs="Times New Roman"/>
                <w:color w:val="000000" w:themeColor="text1"/>
                <w:spacing w:val="-10"/>
                <w:sz w:val="24"/>
                <w:szCs w:val="24"/>
              </w:rPr>
            </w:pPr>
            <w:r w:rsidRPr="00AB5AF8">
              <w:rPr>
                <w:rFonts w:ascii="Times New Roman" w:eastAsia="Times New Roman" w:hAnsi="Times New Roman" w:cs="Times New Roman"/>
                <w:color w:val="000000" w:themeColor="text1"/>
                <w:spacing w:val="-10"/>
                <w:sz w:val="24"/>
                <w:szCs w:val="24"/>
              </w:rPr>
              <w:t>(Sim 3G/4G hoặc cáp quang</w:t>
            </w:r>
            <w:r w:rsidR="00AA1649" w:rsidRPr="00AB5AF8">
              <w:rPr>
                <w:rFonts w:ascii="Times New Roman" w:eastAsia="Times New Roman" w:hAnsi="Times New Roman" w:cs="Times New Roman"/>
                <w:color w:val="000000" w:themeColor="text1"/>
                <w:spacing w:val="-10"/>
                <w:sz w:val="24"/>
                <w:szCs w:val="24"/>
              </w:rPr>
              <w:t>)</w:t>
            </w:r>
          </w:p>
        </w:tc>
        <w:tc>
          <w:tcPr>
            <w:tcW w:w="1418" w:type="dxa"/>
          </w:tcPr>
          <w:p w14:paraId="3D601A63" w14:textId="57D21EE8" w:rsidR="00F944D9" w:rsidRPr="00AA1649" w:rsidRDefault="007B13E2" w:rsidP="00A06DDA">
            <w:pPr>
              <w:jc w:val="center"/>
              <w:rPr>
                <w:rFonts w:ascii="Times New Roman" w:eastAsia="Times New Roman" w:hAnsi="Times New Roman" w:cs="Times New Roman"/>
                <w:color w:val="000000" w:themeColor="text1"/>
                <w:sz w:val="24"/>
                <w:szCs w:val="24"/>
              </w:rPr>
            </w:pPr>
            <w:r w:rsidRPr="00AA1649">
              <w:rPr>
                <w:rFonts w:ascii="Times New Roman" w:eastAsia="Times New Roman" w:hAnsi="Times New Roman" w:cs="Times New Roman"/>
                <w:color w:val="000000" w:themeColor="text1"/>
                <w:sz w:val="24"/>
                <w:szCs w:val="24"/>
              </w:rPr>
              <w:t>Xuất xứ máy/Doanh nghiệp cung cấp thiết bị</w:t>
            </w:r>
          </w:p>
        </w:tc>
        <w:tc>
          <w:tcPr>
            <w:tcW w:w="1466" w:type="dxa"/>
          </w:tcPr>
          <w:p w14:paraId="4BF4339E" w14:textId="77777777" w:rsidR="00AB5AF8" w:rsidRDefault="00AB5AF8" w:rsidP="00A06DDA">
            <w:pPr>
              <w:jc w:val="center"/>
              <w:rPr>
                <w:rFonts w:ascii="Times New Roman" w:eastAsia="Times New Roman" w:hAnsi="Times New Roman" w:cs="Times New Roman"/>
                <w:color w:val="000000" w:themeColor="text1"/>
                <w:sz w:val="24"/>
                <w:szCs w:val="24"/>
              </w:rPr>
            </w:pPr>
          </w:p>
          <w:p w14:paraId="32F894C1" w14:textId="77777777" w:rsidR="00F944D9" w:rsidRPr="00AA1649" w:rsidRDefault="007B13E2" w:rsidP="00A06DDA">
            <w:pPr>
              <w:jc w:val="center"/>
              <w:rPr>
                <w:rFonts w:ascii="Times New Roman" w:eastAsia="Times New Roman" w:hAnsi="Times New Roman" w:cs="Times New Roman"/>
                <w:color w:val="000000" w:themeColor="text1"/>
                <w:sz w:val="24"/>
                <w:szCs w:val="24"/>
              </w:rPr>
            </w:pPr>
            <w:r w:rsidRPr="00AA1649">
              <w:rPr>
                <w:rFonts w:ascii="Times New Roman" w:eastAsia="Times New Roman" w:hAnsi="Times New Roman" w:cs="Times New Roman"/>
                <w:color w:val="000000" w:themeColor="text1"/>
                <w:sz w:val="24"/>
                <w:szCs w:val="24"/>
              </w:rPr>
              <w:t>Kinh phí</w:t>
            </w:r>
          </w:p>
          <w:p w14:paraId="2AE12840" w14:textId="23AFFFF1" w:rsidR="007B13E2" w:rsidRPr="00AA1649" w:rsidRDefault="007B13E2" w:rsidP="00A06DDA">
            <w:pPr>
              <w:jc w:val="center"/>
              <w:rPr>
                <w:rFonts w:ascii="Times New Roman" w:eastAsia="Times New Roman" w:hAnsi="Times New Roman" w:cs="Times New Roman"/>
                <w:color w:val="000000" w:themeColor="text1"/>
                <w:sz w:val="24"/>
                <w:szCs w:val="24"/>
              </w:rPr>
            </w:pPr>
            <w:r w:rsidRPr="00AA1649">
              <w:rPr>
                <w:rFonts w:ascii="Times New Roman" w:eastAsia="Times New Roman" w:hAnsi="Times New Roman" w:cs="Times New Roman"/>
                <w:color w:val="000000" w:themeColor="text1"/>
                <w:sz w:val="24"/>
                <w:szCs w:val="24"/>
              </w:rPr>
              <w:t>(Triệu đồng)</w:t>
            </w:r>
          </w:p>
        </w:tc>
        <w:tc>
          <w:tcPr>
            <w:tcW w:w="1724" w:type="dxa"/>
          </w:tcPr>
          <w:p w14:paraId="1AD1E263" w14:textId="31FA9539" w:rsidR="00F944D9" w:rsidRPr="00AA1649" w:rsidRDefault="007B13E2" w:rsidP="00A06DDA">
            <w:pPr>
              <w:jc w:val="center"/>
              <w:rPr>
                <w:rFonts w:ascii="Times New Roman" w:eastAsia="Times New Roman" w:hAnsi="Times New Roman" w:cs="Times New Roman"/>
                <w:color w:val="000000" w:themeColor="text1"/>
                <w:sz w:val="24"/>
                <w:szCs w:val="24"/>
              </w:rPr>
            </w:pPr>
            <w:r w:rsidRPr="00AA1649">
              <w:rPr>
                <w:rFonts w:ascii="Times New Roman" w:eastAsia="Times New Roman" w:hAnsi="Times New Roman" w:cs="Times New Roman"/>
                <w:color w:val="000000" w:themeColor="text1"/>
                <w:sz w:val="24"/>
                <w:szCs w:val="24"/>
              </w:rPr>
              <w:t>Số điện thoại cán bộ phụ trách Đài TTCS</w:t>
            </w:r>
          </w:p>
        </w:tc>
      </w:tr>
      <w:tr w:rsidR="00F944D9" w:rsidRPr="00AA1649" w14:paraId="5314B667" w14:textId="77777777" w:rsidTr="00AA1649">
        <w:tc>
          <w:tcPr>
            <w:tcW w:w="709" w:type="dxa"/>
          </w:tcPr>
          <w:p w14:paraId="2F68C610" w14:textId="762A1281" w:rsidR="00F944D9" w:rsidRPr="00AA1649" w:rsidRDefault="00AA1649" w:rsidP="00A06DDA">
            <w:pPr>
              <w:jc w:val="center"/>
              <w:rPr>
                <w:rFonts w:ascii="Times New Roman" w:eastAsia="Times New Roman" w:hAnsi="Times New Roman" w:cs="Times New Roman"/>
                <w:color w:val="000000" w:themeColor="text1"/>
                <w:sz w:val="24"/>
                <w:szCs w:val="24"/>
              </w:rPr>
            </w:pPr>
            <w:r w:rsidRPr="00AA1649">
              <w:rPr>
                <w:rFonts w:ascii="Times New Roman" w:eastAsia="Times New Roman" w:hAnsi="Times New Roman" w:cs="Times New Roman"/>
                <w:color w:val="000000" w:themeColor="text1"/>
                <w:sz w:val="24"/>
                <w:szCs w:val="24"/>
              </w:rPr>
              <w:t>1.</w:t>
            </w:r>
          </w:p>
        </w:tc>
        <w:tc>
          <w:tcPr>
            <w:tcW w:w="2835" w:type="dxa"/>
          </w:tcPr>
          <w:p w14:paraId="6183239C" w14:textId="06E826FE" w:rsidR="00F944D9" w:rsidRPr="00380A3D" w:rsidRDefault="00AA1649" w:rsidP="00A06DDA">
            <w:pPr>
              <w:jc w:val="center"/>
              <w:rPr>
                <w:rFonts w:ascii="Times New Roman" w:eastAsia="Times New Roman" w:hAnsi="Times New Roman" w:cs="Times New Roman"/>
                <w:color w:val="000000" w:themeColor="text1"/>
                <w:spacing w:val="-8"/>
                <w:sz w:val="24"/>
                <w:szCs w:val="24"/>
              </w:rPr>
            </w:pPr>
            <w:r w:rsidRPr="00380A3D">
              <w:rPr>
                <w:rFonts w:ascii="Times New Roman" w:eastAsia="Times New Roman" w:hAnsi="Times New Roman" w:cs="Times New Roman"/>
                <w:color w:val="000000" w:themeColor="text1"/>
                <w:spacing w:val="-8"/>
                <w:sz w:val="24"/>
                <w:szCs w:val="24"/>
              </w:rPr>
              <w:t>UBND xã/phường/thị trấn</w:t>
            </w:r>
            <w:r w:rsidR="00380A3D" w:rsidRPr="00380A3D">
              <w:rPr>
                <w:rFonts w:ascii="Times New Roman" w:eastAsia="Times New Roman" w:hAnsi="Times New Roman" w:cs="Times New Roman"/>
                <w:color w:val="000000" w:themeColor="text1"/>
                <w:spacing w:val="-8"/>
                <w:sz w:val="24"/>
                <w:szCs w:val="24"/>
              </w:rPr>
              <w:t>...</w:t>
            </w:r>
          </w:p>
        </w:tc>
        <w:tc>
          <w:tcPr>
            <w:tcW w:w="1276" w:type="dxa"/>
          </w:tcPr>
          <w:p w14:paraId="7EFA0E2B"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c>
          <w:tcPr>
            <w:tcW w:w="1276" w:type="dxa"/>
          </w:tcPr>
          <w:p w14:paraId="59FE7EC1"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c>
          <w:tcPr>
            <w:tcW w:w="2976" w:type="dxa"/>
          </w:tcPr>
          <w:p w14:paraId="1351AB20"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c>
          <w:tcPr>
            <w:tcW w:w="1418" w:type="dxa"/>
          </w:tcPr>
          <w:p w14:paraId="3F1EAB83"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c>
          <w:tcPr>
            <w:tcW w:w="1466" w:type="dxa"/>
          </w:tcPr>
          <w:p w14:paraId="16A6A5F8"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c>
          <w:tcPr>
            <w:tcW w:w="1724" w:type="dxa"/>
          </w:tcPr>
          <w:p w14:paraId="1239EBB8"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r>
      <w:tr w:rsidR="00F944D9" w:rsidRPr="00AA1649" w14:paraId="4B23DA1C" w14:textId="77777777" w:rsidTr="00AA1649">
        <w:tc>
          <w:tcPr>
            <w:tcW w:w="709" w:type="dxa"/>
          </w:tcPr>
          <w:p w14:paraId="5CA66EF9" w14:textId="031DEAA0" w:rsidR="00F944D9" w:rsidRPr="00AA1649" w:rsidRDefault="00AA1649" w:rsidP="00A06DDA">
            <w:pPr>
              <w:jc w:val="center"/>
              <w:rPr>
                <w:rFonts w:ascii="Times New Roman" w:eastAsia="Times New Roman" w:hAnsi="Times New Roman" w:cs="Times New Roman"/>
                <w:color w:val="000000" w:themeColor="text1"/>
                <w:sz w:val="24"/>
                <w:szCs w:val="24"/>
              </w:rPr>
            </w:pPr>
            <w:r w:rsidRPr="00AA1649">
              <w:rPr>
                <w:rFonts w:ascii="Times New Roman" w:eastAsia="Times New Roman" w:hAnsi="Times New Roman" w:cs="Times New Roman"/>
                <w:color w:val="000000" w:themeColor="text1"/>
                <w:sz w:val="24"/>
                <w:szCs w:val="24"/>
              </w:rPr>
              <w:t>2.</w:t>
            </w:r>
          </w:p>
        </w:tc>
        <w:tc>
          <w:tcPr>
            <w:tcW w:w="2835" w:type="dxa"/>
          </w:tcPr>
          <w:p w14:paraId="77FC3353" w14:textId="132C9ECA" w:rsidR="00F944D9" w:rsidRPr="00380A3D" w:rsidRDefault="00AA1649" w:rsidP="00A06DDA">
            <w:pPr>
              <w:jc w:val="center"/>
              <w:rPr>
                <w:rFonts w:ascii="Times New Roman" w:eastAsia="Times New Roman" w:hAnsi="Times New Roman" w:cs="Times New Roman"/>
                <w:color w:val="000000" w:themeColor="text1"/>
                <w:spacing w:val="-8"/>
                <w:sz w:val="24"/>
                <w:szCs w:val="24"/>
              </w:rPr>
            </w:pPr>
            <w:r w:rsidRPr="00380A3D">
              <w:rPr>
                <w:rFonts w:ascii="Times New Roman" w:eastAsia="Times New Roman" w:hAnsi="Times New Roman" w:cs="Times New Roman"/>
                <w:color w:val="000000" w:themeColor="text1"/>
                <w:spacing w:val="-8"/>
                <w:sz w:val="24"/>
                <w:szCs w:val="24"/>
              </w:rPr>
              <w:t>UBND xã/phường/thị trấn</w:t>
            </w:r>
            <w:r w:rsidR="00380A3D" w:rsidRPr="00380A3D">
              <w:rPr>
                <w:rFonts w:ascii="Times New Roman" w:eastAsia="Times New Roman" w:hAnsi="Times New Roman" w:cs="Times New Roman"/>
                <w:color w:val="000000" w:themeColor="text1"/>
                <w:spacing w:val="-8"/>
                <w:sz w:val="24"/>
                <w:szCs w:val="24"/>
              </w:rPr>
              <w:t>...</w:t>
            </w:r>
          </w:p>
        </w:tc>
        <w:tc>
          <w:tcPr>
            <w:tcW w:w="1276" w:type="dxa"/>
          </w:tcPr>
          <w:p w14:paraId="2149F46F"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c>
          <w:tcPr>
            <w:tcW w:w="1276" w:type="dxa"/>
          </w:tcPr>
          <w:p w14:paraId="2D3314C7"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c>
          <w:tcPr>
            <w:tcW w:w="2976" w:type="dxa"/>
          </w:tcPr>
          <w:p w14:paraId="1BB0D097"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c>
          <w:tcPr>
            <w:tcW w:w="1418" w:type="dxa"/>
          </w:tcPr>
          <w:p w14:paraId="693EF078"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c>
          <w:tcPr>
            <w:tcW w:w="1466" w:type="dxa"/>
          </w:tcPr>
          <w:p w14:paraId="2E9C0D9A"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c>
          <w:tcPr>
            <w:tcW w:w="1724" w:type="dxa"/>
          </w:tcPr>
          <w:p w14:paraId="33C296E7"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r>
      <w:tr w:rsidR="00F944D9" w:rsidRPr="00AA1649" w14:paraId="1B9CC8FA" w14:textId="77777777" w:rsidTr="00AA1649">
        <w:tc>
          <w:tcPr>
            <w:tcW w:w="709" w:type="dxa"/>
          </w:tcPr>
          <w:p w14:paraId="397334DF"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c>
          <w:tcPr>
            <w:tcW w:w="2835" w:type="dxa"/>
          </w:tcPr>
          <w:p w14:paraId="13C01A8B"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c>
          <w:tcPr>
            <w:tcW w:w="1276" w:type="dxa"/>
          </w:tcPr>
          <w:p w14:paraId="4BC6FD91"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c>
          <w:tcPr>
            <w:tcW w:w="1276" w:type="dxa"/>
          </w:tcPr>
          <w:p w14:paraId="2BFA90EC"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c>
          <w:tcPr>
            <w:tcW w:w="2976" w:type="dxa"/>
          </w:tcPr>
          <w:p w14:paraId="46968121"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c>
          <w:tcPr>
            <w:tcW w:w="1418" w:type="dxa"/>
          </w:tcPr>
          <w:p w14:paraId="16E4AF33"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c>
          <w:tcPr>
            <w:tcW w:w="1466" w:type="dxa"/>
          </w:tcPr>
          <w:p w14:paraId="5E21F3B1"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c>
          <w:tcPr>
            <w:tcW w:w="1724" w:type="dxa"/>
          </w:tcPr>
          <w:p w14:paraId="578EC808"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r>
      <w:tr w:rsidR="00F944D9" w:rsidRPr="00AA1649" w14:paraId="613AA64C" w14:textId="77777777" w:rsidTr="00AA1649">
        <w:tc>
          <w:tcPr>
            <w:tcW w:w="709" w:type="dxa"/>
          </w:tcPr>
          <w:p w14:paraId="68D6F223"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c>
          <w:tcPr>
            <w:tcW w:w="2835" w:type="dxa"/>
          </w:tcPr>
          <w:p w14:paraId="19142852" w14:textId="31D46DEC" w:rsidR="00F944D9" w:rsidRPr="00B93737" w:rsidRDefault="00380A3D" w:rsidP="00A06DDA">
            <w:pPr>
              <w:jc w:val="center"/>
              <w:rPr>
                <w:rFonts w:ascii="Times New Roman" w:eastAsia="Times New Roman" w:hAnsi="Times New Roman" w:cs="Times New Roman"/>
                <w:b/>
                <w:color w:val="000000" w:themeColor="text1"/>
                <w:sz w:val="24"/>
                <w:szCs w:val="24"/>
              </w:rPr>
            </w:pPr>
            <w:r w:rsidRPr="00B93737">
              <w:rPr>
                <w:rFonts w:ascii="Times New Roman" w:eastAsia="Times New Roman" w:hAnsi="Times New Roman" w:cs="Times New Roman"/>
                <w:b/>
                <w:color w:val="000000" w:themeColor="text1"/>
                <w:sz w:val="24"/>
                <w:szCs w:val="24"/>
              </w:rPr>
              <w:t>TỔNG CỘNG</w:t>
            </w:r>
          </w:p>
        </w:tc>
        <w:tc>
          <w:tcPr>
            <w:tcW w:w="1276" w:type="dxa"/>
          </w:tcPr>
          <w:p w14:paraId="355B9214"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c>
          <w:tcPr>
            <w:tcW w:w="1276" w:type="dxa"/>
          </w:tcPr>
          <w:p w14:paraId="14FFDD43"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c>
          <w:tcPr>
            <w:tcW w:w="2976" w:type="dxa"/>
          </w:tcPr>
          <w:p w14:paraId="36D81E92"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c>
          <w:tcPr>
            <w:tcW w:w="1418" w:type="dxa"/>
          </w:tcPr>
          <w:p w14:paraId="1C19889B"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c>
          <w:tcPr>
            <w:tcW w:w="1466" w:type="dxa"/>
          </w:tcPr>
          <w:p w14:paraId="1A9A5350"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c>
          <w:tcPr>
            <w:tcW w:w="1724" w:type="dxa"/>
          </w:tcPr>
          <w:p w14:paraId="2D7AF5F6" w14:textId="77777777" w:rsidR="00F944D9" w:rsidRPr="00AA1649" w:rsidRDefault="00F944D9" w:rsidP="00A06DDA">
            <w:pPr>
              <w:jc w:val="center"/>
              <w:rPr>
                <w:rFonts w:ascii="Times New Roman" w:eastAsia="Times New Roman" w:hAnsi="Times New Roman" w:cs="Times New Roman"/>
                <w:color w:val="000000" w:themeColor="text1"/>
                <w:sz w:val="24"/>
                <w:szCs w:val="24"/>
              </w:rPr>
            </w:pPr>
          </w:p>
        </w:tc>
      </w:tr>
    </w:tbl>
    <w:p w14:paraId="7E5F43D4" w14:textId="77777777" w:rsidR="00F944D9" w:rsidRPr="00F944D9" w:rsidRDefault="00F944D9" w:rsidP="00A06DDA">
      <w:pPr>
        <w:shd w:val="clear" w:color="auto" w:fill="FFFFFF"/>
        <w:spacing w:after="0" w:line="240" w:lineRule="auto"/>
        <w:jc w:val="center"/>
        <w:rPr>
          <w:rFonts w:ascii="Times New Roman" w:eastAsia="Times New Roman" w:hAnsi="Times New Roman" w:cs="Times New Roman"/>
          <w:color w:val="000000" w:themeColor="text1"/>
          <w:sz w:val="28"/>
          <w:szCs w:val="28"/>
        </w:rPr>
      </w:pPr>
    </w:p>
    <w:p w14:paraId="0036A464" w14:textId="77777777" w:rsidR="00A06DDA" w:rsidRDefault="00A06DDA" w:rsidP="00A06DDA">
      <w:pPr>
        <w:shd w:val="clear" w:color="auto" w:fill="FFFFFF"/>
        <w:spacing w:after="0" w:line="240" w:lineRule="auto"/>
        <w:jc w:val="center"/>
        <w:rPr>
          <w:rFonts w:ascii="Times New Roman" w:eastAsia="Times New Roman" w:hAnsi="Times New Roman" w:cs="Times New Roman"/>
          <w:b/>
          <w:color w:val="000000" w:themeColor="text1"/>
          <w:sz w:val="28"/>
          <w:szCs w:val="28"/>
        </w:rPr>
      </w:pPr>
    </w:p>
    <w:p w14:paraId="5C7777DE" w14:textId="77777777" w:rsidR="00A06DDA" w:rsidRPr="00A06DDA" w:rsidRDefault="00A06DDA" w:rsidP="00A06DDA">
      <w:pPr>
        <w:shd w:val="clear" w:color="auto" w:fill="FFFFFF"/>
        <w:spacing w:after="120" w:line="240" w:lineRule="auto"/>
        <w:jc w:val="center"/>
        <w:rPr>
          <w:rFonts w:ascii="Times New Roman" w:eastAsia="Times New Roman" w:hAnsi="Times New Roman" w:cs="Times New Roman"/>
          <w:b/>
          <w:color w:val="000000" w:themeColor="text1"/>
          <w:sz w:val="28"/>
          <w:szCs w:val="28"/>
        </w:rPr>
      </w:pPr>
    </w:p>
    <w:p w14:paraId="32EE76FA" w14:textId="77777777" w:rsidR="00DF4520" w:rsidRDefault="00DF4520" w:rsidP="00AD226C">
      <w:pPr>
        <w:shd w:val="clear" w:color="auto" w:fill="FFFFFF"/>
        <w:spacing w:before="120" w:after="120" w:line="240" w:lineRule="auto"/>
        <w:rPr>
          <w:rFonts w:ascii="Times New Roman" w:eastAsia="Times New Roman" w:hAnsi="Times New Roman" w:cs="Times New Roman"/>
          <w:color w:val="000000" w:themeColor="text1"/>
          <w:sz w:val="28"/>
          <w:szCs w:val="28"/>
        </w:rPr>
      </w:pPr>
    </w:p>
    <w:p w14:paraId="01572FCA" w14:textId="77777777" w:rsidR="00DF4520" w:rsidRDefault="00DF4520" w:rsidP="00AD226C">
      <w:pPr>
        <w:shd w:val="clear" w:color="auto" w:fill="FFFFFF"/>
        <w:spacing w:before="120" w:after="120" w:line="240" w:lineRule="auto"/>
        <w:rPr>
          <w:rFonts w:ascii="Times New Roman" w:eastAsia="Times New Roman" w:hAnsi="Times New Roman" w:cs="Times New Roman"/>
          <w:color w:val="000000" w:themeColor="text1"/>
          <w:sz w:val="28"/>
          <w:szCs w:val="28"/>
        </w:rPr>
      </w:pPr>
    </w:p>
    <w:p w14:paraId="08D0F921" w14:textId="77777777" w:rsidR="00DF4520" w:rsidRDefault="00DF4520" w:rsidP="00AD226C">
      <w:pPr>
        <w:shd w:val="clear" w:color="auto" w:fill="FFFFFF"/>
        <w:spacing w:before="120" w:after="120" w:line="240" w:lineRule="auto"/>
        <w:rPr>
          <w:rFonts w:ascii="Times New Roman" w:eastAsia="Times New Roman" w:hAnsi="Times New Roman" w:cs="Times New Roman"/>
          <w:color w:val="000000" w:themeColor="text1"/>
          <w:sz w:val="28"/>
          <w:szCs w:val="28"/>
        </w:rPr>
      </w:pPr>
    </w:p>
    <w:p w14:paraId="53F228ED" w14:textId="77777777" w:rsidR="00DF4520" w:rsidRDefault="00DF4520" w:rsidP="00AD226C">
      <w:pPr>
        <w:shd w:val="clear" w:color="auto" w:fill="FFFFFF"/>
        <w:spacing w:before="120" w:after="120" w:line="240" w:lineRule="auto"/>
        <w:rPr>
          <w:rFonts w:ascii="Times New Roman" w:eastAsia="Times New Roman" w:hAnsi="Times New Roman" w:cs="Times New Roman"/>
          <w:color w:val="000000" w:themeColor="text1"/>
          <w:sz w:val="28"/>
          <w:szCs w:val="28"/>
        </w:rPr>
      </w:pPr>
    </w:p>
    <w:p w14:paraId="0C18EB73" w14:textId="77777777" w:rsidR="00DF4520" w:rsidRPr="00944721" w:rsidRDefault="00DF4520" w:rsidP="00AD226C">
      <w:pPr>
        <w:shd w:val="clear" w:color="auto" w:fill="FFFFFF"/>
        <w:spacing w:before="120" w:after="120" w:line="240" w:lineRule="auto"/>
        <w:rPr>
          <w:rFonts w:ascii="Times New Roman" w:eastAsia="Times New Roman" w:hAnsi="Times New Roman" w:cs="Times New Roman"/>
          <w:color w:val="000000" w:themeColor="text1"/>
          <w:sz w:val="28"/>
          <w:szCs w:val="28"/>
        </w:rPr>
      </w:pPr>
    </w:p>
    <w:sectPr w:rsidR="00DF4520" w:rsidRPr="00944721" w:rsidSect="00DF4520">
      <w:pgSz w:w="15840" w:h="12240" w:orient="landscape"/>
      <w:pgMar w:top="1021"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E6DD1" w14:textId="77777777" w:rsidR="00324EED" w:rsidRDefault="00324EED" w:rsidP="00851D4D">
      <w:pPr>
        <w:spacing w:after="0" w:line="240" w:lineRule="auto"/>
      </w:pPr>
      <w:r>
        <w:separator/>
      </w:r>
    </w:p>
  </w:endnote>
  <w:endnote w:type="continuationSeparator" w:id="0">
    <w:p w14:paraId="55C2AF6C" w14:textId="77777777" w:rsidR="00324EED" w:rsidRDefault="00324EED" w:rsidP="0085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141373"/>
      <w:docPartObj>
        <w:docPartGallery w:val="Page Numbers (Bottom of Page)"/>
        <w:docPartUnique/>
      </w:docPartObj>
    </w:sdtPr>
    <w:sdtEndPr>
      <w:rPr>
        <w:rFonts w:ascii="Times New Roman" w:hAnsi="Times New Roman" w:cs="Times New Roman"/>
        <w:noProof/>
        <w:sz w:val="24"/>
        <w:szCs w:val="24"/>
      </w:rPr>
    </w:sdtEndPr>
    <w:sdtContent>
      <w:p w14:paraId="11AA0AE6" w14:textId="55F7442C" w:rsidR="00851D4D" w:rsidRPr="00851D4D" w:rsidRDefault="00851D4D">
        <w:pPr>
          <w:pStyle w:val="Footer"/>
          <w:jc w:val="center"/>
          <w:rPr>
            <w:rFonts w:ascii="Times New Roman" w:hAnsi="Times New Roman" w:cs="Times New Roman"/>
            <w:sz w:val="24"/>
            <w:szCs w:val="24"/>
          </w:rPr>
        </w:pPr>
        <w:r w:rsidRPr="00851D4D">
          <w:rPr>
            <w:rFonts w:ascii="Times New Roman" w:hAnsi="Times New Roman" w:cs="Times New Roman"/>
            <w:sz w:val="24"/>
            <w:szCs w:val="24"/>
          </w:rPr>
          <w:fldChar w:fldCharType="begin"/>
        </w:r>
        <w:r w:rsidRPr="00851D4D">
          <w:rPr>
            <w:rFonts w:ascii="Times New Roman" w:hAnsi="Times New Roman" w:cs="Times New Roman"/>
            <w:sz w:val="24"/>
            <w:szCs w:val="24"/>
          </w:rPr>
          <w:instrText xml:space="preserve"> PAGE   \* MERGEFORMAT </w:instrText>
        </w:r>
        <w:r w:rsidRPr="00851D4D">
          <w:rPr>
            <w:rFonts w:ascii="Times New Roman" w:hAnsi="Times New Roman" w:cs="Times New Roman"/>
            <w:sz w:val="24"/>
            <w:szCs w:val="24"/>
          </w:rPr>
          <w:fldChar w:fldCharType="separate"/>
        </w:r>
        <w:r w:rsidR="001655EA">
          <w:rPr>
            <w:rFonts w:ascii="Times New Roman" w:hAnsi="Times New Roman" w:cs="Times New Roman"/>
            <w:noProof/>
            <w:sz w:val="24"/>
            <w:szCs w:val="24"/>
          </w:rPr>
          <w:t>4</w:t>
        </w:r>
        <w:r w:rsidRPr="00851D4D">
          <w:rPr>
            <w:rFonts w:ascii="Times New Roman" w:hAnsi="Times New Roman" w:cs="Times New Roman"/>
            <w:noProof/>
            <w:sz w:val="24"/>
            <w:szCs w:val="24"/>
          </w:rPr>
          <w:fldChar w:fldCharType="end"/>
        </w:r>
      </w:p>
    </w:sdtContent>
  </w:sdt>
  <w:p w14:paraId="60156D5F" w14:textId="77777777" w:rsidR="00851D4D" w:rsidRDefault="00851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983E9" w14:textId="77777777" w:rsidR="00324EED" w:rsidRDefault="00324EED" w:rsidP="00851D4D">
      <w:pPr>
        <w:spacing w:after="0" w:line="240" w:lineRule="auto"/>
      </w:pPr>
      <w:r>
        <w:separator/>
      </w:r>
    </w:p>
  </w:footnote>
  <w:footnote w:type="continuationSeparator" w:id="0">
    <w:p w14:paraId="0B99578D" w14:textId="77777777" w:rsidR="00324EED" w:rsidRDefault="00324EED" w:rsidP="00851D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4CF9"/>
    <w:multiLevelType w:val="multilevel"/>
    <w:tmpl w:val="F63C06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A926B4B"/>
    <w:multiLevelType w:val="hybridMultilevel"/>
    <w:tmpl w:val="4D1A7186"/>
    <w:lvl w:ilvl="0" w:tplc="69E267BE">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
    <w:nsid w:val="74065BDE"/>
    <w:multiLevelType w:val="hybridMultilevel"/>
    <w:tmpl w:val="C110200A"/>
    <w:lvl w:ilvl="0" w:tplc="FF7CC5C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31"/>
    <w:rsid w:val="000026DF"/>
    <w:rsid w:val="00010FE4"/>
    <w:rsid w:val="000176EF"/>
    <w:rsid w:val="000215FD"/>
    <w:rsid w:val="00022643"/>
    <w:rsid w:val="000277CE"/>
    <w:rsid w:val="00030A08"/>
    <w:rsid w:val="000333F9"/>
    <w:rsid w:val="00045C9C"/>
    <w:rsid w:val="00054CA8"/>
    <w:rsid w:val="00062932"/>
    <w:rsid w:val="00072106"/>
    <w:rsid w:val="000807C1"/>
    <w:rsid w:val="00091B22"/>
    <w:rsid w:val="00093905"/>
    <w:rsid w:val="00096EA3"/>
    <w:rsid w:val="000A1576"/>
    <w:rsid w:val="000A3A59"/>
    <w:rsid w:val="000B2820"/>
    <w:rsid w:val="000B378B"/>
    <w:rsid w:val="000B3E7F"/>
    <w:rsid w:val="000B6201"/>
    <w:rsid w:val="000B744D"/>
    <w:rsid w:val="000C6381"/>
    <w:rsid w:val="000D30E7"/>
    <w:rsid w:val="000D3702"/>
    <w:rsid w:val="000D5A0B"/>
    <w:rsid w:val="000D6309"/>
    <w:rsid w:val="000D7918"/>
    <w:rsid w:val="000E42ED"/>
    <w:rsid w:val="000E7B10"/>
    <w:rsid w:val="0010613B"/>
    <w:rsid w:val="00115440"/>
    <w:rsid w:val="0012341D"/>
    <w:rsid w:val="0012420F"/>
    <w:rsid w:val="001250B8"/>
    <w:rsid w:val="001572F9"/>
    <w:rsid w:val="00163A68"/>
    <w:rsid w:val="001655EA"/>
    <w:rsid w:val="0017168A"/>
    <w:rsid w:val="00172F69"/>
    <w:rsid w:val="00180955"/>
    <w:rsid w:val="001A3D1E"/>
    <w:rsid w:val="001A606A"/>
    <w:rsid w:val="001A60CD"/>
    <w:rsid w:val="001B0435"/>
    <w:rsid w:val="001B5C65"/>
    <w:rsid w:val="001C186F"/>
    <w:rsid w:val="00202416"/>
    <w:rsid w:val="002247EC"/>
    <w:rsid w:val="002517C4"/>
    <w:rsid w:val="002567C0"/>
    <w:rsid w:val="00265550"/>
    <w:rsid w:val="00265B9D"/>
    <w:rsid w:val="002708F0"/>
    <w:rsid w:val="00287C55"/>
    <w:rsid w:val="00297E43"/>
    <w:rsid w:val="002B0A15"/>
    <w:rsid w:val="002B0AD8"/>
    <w:rsid w:val="002B4189"/>
    <w:rsid w:val="002D5D2B"/>
    <w:rsid w:val="002D6167"/>
    <w:rsid w:val="00301BAA"/>
    <w:rsid w:val="003033D7"/>
    <w:rsid w:val="0030620B"/>
    <w:rsid w:val="0031016F"/>
    <w:rsid w:val="00311757"/>
    <w:rsid w:val="00324EED"/>
    <w:rsid w:val="0033328B"/>
    <w:rsid w:val="00333D7F"/>
    <w:rsid w:val="00335697"/>
    <w:rsid w:val="00344224"/>
    <w:rsid w:val="00363014"/>
    <w:rsid w:val="0036415A"/>
    <w:rsid w:val="00365F80"/>
    <w:rsid w:val="00373899"/>
    <w:rsid w:val="00380A3D"/>
    <w:rsid w:val="0038162B"/>
    <w:rsid w:val="003921A9"/>
    <w:rsid w:val="003925EF"/>
    <w:rsid w:val="003A714E"/>
    <w:rsid w:val="003B23FD"/>
    <w:rsid w:val="003B7887"/>
    <w:rsid w:val="003D7218"/>
    <w:rsid w:val="003E5FD6"/>
    <w:rsid w:val="003F3B3D"/>
    <w:rsid w:val="0041014D"/>
    <w:rsid w:val="00410CD7"/>
    <w:rsid w:val="004305BB"/>
    <w:rsid w:val="004435AA"/>
    <w:rsid w:val="00456C6D"/>
    <w:rsid w:val="00463E17"/>
    <w:rsid w:val="004646EA"/>
    <w:rsid w:val="004720FA"/>
    <w:rsid w:val="00476BBD"/>
    <w:rsid w:val="004A28BB"/>
    <w:rsid w:val="004A445C"/>
    <w:rsid w:val="004A49DE"/>
    <w:rsid w:val="004C28E7"/>
    <w:rsid w:val="004F07F6"/>
    <w:rsid w:val="004F6CB8"/>
    <w:rsid w:val="00500D36"/>
    <w:rsid w:val="0050154A"/>
    <w:rsid w:val="00503806"/>
    <w:rsid w:val="00513A46"/>
    <w:rsid w:val="0051629A"/>
    <w:rsid w:val="00536358"/>
    <w:rsid w:val="005514C8"/>
    <w:rsid w:val="00563B3B"/>
    <w:rsid w:val="00567243"/>
    <w:rsid w:val="00570336"/>
    <w:rsid w:val="00581614"/>
    <w:rsid w:val="005A32B0"/>
    <w:rsid w:val="005B2EAE"/>
    <w:rsid w:val="005C05CC"/>
    <w:rsid w:val="005C2985"/>
    <w:rsid w:val="005D527C"/>
    <w:rsid w:val="005E218E"/>
    <w:rsid w:val="005E6C2F"/>
    <w:rsid w:val="005F10FC"/>
    <w:rsid w:val="00623801"/>
    <w:rsid w:val="0063193D"/>
    <w:rsid w:val="006372A8"/>
    <w:rsid w:val="006518EF"/>
    <w:rsid w:val="0066222D"/>
    <w:rsid w:val="006637DE"/>
    <w:rsid w:val="00664F36"/>
    <w:rsid w:val="0067160A"/>
    <w:rsid w:val="00683822"/>
    <w:rsid w:val="00697B70"/>
    <w:rsid w:val="006A00DC"/>
    <w:rsid w:val="006A21B3"/>
    <w:rsid w:val="006C709A"/>
    <w:rsid w:val="006F1357"/>
    <w:rsid w:val="006F37CB"/>
    <w:rsid w:val="006F3DF3"/>
    <w:rsid w:val="00705C3D"/>
    <w:rsid w:val="00706EF6"/>
    <w:rsid w:val="00707C65"/>
    <w:rsid w:val="00737356"/>
    <w:rsid w:val="00745132"/>
    <w:rsid w:val="0075369F"/>
    <w:rsid w:val="007565BE"/>
    <w:rsid w:val="007632FC"/>
    <w:rsid w:val="0076635D"/>
    <w:rsid w:val="00783A02"/>
    <w:rsid w:val="007851B2"/>
    <w:rsid w:val="0079022B"/>
    <w:rsid w:val="007907C8"/>
    <w:rsid w:val="007962A3"/>
    <w:rsid w:val="007A06CC"/>
    <w:rsid w:val="007A0C10"/>
    <w:rsid w:val="007B13E2"/>
    <w:rsid w:val="007B36F9"/>
    <w:rsid w:val="007B5042"/>
    <w:rsid w:val="007B5951"/>
    <w:rsid w:val="007B645F"/>
    <w:rsid w:val="007C2B3B"/>
    <w:rsid w:val="007D2621"/>
    <w:rsid w:val="007D753D"/>
    <w:rsid w:val="007E008F"/>
    <w:rsid w:val="007E034F"/>
    <w:rsid w:val="007E653C"/>
    <w:rsid w:val="007F01B9"/>
    <w:rsid w:val="007F20CC"/>
    <w:rsid w:val="007F2812"/>
    <w:rsid w:val="0081024B"/>
    <w:rsid w:val="008140A6"/>
    <w:rsid w:val="0083054A"/>
    <w:rsid w:val="008326DA"/>
    <w:rsid w:val="00837485"/>
    <w:rsid w:val="00845FD9"/>
    <w:rsid w:val="00851D4D"/>
    <w:rsid w:val="008741F6"/>
    <w:rsid w:val="0087647A"/>
    <w:rsid w:val="008769C3"/>
    <w:rsid w:val="00883C84"/>
    <w:rsid w:val="00891BE3"/>
    <w:rsid w:val="00892131"/>
    <w:rsid w:val="0089688C"/>
    <w:rsid w:val="008A07E1"/>
    <w:rsid w:val="008A1F9A"/>
    <w:rsid w:val="008A245B"/>
    <w:rsid w:val="008A2DF2"/>
    <w:rsid w:val="008A58EC"/>
    <w:rsid w:val="008A699D"/>
    <w:rsid w:val="008C1892"/>
    <w:rsid w:val="008F1037"/>
    <w:rsid w:val="008F5E6D"/>
    <w:rsid w:val="0091323F"/>
    <w:rsid w:val="009153B8"/>
    <w:rsid w:val="00927582"/>
    <w:rsid w:val="00932B45"/>
    <w:rsid w:val="0093466E"/>
    <w:rsid w:val="009412DC"/>
    <w:rsid w:val="009444C0"/>
    <w:rsid w:val="00944721"/>
    <w:rsid w:val="00956871"/>
    <w:rsid w:val="0097396D"/>
    <w:rsid w:val="00973C4C"/>
    <w:rsid w:val="00974C5A"/>
    <w:rsid w:val="00976229"/>
    <w:rsid w:val="00982CDE"/>
    <w:rsid w:val="00984B11"/>
    <w:rsid w:val="00986AA6"/>
    <w:rsid w:val="009A4377"/>
    <w:rsid w:val="009A7598"/>
    <w:rsid w:val="009C6487"/>
    <w:rsid w:val="009E062D"/>
    <w:rsid w:val="009E2C74"/>
    <w:rsid w:val="009E3268"/>
    <w:rsid w:val="009E5B64"/>
    <w:rsid w:val="009E61E2"/>
    <w:rsid w:val="009F567E"/>
    <w:rsid w:val="00A01C1B"/>
    <w:rsid w:val="00A01FB9"/>
    <w:rsid w:val="00A05C45"/>
    <w:rsid w:val="00A06DDA"/>
    <w:rsid w:val="00A25359"/>
    <w:rsid w:val="00A271AB"/>
    <w:rsid w:val="00A34675"/>
    <w:rsid w:val="00A46978"/>
    <w:rsid w:val="00A67A31"/>
    <w:rsid w:val="00A72414"/>
    <w:rsid w:val="00A74521"/>
    <w:rsid w:val="00A750DF"/>
    <w:rsid w:val="00AA1649"/>
    <w:rsid w:val="00AA4091"/>
    <w:rsid w:val="00AB5AF8"/>
    <w:rsid w:val="00AC329B"/>
    <w:rsid w:val="00AC46C3"/>
    <w:rsid w:val="00AD226C"/>
    <w:rsid w:val="00AD4351"/>
    <w:rsid w:val="00AE50E4"/>
    <w:rsid w:val="00B239CD"/>
    <w:rsid w:val="00B364C5"/>
    <w:rsid w:val="00B461C7"/>
    <w:rsid w:val="00B4750B"/>
    <w:rsid w:val="00B5064D"/>
    <w:rsid w:val="00B52C72"/>
    <w:rsid w:val="00B55742"/>
    <w:rsid w:val="00B74BBA"/>
    <w:rsid w:val="00B774A4"/>
    <w:rsid w:val="00B835D6"/>
    <w:rsid w:val="00B91B0D"/>
    <w:rsid w:val="00B93737"/>
    <w:rsid w:val="00B94D6A"/>
    <w:rsid w:val="00B95BB2"/>
    <w:rsid w:val="00BA055D"/>
    <w:rsid w:val="00BA0CDD"/>
    <w:rsid w:val="00BA4D18"/>
    <w:rsid w:val="00BC2B25"/>
    <w:rsid w:val="00BC59F8"/>
    <w:rsid w:val="00BD7951"/>
    <w:rsid w:val="00BE2E37"/>
    <w:rsid w:val="00BF0B81"/>
    <w:rsid w:val="00C00B2C"/>
    <w:rsid w:val="00C13656"/>
    <w:rsid w:val="00C13D64"/>
    <w:rsid w:val="00C1541A"/>
    <w:rsid w:val="00C23048"/>
    <w:rsid w:val="00C365BA"/>
    <w:rsid w:val="00C369A1"/>
    <w:rsid w:val="00C3786A"/>
    <w:rsid w:val="00C4092B"/>
    <w:rsid w:val="00C41464"/>
    <w:rsid w:val="00C5478B"/>
    <w:rsid w:val="00C57753"/>
    <w:rsid w:val="00C61D29"/>
    <w:rsid w:val="00C63D46"/>
    <w:rsid w:val="00C6616B"/>
    <w:rsid w:val="00C740E2"/>
    <w:rsid w:val="00C7636F"/>
    <w:rsid w:val="00C77A0B"/>
    <w:rsid w:val="00C80404"/>
    <w:rsid w:val="00C873AA"/>
    <w:rsid w:val="00C8766A"/>
    <w:rsid w:val="00CA0D9D"/>
    <w:rsid w:val="00CA21EF"/>
    <w:rsid w:val="00CA26AE"/>
    <w:rsid w:val="00CA7D5E"/>
    <w:rsid w:val="00CC663B"/>
    <w:rsid w:val="00CD31F5"/>
    <w:rsid w:val="00CE1C23"/>
    <w:rsid w:val="00CE3FCB"/>
    <w:rsid w:val="00CE485E"/>
    <w:rsid w:val="00CF12C2"/>
    <w:rsid w:val="00CF3420"/>
    <w:rsid w:val="00D10FE4"/>
    <w:rsid w:val="00D12173"/>
    <w:rsid w:val="00D13D4B"/>
    <w:rsid w:val="00D16631"/>
    <w:rsid w:val="00D55216"/>
    <w:rsid w:val="00D572E5"/>
    <w:rsid w:val="00D71488"/>
    <w:rsid w:val="00D748C2"/>
    <w:rsid w:val="00D75769"/>
    <w:rsid w:val="00D872AF"/>
    <w:rsid w:val="00D91993"/>
    <w:rsid w:val="00D96621"/>
    <w:rsid w:val="00DA025D"/>
    <w:rsid w:val="00DB3222"/>
    <w:rsid w:val="00DB56A8"/>
    <w:rsid w:val="00DB5CAF"/>
    <w:rsid w:val="00DB7C20"/>
    <w:rsid w:val="00DC4BCD"/>
    <w:rsid w:val="00DC7A12"/>
    <w:rsid w:val="00DD0A86"/>
    <w:rsid w:val="00DF4520"/>
    <w:rsid w:val="00DF5321"/>
    <w:rsid w:val="00E03513"/>
    <w:rsid w:val="00E04D59"/>
    <w:rsid w:val="00E1129E"/>
    <w:rsid w:val="00E16517"/>
    <w:rsid w:val="00E23653"/>
    <w:rsid w:val="00E255B5"/>
    <w:rsid w:val="00E32F17"/>
    <w:rsid w:val="00E3668B"/>
    <w:rsid w:val="00E53646"/>
    <w:rsid w:val="00E61E3D"/>
    <w:rsid w:val="00E7077E"/>
    <w:rsid w:val="00E77EEB"/>
    <w:rsid w:val="00E818D6"/>
    <w:rsid w:val="00E85344"/>
    <w:rsid w:val="00E932AD"/>
    <w:rsid w:val="00E95F60"/>
    <w:rsid w:val="00EA30C8"/>
    <w:rsid w:val="00EA43D0"/>
    <w:rsid w:val="00EB223E"/>
    <w:rsid w:val="00EB5AB7"/>
    <w:rsid w:val="00EC2A62"/>
    <w:rsid w:val="00ED1D8A"/>
    <w:rsid w:val="00ED5D2A"/>
    <w:rsid w:val="00EF32E7"/>
    <w:rsid w:val="00F01CA8"/>
    <w:rsid w:val="00F057FE"/>
    <w:rsid w:val="00F125E4"/>
    <w:rsid w:val="00F2625A"/>
    <w:rsid w:val="00F27614"/>
    <w:rsid w:val="00F36757"/>
    <w:rsid w:val="00F4134D"/>
    <w:rsid w:val="00F53183"/>
    <w:rsid w:val="00F558FD"/>
    <w:rsid w:val="00F66F67"/>
    <w:rsid w:val="00F7262E"/>
    <w:rsid w:val="00F82DA7"/>
    <w:rsid w:val="00F85552"/>
    <w:rsid w:val="00F944D9"/>
    <w:rsid w:val="00FB0A52"/>
    <w:rsid w:val="00FB23C0"/>
    <w:rsid w:val="00FD2B4C"/>
    <w:rsid w:val="00FE23C2"/>
    <w:rsid w:val="00FF12E1"/>
    <w:rsid w:val="00FF1D09"/>
    <w:rsid w:val="00FF3518"/>
    <w:rsid w:val="00FF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6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6631"/>
    <w:rPr>
      <w:color w:val="0000FF"/>
      <w:u w:val="single"/>
    </w:rPr>
  </w:style>
  <w:style w:type="character" w:styleId="CommentReference">
    <w:name w:val="annotation reference"/>
    <w:basedOn w:val="DefaultParagraphFont"/>
    <w:uiPriority w:val="99"/>
    <w:semiHidden/>
    <w:unhideWhenUsed/>
    <w:rsid w:val="00AC46C3"/>
    <w:rPr>
      <w:sz w:val="16"/>
      <w:szCs w:val="16"/>
    </w:rPr>
  </w:style>
  <w:style w:type="paragraph" w:styleId="CommentText">
    <w:name w:val="annotation text"/>
    <w:basedOn w:val="Normal"/>
    <w:link w:val="CommentTextChar"/>
    <w:uiPriority w:val="99"/>
    <w:unhideWhenUsed/>
    <w:rsid w:val="00AC46C3"/>
    <w:pPr>
      <w:spacing w:line="240" w:lineRule="auto"/>
    </w:pPr>
    <w:rPr>
      <w:sz w:val="20"/>
      <w:szCs w:val="20"/>
    </w:rPr>
  </w:style>
  <w:style w:type="character" w:customStyle="1" w:styleId="CommentTextChar">
    <w:name w:val="Comment Text Char"/>
    <w:basedOn w:val="DefaultParagraphFont"/>
    <w:link w:val="CommentText"/>
    <w:uiPriority w:val="99"/>
    <w:rsid w:val="00AC46C3"/>
    <w:rPr>
      <w:sz w:val="20"/>
      <w:szCs w:val="20"/>
    </w:rPr>
  </w:style>
  <w:style w:type="paragraph" w:styleId="CommentSubject">
    <w:name w:val="annotation subject"/>
    <w:basedOn w:val="CommentText"/>
    <w:next w:val="CommentText"/>
    <w:link w:val="CommentSubjectChar"/>
    <w:uiPriority w:val="99"/>
    <w:semiHidden/>
    <w:unhideWhenUsed/>
    <w:rsid w:val="00AC46C3"/>
    <w:rPr>
      <w:b/>
      <w:bCs/>
    </w:rPr>
  </w:style>
  <w:style w:type="character" w:customStyle="1" w:styleId="CommentSubjectChar">
    <w:name w:val="Comment Subject Char"/>
    <w:basedOn w:val="CommentTextChar"/>
    <w:link w:val="CommentSubject"/>
    <w:uiPriority w:val="99"/>
    <w:semiHidden/>
    <w:rsid w:val="00AC46C3"/>
    <w:rPr>
      <w:b/>
      <w:bCs/>
      <w:sz w:val="20"/>
      <w:szCs w:val="20"/>
    </w:rPr>
  </w:style>
  <w:style w:type="paragraph" w:styleId="BalloonText">
    <w:name w:val="Balloon Text"/>
    <w:basedOn w:val="Normal"/>
    <w:link w:val="BalloonTextChar"/>
    <w:uiPriority w:val="99"/>
    <w:semiHidden/>
    <w:unhideWhenUsed/>
    <w:rsid w:val="00AC4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6C3"/>
    <w:rPr>
      <w:rFonts w:ascii="Segoe UI" w:hAnsi="Segoe UI" w:cs="Segoe UI"/>
      <w:sz w:val="18"/>
      <w:szCs w:val="18"/>
    </w:rPr>
  </w:style>
  <w:style w:type="paragraph" w:styleId="ListParagraph">
    <w:name w:val="List Paragraph"/>
    <w:basedOn w:val="Normal"/>
    <w:uiPriority w:val="34"/>
    <w:qFormat/>
    <w:rsid w:val="00A750DF"/>
    <w:pPr>
      <w:ind w:left="720"/>
      <w:contextualSpacing/>
    </w:pPr>
  </w:style>
  <w:style w:type="character" w:styleId="Emphasis">
    <w:name w:val="Emphasis"/>
    <w:basedOn w:val="DefaultParagraphFont"/>
    <w:uiPriority w:val="20"/>
    <w:qFormat/>
    <w:rsid w:val="00030A08"/>
    <w:rPr>
      <w:i/>
      <w:iCs/>
    </w:rPr>
  </w:style>
  <w:style w:type="character" w:styleId="FollowedHyperlink">
    <w:name w:val="FollowedHyperlink"/>
    <w:basedOn w:val="DefaultParagraphFont"/>
    <w:uiPriority w:val="99"/>
    <w:semiHidden/>
    <w:unhideWhenUsed/>
    <w:rsid w:val="004305BB"/>
    <w:rPr>
      <w:color w:val="954F72" w:themeColor="followedHyperlink"/>
      <w:u w:val="single"/>
    </w:rPr>
  </w:style>
  <w:style w:type="character" w:customStyle="1" w:styleId="fontstyle01">
    <w:name w:val="fontstyle01"/>
    <w:rsid w:val="00CA26AE"/>
    <w:rPr>
      <w:rFonts w:ascii="TimesNewRomanPSMT" w:hAnsi="TimesNewRomanPSMT" w:hint="default"/>
      <w:b w:val="0"/>
      <w:bCs w:val="0"/>
      <w:i w:val="0"/>
      <w:iCs w:val="0"/>
      <w:color w:val="000000"/>
      <w:sz w:val="28"/>
      <w:szCs w:val="28"/>
    </w:rPr>
  </w:style>
  <w:style w:type="table" w:styleId="TableGrid">
    <w:name w:val="Table Grid"/>
    <w:basedOn w:val="TableNormal"/>
    <w:uiPriority w:val="39"/>
    <w:unhideWhenUsed/>
    <w:rsid w:val="00B77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8326DA"/>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unhideWhenUsed/>
    <w:rsid w:val="0085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D4D"/>
  </w:style>
  <w:style w:type="paragraph" w:styleId="Footer">
    <w:name w:val="footer"/>
    <w:basedOn w:val="Normal"/>
    <w:link w:val="FooterChar"/>
    <w:uiPriority w:val="99"/>
    <w:unhideWhenUsed/>
    <w:rsid w:val="0085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6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6631"/>
    <w:rPr>
      <w:color w:val="0000FF"/>
      <w:u w:val="single"/>
    </w:rPr>
  </w:style>
  <w:style w:type="character" w:styleId="CommentReference">
    <w:name w:val="annotation reference"/>
    <w:basedOn w:val="DefaultParagraphFont"/>
    <w:uiPriority w:val="99"/>
    <w:semiHidden/>
    <w:unhideWhenUsed/>
    <w:rsid w:val="00AC46C3"/>
    <w:rPr>
      <w:sz w:val="16"/>
      <w:szCs w:val="16"/>
    </w:rPr>
  </w:style>
  <w:style w:type="paragraph" w:styleId="CommentText">
    <w:name w:val="annotation text"/>
    <w:basedOn w:val="Normal"/>
    <w:link w:val="CommentTextChar"/>
    <w:uiPriority w:val="99"/>
    <w:unhideWhenUsed/>
    <w:rsid w:val="00AC46C3"/>
    <w:pPr>
      <w:spacing w:line="240" w:lineRule="auto"/>
    </w:pPr>
    <w:rPr>
      <w:sz w:val="20"/>
      <w:szCs w:val="20"/>
    </w:rPr>
  </w:style>
  <w:style w:type="character" w:customStyle="1" w:styleId="CommentTextChar">
    <w:name w:val="Comment Text Char"/>
    <w:basedOn w:val="DefaultParagraphFont"/>
    <w:link w:val="CommentText"/>
    <w:uiPriority w:val="99"/>
    <w:rsid w:val="00AC46C3"/>
    <w:rPr>
      <w:sz w:val="20"/>
      <w:szCs w:val="20"/>
    </w:rPr>
  </w:style>
  <w:style w:type="paragraph" w:styleId="CommentSubject">
    <w:name w:val="annotation subject"/>
    <w:basedOn w:val="CommentText"/>
    <w:next w:val="CommentText"/>
    <w:link w:val="CommentSubjectChar"/>
    <w:uiPriority w:val="99"/>
    <w:semiHidden/>
    <w:unhideWhenUsed/>
    <w:rsid w:val="00AC46C3"/>
    <w:rPr>
      <w:b/>
      <w:bCs/>
    </w:rPr>
  </w:style>
  <w:style w:type="character" w:customStyle="1" w:styleId="CommentSubjectChar">
    <w:name w:val="Comment Subject Char"/>
    <w:basedOn w:val="CommentTextChar"/>
    <w:link w:val="CommentSubject"/>
    <w:uiPriority w:val="99"/>
    <w:semiHidden/>
    <w:rsid w:val="00AC46C3"/>
    <w:rPr>
      <w:b/>
      <w:bCs/>
      <w:sz w:val="20"/>
      <w:szCs w:val="20"/>
    </w:rPr>
  </w:style>
  <w:style w:type="paragraph" w:styleId="BalloonText">
    <w:name w:val="Balloon Text"/>
    <w:basedOn w:val="Normal"/>
    <w:link w:val="BalloonTextChar"/>
    <w:uiPriority w:val="99"/>
    <w:semiHidden/>
    <w:unhideWhenUsed/>
    <w:rsid w:val="00AC4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6C3"/>
    <w:rPr>
      <w:rFonts w:ascii="Segoe UI" w:hAnsi="Segoe UI" w:cs="Segoe UI"/>
      <w:sz w:val="18"/>
      <w:szCs w:val="18"/>
    </w:rPr>
  </w:style>
  <w:style w:type="paragraph" w:styleId="ListParagraph">
    <w:name w:val="List Paragraph"/>
    <w:basedOn w:val="Normal"/>
    <w:uiPriority w:val="34"/>
    <w:qFormat/>
    <w:rsid w:val="00A750DF"/>
    <w:pPr>
      <w:ind w:left="720"/>
      <w:contextualSpacing/>
    </w:pPr>
  </w:style>
  <w:style w:type="character" w:styleId="Emphasis">
    <w:name w:val="Emphasis"/>
    <w:basedOn w:val="DefaultParagraphFont"/>
    <w:uiPriority w:val="20"/>
    <w:qFormat/>
    <w:rsid w:val="00030A08"/>
    <w:rPr>
      <w:i/>
      <w:iCs/>
    </w:rPr>
  </w:style>
  <w:style w:type="character" w:styleId="FollowedHyperlink">
    <w:name w:val="FollowedHyperlink"/>
    <w:basedOn w:val="DefaultParagraphFont"/>
    <w:uiPriority w:val="99"/>
    <w:semiHidden/>
    <w:unhideWhenUsed/>
    <w:rsid w:val="004305BB"/>
    <w:rPr>
      <w:color w:val="954F72" w:themeColor="followedHyperlink"/>
      <w:u w:val="single"/>
    </w:rPr>
  </w:style>
  <w:style w:type="character" w:customStyle="1" w:styleId="fontstyle01">
    <w:name w:val="fontstyle01"/>
    <w:rsid w:val="00CA26AE"/>
    <w:rPr>
      <w:rFonts w:ascii="TimesNewRomanPSMT" w:hAnsi="TimesNewRomanPSMT" w:hint="default"/>
      <w:b w:val="0"/>
      <w:bCs w:val="0"/>
      <w:i w:val="0"/>
      <w:iCs w:val="0"/>
      <w:color w:val="000000"/>
      <w:sz w:val="28"/>
      <w:szCs w:val="28"/>
    </w:rPr>
  </w:style>
  <w:style w:type="table" w:styleId="TableGrid">
    <w:name w:val="Table Grid"/>
    <w:basedOn w:val="TableNormal"/>
    <w:uiPriority w:val="39"/>
    <w:unhideWhenUsed/>
    <w:rsid w:val="00B77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8326DA"/>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unhideWhenUsed/>
    <w:rsid w:val="0085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D4D"/>
  </w:style>
  <w:style w:type="paragraph" w:styleId="Footer">
    <w:name w:val="footer"/>
    <w:basedOn w:val="Normal"/>
    <w:link w:val="FooterChar"/>
    <w:uiPriority w:val="99"/>
    <w:unhideWhenUsed/>
    <w:rsid w:val="0085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74932">
      <w:bodyDiv w:val="1"/>
      <w:marLeft w:val="0"/>
      <w:marRight w:val="0"/>
      <w:marTop w:val="0"/>
      <w:marBottom w:val="0"/>
      <w:divBdr>
        <w:top w:val="none" w:sz="0" w:space="0" w:color="auto"/>
        <w:left w:val="none" w:sz="0" w:space="0" w:color="auto"/>
        <w:bottom w:val="none" w:sz="0" w:space="0" w:color="auto"/>
        <w:right w:val="none" w:sz="0" w:space="0" w:color="auto"/>
      </w:divBdr>
    </w:div>
    <w:div w:id="6750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9EA7E-F38B-4FF9-9554-C595EDC1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Phòng Công nghệ - Sở Thông tin và Truyền thông</vt:lpstr>
    </vt:vector>
  </TitlesOfParts>
  <Company>www.tranglinh.vn</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2022-07-25T08:46:00Z</dcterms:created>
  <dc:creator>TNC</dc:creator>
  <cp:lastModifiedBy>DINHTUAN</cp:lastModifiedBy>
  <dcterms:modified xsi:type="dcterms:W3CDTF">2022-07-26T00:17:00Z</dcterms:modified>
  <cp:revision>5</cp:revision>
  <dc:title>Phòng Văn xã - Ngoại vụ - UBND Tỉnh Ninh Thuận</dc:title>
</cp:coreProperties>
</file>