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5812"/>
      </w:tblGrid>
      <w:tr w:rsidR="009E1932" w:rsidRPr="009E1932" w14:paraId="77C9E7CA" w14:textId="77777777" w:rsidTr="00217933">
        <w:tc>
          <w:tcPr>
            <w:tcW w:w="3544" w:type="dxa"/>
            <w:shd w:val="clear" w:color="auto" w:fill="auto"/>
          </w:tcPr>
          <w:p w14:paraId="5AD98F57" w14:textId="77777777" w:rsidR="0019366D" w:rsidRPr="009E1932" w:rsidRDefault="0019366D" w:rsidP="0019366D">
            <w:pPr>
              <w:pStyle w:val="BodyText"/>
              <w:jc w:val="center"/>
              <w:rPr>
                <w:b/>
                <w:color w:val="auto"/>
              </w:rPr>
            </w:pPr>
            <w:r w:rsidRPr="009E1932">
              <w:rPr>
                <w:b/>
                <w:color w:val="auto"/>
              </w:rPr>
              <w:t>ỦY BAN NHÂN DÂN</w:t>
            </w:r>
          </w:p>
          <w:p w14:paraId="675CEA60" w14:textId="77777777" w:rsidR="0019366D" w:rsidRPr="009E1932" w:rsidRDefault="0019366D" w:rsidP="0019366D">
            <w:pPr>
              <w:pStyle w:val="BodyText"/>
              <w:jc w:val="center"/>
              <w:rPr>
                <w:b/>
                <w:bCs/>
                <w:color w:val="auto"/>
              </w:rPr>
            </w:pPr>
            <w:r w:rsidRPr="009E1932">
              <w:rPr>
                <w:b/>
                <w:color w:val="auto"/>
              </w:rPr>
              <w:t>TỈNH NINH THUẬN</w:t>
            </w:r>
          </w:p>
          <w:p w14:paraId="729842AF" w14:textId="77777777" w:rsidR="0019366D" w:rsidRPr="009E1932" w:rsidRDefault="0092669A" w:rsidP="0019366D">
            <w:pPr>
              <w:pStyle w:val="BodyText"/>
              <w:jc w:val="center"/>
              <w:rPr>
                <w:b/>
                <w:bCs/>
                <w:color w:val="auto"/>
              </w:rPr>
            </w:pPr>
            <w:r w:rsidRPr="009E1932">
              <w:rPr>
                <w:b/>
                <w:noProof/>
                <w:color w:val="auto"/>
              </w:rPr>
              <mc:AlternateContent>
                <mc:Choice Requires="wps">
                  <w:drawing>
                    <wp:anchor distT="0" distB="0" distL="114300" distR="114300" simplePos="0" relativeHeight="251655680" behindDoc="0" locked="0" layoutInCell="1" allowOverlap="1" wp14:anchorId="7B24E1CB" wp14:editId="50F717CA">
                      <wp:simplePos x="0" y="0"/>
                      <wp:positionH relativeFrom="column">
                        <wp:posOffset>784225</wp:posOffset>
                      </wp:positionH>
                      <wp:positionV relativeFrom="paragraph">
                        <wp:posOffset>34925</wp:posOffset>
                      </wp:positionV>
                      <wp:extent cx="586853" cy="0"/>
                      <wp:effectExtent l="0" t="0" r="22860" b="19050"/>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EC8C5" id="Line 1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2.75pt" to="107.9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vvGGwgEAAGoDAAAOAAAAZHJzL2Uyb0RvYy54bWysU8Fu2zAMvQ/YPwi6L04yOMiMOD2k6y7Z FqDdBzCSbAuTREFU4uTvJ6lJ2m23oj4Iokg+Pj7Sq7uTNeyoAml0LZ9NppwpJ1Bq17f819PDpyVn FMFJMOhUy8+K+N3644fV6Bs1xwGNVIElEEfN6Fs+xOibqiIxKAs0Qa9ccnYYLMRkhr6SAcaEbk01 n04X1YhB+oBCEaXX+2cnXxf8rlMi/uw6UpGZlidusZyhnPt8VusVNH0AP2hxoQFvYGFBu1T0BnUP Edgh6P+grBYBCbs4EWgr7DotVOkhdTOb/tPN4wBelV6SOORvMtH7wYofx11gWrZ8wZkDm0a01U6x WV20GT01KWTjdiF3J07u0W9R/CbmcDOA61Xh+HT2KXGW1az+SskG+VRhP35HmWLgELEIdeqCzZBJ AnYq8zjf5qFOkYn0WC8Xy/ozZ+LqqqC55vlA8ZtCy/Kl5SaRLrhw3FLMPKC5huQyDh+0MWXaxrGx 5V/qeV0SCI2W2ZnDKPT7jQnsCHlfyleaSp7XYQEPThawQYH8erlH0Ob5noobd9Eit5/XkZo9yvMu XDVKAy0sL8uXN+a1XbJffpH1HwAAAP//AwBQSwMEFAAGAAgAAAAhABK7rj3aAAAABwEAAA8AAABk cnMvZG93bnJldi54bWxMjsFOwzAQRO9I/IO1SFwq6jRVUAlxKgTkxoVCxXUbL0lEvE5jtw18PQsX OK2eZjT7ivXkenWkMXSeDSzmCSji2tuOGwOvL9XVClSIyBZ7z2TgkwKsy/OzAnPrT/xMx01slIxw yNFAG+OQax3qlhyGuR+IJXv3o8MoODbajniScdfrNEmutcOO5UOLA923VH9sDs5AqLa0r75m9Sx5 Wzae0v3D0yMac3kx3d2CijTFvzL86Is6lOK08we2QfXC6TKTqoFMjuTpIrsBtftlXRb6v3/5DQAA //8DAFBLAQItABQABgAIAAAAIQC2gziS/gAAAOEBAAATAAAAAAAAAAAAAAAAAAAAAABbQ29udGVu dF9UeXBlc10ueG1sUEsBAi0AFAAGAAgAAAAhADj9If/WAAAAlAEAAAsAAAAAAAAAAAAAAAAALwEA AF9yZWxzLy5yZWxzUEsBAi0AFAAGAAgAAAAhAOy+8YbCAQAAagMAAA4AAAAAAAAAAAAAAAAALgIA AGRycy9lMm9Eb2MueG1sUEsBAi0AFAAGAAgAAAAhABK7rj3aAAAABwEAAA8AAAAAAAAAAAAAAAAA HAQAAGRycy9kb3ducmV2LnhtbFBLBQYAAAAABAAEAPMAAAAjBQAAAAA= "/>
                  </w:pict>
                </mc:Fallback>
              </mc:AlternateContent>
            </w:r>
          </w:p>
        </w:tc>
        <w:tc>
          <w:tcPr>
            <w:tcW w:w="5812" w:type="dxa"/>
            <w:shd w:val="clear" w:color="auto" w:fill="auto"/>
          </w:tcPr>
          <w:p w14:paraId="56431D4C" w14:textId="77777777" w:rsidR="0019366D" w:rsidRPr="009E1932" w:rsidRDefault="0019366D" w:rsidP="0019366D">
            <w:pPr>
              <w:pStyle w:val="BodyText"/>
              <w:jc w:val="center"/>
              <w:rPr>
                <w:b/>
                <w:bCs/>
                <w:color w:val="auto"/>
                <w:sz w:val="26"/>
                <w:szCs w:val="26"/>
              </w:rPr>
            </w:pPr>
            <w:r w:rsidRPr="009E1932">
              <w:rPr>
                <w:b/>
                <w:bCs/>
                <w:color w:val="auto"/>
                <w:sz w:val="26"/>
                <w:szCs w:val="26"/>
              </w:rPr>
              <w:t>CỘNG HÒA XÃ HỘI CHỦ NGHĨA VIỆT NAM</w:t>
            </w:r>
          </w:p>
          <w:p w14:paraId="67C7D1D6" w14:textId="77777777" w:rsidR="0019366D" w:rsidRPr="009E1932" w:rsidRDefault="0092669A" w:rsidP="0019366D">
            <w:pPr>
              <w:pStyle w:val="BodyText"/>
              <w:jc w:val="center"/>
              <w:rPr>
                <w:b/>
                <w:color w:val="auto"/>
              </w:rPr>
            </w:pPr>
            <w:r w:rsidRPr="009E1932">
              <w:rPr>
                <w:b/>
                <w:noProof/>
                <w:color w:val="auto"/>
              </w:rPr>
              <mc:AlternateContent>
                <mc:Choice Requires="wps">
                  <w:drawing>
                    <wp:anchor distT="0" distB="0" distL="114300" distR="114300" simplePos="0" relativeHeight="251656704" behindDoc="0" locked="0" layoutInCell="1" allowOverlap="1" wp14:anchorId="325881B7" wp14:editId="08752173">
                      <wp:simplePos x="0" y="0"/>
                      <wp:positionH relativeFrom="column">
                        <wp:posOffset>757555</wp:posOffset>
                      </wp:positionH>
                      <wp:positionV relativeFrom="paragraph">
                        <wp:posOffset>245110</wp:posOffset>
                      </wp:positionV>
                      <wp:extent cx="2068830" cy="0"/>
                      <wp:effectExtent l="0" t="0" r="26670" b="1905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D4260"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9.3pt" to="222.55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UiOLwQEAAGsDAAAOAAAAZHJzL2Uyb0RvYy54bWysU01v2zAMvQ/YfxB0X+xkSJEZcXpI112y LUC7H8BIsi1MEgVJiZN/P0r56LrdivogiOTjE/lIL++P1rCDClGja/l0UnOmnECpXd/yX8+Pnxac xQROgkGnWn5Skd+vPn5Yjr5RMxzQSBUYkbjYjL7lQ0q+qaooBmUhTtArR8EOg4VEZugrGWAkdmuq WV3fVSMG6QMKFSN5H85Bvir8XadE+tl1USVmWk61pXKGcu7yWa2W0PQB/KDFpQx4QxUWtKNHb1QP kIDtg/6PymoRMGKXJgJthV2nhSo9UDfT+p9ungbwqvRC4kR/kym+H634cdgGpmXL55w5sDSijXaK TefTrM3oY0OQtduG3J04uie/QfE7MofrAVyvSo3PJ0+JJaN6lZKN6OmF3fgdJWFgn7AIdeyCzZQk ATuWeZxu81DHxAQ5Z/XdYvGZxiausQqaa6IPMX1TaFm+tNxQ1YUYDpuYqHSCXiH5HYeP2pgybuPY 2PIv89m8JEQ0WuZghsXQ79YmsAPkhSlf1oHIXsEC7p0sZIMC+fVyT6DN+U544yjt2v9ZyR3K0zZk uuyniRbiy/bllfnbLqiXf2T1BwAA//8DAFBLAwQUAAYACAAAACEAl2GtGd0AAAAJAQAADwAAAGRy cy9kb3ducmV2LnhtbEyPsU7DQAyGdyTe4WQklqq9pClVCblUCMjG0kLF6iYmicj50ty1DTw9Rgww /van35+z9Wg7daLBt44NxLMIFHHpqpZrA68vxXQFygfkCjvHZOCTPKzzy4sM08qdeUOnbaiVlLBP 0UATQp9q7cuGLPqZ64ll9+4Gi0HiUOtqwLOU207Po2ipLbYsFxrs6aGh8mN7tAZ8saND8TUpJ9Fb UjuaHx6fn9CY66vx/g5UoDH8wfCjL+qQi9PeHbnyqpMc3yaCGkhWS1ACLBY3Maj970Dnmf7/Qf4N AAD//wMAUEsBAi0AFAAGAAgAAAAhALaDOJL+AAAA4QEAABMAAAAAAAAAAAAAAAAAAAAAAFtDb250 ZW50X1R5cGVzXS54bWxQSwECLQAUAAYACAAAACEAOP0h/9YAAACUAQAACwAAAAAAAAAAAAAAAAAv AQAAX3JlbHMvLnJlbHNQSwECLQAUAAYACAAAACEACVIji8EBAABrAwAADgAAAAAAAAAAAAAAAAAu AgAAZHJzL2Uyb0RvYy54bWxQSwECLQAUAAYACAAAACEAl2GtGd0AAAAJAQAADwAAAAAAAAAAAAAA AAAbBAAAZHJzL2Rvd25yZXYueG1sUEsFBgAAAAAEAAQA8wAAACUFAAAAAA== "/>
                  </w:pict>
                </mc:Fallback>
              </mc:AlternateContent>
            </w:r>
            <w:r w:rsidR="0019366D" w:rsidRPr="009E1932">
              <w:rPr>
                <w:b/>
                <w:bCs/>
                <w:color w:val="auto"/>
              </w:rPr>
              <w:t>Độc lập -</w:t>
            </w:r>
            <w:r w:rsidR="00CD3535" w:rsidRPr="009E1932">
              <w:rPr>
                <w:b/>
                <w:bCs/>
                <w:color w:val="auto"/>
              </w:rPr>
              <w:t xml:space="preserve"> </w:t>
            </w:r>
            <w:r w:rsidR="0019366D" w:rsidRPr="009E1932">
              <w:rPr>
                <w:b/>
                <w:bCs/>
                <w:color w:val="auto"/>
              </w:rPr>
              <w:t>Tự do - Hạnh phúc</w:t>
            </w:r>
          </w:p>
        </w:tc>
      </w:tr>
      <w:tr w:rsidR="009E1932" w:rsidRPr="009E1932" w14:paraId="7AA8578A" w14:textId="77777777" w:rsidTr="00217933">
        <w:tc>
          <w:tcPr>
            <w:tcW w:w="3544" w:type="dxa"/>
            <w:shd w:val="clear" w:color="auto" w:fill="auto"/>
          </w:tcPr>
          <w:p w14:paraId="17CE238D" w14:textId="77777777" w:rsidR="0019366D" w:rsidRPr="009E1932" w:rsidRDefault="0019366D" w:rsidP="0019366D">
            <w:pPr>
              <w:pStyle w:val="BodyText"/>
              <w:jc w:val="center"/>
              <w:rPr>
                <w:color w:val="auto"/>
                <w:sz w:val="26"/>
                <w:szCs w:val="26"/>
              </w:rPr>
            </w:pPr>
            <w:r w:rsidRPr="009E1932">
              <w:rPr>
                <w:color w:val="auto"/>
                <w:sz w:val="26"/>
                <w:szCs w:val="26"/>
              </w:rPr>
              <w:t xml:space="preserve">Số:      </w:t>
            </w:r>
            <w:r w:rsidR="00E25C8A" w:rsidRPr="009E1932">
              <w:rPr>
                <w:color w:val="auto"/>
                <w:sz w:val="26"/>
                <w:szCs w:val="26"/>
              </w:rPr>
              <w:t xml:space="preserve"> </w:t>
            </w:r>
            <w:r w:rsidRPr="009E1932">
              <w:rPr>
                <w:color w:val="auto"/>
                <w:sz w:val="26"/>
                <w:szCs w:val="26"/>
              </w:rPr>
              <w:t xml:space="preserve">    /KH-UBND</w:t>
            </w:r>
          </w:p>
        </w:tc>
        <w:tc>
          <w:tcPr>
            <w:tcW w:w="5812" w:type="dxa"/>
            <w:shd w:val="clear" w:color="auto" w:fill="auto"/>
          </w:tcPr>
          <w:p w14:paraId="5A3692BE" w14:textId="53AEF5D6" w:rsidR="0019366D" w:rsidRPr="009E1932" w:rsidRDefault="0019366D" w:rsidP="008637EC">
            <w:pPr>
              <w:pStyle w:val="BodyText"/>
              <w:jc w:val="center"/>
              <w:rPr>
                <w:b/>
                <w:bCs/>
                <w:color w:val="auto"/>
                <w:sz w:val="26"/>
                <w:szCs w:val="24"/>
              </w:rPr>
            </w:pPr>
            <w:r w:rsidRPr="009E1932">
              <w:rPr>
                <w:i/>
                <w:iCs/>
                <w:color w:val="auto"/>
                <w:sz w:val="26"/>
                <w:szCs w:val="26"/>
              </w:rPr>
              <w:t xml:space="preserve">Ninh Thuận, ngày         tháng </w:t>
            </w:r>
            <w:r w:rsidR="008637EC" w:rsidRPr="009E1932">
              <w:rPr>
                <w:i/>
                <w:iCs/>
                <w:color w:val="auto"/>
                <w:sz w:val="26"/>
                <w:szCs w:val="26"/>
              </w:rPr>
              <w:t>02</w:t>
            </w:r>
            <w:r w:rsidR="00F20807" w:rsidRPr="009E1932">
              <w:rPr>
                <w:i/>
                <w:iCs/>
                <w:color w:val="auto"/>
                <w:sz w:val="26"/>
                <w:szCs w:val="26"/>
              </w:rPr>
              <w:t xml:space="preserve"> </w:t>
            </w:r>
            <w:r w:rsidRPr="009E1932">
              <w:rPr>
                <w:i/>
                <w:iCs/>
                <w:color w:val="auto"/>
                <w:sz w:val="26"/>
                <w:szCs w:val="26"/>
              </w:rPr>
              <w:t>năm 20</w:t>
            </w:r>
            <w:r w:rsidR="008637EC" w:rsidRPr="009E1932">
              <w:rPr>
                <w:i/>
                <w:iCs/>
                <w:color w:val="auto"/>
                <w:sz w:val="26"/>
                <w:szCs w:val="26"/>
              </w:rPr>
              <w:t>22</w:t>
            </w:r>
          </w:p>
        </w:tc>
      </w:tr>
    </w:tbl>
    <w:p w14:paraId="27334524" w14:textId="77777777" w:rsidR="0019366D" w:rsidRPr="009E1932" w:rsidRDefault="0019366D" w:rsidP="0019366D">
      <w:pPr>
        <w:widowControl w:val="0"/>
        <w:tabs>
          <w:tab w:val="center" w:pos="6180"/>
        </w:tabs>
        <w:autoSpaceDE w:val="0"/>
        <w:autoSpaceDN w:val="0"/>
        <w:adjustRightInd w:val="0"/>
        <w:jc w:val="both"/>
        <w:rPr>
          <w:bCs/>
          <w:sz w:val="16"/>
          <w:szCs w:val="26"/>
        </w:rPr>
      </w:pPr>
    </w:p>
    <w:p w14:paraId="74F0413A" w14:textId="77777777" w:rsidR="0019366D" w:rsidRPr="009E1932" w:rsidRDefault="0019366D" w:rsidP="0019366D">
      <w:pPr>
        <w:widowControl w:val="0"/>
        <w:tabs>
          <w:tab w:val="center" w:pos="6180"/>
        </w:tabs>
        <w:autoSpaceDE w:val="0"/>
        <w:autoSpaceDN w:val="0"/>
        <w:adjustRightInd w:val="0"/>
        <w:jc w:val="both"/>
        <w:rPr>
          <w:bCs/>
          <w:szCs w:val="26"/>
        </w:rPr>
      </w:pPr>
    </w:p>
    <w:p w14:paraId="40035564" w14:textId="77777777" w:rsidR="0019366D" w:rsidRPr="009E1932" w:rsidRDefault="0019366D" w:rsidP="0019366D">
      <w:pPr>
        <w:widowControl w:val="0"/>
        <w:tabs>
          <w:tab w:val="center" w:pos="6180"/>
        </w:tabs>
        <w:autoSpaceDE w:val="0"/>
        <w:autoSpaceDN w:val="0"/>
        <w:adjustRightInd w:val="0"/>
        <w:jc w:val="center"/>
        <w:rPr>
          <w:b/>
          <w:bCs/>
          <w:szCs w:val="26"/>
        </w:rPr>
      </w:pPr>
      <w:r w:rsidRPr="009E1932">
        <w:rPr>
          <w:b/>
          <w:bCs/>
          <w:szCs w:val="26"/>
        </w:rPr>
        <w:t>KẾ HOẠCH</w:t>
      </w:r>
    </w:p>
    <w:p w14:paraId="4EBE4B80" w14:textId="5DB8E044" w:rsidR="008637EC" w:rsidRPr="009E1932" w:rsidRDefault="0019366D" w:rsidP="008637EC">
      <w:pPr>
        <w:jc w:val="center"/>
        <w:rPr>
          <w:b/>
        </w:rPr>
      </w:pPr>
      <w:r w:rsidRPr="009E1932">
        <w:rPr>
          <w:b/>
          <w:bCs/>
          <w:szCs w:val="26"/>
        </w:rPr>
        <w:t xml:space="preserve">Triển khai </w:t>
      </w:r>
      <w:r w:rsidR="008637EC" w:rsidRPr="009E1932">
        <w:rPr>
          <w:b/>
          <w:bCs/>
          <w:szCs w:val="26"/>
        </w:rPr>
        <w:t xml:space="preserve">xây dựng và thực hiện </w:t>
      </w:r>
      <w:r w:rsidR="008637EC" w:rsidRPr="009E1932">
        <w:rPr>
          <w:b/>
        </w:rPr>
        <w:t xml:space="preserve">Dự án “Lập Bản đồ hành chính </w:t>
      </w:r>
    </w:p>
    <w:p w14:paraId="7CF9A32C" w14:textId="77777777" w:rsidR="008637EC" w:rsidRPr="009E1932" w:rsidRDefault="008637EC" w:rsidP="008637EC">
      <w:pPr>
        <w:widowControl w:val="0"/>
        <w:tabs>
          <w:tab w:val="center" w:pos="6180"/>
        </w:tabs>
        <w:autoSpaceDE w:val="0"/>
        <w:autoSpaceDN w:val="0"/>
        <w:adjustRightInd w:val="0"/>
        <w:jc w:val="center"/>
        <w:rPr>
          <w:b/>
        </w:rPr>
      </w:pPr>
      <w:proofErr w:type="gramStart"/>
      <w:r w:rsidRPr="009E1932">
        <w:rPr>
          <w:b/>
        </w:rPr>
        <w:t>cấp</w:t>
      </w:r>
      <w:proofErr w:type="gramEnd"/>
      <w:r w:rsidRPr="009E1932">
        <w:rPr>
          <w:b/>
        </w:rPr>
        <w:t xml:space="preserve"> tỉnh, cấp huyện trên địa bàn tỉnh Ninh Thuận”</w:t>
      </w:r>
    </w:p>
    <w:p w14:paraId="0CF50A04" w14:textId="0FF5B8B6" w:rsidR="0019366D" w:rsidRPr="009E1932" w:rsidRDefault="0092669A" w:rsidP="008637EC">
      <w:pPr>
        <w:widowControl w:val="0"/>
        <w:tabs>
          <w:tab w:val="center" w:pos="6180"/>
        </w:tabs>
        <w:autoSpaceDE w:val="0"/>
        <w:autoSpaceDN w:val="0"/>
        <w:adjustRightInd w:val="0"/>
        <w:jc w:val="center"/>
        <w:rPr>
          <w:b/>
          <w:bCs/>
          <w:szCs w:val="26"/>
        </w:rPr>
      </w:pPr>
      <w:r w:rsidRPr="009E1932">
        <w:rPr>
          <w:b/>
          <w:bCs/>
          <w:noProof/>
          <w:szCs w:val="26"/>
        </w:rPr>
        <mc:AlternateContent>
          <mc:Choice Requires="wps">
            <w:drawing>
              <wp:anchor distT="0" distB="0" distL="114300" distR="114300" simplePos="0" relativeHeight="251657728" behindDoc="0" locked="0" layoutInCell="1" allowOverlap="1" wp14:anchorId="1090F5B3" wp14:editId="242E7AFE">
                <wp:simplePos x="0" y="0"/>
                <wp:positionH relativeFrom="column">
                  <wp:posOffset>1942465</wp:posOffset>
                </wp:positionH>
                <wp:positionV relativeFrom="paragraph">
                  <wp:posOffset>67310</wp:posOffset>
                </wp:positionV>
                <wp:extent cx="2012950" cy="0"/>
                <wp:effectExtent l="0" t="0" r="25400" b="1905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A4941" id="_x0000_t32" coordsize="21600,21600" o:spt="32" o:oned="t" path="m,l21600,21600e" filled="f">
                <v:path arrowok="t" fillok="f" o:connecttype="none"/>
                <o:lock v:ext="edit" shapetype="t"/>
              </v:shapetype>
              <v:shape id="AutoShape 152" o:spid="_x0000_s1026" type="#_x0000_t32" style="position:absolute;margin-left:152.95pt;margin-top:5.3pt;width:15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59vzAEAAH4DAAAOAAAAZHJzL2Uyb0RvYy54bWysU01v2zAMvQ/YfxB0X5wEy7AacYohXXfp tgDtfgAjybYwWRQoJU7+/Sjlo912K+qDIIp8j+Qjvbw9DE7sDUWLvpGzyVQK4xVq67tG/nq6//BZ ipjAa3DoTSOPJsrb1ft3yzHUZo49Om1IMImP9Rga2acU6qqKqjcDxAkG49nZIg2Q2KSu0gQjsw+u mk+nn6oRSQdCZWLk17uTU64Kf9salX62bTRJuEZybamcVM5tPqvVEuqOIPRWncuAV1QxgPWc9Ep1 BwnEjux/VINVhBHbNFE4VNi2VpnSA3czm/7TzWMPwZReWJwYrjLFt6NVP/YbElY38qMUHgYe0Zdd wpJZzBbzLNAYYs1xa7+h3KI6+MfwgOp3FB7XPfjOlPCnY2D0LCOqvyDZiIHTbMfvqDkGOENR69DS kClZB3EoQzleh2IOSSh+ZF3mNwuenbr4KqgvwEAxfTM4iHxpZEwEtuvTGr3n0SPNShrYP8SUy4L6 AshZPd5b58oGOC/GRt4s5osCiOiszs4cFqnbrh2JPeQdKl/pkT0vwwh3Xhey3oD+er4nsO505+TO n6XJapx03aI+bugiGQ+5VHleyLxFL+2Cfv5tVn8AAAD//wMAUEsDBBQABgAIAAAAIQDcaMi03QAA AAkBAAAPAAAAZHJzL2Rvd25yZXYueG1sTI/BTsMwEETvlfgHa5G4VNRuUCMa4lQVEgeOtJW4uvGS BOJ1FDtN6NezqIf2uDNPszP5ZnKtOGEfGk8algsFAqn0tqFKw2H/9vgMIkRD1rSeUMMvBtgUd7Pc ZNaP9IGnXawEh1DIjIY6xi6TMpQ1OhMWvkNi78v3zkQ++0ra3owc7lqZKJVKZxriD7Xp8LXG8mc3 OA0YhtVSbdeuOryfx/lncv4eu73WD/fT9gVExCleYfivz9Wh4E5HP5ANotXwpFZrRtlQKQgG0iRh 4XgRZJHL2wXFHwAAAP//AwBQSwECLQAUAAYACAAAACEAtoM4kv4AAADhAQAAEwAAAAAAAAAAAAAA AAAAAAAAW0NvbnRlbnRfVHlwZXNdLnhtbFBLAQItABQABgAIAAAAIQA4/SH/1gAAAJQBAAALAAAA AAAAAAAAAAAAAC8BAABfcmVscy8ucmVsc1BLAQItABQABgAIAAAAIQAC/59vzAEAAH4DAAAOAAAA AAAAAAAAAAAAAC4CAABkcnMvZTJvRG9jLnhtbFBLAQItABQABgAIAAAAIQDcaMi03QAAAAkBAAAP AAAAAAAAAAAAAAAAACYEAABkcnMvZG93bnJldi54bWxQSwUGAAAAAAQABADzAAAAMAUAAAAA "/>
            </w:pict>
          </mc:Fallback>
        </mc:AlternateContent>
      </w:r>
    </w:p>
    <w:p w14:paraId="2F8DEC4F" w14:textId="77777777" w:rsidR="0019366D" w:rsidRPr="009E1932" w:rsidRDefault="0019366D" w:rsidP="0019366D">
      <w:pPr>
        <w:pStyle w:val="NormalWeb"/>
        <w:spacing w:before="60" w:beforeAutospacing="0" w:after="60" w:afterAutospacing="0"/>
        <w:jc w:val="both"/>
        <w:rPr>
          <w:bCs/>
          <w:szCs w:val="26"/>
        </w:rPr>
      </w:pPr>
    </w:p>
    <w:p w14:paraId="72AF56A8" w14:textId="77777777" w:rsidR="0019366D" w:rsidRPr="009E1932" w:rsidRDefault="0019366D" w:rsidP="0019366D">
      <w:pPr>
        <w:pStyle w:val="NormalWeb"/>
        <w:spacing w:before="60" w:beforeAutospacing="0" w:after="60" w:afterAutospacing="0"/>
        <w:jc w:val="both"/>
        <w:rPr>
          <w:bCs/>
          <w:sz w:val="2"/>
          <w:szCs w:val="26"/>
        </w:rPr>
      </w:pPr>
    </w:p>
    <w:p w14:paraId="5394B135" w14:textId="13694D3E" w:rsidR="008637EC" w:rsidRPr="009E1932" w:rsidRDefault="008637EC" w:rsidP="00F56CCD">
      <w:pPr>
        <w:spacing w:before="120" w:after="120"/>
        <w:ind w:firstLine="709"/>
        <w:jc w:val="both"/>
        <w:rPr>
          <w:lang w:val="nl-NL"/>
        </w:rPr>
      </w:pPr>
      <w:r w:rsidRPr="009E1932">
        <w:rPr>
          <w:lang w:val="nl-NL"/>
        </w:rPr>
        <w:t>Thực hiện ý kiến chỉ đạo của Thường trực Tỉnh ủy tại Thông báo số 411-TB/TU ngày 10/02/2022 về việc dự án Lập bản đồ hành chính cấp tỉnh, huyện</w:t>
      </w:r>
      <w:r w:rsidR="00AF66E3" w:rsidRPr="009E1932">
        <w:rPr>
          <w:lang w:val="nl-NL"/>
        </w:rPr>
        <w:t xml:space="preserve"> </w:t>
      </w:r>
      <w:r w:rsidRPr="009E1932">
        <w:rPr>
          <w:lang w:val="nl-NL"/>
        </w:rPr>
        <w:t>trên địa bàn tỉnh và phân bổ kinh phí kết dư ngân sách năm 2020;</w:t>
      </w:r>
    </w:p>
    <w:p w14:paraId="57EE3A79" w14:textId="77777777" w:rsidR="008637EC" w:rsidRPr="009E1932" w:rsidRDefault="008637EC" w:rsidP="00F56CCD">
      <w:pPr>
        <w:spacing w:before="120" w:after="120"/>
        <w:ind w:firstLine="709"/>
        <w:jc w:val="both"/>
        <w:rPr>
          <w:lang w:val="nl-NL"/>
        </w:rPr>
      </w:pPr>
      <w:r w:rsidRPr="009E1932">
        <w:rPr>
          <w:lang w:val="nl-NL"/>
        </w:rPr>
        <w:t>Căn cứ Luật Đất đai năm 2013</w:t>
      </w:r>
      <w:bookmarkStart w:id="0" w:name="OLE_LINK1"/>
      <w:bookmarkStart w:id="1" w:name="OLE_LINK2"/>
      <w:r w:rsidRPr="009E1932">
        <w:rPr>
          <w:lang w:val="nl-NL"/>
        </w:rPr>
        <w:t>;</w:t>
      </w:r>
    </w:p>
    <w:p w14:paraId="69461955" w14:textId="77777777" w:rsidR="008637EC" w:rsidRPr="009E1932" w:rsidRDefault="008637EC" w:rsidP="00F56CCD">
      <w:pPr>
        <w:spacing w:before="120" w:after="120"/>
        <w:ind w:firstLine="709"/>
        <w:jc w:val="both"/>
        <w:rPr>
          <w:lang w:val="nl-NL"/>
        </w:rPr>
      </w:pPr>
      <w:r w:rsidRPr="009E1932">
        <w:rPr>
          <w:iCs/>
          <w:lang w:val="nl-NL"/>
        </w:rPr>
        <w:t>Căn cứ Luật Đo đạc và bản đồ năm 2018;</w:t>
      </w:r>
    </w:p>
    <w:bookmarkEnd w:id="0"/>
    <w:bookmarkEnd w:id="1"/>
    <w:p w14:paraId="4146C8DE" w14:textId="77777777" w:rsidR="008637EC" w:rsidRPr="009E1932" w:rsidRDefault="008637EC" w:rsidP="00F56CCD">
      <w:pPr>
        <w:spacing w:before="120" w:after="120"/>
        <w:ind w:firstLine="709"/>
        <w:jc w:val="both"/>
        <w:rPr>
          <w:lang w:val="pt-BR"/>
        </w:rPr>
      </w:pPr>
      <w:r w:rsidRPr="009E1932">
        <w:rPr>
          <w:lang w:val="pt-BR"/>
        </w:rPr>
        <w:t>Căn cứ Thông tư số 47/2014/TT-BTNMT ngày 22/8/2014 của Bộ trưởng Bộ Tài nguyên và Môi trường về việc Quy định kỹ thuật thành lập bản đồ hành chính các cấp;</w:t>
      </w:r>
    </w:p>
    <w:p w14:paraId="4957DF4D" w14:textId="00E0F419" w:rsidR="0019366D" w:rsidRPr="009E1932" w:rsidRDefault="0019366D" w:rsidP="00F56CCD">
      <w:pPr>
        <w:spacing w:before="120" w:after="120"/>
        <w:ind w:firstLine="709"/>
        <w:jc w:val="both"/>
        <w:rPr>
          <w:lang w:val="pt-BR"/>
        </w:rPr>
      </w:pPr>
      <w:r w:rsidRPr="009E1932">
        <w:rPr>
          <w:lang w:val="pt-BR"/>
        </w:rPr>
        <w:t xml:space="preserve">Ủy ban nhân dân tỉnh ban hành Kế hoạch triển khai </w:t>
      </w:r>
      <w:r w:rsidR="008637EC" w:rsidRPr="009E1932">
        <w:rPr>
          <w:lang w:val="pt-BR"/>
        </w:rPr>
        <w:t>xây dựng và thực hiện Dự án “Lập Bản đồ hành chính cấp tỉnh, cấp huyện trên địa bàn tỉnh Ninh Thuận”</w:t>
      </w:r>
      <w:r w:rsidR="00217933" w:rsidRPr="009E1932">
        <w:rPr>
          <w:lang w:val="pt-BR"/>
        </w:rPr>
        <w:t>,</w:t>
      </w:r>
      <w:r w:rsidRPr="009E1932">
        <w:rPr>
          <w:lang w:val="pt-BR"/>
        </w:rPr>
        <w:t xml:space="preserve"> cụ thể như sau:</w:t>
      </w:r>
    </w:p>
    <w:p w14:paraId="4B1E6ED4" w14:textId="77777777" w:rsidR="0019366D" w:rsidRPr="009E1932" w:rsidRDefault="0019366D" w:rsidP="00F56CCD">
      <w:pPr>
        <w:pStyle w:val="BodyText2"/>
        <w:spacing w:before="120" w:line="240" w:lineRule="auto"/>
        <w:ind w:firstLine="709"/>
        <w:jc w:val="both"/>
        <w:rPr>
          <w:b/>
        </w:rPr>
      </w:pPr>
      <w:r w:rsidRPr="009E1932">
        <w:rPr>
          <w:b/>
        </w:rPr>
        <w:t>I. MỤC ĐÍCH, YÊU CẦU:</w:t>
      </w:r>
    </w:p>
    <w:p w14:paraId="698E9D65" w14:textId="77777777" w:rsidR="0019366D" w:rsidRPr="009E1932" w:rsidRDefault="0019366D" w:rsidP="00F56CCD">
      <w:pPr>
        <w:pStyle w:val="BodyText2"/>
        <w:spacing w:before="120" w:line="240" w:lineRule="auto"/>
        <w:ind w:firstLine="709"/>
        <w:jc w:val="both"/>
        <w:rPr>
          <w:b/>
        </w:rPr>
      </w:pPr>
      <w:r w:rsidRPr="009E1932">
        <w:rPr>
          <w:b/>
        </w:rPr>
        <w:t>1. Mục đích:</w:t>
      </w:r>
    </w:p>
    <w:p w14:paraId="0C68BF86" w14:textId="5AADD001" w:rsidR="008637EC" w:rsidRPr="009E1932" w:rsidRDefault="00A51B38" w:rsidP="00F56CCD">
      <w:pPr>
        <w:spacing w:before="120" w:after="120"/>
        <w:ind w:firstLine="709"/>
        <w:jc w:val="both"/>
      </w:pPr>
      <w:r>
        <w:t xml:space="preserve">Dự </w:t>
      </w:r>
      <w:proofErr w:type="gramStart"/>
      <w:r>
        <w:t>án</w:t>
      </w:r>
      <w:proofErr w:type="gramEnd"/>
      <w:r>
        <w:t xml:space="preserve"> “</w:t>
      </w:r>
      <w:r w:rsidR="008637EC" w:rsidRPr="009E1932">
        <w:t>Lập Bản đồ hành chính cấp tỉnh, cấp huyện trên địa bàn tỉnh Ninh Thuận</w:t>
      </w:r>
      <w:r>
        <w:t>”</w:t>
      </w:r>
      <w:r w:rsidR="008637EC" w:rsidRPr="009E1932">
        <w:t xml:space="preserve"> nhằm phục vụ công tác quản lý - điều hành tại các cơ quan công sở của tỉnh Ninh Thuận.</w:t>
      </w:r>
    </w:p>
    <w:p w14:paraId="298823E4" w14:textId="77777777" w:rsidR="008637EC" w:rsidRPr="009E1932" w:rsidRDefault="008637EC" w:rsidP="00F56CCD">
      <w:pPr>
        <w:spacing w:before="120" w:after="120"/>
        <w:ind w:firstLine="709"/>
        <w:jc w:val="both"/>
      </w:pPr>
      <w:r w:rsidRPr="009E1932">
        <w:t xml:space="preserve">Bản đồ hành chính các cấp tỉnh Ninh Thuận thành lập phục vụ mục đích phát triển kinh tế, văn hoá xã hội, </w:t>
      </w:r>
      <w:proofErr w:type="gramStart"/>
      <w:r w:rsidRPr="009E1932">
        <w:t>an</w:t>
      </w:r>
      <w:proofErr w:type="gramEnd"/>
      <w:r w:rsidRPr="009E1932">
        <w:t xml:space="preserve"> ninh quốc phòng của tỉnh. Đây là tài liệu phục vụ cho các cấp lãnh đạo trong việc nghiên cứu quản lý lãnh thổ, từ đó đưa ra các quyết định về quy hoạch, đầu tư phát triển kinh tế, văn hóa, xã hội của địa phương. </w:t>
      </w:r>
      <w:proofErr w:type="gramStart"/>
      <w:r w:rsidRPr="009E1932">
        <w:t>Ngoài ra bản đồ còn được sử dụng để giảng dạy trong các nhà trường về địa lý, lãnh thổ và nâng cao dân trí.</w:t>
      </w:r>
      <w:proofErr w:type="gramEnd"/>
    </w:p>
    <w:p w14:paraId="66D59BBF" w14:textId="77777777" w:rsidR="008637EC" w:rsidRPr="009E1932" w:rsidRDefault="008637EC" w:rsidP="00F56CCD">
      <w:pPr>
        <w:spacing w:before="120" w:after="120"/>
        <w:ind w:firstLine="709"/>
        <w:jc w:val="both"/>
      </w:pPr>
      <w:r w:rsidRPr="009E1932">
        <w:t xml:space="preserve">Bản đồ hành chính các cấp tỉnh Ninh Thuận nhằm thể hiện sự phân chia các đơn vị hành chính, đặc điểm phát triển kinh tế, </w:t>
      </w:r>
      <w:proofErr w:type="gramStart"/>
      <w:r w:rsidRPr="009E1932">
        <w:t>văn</w:t>
      </w:r>
      <w:proofErr w:type="gramEnd"/>
      <w:r w:rsidRPr="009E1932">
        <w:t xml:space="preserve"> hóa xã hội trên địa bàn và tương quan vị trí của các đơn vị hành chính lân cận. Đây còn là tài liệu nền cơ sở để xây dựng các loại bản đồ chuyên ngành khác và là tài liệu hữu ích giúp cho các nhà </w:t>
      </w:r>
      <w:r w:rsidRPr="009E1932">
        <w:lastRenderedPageBreak/>
        <w:t xml:space="preserve">lãnh đạo của địa phương cũng như các nhà đầu tư trong và ngoài nước trong việc nghiên cứu lãnh thổ, mối quan hệ hợp tác của địa phương với các khu vực trong nước cũng như trên toàn thế giới, từ đó đưa ra các quyết định chính xác về quy hoạch, hợp tác đầu tư phát triển kinh tế, văn hóa, xã hội của địa phương và các đối tác hiện tại và trong tương lai. </w:t>
      </w:r>
    </w:p>
    <w:p w14:paraId="2BC4D7E3" w14:textId="77777777" w:rsidR="008637EC" w:rsidRPr="009E1932" w:rsidRDefault="008637EC" w:rsidP="00F56CCD">
      <w:pPr>
        <w:spacing w:before="120" w:after="120"/>
        <w:ind w:firstLine="709"/>
        <w:jc w:val="both"/>
      </w:pPr>
      <w:r w:rsidRPr="009E1932">
        <w:t xml:space="preserve"> Đặc biệt, dữ liệu bản đồ hành chính dạng số là cơ sở cho việc cập nhật các thay đổi về kinh tế, văn hóa xã hội và các yếu tố khác trên địa bàn tỉnh một cách dễ dàng, đồng thời đây còn là tài liệu chính thống để tích hợp vào cơ sở dữ liệu địa lý của tỉnh khi cần.</w:t>
      </w:r>
    </w:p>
    <w:p w14:paraId="07EB0791" w14:textId="77777777" w:rsidR="008637EC" w:rsidRPr="009E1932" w:rsidRDefault="008637EC" w:rsidP="00F56CCD">
      <w:pPr>
        <w:spacing w:before="120" w:after="120"/>
        <w:ind w:firstLine="709"/>
        <w:jc w:val="both"/>
      </w:pPr>
      <w:r w:rsidRPr="009E1932">
        <w:t>Ngoài ra, hệ thống bản đồ này cũng sẽ là tài liệu cung cấp cho đội ngũ cán bộ, công chức, viên chức của tỉnh cũng như toàn thể Nhân dân nguồn thông tin tổng thể, trực quan về không gian địa lý - phân bố lãnh thổ hành chính các cấp trong tỉnh Ninh Thuận, trong toàn quốc và trên toàn thế giới, nhằm nâng cao kiến thức về không gian địa lý - lãnh thổ hành chính của nhân dân, khơi dậy trong đồng bào các dân tộc ý thức, trách nhiệm về chủ quyền lãnh thổ, chủ quyền biển, đảo của Tổ quốc.</w:t>
      </w:r>
    </w:p>
    <w:p w14:paraId="4158318B" w14:textId="6B6B5C7C" w:rsidR="008637EC" w:rsidRPr="009E1932" w:rsidRDefault="006D725B" w:rsidP="00F56CCD">
      <w:pPr>
        <w:tabs>
          <w:tab w:val="left" w:pos="225"/>
        </w:tabs>
        <w:spacing w:before="120" w:after="120"/>
        <w:ind w:firstLine="709"/>
        <w:jc w:val="both"/>
      </w:pPr>
      <w:r w:rsidRPr="009E1932">
        <w:rPr>
          <w:b/>
        </w:rPr>
        <w:t>2. Yêu cầu:</w:t>
      </w:r>
      <w:r w:rsidR="008637EC" w:rsidRPr="009E1932">
        <w:rPr>
          <w:b/>
        </w:rPr>
        <w:t xml:space="preserve"> </w:t>
      </w:r>
      <w:r w:rsidR="008637EC" w:rsidRPr="009E1932">
        <w:t xml:space="preserve">Dự </w:t>
      </w:r>
      <w:proofErr w:type="gramStart"/>
      <w:r w:rsidR="008637EC" w:rsidRPr="009E1932">
        <w:t>án</w:t>
      </w:r>
      <w:proofErr w:type="gramEnd"/>
      <w:r w:rsidR="008637EC" w:rsidRPr="009E1932">
        <w:t xml:space="preserve"> </w:t>
      </w:r>
      <w:r w:rsidR="00A51B38">
        <w:t>“</w:t>
      </w:r>
      <w:r w:rsidR="008637EC" w:rsidRPr="009E1932">
        <w:t>Lập Bản đồ hành chính cấp tỉnh, cấp huyện trên địa bàn tỉnh Ninh Thuận</w:t>
      </w:r>
      <w:r w:rsidR="00A51B38">
        <w:t>”</w:t>
      </w:r>
      <w:r w:rsidR="008637EC" w:rsidRPr="009E1932">
        <w:t xml:space="preserve"> phải đáp ứng được các yêu cầu cơ bản sau:</w:t>
      </w:r>
    </w:p>
    <w:p w14:paraId="6F716933" w14:textId="77777777" w:rsidR="008637EC" w:rsidRPr="00A51B38" w:rsidRDefault="008637EC" w:rsidP="00F56CCD">
      <w:pPr>
        <w:spacing w:before="120" w:after="120"/>
        <w:ind w:firstLine="709"/>
        <w:jc w:val="both"/>
        <w:rPr>
          <w:b/>
          <w:i/>
        </w:rPr>
      </w:pPr>
      <w:r w:rsidRPr="00A51B38">
        <w:rPr>
          <w:b/>
          <w:i/>
        </w:rPr>
        <w:t>a) Về nội dung:</w:t>
      </w:r>
    </w:p>
    <w:p w14:paraId="6CDDC335" w14:textId="77777777" w:rsidR="008637EC" w:rsidRPr="009E1932" w:rsidRDefault="008637EC" w:rsidP="00F56CCD">
      <w:pPr>
        <w:spacing w:before="120" w:after="120"/>
        <w:ind w:firstLine="709"/>
        <w:jc w:val="both"/>
      </w:pPr>
      <w:proofErr w:type="gramStart"/>
      <w:r w:rsidRPr="009E1932">
        <w:t>Thể hiện được hiện trạng phân chia hành chính cơ bản nhất trong mỗi loại bản đồ.</w:t>
      </w:r>
      <w:proofErr w:type="gramEnd"/>
    </w:p>
    <w:p w14:paraId="1296C7DC" w14:textId="77777777" w:rsidR="008637EC" w:rsidRPr="009E1932" w:rsidRDefault="008637EC" w:rsidP="00F56CCD">
      <w:pPr>
        <w:spacing w:before="120" w:after="120"/>
        <w:ind w:firstLine="709"/>
        <w:jc w:val="both"/>
      </w:pPr>
      <w:r w:rsidRPr="009E1932">
        <w:t>Thể hiện được các đặc trưng cơ bản của các điều kiện tự nhiên - xã hội trên lãnh thổ như: hệ thống thủy văn, mạng lưới giao thông, các yếu tố dân cư, kinh tế, văn hóa - xã hội nổi bật.</w:t>
      </w:r>
    </w:p>
    <w:p w14:paraId="3D7E0349" w14:textId="77777777" w:rsidR="008637EC" w:rsidRPr="00A51B38" w:rsidRDefault="008637EC" w:rsidP="00F56CCD">
      <w:pPr>
        <w:spacing w:before="120" w:after="120"/>
        <w:ind w:firstLine="709"/>
        <w:jc w:val="both"/>
        <w:rPr>
          <w:b/>
          <w:i/>
        </w:rPr>
      </w:pPr>
      <w:r w:rsidRPr="00A51B38">
        <w:rPr>
          <w:b/>
          <w:i/>
        </w:rPr>
        <w:t xml:space="preserve">b) Về hình thức: </w:t>
      </w:r>
    </w:p>
    <w:p w14:paraId="2650E27C" w14:textId="77777777" w:rsidR="008637EC" w:rsidRPr="009E1932" w:rsidRDefault="008637EC" w:rsidP="00F56CCD">
      <w:pPr>
        <w:spacing w:before="120" w:after="120"/>
        <w:ind w:firstLine="709"/>
        <w:jc w:val="both"/>
      </w:pPr>
      <w:proofErr w:type="gramStart"/>
      <w:r w:rsidRPr="009E1932">
        <w:t>Hệ thống bản đồ phải được thiết kế để đảm bảo kích thước phù hợp với không gian treo tường của địa phương.</w:t>
      </w:r>
      <w:proofErr w:type="gramEnd"/>
      <w:r w:rsidRPr="009E1932">
        <w:t xml:space="preserve"> </w:t>
      </w:r>
    </w:p>
    <w:p w14:paraId="080D7628" w14:textId="77777777" w:rsidR="008637EC" w:rsidRPr="009E1932" w:rsidRDefault="008637EC" w:rsidP="00F56CCD">
      <w:pPr>
        <w:spacing w:before="120" w:after="120"/>
        <w:ind w:firstLine="709"/>
        <w:jc w:val="both"/>
      </w:pPr>
      <w:r w:rsidRPr="009E1932">
        <w:t xml:space="preserve">Các bản đồ phải được biên tập trình bày </w:t>
      </w:r>
      <w:proofErr w:type="gramStart"/>
      <w:r w:rsidRPr="009E1932">
        <w:t>theo</w:t>
      </w:r>
      <w:proofErr w:type="gramEnd"/>
      <w:r w:rsidRPr="009E1932">
        <w:t xml:space="preserve"> các tiêu chuẩn kỹ thuật do Bộ Tài nguyên và Môi trường quy định.</w:t>
      </w:r>
    </w:p>
    <w:p w14:paraId="077A9E79" w14:textId="77777777" w:rsidR="008637EC" w:rsidRPr="00A51B38" w:rsidRDefault="008637EC" w:rsidP="00F56CCD">
      <w:pPr>
        <w:spacing w:before="120" w:after="120"/>
        <w:ind w:firstLine="709"/>
        <w:jc w:val="both"/>
        <w:rPr>
          <w:b/>
          <w:i/>
        </w:rPr>
      </w:pPr>
      <w:r w:rsidRPr="00A51B38">
        <w:rPr>
          <w:b/>
          <w:i/>
        </w:rPr>
        <w:t>c) Về kinh phí:</w:t>
      </w:r>
    </w:p>
    <w:p w14:paraId="061E3571" w14:textId="77777777" w:rsidR="008637EC" w:rsidRPr="009E1932" w:rsidRDefault="008637EC" w:rsidP="00F56CCD">
      <w:pPr>
        <w:spacing w:before="120" w:after="120"/>
        <w:ind w:firstLine="709"/>
        <w:jc w:val="both"/>
      </w:pPr>
      <w:r w:rsidRPr="009E1932">
        <w:t xml:space="preserve">Sử dụng kinh phí của Dự án hiệu quả, tiết kiệm, đúng quy định và phù hợp với tình hình </w:t>
      </w:r>
      <w:proofErr w:type="gramStart"/>
      <w:r w:rsidRPr="009E1932">
        <w:t>thu</w:t>
      </w:r>
      <w:proofErr w:type="gramEnd"/>
      <w:r w:rsidRPr="009E1932">
        <w:t xml:space="preserve"> chi ngân sách của tỉnh.</w:t>
      </w:r>
    </w:p>
    <w:p w14:paraId="635569E1" w14:textId="3BD70C8C" w:rsidR="00F30274" w:rsidRPr="009E1932" w:rsidRDefault="008637EC" w:rsidP="00F56CCD">
      <w:pPr>
        <w:spacing w:before="120" w:after="120"/>
        <w:ind w:firstLine="709"/>
        <w:jc w:val="both"/>
      </w:pPr>
      <w:r w:rsidRPr="009E1932">
        <w:t xml:space="preserve">Tiến độ thực hiện các hạng mục của Dự án phải đảm bảo </w:t>
      </w:r>
      <w:proofErr w:type="gramStart"/>
      <w:r w:rsidRPr="009E1932">
        <w:t>theo</w:t>
      </w:r>
      <w:proofErr w:type="gramEnd"/>
      <w:r w:rsidRPr="009E1932">
        <w:t xml:space="preserve"> quy định của Dự án được phê duyệt</w:t>
      </w:r>
      <w:r w:rsidR="00F30274" w:rsidRPr="009E1932">
        <w:t>.</w:t>
      </w:r>
    </w:p>
    <w:p w14:paraId="10C7DFC2" w14:textId="77777777" w:rsidR="00A51B38" w:rsidRDefault="00A51B38" w:rsidP="00F56CCD">
      <w:pPr>
        <w:spacing w:before="120" w:after="120"/>
        <w:ind w:firstLine="709"/>
        <w:jc w:val="both"/>
        <w:rPr>
          <w:b/>
        </w:rPr>
      </w:pPr>
    </w:p>
    <w:p w14:paraId="5EDFDFBB" w14:textId="77777777" w:rsidR="00A51B38" w:rsidRDefault="00A51B38" w:rsidP="00F56CCD">
      <w:pPr>
        <w:spacing w:before="120" w:after="120"/>
        <w:ind w:firstLine="709"/>
        <w:jc w:val="both"/>
        <w:rPr>
          <w:b/>
        </w:rPr>
      </w:pPr>
    </w:p>
    <w:p w14:paraId="3895A89F" w14:textId="77777777" w:rsidR="00034F9F" w:rsidRPr="009E1932" w:rsidRDefault="006D725B" w:rsidP="00F56CCD">
      <w:pPr>
        <w:spacing w:before="120" w:after="120"/>
        <w:ind w:firstLine="709"/>
        <w:jc w:val="both"/>
        <w:rPr>
          <w:b/>
        </w:rPr>
      </w:pPr>
      <w:r w:rsidRPr="009E1932">
        <w:rPr>
          <w:b/>
        </w:rPr>
        <w:lastRenderedPageBreak/>
        <w:t xml:space="preserve">II. NỘI DUNG THỰC HIỆN: </w:t>
      </w:r>
    </w:p>
    <w:p w14:paraId="36759FB2" w14:textId="3D6E1D38" w:rsidR="0019366D" w:rsidRPr="009E1932" w:rsidRDefault="00034F9F" w:rsidP="00F56CCD">
      <w:pPr>
        <w:spacing w:before="120" w:after="120"/>
        <w:ind w:firstLine="709"/>
        <w:jc w:val="both"/>
        <w:rPr>
          <w:b/>
        </w:rPr>
      </w:pPr>
      <w:r w:rsidRPr="009E1932">
        <w:rPr>
          <w:b/>
        </w:rPr>
        <w:t xml:space="preserve">1. </w:t>
      </w:r>
      <w:r w:rsidR="008637EC" w:rsidRPr="009E1932">
        <w:rPr>
          <w:b/>
        </w:rPr>
        <w:t>Lập Bản đồ hành chính cấp tỉnh, cấp huyện trên địa bàn tỉnh Ninh Thuận:</w:t>
      </w:r>
    </w:p>
    <w:p w14:paraId="38F15D41" w14:textId="01460603" w:rsidR="008637EC" w:rsidRPr="009E1932" w:rsidRDefault="00A51B38" w:rsidP="00F56CCD">
      <w:pPr>
        <w:spacing w:before="120" w:after="120"/>
        <w:ind w:firstLine="709"/>
        <w:jc w:val="both"/>
        <w:rPr>
          <w:b/>
          <w:i/>
          <w:lang w:val="nl-NL"/>
        </w:rPr>
      </w:pPr>
      <w:r>
        <w:rPr>
          <w:b/>
          <w:i/>
          <w:lang w:val="nl-NL"/>
        </w:rPr>
        <w:t>a)</w:t>
      </w:r>
      <w:r w:rsidR="008637EC" w:rsidRPr="009E1932">
        <w:rPr>
          <w:b/>
          <w:i/>
          <w:lang w:val="nl-NL"/>
        </w:rPr>
        <w:t xml:space="preserve"> Bản đồ hành chính cấp tỉnh, kích thước 4 khổ A0 (1,6m x 2,2m):</w:t>
      </w:r>
    </w:p>
    <w:p w14:paraId="1E935909" w14:textId="77777777" w:rsidR="008637EC" w:rsidRPr="009E1932" w:rsidRDefault="008637EC" w:rsidP="00F56CCD">
      <w:pPr>
        <w:spacing w:before="120" w:after="120"/>
        <w:ind w:firstLine="709"/>
        <w:jc w:val="both"/>
        <w:rPr>
          <w:lang w:val="nl-NL"/>
        </w:rPr>
      </w:pPr>
      <w:r w:rsidRPr="009E1932">
        <w:rPr>
          <w:lang w:val="nl-NL"/>
        </w:rPr>
        <w:t xml:space="preserve">- </w:t>
      </w:r>
      <w:r w:rsidRPr="009E1932">
        <w:rPr>
          <w:lang w:val="it-IT"/>
        </w:rPr>
        <w:t xml:space="preserve">Thành lập bản tác giả </w:t>
      </w:r>
      <w:r w:rsidRPr="009E1932">
        <w:rPr>
          <w:i/>
          <w:lang w:val="it-IT"/>
        </w:rPr>
        <w:t>(Biên tập kỹ thuật; Xây dựng bản tác giả ở dạng số; Biên tập hoàn thiện bản tác giả)</w:t>
      </w:r>
      <w:r w:rsidRPr="009E1932">
        <w:rPr>
          <w:lang w:val="it-IT"/>
        </w:rPr>
        <w:t xml:space="preserve"> trên cơ sở s</w:t>
      </w:r>
      <w:r w:rsidRPr="009E1932">
        <w:rPr>
          <w:lang w:val="nl-NL"/>
        </w:rPr>
        <w:t>ử dụng Bản đồ hành chính tỉnh Ninh Thuận là sản phẩm chế in offset 4 khổ A0 rời của dự án “Hiện chỉnh, biên tập và chế in bản đồ hành chính cấp tỉnh khu vực nam trung bộ” do Cục Đo đạc bản đồ và Thông tin địa lý thực hiện năm 2018 và Hồ sơ địa giới hành chính Dự án 513 của tỉnh.</w:t>
      </w:r>
    </w:p>
    <w:p w14:paraId="15CB809E" w14:textId="25D031C9" w:rsidR="008637EC" w:rsidRPr="009E1932" w:rsidRDefault="008637EC" w:rsidP="00F56CCD">
      <w:pPr>
        <w:spacing w:before="120" w:after="120"/>
        <w:ind w:firstLine="709"/>
        <w:jc w:val="both"/>
        <w:rPr>
          <w:lang w:val="nl-NL"/>
        </w:rPr>
      </w:pPr>
      <w:r w:rsidRPr="009E1932">
        <w:rPr>
          <w:lang w:val="nl-NL"/>
        </w:rPr>
        <w:t xml:space="preserve">- Tổng số lượng bản đồ in offset là 70 bộ </w:t>
      </w:r>
      <w:r w:rsidRPr="009E1932">
        <w:rPr>
          <w:i/>
          <w:lang w:val="nl-NL"/>
        </w:rPr>
        <w:t>(</w:t>
      </w:r>
      <w:r w:rsidRPr="009E1932">
        <w:rPr>
          <w:i/>
        </w:rPr>
        <w:t xml:space="preserve">Cung cấp 01 bản đồ/Sở, ban, ngành; đối với các Chi cục chỉ cung cấp đối với các đơn vị có chức năng, nhiệm vụ liên quan đến việc sử dụng bản đồ; riêng Bộ Chỉ huy </w:t>
      </w:r>
      <w:r w:rsidR="00C92A29">
        <w:rPr>
          <w:i/>
        </w:rPr>
        <w:t>Q</w:t>
      </w:r>
      <w:r w:rsidRPr="009E1932">
        <w:rPr>
          <w:i/>
        </w:rPr>
        <w:t xml:space="preserve">uân sự tỉnh, Bộ Chỉ huy Bộ đội </w:t>
      </w:r>
      <w:r w:rsidR="00C92A29">
        <w:rPr>
          <w:i/>
        </w:rPr>
        <w:t>B</w:t>
      </w:r>
      <w:r w:rsidRPr="009E1932">
        <w:rPr>
          <w:i/>
        </w:rPr>
        <w:t>iên phòng tỉnh, Công an tỉnh cung cấp theo nhu cầu để phục vụ lực lượng vũ trang</w:t>
      </w:r>
      <w:r w:rsidRPr="009E1932">
        <w:rPr>
          <w:i/>
          <w:lang w:val="nl-NL"/>
        </w:rPr>
        <w:t>)</w:t>
      </w:r>
      <w:r w:rsidRPr="009E1932">
        <w:rPr>
          <w:lang w:val="nl-NL"/>
        </w:rPr>
        <w:t>; trong đó:</w:t>
      </w:r>
    </w:p>
    <w:p w14:paraId="3B11F8C7" w14:textId="77777777" w:rsidR="008637EC" w:rsidRPr="009E1932" w:rsidRDefault="008637EC" w:rsidP="00F56CCD">
      <w:pPr>
        <w:spacing w:before="120" w:after="120"/>
        <w:ind w:firstLine="709"/>
        <w:jc w:val="both"/>
        <w:rPr>
          <w:lang w:val="nl-NL"/>
        </w:rPr>
      </w:pPr>
      <w:r w:rsidRPr="009E1932">
        <w:rPr>
          <w:lang w:val="nl-NL"/>
        </w:rPr>
        <w:t>+ Gia công đóng khung gỗ, mặt Meca: 50 bộ.</w:t>
      </w:r>
    </w:p>
    <w:p w14:paraId="3B81B9CB" w14:textId="77777777" w:rsidR="008637EC" w:rsidRPr="009E1932" w:rsidRDefault="008637EC" w:rsidP="00F56CCD">
      <w:pPr>
        <w:spacing w:before="120" w:after="120"/>
        <w:ind w:firstLine="709"/>
        <w:jc w:val="both"/>
        <w:rPr>
          <w:lang w:val="nl-NL"/>
        </w:rPr>
      </w:pPr>
      <w:r w:rsidRPr="009E1932">
        <w:rPr>
          <w:lang w:val="nl-NL"/>
        </w:rPr>
        <w:t>+ 20 bản đồ in offset chưa gia công đóng khung gỗ, cung cấp đến các cơ quan, đơn vị để tổ chức gia công đóng khung từ nguồn kinh phí của đơn vị hoặc từ nguồn xã hội hóa nhằm tiết kiệm kinh phí.</w:t>
      </w:r>
    </w:p>
    <w:p w14:paraId="7AC16FDE" w14:textId="77777777" w:rsidR="008637EC" w:rsidRPr="009E1932" w:rsidRDefault="008637EC" w:rsidP="00F56CCD">
      <w:pPr>
        <w:spacing w:before="120" w:after="120"/>
        <w:ind w:firstLine="709"/>
        <w:jc w:val="both"/>
        <w:rPr>
          <w:b/>
          <w:i/>
          <w:lang w:val="nl-NL"/>
        </w:rPr>
      </w:pPr>
      <w:r w:rsidRPr="009E1932">
        <w:rPr>
          <w:b/>
          <w:i/>
          <w:lang w:val="nl-NL"/>
        </w:rPr>
        <w:t>b) Bản đồ hành chính cấp huyện, kích thước 4 khổ A0 (1,6m x 2,2m):</w:t>
      </w:r>
    </w:p>
    <w:p w14:paraId="69ED90A8" w14:textId="77777777" w:rsidR="008637EC" w:rsidRPr="009E1932" w:rsidRDefault="008637EC" w:rsidP="00F56CCD">
      <w:pPr>
        <w:spacing w:before="120" w:after="120"/>
        <w:ind w:firstLine="709"/>
        <w:jc w:val="both"/>
        <w:rPr>
          <w:lang w:val="it-IT"/>
        </w:rPr>
      </w:pPr>
      <w:r w:rsidRPr="009E1932">
        <w:rPr>
          <w:lang w:val="it-IT"/>
        </w:rPr>
        <w:t xml:space="preserve">- Thành lập bản tác giả </w:t>
      </w:r>
      <w:r w:rsidRPr="009E1932">
        <w:rPr>
          <w:i/>
          <w:lang w:val="it-IT"/>
        </w:rPr>
        <w:t>(Biên tập kỹ thuật; Xây dựng bản tác giả ở dạng số; Biên tập hoàn thiện bản tác giả)</w:t>
      </w:r>
      <w:r w:rsidRPr="009E1932">
        <w:rPr>
          <w:lang w:val="it-IT"/>
        </w:rPr>
        <w:t xml:space="preserve"> </w:t>
      </w:r>
      <w:r w:rsidRPr="009E1932">
        <w:rPr>
          <w:lang w:val="nl-NL"/>
        </w:rPr>
        <w:t xml:space="preserve">Bản đồ hành chính </w:t>
      </w:r>
      <w:r w:rsidRPr="009E1932">
        <w:rPr>
          <w:lang w:val="it-IT"/>
        </w:rPr>
        <w:t xml:space="preserve">cấp huyện: 07 đơn vị hành chính </w:t>
      </w:r>
      <w:r w:rsidRPr="009E1932">
        <w:rPr>
          <w:i/>
          <w:lang w:val="it-IT"/>
        </w:rPr>
        <w:t xml:space="preserve">(trong đó sẽ bao gồm tập </w:t>
      </w:r>
      <w:r w:rsidRPr="009E1932">
        <w:rPr>
          <w:i/>
        </w:rPr>
        <w:t>bản đồ hành chính cấp xã)</w:t>
      </w:r>
      <w:r w:rsidRPr="009E1932">
        <w:rPr>
          <w:lang w:val="it-IT"/>
        </w:rPr>
        <w:t>.</w:t>
      </w:r>
    </w:p>
    <w:p w14:paraId="59D3645B" w14:textId="4B40BCFE" w:rsidR="008637EC" w:rsidRPr="009E1932" w:rsidRDefault="008637EC" w:rsidP="00F56CCD">
      <w:pPr>
        <w:spacing w:before="120" w:after="120"/>
        <w:ind w:firstLine="709"/>
        <w:jc w:val="both"/>
        <w:rPr>
          <w:iCs/>
          <w:lang w:val="nl-NL"/>
        </w:rPr>
      </w:pPr>
      <w:r w:rsidRPr="009E1932">
        <w:rPr>
          <w:lang w:val="it-IT"/>
        </w:rPr>
        <w:t xml:space="preserve">- Số lượng bản đồ in </w:t>
      </w:r>
      <w:r w:rsidRPr="009E1932">
        <w:rPr>
          <w:lang w:val="nl-NL"/>
        </w:rPr>
        <w:t>offset là</w:t>
      </w:r>
      <w:r w:rsidRPr="009E1932">
        <w:rPr>
          <w:lang w:val="it-IT"/>
        </w:rPr>
        <w:t xml:space="preserve"> 105 </w:t>
      </w:r>
      <w:r w:rsidRPr="009E1932">
        <w:rPr>
          <w:iCs/>
          <w:lang w:val="nl-NL"/>
        </w:rPr>
        <w:t xml:space="preserve">bộ </w:t>
      </w:r>
      <w:r w:rsidRPr="009E1932">
        <w:rPr>
          <w:i/>
          <w:iCs/>
          <w:lang w:val="nl-NL"/>
        </w:rPr>
        <w:t xml:space="preserve">(Cung cấp 08 bản đồ/huyện; các đơn vị còn lại cung cấp 01 bản đồ/đơn vị; riêng Bộ Chỉ huy Bộ đội biên phòng tỉnh, Công an cấp huyện, Ban Chỉ huy </w:t>
      </w:r>
      <w:r w:rsidR="00C92A29">
        <w:rPr>
          <w:i/>
          <w:iCs/>
          <w:lang w:val="nl-NL"/>
        </w:rPr>
        <w:t>Q</w:t>
      </w:r>
      <w:r w:rsidRPr="009E1932">
        <w:rPr>
          <w:i/>
          <w:iCs/>
          <w:lang w:val="nl-NL"/>
        </w:rPr>
        <w:t>uân sự cấp huyện cung cấp theo nhu cầu để phục vụ lực lượng vũ trang).</w:t>
      </w:r>
      <w:r w:rsidRPr="009E1932">
        <w:rPr>
          <w:iCs/>
          <w:lang w:val="nl-NL"/>
        </w:rPr>
        <w:t xml:space="preserve"> Trong đó:</w:t>
      </w:r>
    </w:p>
    <w:p w14:paraId="1DBDE368" w14:textId="77777777" w:rsidR="008637EC" w:rsidRPr="009E1932" w:rsidRDefault="008637EC" w:rsidP="00F56CCD">
      <w:pPr>
        <w:spacing w:before="120" w:after="120"/>
        <w:ind w:firstLine="709"/>
        <w:jc w:val="both"/>
        <w:rPr>
          <w:lang w:val="it-IT"/>
        </w:rPr>
      </w:pPr>
      <w:r w:rsidRPr="009E1932">
        <w:rPr>
          <w:lang w:val="it-IT"/>
        </w:rPr>
        <w:t>+ Gia công đóng khung gỗ, mặt Meca: 14 bộ.</w:t>
      </w:r>
    </w:p>
    <w:p w14:paraId="18C9D949" w14:textId="77777777" w:rsidR="008637EC" w:rsidRPr="009E1932" w:rsidRDefault="008637EC" w:rsidP="00F56CCD">
      <w:pPr>
        <w:spacing w:before="120" w:after="120"/>
        <w:ind w:firstLine="709"/>
        <w:jc w:val="both"/>
        <w:rPr>
          <w:lang w:val="it-IT"/>
        </w:rPr>
      </w:pPr>
      <w:r w:rsidRPr="009E1932">
        <w:rPr>
          <w:lang w:val="it-IT"/>
        </w:rPr>
        <w:t>+ 91 bản đồ in offset chưa gia công đóng khung gỗ, cung cấp đến các cơ quan, đơn vị để tổ chức gia công đóng khung từ nguồn kinh phí của đơn vị hoặc từ nguồn xã hội hóa nhằm tiết kiệm kinh phí.</w:t>
      </w:r>
    </w:p>
    <w:p w14:paraId="12A18A75" w14:textId="77777777" w:rsidR="008637EC" w:rsidRPr="009E1932" w:rsidRDefault="008637EC" w:rsidP="00F56CCD">
      <w:pPr>
        <w:spacing w:before="120" w:after="120"/>
        <w:ind w:firstLine="709"/>
        <w:jc w:val="both"/>
        <w:rPr>
          <w:lang w:val="it-IT"/>
        </w:rPr>
      </w:pPr>
      <w:r w:rsidRPr="009E1932">
        <w:rPr>
          <w:lang w:val="it-IT"/>
        </w:rPr>
        <w:t xml:space="preserve">Đối với các cơ quan, đơn vị khác có nhu cầu sử dụng bản đồ hành chính cấp tỉnh, cấp huyện sau khi Dự án hoàn thành, Sở Nội vụ cung cấp file dữ liệu để các đơn vị thực hiện in ấn bản đồ theo nhu cầu từ nguồn kinh phí của đơn vị hoặc nguồn xã hội hóa (nhằm giảm áp lực kinh phí ngân sách triển khai thực hiện Dự án). </w:t>
      </w:r>
    </w:p>
    <w:p w14:paraId="3157F113" w14:textId="4C48309D" w:rsidR="006D725B" w:rsidRPr="009E1932" w:rsidRDefault="008637EC" w:rsidP="00F56CCD">
      <w:pPr>
        <w:spacing w:before="120" w:after="120"/>
        <w:ind w:firstLine="709"/>
        <w:jc w:val="both"/>
        <w:rPr>
          <w:lang w:val="it-IT"/>
        </w:rPr>
      </w:pPr>
      <w:r w:rsidRPr="009E1932">
        <w:rPr>
          <w:lang w:val="it-IT"/>
        </w:rPr>
        <w:lastRenderedPageBreak/>
        <w:t>Đồng thời, Sở Nội vụ có trách nhiệm nghiên cứu việc triển khai sau khi dự án hoàn thành, thực hiện số hóa bản đồ để định kỳ cập nhật các thông tin chính thống của tỉnh được đầy đủ nhằm công bố, cung cấp đến các doanh nghiệp, Nhà đầu tư đảm bảo thống nhất số liệu, công khai, minh bạch để nâng cao chỉ số năng lực cấp tỉnh (PCI) trong thời gian tới.</w:t>
      </w:r>
    </w:p>
    <w:p w14:paraId="06A986DB" w14:textId="77777777" w:rsidR="00034F9F" w:rsidRPr="009E1932" w:rsidRDefault="00034F9F" w:rsidP="00F56CCD">
      <w:pPr>
        <w:spacing w:before="120" w:after="120"/>
        <w:ind w:firstLine="709"/>
        <w:jc w:val="both"/>
        <w:rPr>
          <w:lang w:val="nl-NL"/>
        </w:rPr>
      </w:pPr>
      <w:r w:rsidRPr="009E1932">
        <w:rPr>
          <w:b/>
          <w:lang w:val="nl-NL"/>
        </w:rPr>
        <w:t>2. Cơ quan chủ quản Dự án</w:t>
      </w:r>
      <w:r w:rsidRPr="009E1932">
        <w:rPr>
          <w:lang w:val="nl-NL"/>
        </w:rPr>
        <w:t>: Ủy ban nhân dân tỉnh Ninh Thuận.</w:t>
      </w:r>
    </w:p>
    <w:p w14:paraId="30A73D09" w14:textId="77777777" w:rsidR="00034F9F" w:rsidRPr="009E1932" w:rsidRDefault="00034F9F" w:rsidP="00F56CCD">
      <w:pPr>
        <w:spacing w:before="120" w:after="120"/>
        <w:ind w:firstLine="709"/>
        <w:jc w:val="both"/>
        <w:rPr>
          <w:lang w:val="nl-NL"/>
        </w:rPr>
      </w:pPr>
      <w:r w:rsidRPr="009E1932">
        <w:rPr>
          <w:b/>
          <w:lang w:val="nl-NL"/>
        </w:rPr>
        <w:t>3. Cơ quan chủ đầu tư Dự án</w:t>
      </w:r>
      <w:r w:rsidRPr="009E1932">
        <w:rPr>
          <w:lang w:val="nl-NL"/>
        </w:rPr>
        <w:t>: Sở Nội vụ tỉnh Ninh Thuận.</w:t>
      </w:r>
    </w:p>
    <w:p w14:paraId="15C8400B" w14:textId="1548EE74" w:rsidR="006D725B" w:rsidRPr="009E1932" w:rsidRDefault="00034F9F" w:rsidP="00F56CCD">
      <w:pPr>
        <w:spacing w:before="120" w:after="120"/>
        <w:ind w:firstLine="709"/>
        <w:jc w:val="both"/>
        <w:rPr>
          <w:i/>
        </w:rPr>
      </w:pPr>
      <w:r w:rsidRPr="009E1932">
        <w:rPr>
          <w:b/>
          <w:lang w:val="nl-NL"/>
        </w:rPr>
        <w:t xml:space="preserve">4. Thời gian thực hiện </w:t>
      </w:r>
      <w:r w:rsidR="0056349B">
        <w:rPr>
          <w:b/>
          <w:lang w:val="nl-NL"/>
        </w:rPr>
        <w:t>D</w:t>
      </w:r>
      <w:r w:rsidRPr="009E1932">
        <w:rPr>
          <w:b/>
          <w:lang w:val="nl-NL"/>
        </w:rPr>
        <w:t xml:space="preserve">ự án: </w:t>
      </w:r>
      <w:r w:rsidRPr="009E1932">
        <w:t>T</w:t>
      </w:r>
      <w:r w:rsidRPr="009E1932">
        <w:rPr>
          <w:lang w:val="nl-NL"/>
        </w:rPr>
        <w:t xml:space="preserve">rong 02 năm 2022-2023 </w:t>
      </w:r>
      <w:r w:rsidR="00636697" w:rsidRPr="009E1932">
        <w:rPr>
          <w:i/>
        </w:rPr>
        <w:t>(</w:t>
      </w:r>
      <w:r w:rsidR="006D725B" w:rsidRPr="009E1932">
        <w:rPr>
          <w:i/>
        </w:rPr>
        <w:t xml:space="preserve">Thời gian cụ thể theo </w:t>
      </w:r>
      <w:r w:rsidR="00217933" w:rsidRPr="009E1932">
        <w:rPr>
          <w:i/>
        </w:rPr>
        <w:t>p</w:t>
      </w:r>
      <w:r w:rsidR="006D725B" w:rsidRPr="009E1932">
        <w:rPr>
          <w:i/>
        </w:rPr>
        <w:t>hụ lục đính kèm</w:t>
      </w:r>
      <w:r w:rsidR="00217933" w:rsidRPr="009E1932">
        <w:rPr>
          <w:i/>
        </w:rPr>
        <w:t xml:space="preserve"> Kế hoạch này</w:t>
      </w:r>
      <w:r w:rsidR="00636697" w:rsidRPr="009E1932">
        <w:rPr>
          <w:i/>
        </w:rPr>
        <w:t>)</w:t>
      </w:r>
      <w:r w:rsidR="006D725B" w:rsidRPr="009E1932">
        <w:rPr>
          <w:i/>
        </w:rPr>
        <w:t>.</w:t>
      </w:r>
    </w:p>
    <w:p w14:paraId="3E4DAD2E" w14:textId="6CB176FB" w:rsidR="006D725B" w:rsidRPr="009E1932" w:rsidRDefault="006D725B" w:rsidP="00F56CCD">
      <w:pPr>
        <w:spacing w:before="120" w:after="120"/>
        <w:ind w:firstLine="709"/>
        <w:jc w:val="both"/>
      </w:pPr>
      <w:r w:rsidRPr="009E1932">
        <w:rPr>
          <w:b/>
        </w:rPr>
        <w:t xml:space="preserve">III. HÌNH THỨC TRIỂN KHAI THỰC HIỆN: </w:t>
      </w:r>
      <w:r w:rsidR="008637EC" w:rsidRPr="009E1932">
        <w:rPr>
          <w:spacing w:val="-6"/>
          <w:lang w:val="nl-NL"/>
        </w:rPr>
        <w:t xml:space="preserve">Thực hiện đấu thầu </w:t>
      </w:r>
      <w:proofErr w:type="gramStart"/>
      <w:r w:rsidR="008637EC" w:rsidRPr="009E1932">
        <w:rPr>
          <w:spacing w:val="-6"/>
          <w:lang w:val="nl-NL"/>
        </w:rPr>
        <w:t>theo</w:t>
      </w:r>
      <w:proofErr w:type="gramEnd"/>
      <w:r w:rsidR="008637EC" w:rsidRPr="009E1932">
        <w:rPr>
          <w:spacing w:val="-6"/>
          <w:lang w:val="nl-NL"/>
        </w:rPr>
        <w:t xml:space="preserve"> quy định của pháp luật để lựa chọn đơn vị thực hiện</w:t>
      </w:r>
      <w:r w:rsidR="00AB33C5" w:rsidRPr="009E1932">
        <w:rPr>
          <w:lang w:val="nl-NL"/>
        </w:rPr>
        <w:t>.</w:t>
      </w:r>
    </w:p>
    <w:p w14:paraId="44F9869E" w14:textId="5633A721" w:rsidR="006D725B" w:rsidRPr="009E1932" w:rsidRDefault="006D725B" w:rsidP="00F56CCD">
      <w:pPr>
        <w:spacing w:before="120" w:after="120"/>
        <w:ind w:firstLine="709"/>
        <w:jc w:val="both"/>
        <w:rPr>
          <w:b/>
        </w:rPr>
      </w:pPr>
      <w:r w:rsidRPr="009E1932">
        <w:rPr>
          <w:b/>
        </w:rPr>
        <w:t xml:space="preserve">IV. KINH PHÍ THỰC HIỆN: </w:t>
      </w:r>
      <w:r w:rsidR="008637EC" w:rsidRPr="009E1932">
        <w:rPr>
          <w:lang w:val="da-DK"/>
        </w:rPr>
        <w:t xml:space="preserve">Nguồn vốn </w:t>
      </w:r>
      <w:r w:rsidR="008637EC" w:rsidRPr="009E1932">
        <w:rPr>
          <w:lang w:val="nl-NL"/>
        </w:rPr>
        <w:t>ngân sách địa phương</w:t>
      </w:r>
      <w:r w:rsidRPr="009E1932">
        <w:t>.</w:t>
      </w:r>
    </w:p>
    <w:p w14:paraId="33AE2B20" w14:textId="77777777" w:rsidR="0019366D" w:rsidRPr="009E1932" w:rsidRDefault="006D725B" w:rsidP="00F56CCD">
      <w:pPr>
        <w:pStyle w:val="BodyText2"/>
        <w:spacing w:before="120" w:line="240" w:lineRule="auto"/>
        <w:ind w:firstLine="709"/>
        <w:jc w:val="both"/>
        <w:rPr>
          <w:b/>
        </w:rPr>
      </w:pPr>
      <w:r w:rsidRPr="009E1932">
        <w:rPr>
          <w:b/>
        </w:rPr>
        <w:t xml:space="preserve">V. TỔ CHỨC THỰC HIỆN: </w:t>
      </w:r>
    </w:p>
    <w:p w14:paraId="3BB9284B" w14:textId="77777777" w:rsidR="006D725B" w:rsidRPr="009E1932" w:rsidRDefault="006D725B" w:rsidP="00F56CCD">
      <w:pPr>
        <w:pStyle w:val="BodyText2"/>
        <w:spacing w:before="120" w:line="240" w:lineRule="auto"/>
        <w:ind w:firstLine="709"/>
        <w:jc w:val="both"/>
      </w:pPr>
      <w:r w:rsidRPr="009E1932">
        <w:t>1. Giao Sở Nội vụ có trách nhiệm:</w:t>
      </w:r>
    </w:p>
    <w:p w14:paraId="494B8B87" w14:textId="58EF022B" w:rsidR="006D725B" w:rsidRPr="009E1932" w:rsidRDefault="006D725B" w:rsidP="00F56CCD">
      <w:pPr>
        <w:pStyle w:val="BodyText2"/>
        <w:spacing w:before="120" w:line="240" w:lineRule="auto"/>
        <w:ind w:firstLine="709"/>
        <w:jc w:val="both"/>
      </w:pPr>
      <w:r w:rsidRPr="009E1932">
        <w:t>- Chủ trì, triển khai thực hiện</w:t>
      </w:r>
      <w:r w:rsidR="00DA0D61" w:rsidRPr="009E1932">
        <w:t xml:space="preserve"> các nhiệm vụ liên quan đến việc triển khai </w:t>
      </w:r>
      <w:r w:rsidR="008637EC" w:rsidRPr="009E1932">
        <w:t>xây dựng và thực hiện Dự án “Lập Bản đồ hành chính cấp tỉnh, cấp huyện trên địa bàn tỉnh Ninh Thuận”</w:t>
      </w:r>
      <w:r w:rsidR="00DA0D61" w:rsidRPr="009E1932">
        <w:t>;</w:t>
      </w:r>
    </w:p>
    <w:p w14:paraId="7234A26A" w14:textId="038B1310" w:rsidR="00DA0D61" w:rsidRPr="009E1932" w:rsidRDefault="00DA0D61" w:rsidP="00F56CCD">
      <w:pPr>
        <w:pStyle w:val="BodyText2"/>
        <w:spacing w:before="120" w:line="240" w:lineRule="auto"/>
        <w:ind w:firstLine="709"/>
        <w:jc w:val="both"/>
      </w:pPr>
      <w:r w:rsidRPr="009E1932">
        <w:t xml:space="preserve">- Triển khai thực hiện các nhiệm vụ liên quan đến việc lựa chọn đơn vị tư vấn </w:t>
      </w:r>
      <w:r w:rsidR="008637EC" w:rsidRPr="009E1932">
        <w:t xml:space="preserve">xây dựng và thực hiện Dự </w:t>
      </w:r>
      <w:proofErr w:type="gramStart"/>
      <w:r w:rsidR="008637EC" w:rsidRPr="009E1932">
        <w:t>án</w:t>
      </w:r>
      <w:proofErr w:type="gramEnd"/>
      <w:r w:rsidR="008637EC" w:rsidRPr="009E1932">
        <w:t xml:space="preserve"> “Lập Bản đồ hành chính cấp tỉnh, cấp huyện trên địa bàn tỉnh Ninh Thuận”</w:t>
      </w:r>
      <w:r w:rsidRPr="009E1932">
        <w:t>;</w:t>
      </w:r>
    </w:p>
    <w:p w14:paraId="6847BDAF" w14:textId="197360D6" w:rsidR="00DA0D61" w:rsidRPr="009E1932" w:rsidRDefault="00DA0D61" w:rsidP="00F56CCD">
      <w:pPr>
        <w:pStyle w:val="BodyText2"/>
        <w:spacing w:before="120" w:line="240" w:lineRule="auto"/>
        <w:ind w:firstLine="709"/>
        <w:jc w:val="both"/>
      </w:pPr>
      <w:r w:rsidRPr="009E1932">
        <w:t xml:space="preserve">- Phối hợp với đơn vị tư vấn trong việc </w:t>
      </w:r>
      <w:r w:rsidR="008637EC" w:rsidRPr="009E1932">
        <w:t xml:space="preserve">xây dựng và thực hiện Dự </w:t>
      </w:r>
      <w:proofErr w:type="gramStart"/>
      <w:r w:rsidR="008637EC" w:rsidRPr="009E1932">
        <w:t>án</w:t>
      </w:r>
      <w:proofErr w:type="gramEnd"/>
      <w:r w:rsidR="008637EC" w:rsidRPr="009E1932">
        <w:t xml:space="preserve"> “Lập Bản đồ hành chính cấp tỉnh, cấp huyện trên địa bàn tỉnh Ninh Thuận”</w:t>
      </w:r>
      <w:r w:rsidRPr="009E1932">
        <w:t>;</w:t>
      </w:r>
    </w:p>
    <w:p w14:paraId="2344C21C" w14:textId="47FF416F" w:rsidR="00DA0D61" w:rsidRPr="009E1932" w:rsidRDefault="00DA0D61" w:rsidP="00F56CCD">
      <w:pPr>
        <w:pStyle w:val="BodyText2"/>
        <w:spacing w:before="120" w:line="240" w:lineRule="auto"/>
        <w:ind w:firstLine="709"/>
        <w:jc w:val="both"/>
      </w:pPr>
      <w:r w:rsidRPr="009E1932">
        <w:t xml:space="preserve">- </w:t>
      </w:r>
      <w:r w:rsidR="008637EC" w:rsidRPr="009E1932">
        <w:t>Phối hợp chặt chẽ với Sở Tài nguyên và Môi trường, Sở Tài chính và các cơ quan, đơn vị liên quan trong quá trình triển khai thực hiện Dự án</w:t>
      </w:r>
      <w:r w:rsidR="00A87AF2" w:rsidRPr="009E1932">
        <w:t>;</w:t>
      </w:r>
    </w:p>
    <w:p w14:paraId="7110BE3B" w14:textId="2A5ED16D" w:rsidR="00401AFE" w:rsidRPr="009E1932" w:rsidRDefault="00401AFE" w:rsidP="00F56CCD">
      <w:pPr>
        <w:pStyle w:val="BodyText2"/>
        <w:spacing w:before="120" w:line="240" w:lineRule="auto"/>
        <w:ind w:firstLine="709"/>
        <w:jc w:val="both"/>
      </w:pPr>
      <w:r w:rsidRPr="009E1932">
        <w:t xml:space="preserve">- Tiếp nhận, bàn giao sản phẩm đến các cơ quan, đơn vị trên địa bàn tỉnh </w:t>
      </w:r>
      <w:proofErr w:type="gramStart"/>
      <w:r w:rsidRPr="009E1932">
        <w:t>theo</w:t>
      </w:r>
      <w:proofErr w:type="gramEnd"/>
      <w:r w:rsidRPr="009E1932">
        <w:t xml:space="preserve"> quy định;</w:t>
      </w:r>
    </w:p>
    <w:p w14:paraId="1FD7765A" w14:textId="77777777" w:rsidR="00DA0D61" w:rsidRPr="009E1932" w:rsidRDefault="00DA0D61" w:rsidP="00F56CCD">
      <w:pPr>
        <w:pStyle w:val="BodyText2"/>
        <w:spacing w:before="120" w:line="240" w:lineRule="auto"/>
        <w:ind w:firstLine="709"/>
        <w:jc w:val="both"/>
      </w:pPr>
      <w:r w:rsidRPr="009E1932">
        <w:t xml:space="preserve">- Thực hiện thủ tục thanh quyết toán kinh phí </w:t>
      </w:r>
      <w:proofErr w:type="gramStart"/>
      <w:r w:rsidRPr="009E1932">
        <w:t>theo</w:t>
      </w:r>
      <w:proofErr w:type="gramEnd"/>
      <w:r w:rsidRPr="009E1932">
        <w:t xml:space="preserve"> đúng quy định.</w:t>
      </w:r>
    </w:p>
    <w:p w14:paraId="7B862763" w14:textId="03379697" w:rsidR="00401AFE" w:rsidRPr="009E1932" w:rsidRDefault="00401AFE" w:rsidP="00F56CCD">
      <w:pPr>
        <w:pStyle w:val="BodyText2"/>
        <w:spacing w:before="120" w:line="240" w:lineRule="auto"/>
        <w:ind w:firstLine="709"/>
        <w:jc w:val="both"/>
      </w:pPr>
      <w:r w:rsidRPr="009E1932">
        <w:t xml:space="preserve">- Xây dựng Quy chế quản lý, sử dụng sản phẩm Dự án nhằm đảm bảo việc sử dụng </w:t>
      </w:r>
      <w:proofErr w:type="gramStart"/>
      <w:r w:rsidRPr="009E1932">
        <w:t>theo</w:t>
      </w:r>
      <w:proofErr w:type="gramEnd"/>
      <w:r w:rsidRPr="009E1932">
        <w:t xml:space="preserve"> đúng quy định pháp luật hiện hành.</w:t>
      </w:r>
    </w:p>
    <w:p w14:paraId="77BD8914" w14:textId="425C2291" w:rsidR="0019366D" w:rsidRPr="009E1932" w:rsidRDefault="00DA0D61" w:rsidP="00F56CCD">
      <w:pPr>
        <w:pStyle w:val="BodyText2"/>
        <w:spacing w:before="120" w:line="240" w:lineRule="auto"/>
        <w:ind w:firstLine="709"/>
        <w:jc w:val="both"/>
      </w:pPr>
      <w:r w:rsidRPr="009E1932">
        <w:t>2. Giao Sở Tài chính có trách nhiệm: Tham mưu Ủy ban nhân dân tỉnh phân bổ kinh phí triển khai thực hiện; thẩm tra việc thanh toán, quyết toá</w:t>
      </w:r>
      <w:r w:rsidR="00A51B38">
        <w:t xml:space="preserve">n kinh phí </w:t>
      </w:r>
      <w:proofErr w:type="gramStart"/>
      <w:r w:rsidR="00A51B38">
        <w:t>theo</w:t>
      </w:r>
      <w:proofErr w:type="gramEnd"/>
      <w:r w:rsidR="00A51B38">
        <w:t xml:space="preserve"> đúng quy định.</w:t>
      </w:r>
    </w:p>
    <w:p w14:paraId="76C41819" w14:textId="2FC8D0F8" w:rsidR="00DA0D61" w:rsidRPr="009E1932" w:rsidRDefault="00DA0D61" w:rsidP="00F56CCD">
      <w:pPr>
        <w:pStyle w:val="BodyText2"/>
        <w:spacing w:before="120" w:line="240" w:lineRule="auto"/>
        <w:ind w:firstLine="709"/>
        <w:jc w:val="both"/>
      </w:pPr>
      <w:r w:rsidRPr="009E1932">
        <w:t xml:space="preserve">3. </w:t>
      </w:r>
      <w:r w:rsidR="008637EC" w:rsidRPr="009E1932">
        <w:t xml:space="preserve">Sở Tài nguyên và Môi trường có trách nhiệm phối hợp chặt chẽ và hỗ trợ Sở Nội vụ trong việc triển khai thực hiện các nội dung liên quan trong quá trình </w:t>
      </w:r>
      <w:r w:rsidR="008637EC" w:rsidRPr="009E1932">
        <w:lastRenderedPageBreak/>
        <w:t xml:space="preserve">triển khai xây dựng và thực hiện Dự </w:t>
      </w:r>
      <w:proofErr w:type="gramStart"/>
      <w:r w:rsidR="008637EC" w:rsidRPr="009E1932">
        <w:t>án</w:t>
      </w:r>
      <w:proofErr w:type="gramEnd"/>
      <w:r w:rsidR="008637EC" w:rsidRPr="009E1932">
        <w:t xml:space="preserve"> “Lập Bản đồ hành chính cấp tỉnh, cấp huyện trên địa bàn tỉnh Ninh Thuận”.</w:t>
      </w:r>
    </w:p>
    <w:p w14:paraId="78B97CAC" w14:textId="77777777" w:rsidR="00401AFE" w:rsidRPr="009E1932" w:rsidRDefault="00BE7C63" w:rsidP="00F56CCD">
      <w:pPr>
        <w:pStyle w:val="BodyText2"/>
        <w:spacing w:before="120" w:line="240" w:lineRule="auto"/>
        <w:ind w:firstLine="709"/>
        <w:jc w:val="both"/>
      </w:pPr>
      <w:r w:rsidRPr="009E1932">
        <w:t>4</w:t>
      </w:r>
      <w:r w:rsidR="00CD3535" w:rsidRPr="009E1932">
        <w:t xml:space="preserve">. </w:t>
      </w:r>
      <w:r w:rsidR="008637EC" w:rsidRPr="009E1932">
        <w:t>Các Sở, ban, ngành, địa phương có trách nhiệm</w:t>
      </w:r>
      <w:r w:rsidR="00401AFE" w:rsidRPr="009E1932">
        <w:t>:</w:t>
      </w:r>
    </w:p>
    <w:p w14:paraId="5BDD7A35" w14:textId="2D382847" w:rsidR="00CD3535" w:rsidRPr="009E1932" w:rsidRDefault="00401AFE" w:rsidP="00F56CCD">
      <w:pPr>
        <w:pStyle w:val="BodyText2"/>
        <w:spacing w:before="120" w:line="240" w:lineRule="auto"/>
        <w:ind w:firstLine="709"/>
        <w:jc w:val="both"/>
      </w:pPr>
      <w:r w:rsidRPr="009E1932">
        <w:t>a) P</w:t>
      </w:r>
      <w:r w:rsidR="008637EC" w:rsidRPr="009E1932">
        <w:t xml:space="preserve">hối hợp chặt chẽ với Sở Nội vụ và đơn vị tư vấn trong việc xây dựng và thực hiện Dự </w:t>
      </w:r>
      <w:proofErr w:type="gramStart"/>
      <w:r w:rsidR="008637EC" w:rsidRPr="009E1932">
        <w:t>án</w:t>
      </w:r>
      <w:proofErr w:type="gramEnd"/>
      <w:r w:rsidR="008637EC" w:rsidRPr="009E1932">
        <w:t xml:space="preserve"> “Lập Bản đồ hành chính cấp tỉnh, cấp huyện trên địa bàn tỉnh Ninh Thuận”.</w:t>
      </w:r>
    </w:p>
    <w:p w14:paraId="5E6DF05A" w14:textId="15B1025C" w:rsidR="00401AFE" w:rsidRPr="009E1932" w:rsidRDefault="00401AFE" w:rsidP="00F56CCD">
      <w:pPr>
        <w:pStyle w:val="BodyText2"/>
        <w:spacing w:before="120" w:line="240" w:lineRule="auto"/>
        <w:ind w:firstLine="709"/>
        <w:jc w:val="both"/>
      </w:pPr>
      <w:r w:rsidRPr="009E1932">
        <w:t>b) Tiếp nhận, sử dụng</w:t>
      </w:r>
      <w:r w:rsidR="007A752A" w:rsidRPr="009E1932">
        <w:t>, quản lý</w:t>
      </w:r>
      <w:r w:rsidRPr="009E1932">
        <w:t xml:space="preserve"> Bản đồ hành chính cấp tỉnh, cấp huyện được phân phối </w:t>
      </w:r>
      <w:proofErr w:type="gramStart"/>
      <w:r w:rsidRPr="009E1932">
        <w:t>theo</w:t>
      </w:r>
      <w:proofErr w:type="gramEnd"/>
      <w:r w:rsidRPr="009E1932">
        <w:t xml:space="preserve"> đúng quy định.</w:t>
      </w:r>
    </w:p>
    <w:p w14:paraId="5AA6184C" w14:textId="665BF27E" w:rsidR="00DA0D61" w:rsidRPr="009E1932" w:rsidRDefault="00DA0D61" w:rsidP="00F56CCD">
      <w:pPr>
        <w:pStyle w:val="BodyText2"/>
        <w:spacing w:before="120" w:line="240" w:lineRule="auto"/>
        <w:ind w:firstLine="709"/>
        <w:jc w:val="both"/>
      </w:pPr>
      <w:r w:rsidRPr="009E1932">
        <w:t xml:space="preserve">Trên đây là Kế hoạch </w:t>
      </w:r>
      <w:bookmarkStart w:id="2" w:name="_GoBack"/>
      <w:bookmarkEnd w:id="2"/>
      <w:r w:rsidRPr="009E1932">
        <w:t xml:space="preserve">triển khai </w:t>
      </w:r>
      <w:r w:rsidR="008637EC" w:rsidRPr="009E1932">
        <w:t>xây dựng và thực hiện Dự án “Lập Bản đồ hành chính cấp tỉnh, cấp huyện trên địa bàn tỉnh Ninh Thuận”</w:t>
      </w:r>
      <w:r w:rsidRPr="009E1932">
        <w:t>./.</w:t>
      </w:r>
    </w:p>
    <w:p w14:paraId="30FEFBAB" w14:textId="77777777" w:rsidR="00DA0D61" w:rsidRPr="009E1932" w:rsidRDefault="00DA0D61" w:rsidP="00DA0D61">
      <w:pPr>
        <w:pStyle w:val="BodyText2"/>
        <w:spacing w:before="120" w:line="240" w:lineRule="auto"/>
        <w:ind w:firstLine="720"/>
        <w:jc w:val="both"/>
      </w:pPr>
    </w:p>
    <w:tbl>
      <w:tblPr>
        <w:tblW w:w="9356" w:type="dxa"/>
        <w:tblInd w:w="108" w:type="dxa"/>
        <w:tblLook w:val="04A0" w:firstRow="1" w:lastRow="0" w:firstColumn="1" w:lastColumn="0" w:noHBand="0" w:noVBand="1"/>
      </w:tblPr>
      <w:tblGrid>
        <w:gridCol w:w="4622"/>
        <w:gridCol w:w="4734"/>
      </w:tblGrid>
      <w:tr w:rsidR="009E1932" w:rsidRPr="009E1932" w14:paraId="71FDA85A" w14:textId="77777777" w:rsidTr="00195E66">
        <w:trPr>
          <w:trHeight w:val="898"/>
        </w:trPr>
        <w:tc>
          <w:tcPr>
            <w:tcW w:w="4622" w:type="dxa"/>
          </w:tcPr>
          <w:p w14:paraId="4109A3B7" w14:textId="4D2771A5" w:rsidR="00DA0D61" w:rsidRPr="009E1932" w:rsidRDefault="00DA0D61" w:rsidP="00A7411A">
            <w:pPr>
              <w:jc w:val="both"/>
              <w:rPr>
                <w:b/>
                <w:i/>
                <w:sz w:val="24"/>
                <w:szCs w:val="24"/>
              </w:rPr>
            </w:pPr>
            <w:r w:rsidRPr="009E1932">
              <w:rPr>
                <w:b/>
                <w:i/>
                <w:sz w:val="24"/>
                <w:szCs w:val="24"/>
              </w:rPr>
              <w:t>Nơi nhận:</w:t>
            </w:r>
          </w:p>
          <w:p w14:paraId="0B41CA37" w14:textId="77777777" w:rsidR="00DA0D61" w:rsidRPr="009E1932" w:rsidRDefault="00DA0D61" w:rsidP="00A7411A">
            <w:pPr>
              <w:jc w:val="both"/>
              <w:rPr>
                <w:sz w:val="22"/>
                <w:szCs w:val="22"/>
              </w:rPr>
            </w:pPr>
            <w:r w:rsidRPr="009E1932">
              <w:rPr>
                <w:sz w:val="22"/>
                <w:szCs w:val="22"/>
              </w:rPr>
              <w:t>- TT: Tỉnh ủy; HĐND tỉnh;</w:t>
            </w:r>
          </w:p>
          <w:p w14:paraId="693B4D0C" w14:textId="2307C1B4" w:rsidR="00401AFE" w:rsidRDefault="00401AFE" w:rsidP="00A7411A">
            <w:pPr>
              <w:jc w:val="both"/>
              <w:rPr>
                <w:sz w:val="22"/>
                <w:szCs w:val="22"/>
              </w:rPr>
            </w:pPr>
            <w:r w:rsidRPr="009E1932">
              <w:rPr>
                <w:sz w:val="22"/>
                <w:szCs w:val="22"/>
              </w:rPr>
              <w:t>- CT và PCT UBND tỉnh;</w:t>
            </w:r>
          </w:p>
          <w:p w14:paraId="0D9F4BB2" w14:textId="77777777" w:rsidR="00C92A29" w:rsidRDefault="00C92A29" w:rsidP="00A7411A">
            <w:pPr>
              <w:jc w:val="both"/>
              <w:rPr>
                <w:sz w:val="22"/>
                <w:szCs w:val="22"/>
              </w:rPr>
            </w:pPr>
            <w:r>
              <w:rPr>
                <w:sz w:val="22"/>
                <w:szCs w:val="22"/>
              </w:rPr>
              <w:t>- Công an tỉnh;</w:t>
            </w:r>
          </w:p>
          <w:p w14:paraId="3327A2F6" w14:textId="77777777" w:rsidR="00C92A29" w:rsidRDefault="00C92A29" w:rsidP="00A7411A">
            <w:pPr>
              <w:jc w:val="both"/>
              <w:rPr>
                <w:sz w:val="22"/>
                <w:szCs w:val="22"/>
              </w:rPr>
            </w:pPr>
            <w:r>
              <w:rPr>
                <w:sz w:val="22"/>
                <w:szCs w:val="22"/>
              </w:rPr>
              <w:t>- BCH Quân sự tỉnh;</w:t>
            </w:r>
          </w:p>
          <w:p w14:paraId="28512C91" w14:textId="3ED51AB7" w:rsidR="00C92A29" w:rsidRPr="009E1932" w:rsidRDefault="00C92A29" w:rsidP="00A7411A">
            <w:pPr>
              <w:jc w:val="both"/>
              <w:rPr>
                <w:sz w:val="22"/>
                <w:szCs w:val="22"/>
              </w:rPr>
            </w:pPr>
            <w:r>
              <w:rPr>
                <w:sz w:val="22"/>
                <w:szCs w:val="22"/>
              </w:rPr>
              <w:t>- BCH Bộ đội Biên phòng tỉnh;</w:t>
            </w:r>
          </w:p>
          <w:p w14:paraId="75F755B3" w14:textId="77777777" w:rsidR="00DA0D61" w:rsidRPr="009E1932" w:rsidRDefault="00DA0D61" w:rsidP="00A7411A">
            <w:pPr>
              <w:jc w:val="both"/>
              <w:rPr>
                <w:sz w:val="22"/>
                <w:szCs w:val="22"/>
              </w:rPr>
            </w:pPr>
            <w:r w:rsidRPr="009E1932">
              <w:rPr>
                <w:sz w:val="22"/>
                <w:szCs w:val="22"/>
              </w:rPr>
              <w:t>- Các Sở, ban, ngành;</w:t>
            </w:r>
          </w:p>
          <w:p w14:paraId="2C9FBD4C" w14:textId="77777777" w:rsidR="00DA0D61" w:rsidRPr="009E1932" w:rsidRDefault="00DA0D61" w:rsidP="00A7411A">
            <w:pPr>
              <w:jc w:val="both"/>
              <w:rPr>
                <w:sz w:val="22"/>
                <w:szCs w:val="22"/>
              </w:rPr>
            </w:pPr>
            <w:r w:rsidRPr="009E1932">
              <w:rPr>
                <w:sz w:val="22"/>
                <w:szCs w:val="22"/>
              </w:rPr>
              <w:t>- Các ĐVSN trực thuộc UBND tỉnh;</w:t>
            </w:r>
          </w:p>
          <w:p w14:paraId="072DDD76" w14:textId="77777777" w:rsidR="00DA0D61" w:rsidRPr="009E1932" w:rsidRDefault="00DA0D61" w:rsidP="00A7411A">
            <w:pPr>
              <w:jc w:val="both"/>
              <w:rPr>
                <w:sz w:val="22"/>
                <w:szCs w:val="22"/>
              </w:rPr>
            </w:pPr>
            <w:r w:rsidRPr="009E1932">
              <w:rPr>
                <w:sz w:val="22"/>
                <w:szCs w:val="22"/>
              </w:rPr>
              <w:t>- UBND các huyện, thành phố;</w:t>
            </w:r>
          </w:p>
          <w:p w14:paraId="047443FB" w14:textId="7B609406" w:rsidR="00F56CCD" w:rsidRPr="009E1932" w:rsidRDefault="00F56CCD" w:rsidP="00A7411A">
            <w:pPr>
              <w:jc w:val="both"/>
              <w:rPr>
                <w:sz w:val="22"/>
                <w:szCs w:val="22"/>
              </w:rPr>
            </w:pPr>
            <w:r w:rsidRPr="009E1932">
              <w:rPr>
                <w:sz w:val="22"/>
                <w:szCs w:val="22"/>
              </w:rPr>
              <w:t>- VPUB: LĐ, KTTH;</w:t>
            </w:r>
          </w:p>
          <w:p w14:paraId="0595AAF9" w14:textId="444ACBAB" w:rsidR="00DA0D61" w:rsidRPr="009E1932" w:rsidRDefault="00DA0D61" w:rsidP="00A7411A">
            <w:pPr>
              <w:jc w:val="both"/>
              <w:rPr>
                <w:sz w:val="22"/>
                <w:szCs w:val="22"/>
              </w:rPr>
            </w:pPr>
            <w:r w:rsidRPr="009E1932">
              <w:rPr>
                <w:sz w:val="22"/>
                <w:szCs w:val="22"/>
              </w:rPr>
              <w:t>- Lưu</w:t>
            </w:r>
            <w:r w:rsidR="00CD3535" w:rsidRPr="009E1932">
              <w:rPr>
                <w:sz w:val="22"/>
                <w:szCs w:val="22"/>
              </w:rPr>
              <w:t>:</w:t>
            </w:r>
            <w:r w:rsidRPr="009E1932">
              <w:rPr>
                <w:sz w:val="22"/>
                <w:szCs w:val="22"/>
              </w:rPr>
              <w:t xml:space="preserve"> VT, </w:t>
            </w:r>
            <w:r w:rsidR="00091FD8" w:rsidRPr="009E1932">
              <w:rPr>
                <w:sz w:val="22"/>
                <w:szCs w:val="22"/>
              </w:rPr>
              <w:t>VXNV</w:t>
            </w:r>
            <w:r w:rsidRPr="009E1932">
              <w:rPr>
                <w:sz w:val="22"/>
                <w:szCs w:val="22"/>
              </w:rPr>
              <w:t>.</w:t>
            </w:r>
            <w:r w:rsidR="00F56CCD" w:rsidRPr="009E1932">
              <w:rPr>
                <w:sz w:val="22"/>
                <w:szCs w:val="22"/>
              </w:rPr>
              <w:t xml:space="preserve">  ĐNĐ</w:t>
            </w:r>
          </w:p>
          <w:p w14:paraId="59CCC149" w14:textId="77777777" w:rsidR="00DA0D61" w:rsidRPr="009E1932" w:rsidRDefault="00DA0D61" w:rsidP="00A7411A">
            <w:pPr>
              <w:jc w:val="both"/>
              <w:rPr>
                <w:b/>
              </w:rPr>
            </w:pPr>
          </w:p>
        </w:tc>
        <w:tc>
          <w:tcPr>
            <w:tcW w:w="4734" w:type="dxa"/>
          </w:tcPr>
          <w:p w14:paraId="1F1FFB84" w14:textId="77777777" w:rsidR="00DA0D61" w:rsidRPr="009E1932" w:rsidRDefault="00DA0D61" w:rsidP="00A7411A">
            <w:pPr>
              <w:jc w:val="center"/>
              <w:rPr>
                <w:b/>
              </w:rPr>
            </w:pPr>
            <w:r w:rsidRPr="009E1932">
              <w:rPr>
                <w:b/>
              </w:rPr>
              <w:t>CHỦ TỊCH</w:t>
            </w:r>
          </w:p>
          <w:p w14:paraId="2900C34F" w14:textId="77777777" w:rsidR="00DA0D61" w:rsidRPr="009E1932" w:rsidRDefault="00DA0D61" w:rsidP="00A7411A">
            <w:pPr>
              <w:jc w:val="center"/>
              <w:rPr>
                <w:b/>
              </w:rPr>
            </w:pPr>
          </w:p>
          <w:p w14:paraId="1D5164B3" w14:textId="77777777" w:rsidR="00DA0D61" w:rsidRPr="009E1932" w:rsidRDefault="00DA0D61" w:rsidP="00A7411A">
            <w:pPr>
              <w:jc w:val="center"/>
              <w:rPr>
                <w:b/>
              </w:rPr>
            </w:pPr>
          </w:p>
          <w:p w14:paraId="5690E6F1" w14:textId="77777777" w:rsidR="00DA0D61" w:rsidRPr="009E1932" w:rsidRDefault="00DA0D61" w:rsidP="00A7411A">
            <w:pPr>
              <w:jc w:val="center"/>
              <w:rPr>
                <w:b/>
              </w:rPr>
            </w:pPr>
          </w:p>
          <w:p w14:paraId="0FF88312" w14:textId="77777777" w:rsidR="00DA0D61" w:rsidRPr="009E1932" w:rsidRDefault="00DA0D61" w:rsidP="00A7411A">
            <w:pPr>
              <w:jc w:val="center"/>
              <w:rPr>
                <w:b/>
              </w:rPr>
            </w:pPr>
          </w:p>
          <w:p w14:paraId="4BC90302" w14:textId="77777777" w:rsidR="00DA0D61" w:rsidRPr="009E1932" w:rsidRDefault="00DA0D61" w:rsidP="00A7411A">
            <w:pPr>
              <w:jc w:val="center"/>
              <w:rPr>
                <w:b/>
              </w:rPr>
            </w:pPr>
          </w:p>
          <w:p w14:paraId="798549C7" w14:textId="77777777" w:rsidR="00DA0D61" w:rsidRPr="009E1932" w:rsidRDefault="00DA0D61" w:rsidP="00A7411A">
            <w:pPr>
              <w:jc w:val="center"/>
              <w:rPr>
                <w:b/>
                <w:sz w:val="10"/>
                <w:szCs w:val="10"/>
              </w:rPr>
            </w:pPr>
          </w:p>
          <w:p w14:paraId="096C4045" w14:textId="77777777" w:rsidR="00DA0D61" w:rsidRPr="009E1932" w:rsidRDefault="00DA0D61" w:rsidP="00A7411A">
            <w:pPr>
              <w:jc w:val="center"/>
              <w:rPr>
                <w:b/>
                <w:sz w:val="10"/>
                <w:szCs w:val="10"/>
              </w:rPr>
            </w:pPr>
          </w:p>
          <w:p w14:paraId="18EA5CFA" w14:textId="6C828061" w:rsidR="00DA0D61" w:rsidRPr="009E1932" w:rsidRDefault="00A87AF2" w:rsidP="00A7411A">
            <w:pPr>
              <w:jc w:val="center"/>
              <w:rPr>
                <w:b/>
              </w:rPr>
            </w:pPr>
            <w:r w:rsidRPr="009E1932">
              <w:rPr>
                <w:b/>
              </w:rPr>
              <w:t>Trần Quốc Nam</w:t>
            </w:r>
          </w:p>
        </w:tc>
      </w:tr>
    </w:tbl>
    <w:p w14:paraId="2B30741E" w14:textId="77777777" w:rsidR="00DA0D61" w:rsidRPr="009E1932" w:rsidRDefault="00DA0D61" w:rsidP="00DA0D61">
      <w:pPr>
        <w:pStyle w:val="BodyText2"/>
        <w:spacing w:before="120" w:line="240" w:lineRule="auto"/>
        <w:jc w:val="both"/>
      </w:pPr>
    </w:p>
    <w:p w14:paraId="7CE35A44" w14:textId="77777777" w:rsidR="00CD3535" w:rsidRPr="009E1932" w:rsidRDefault="00CD3535" w:rsidP="00DA0D61">
      <w:pPr>
        <w:pStyle w:val="BodyText2"/>
        <w:spacing w:before="120" w:line="240" w:lineRule="auto"/>
        <w:jc w:val="both"/>
        <w:sectPr w:rsidR="00CD3535" w:rsidRPr="009E1932" w:rsidSect="00401AFE">
          <w:headerReference w:type="default" r:id="rId9"/>
          <w:footerReference w:type="even" r:id="rId10"/>
          <w:pgSz w:w="12240" w:h="15840" w:code="1"/>
          <w:pgMar w:top="1418" w:right="1134" w:bottom="1134" w:left="1701" w:header="720" w:footer="720" w:gutter="0"/>
          <w:pgNumType w:start="1"/>
          <w:cols w:space="720"/>
          <w:titlePg/>
          <w:docGrid w:linePitch="360"/>
        </w:sectPr>
      </w:pPr>
    </w:p>
    <w:tbl>
      <w:tblPr>
        <w:tblW w:w="13793" w:type="dxa"/>
        <w:jc w:val="center"/>
        <w:tblLook w:val="04A0" w:firstRow="1" w:lastRow="0" w:firstColumn="1" w:lastColumn="0" w:noHBand="0" w:noVBand="1"/>
      </w:tblPr>
      <w:tblGrid>
        <w:gridCol w:w="5027"/>
        <w:gridCol w:w="1808"/>
        <w:gridCol w:w="6958"/>
      </w:tblGrid>
      <w:tr w:rsidR="009E1932" w:rsidRPr="009E1932" w14:paraId="26D22981" w14:textId="77777777" w:rsidTr="001D5C0C">
        <w:trPr>
          <w:jc w:val="center"/>
        </w:trPr>
        <w:tc>
          <w:tcPr>
            <w:tcW w:w="5027" w:type="dxa"/>
            <w:shd w:val="clear" w:color="auto" w:fill="auto"/>
          </w:tcPr>
          <w:p w14:paraId="390AEBD3" w14:textId="77777777" w:rsidR="00CD3535" w:rsidRPr="009E1932" w:rsidRDefault="00CD3535" w:rsidP="00A7411A">
            <w:pPr>
              <w:pStyle w:val="BodyText"/>
              <w:jc w:val="center"/>
              <w:rPr>
                <w:b/>
                <w:color w:val="auto"/>
              </w:rPr>
            </w:pPr>
            <w:r w:rsidRPr="009E1932">
              <w:rPr>
                <w:b/>
                <w:color w:val="auto"/>
              </w:rPr>
              <w:lastRenderedPageBreak/>
              <w:t>ỦY BAN NHÂN DÂN</w:t>
            </w:r>
          </w:p>
          <w:p w14:paraId="7305C0B6" w14:textId="77777777" w:rsidR="00CD3535" w:rsidRPr="009E1932" w:rsidRDefault="00CD3535" w:rsidP="00A7411A">
            <w:pPr>
              <w:pStyle w:val="BodyText"/>
              <w:jc w:val="center"/>
              <w:rPr>
                <w:b/>
                <w:bCs/>
                <w:color w:val="auto"/>
              </w:rPr>
            </w:pPr>
            <w:r w:rsidRPr="009E1932">
              <w:rPr>
                <w:b/>
                <w:color w:val="auto"/>
              </w:rPr>
              <w:t>TỈNH NINH THUẬN</w:t>
            </w:r>
          </w:p>
          <w:p w14:paraId="3EBEF5C3" w14:textId="77777777" w:rsidR="00CD3535" w:rsidRPr="009E1932" w:rsidRDefault="0092669A" w:rsidP="00A7411A">
            <w:pPr>
              <w:pStyle w:val="BodyText"/>
              <w:jc w:val="center"/>
              <w:rPr>
                <w:b/>
                <w:bCs/>
                <w:color w:val="auto"/>
              </w:rPr>
            </w:pPr>
            <w:r w:rsidRPr="009E1932">
              <w:rPr>
                <w:b/>
                <w:noProof/>
                <w:color w:val="auto"/>
              </w:rPr>
              <mc:AlternateContent>
                <mc:Choice Requires="wps">
                  <w:drawing>
                    <wp:anchor distT="0" distB="0" distL="114300" distR="114300" simplePos="0" relativeHeight="251658752" behindDoc="0" locked="0" layoutInCell="1" allowOverlap="1" wp14:anchorId="26312722" wp14:editId="46B71A6B">
                      <wp:simplePos x="0" y="0"/>
                      <wp:positionH relativeFrom="column">
                        <wp:posOffset>1129030</wp:posOffset>
                      </wp:positionH>
                      <wp:positionV relativeFrom="paragraph">
                        <wp:posOffset>50800</wp:posOffset>
                      </wp:positionV>
                      <wp:extent cx="767751" cy="0"/>
                      <wp:effectExtent l="0" t="0" r="13335" b="1905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43B35" id="Line 1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4pt" to="149.3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3NOFwQEAAGoDAAAOAAAAZHJzL2Uyb0RvYy54bWysU02P2yAQvVfqf0DcG8epvGmtOHvIdntJ 20i7/QETwDYqZhCQ2Pn3HchHt+1ttT4gYGbevPcGr+6nwbCj8kGjbXg5m3OmrECpbdfwn8+PHz5x FiJYCQatavhJBX6/fv9uNbpaLbBHI5VnBGJDPbqG9zG6uiiC6NUAYYZOWQq26AeIdPRdIT2MhD6Y YjGf3xUjeuk8ChUC3T6cg3yd8dtWifijbYOKzDScuMW8+rzu01qsV1B3HlyvxYUGvILFANpS0xvU A0RgB6//gxq08BiwjTOBQ4Ftq4XKGkhNOf9HzVMPTmUtZE5wN5vC28GK78edZ1o2/CNnFgYa0VZb xcqqSt6MLtSUsrE7n9SJyT65LYpfgVnc9GA7lTk+nxwVlqmi+KskHYKjDvvxG0rKgUPEbNTU+iFB kgVsyvM43eahpsgEXS7vlsuq5ExcQwXU1zrnQ/yqcGBp03BDpDMuHLchJh5QX1NSG4uP2pg8bWPZ 2PDP1aLKBQGNlimY0oLv9hvj2RHSe8lfFkWRl2keD1ZmsF6B/HLZR9DmvKfmxl68SPLPRu5Rnnb+ 6hENNLO8PL70Yl6ec/WfX2T9GwAA//8DAFBLAwQUAAYACAAAACEATVqHgdoAAAAHAQAADwAAAGRy cy9kb3ducmV2LnhtbEyPQU+DQBCF7yb+h82YeGnsIiaCyNIYlZsXq8brlB2ByM5Sdtuiv96xFz1+ eZP3vilXsxvUnqbQezZwuUxAETfe9twaeH2pL3JQISJbHDyTgS8KsKpOT0osrD/wM+3XsVVSwqFA A12MY6F1aDpyGJZ+JJbsw08Oo+DUajvhQcrdoNMkudYOe5aFDke676j5XO+cgVC/0bb+XjSL5P2q 9ZRuH54e0Zjzs/nuFlSkOf4dw6++qEMlThu/YxvUIJxloh4N5PKS5OlNnoHaHFlXpf7vX/0AAAD/ /wMAUEsBAi0AFAAGAAgAAAAhALaDOJL+AAAA4QEAABMAAAAAAAAAAAAAAAAAAAAAAFtDb250ZW50 X1R5cGVzXS54bWxQSwECLQAUAAYACAAAACEAOP0h/9YAAACUAQAACwAAAAAAAAAAAAAAAAAvAQAA X3JlbHMvLnJlbHNQSwECLQAUAAYACAAAACEA49zThcEBAABqAwAADgAAAAAAAAAAAAAAAAAuAgAA ZHJzL2Uyb0RvYy54bWxQSwECLQAUAAYACAAAACEATVqHgdoAAAAHAQAADwAAAAAAAAAAAAAAAAAb BAAAZHJzL2Rvd25yZXYueG1sUEsFBgAAAAAEAAQA8wAAACIFAAAAAA== "/>
                  </w:pict>
                </mc:Fallback>
              </mc:AlternateContent>
            </w:r>
          </w:p>
        </w:tc>
        <w:tc>
          <w:tcPr>
            <w:tcW w:w="1808" w:type="dxa"/>
          </w:tcPr>
          <w:p w14:paraId="3EE70631" w14:textId="77777777" w:rsidR="00CD3535" w:rsidRPr="009E1932" w:rsidRDefault="00CD3535" w:rsidP="00A7411A">
            <w:pPr>
              <w:pStyle w:val="BodyText"/>
              <w:jc w:val="center"/>
              <w:rPr>
                <w:b/>
                <w:bCs/>
                <w:color w:val="auto"/>
              </w:rPr>
            </w:pPr>
          </w:p>
        </w:tc>
        <w:tc>
          <w:tcPr>
            <w:tcW w:w="6958" w:type="dxa"/>
            <w:shd w:val="clear" w:color="auto" w:fill="auto"/>
          </w:tcPr>
          <w:p w14:paraId="3FE56329" w14:textId="77777777" w:rsidR="00CD3535" w:rsidRPr="009E1932" w:rsidRDefault="00CD3535" w:rsidP="00A7411A">
            <w:pPr>
              <w:pStyle w:val="BodyText"/>
              <w:jc w:val="center"/>
              <w:rPr>
                <w:b/>
                <w:bCs/>
                <w:color w:val="auto"/>
              </w:rPr>
            </w:pPr>
            <w:r w:rsidRPr="009E1932">
              <w:rPr>
                <w:b/>
                <w:bCs/>
                <w:color w:val="auto"/>
              </w:rPr>
              <w:t>CỘNG HÒA XÃ HỘI CHỦ NGHĨA VIỆT NAM</w:t>
            </w:r>
          </w:p>
          <w:p w14:paraId="5E1A022C" w14:textId="77777777" w:rsidR="00CD3535" w:rsidRPr="009E1932" w:rsidRDefault="0092669A" w:rsidP="00A7411A">
            <w:pPr>
              <w:pStyle w:val="BodyText"/>
              <w:jc w:val="center"/>
              <w:rPr>
                <w:b/>
                <w:color w:val="auto"/>
              </w:rPr>
            </w:pPr>
            <w:r w:rsidRPr="009E1932">
              <w:rPr>
                <w:b/>
                <w:noProof/>
                <w:color w:val="auto"/>
              </w:rPr>
              <mc:AlternateContent>
                <mc:Choice Requires="wps">
                  <w:drawing>
                    <wp:anchor distT="0" distB="0" distL="114300" distR="114300" simplePos="0" relativeHeight="251659776" behindDoc="0" locked="0" layoutInCell="1" allowOverlap="1" wp14:anchorId="797D5741" wp14:editId="58895764">
                      <wp:simplePos x="0" y="0"/>
                      <wp:positionH relativeFrom="column">
                        <wp:posOffset>1123950</wp:posOffset>
                      </wp:positionH>
                      <wp:positionV relativeFrom="paragraph">
                        <wp:posOffset>238760</wp:posOffset>
                      </wp:positionV>
                      <wp:extent cx="2068830" cy="0"/>
                      <wp:effectExtent l="0" t="0" r="26670" b="19050"/>
                      <wp:wrapNone/>
                      <wp:docPr id="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1FDD6" id="Line 1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8pt" to="251.4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CkwQEAAGsDAAAOAAAAZHJzL2Uyb0RvYy54bWysU02P2yAQvVfqf0DcGzuuEqVWnD1ku72k baTd/oAJYBsVMwhI7Pz7DuRjt+2tqg8ImJk3773B64dpMOykfNBoGz6flZwpK1Bq2zX8x8vThxVn IYKVYNCqhp9V4A+b9+/Wo6tVhT0aqTwjEBvq0TW8j9HVRRFErwYIM3TKUrBFP0Cko+8K6WEk9MEU VVkuixG9dB6FCoFuHy9Bvsn4batE/N62QUVmGk7cYl59Xg9pLTZrqDsPrtfiSgP+gcUA2lLTO9Qj RGBHr/+CGrTwGLCNM4FDgW2rhcoaSM28/EPNcw9OZS1kTnB3m8L/gxXfTnvPtGx4xZmFgUa001ax +WKZvBldqClla/c+qROTfXY7FD8Ds7jtwXYqc3w5Oyqcp4rit5J0CI46HMavKCkHjhGzUVPrhwRJ FrApz+N8n4eaIhN0WZXL1eojjU3cYgXUt0LnQ/yicGBp03BDrDMwnHYhJiJQ31JSH4tP2pg8bmPZ 2PBPi2qRCwIaLVMwpQXfHbbGsxOkB5O/rIoib9M8Hq3MYL0C+fm6j6DNZU/Njb2akfRfnDygPO/9 zSSaaGZ5fX3pybw95+rXf2TzCwAA//8DAFBLAwQUAAYACAAAACEAVtFjiN0AAAAJAQAADwAAAGRy cy9kb3ducmV2LnhtbEyPwU7DMBBE70j8g7VIXKrWIRUNCnEqBOTGhULFdRsvSUS8TmO3DXw9izjA cWZHs/OK9eR6daQxdJ4NXC0SUMS1tx03Bl5fqvkNqBCRLfaeycAnBViX52cF5taf+JmOm9goKeGQ o4E2xiHXOtQtOQwLPxDL7d2PDqPIsdF2xJOUu16nSbLSDjuWDy0OdN9S/bE5OAOh2tK++prVs+Rt 2XhK9w9Pj2jM5cV0dwsq0hT/wvAzX6ZDKZt2/sA2qF50lglLNLDMVqAkcJ2kwrL7NXRZ6P8E5TcA AAD//wMAUEsBAi0AFAAGAAgAAAAhALaDOJL+AAAA4QEAABMAAAAAAAAAAAAAAAAAAAAAAFtDb250 ZW50X1R5cGVzXS54bWxQSwECLQAUAAYACAAAACEAOP0h/9YAAACUAQAACwAAAAAAAAAAAAAAAAAv AQAAX3JlbHMvLnJlbHNQSwECLQAUAAYACAAAACEASf5ApMEBAABrAwAADgAAAAAAAAAAAAAAAAAu AgAAZHJzL2Uyb0RvYy54bWxQSwECLQAUAAYACAAAACEAVtFjiN0AAAAJAQAADwAAAAAAAAAAAAAA AAAbBAAAZHJzL2Rvd25yZXYueG1sUEsFBgAAAAAEAAQA8wAAACUFAAAAAA== "/>
                  </w:pict>
                </mc:Fallback>
              </mc:AlternateContent>
            </w:r>
            <w:r w:rsidR="00CD3535" w:rsidRPr="009E1932">
              <w:rPr>
                <w:b/>
                <w:bCs/>
                <w:color w:val="auto"/>
              </w:rPr>
              <w:t>Độc lập - Tự do - Hạnh phúc</w:t>
            </w:r>
          </w:p>
        </w:tc>
      </w:tr>
    </w:tbl>
    <w:p w14:paraId="7219E9EE" w14:textId="77777777" w:rsidR="00CD3535" w:rsidRPr="009E1932" w:rsidRDefault="00CD3535" w:rsidP="00CD3535">
      <w:pPr>
        <w:jc w:val="center"/>
        <w:rPr>
          <w:b/>
          <w:bCs/>
        </w:rPr>
      </w:pPr>
      <w:r w:rsidRPr="009E1932">
        <w:rPr>
          <w:b/>
          <w:bCs/>
        </w:rPr>
        <w:t>PHỤ LỤC</w:t>
      </w:r>
    </w:p>
    <w:p w14:paraId="3518067C" w14:textId="77777777" w:rsidR="008637EC" w:rsidRPr="009E1932" w:rsidRDefault="00CD3535" w:rsidP="008637EC">
      <w:pPr>
        <w:jc w:val="center"/>
        <w:rPr>
          <w:b/>
          <w:bCs/>
        </w:rPr>
      </w:pPr>
      <w:r w:rsidRPr="009E1932">
        <w:rPr>
          <w:b/>
          <w:bCs/>
        </w:rPr>
        <w:t xml:space="preserve">Lộ trình triển khai thực hiện các nhiệm vụ liên quan đến việc </w:t>
      </w:r>
      <w:r w:rsidR="008637EC" w:rsidRPr="009E1932">
        <w:rPr>
          <w:b/>
          <w:bCs/>
        </w:rPr>
        <w:t xml:space="preserve">xây dựng và thực hiện </w:t>
      </w:r>
    </w:p>
    <w:p w14:paraId="63F061E8" w14:textId="75BD9BAF" w:rsidR="008637EC" w:rsidRPr="009E1932" w:rsidRDefault="008637EC" w:rsidP="008637EC">
      <w:pPr>
        <w:jc w:val="center"/>
        <w:rPr>
          <w:b/>
          <w:bCs/>
        </w:rPr>
      </w:pPr>
      <w:r w:rsidRPr="009E1932">
        <w:rPr>
          <w:b/>
          <w:bCs/>
        </w:rPr>
        <w:t>Dự án “Lập Bản đồ hành chính cấp tỉnh, cấp huyện trên địa bàn tỉnh Ninh Thuận”</w:t>
      </w:r>
    </w:p>
    <w:p w14:paraId="3E28411E" w14:textId="35A21272" w:rsidR="00CD3535" w:rsidRPr="009E1932" w:rsidRDefault="00CD3535" w:rsidP="008637EC">
      <w:pPr>
        <w:jc w:val="center"/>
        <w:rPr>
          <w:bCs/>
          <w:i/>
          <w:spacing w:val="-2"/>
        </w:rPr>
      </w:pPr>
      <w:r w:rsidRPr="009E1932">
        <w:rPr>
          <w:bCs/>
          <w:i/>
          <w:spacing w:val="-2"/>
        </w:rPr>
        <w:t>(Ban hành kèm theo Kế hoạch số</w:t>
      </w:r>
      <w:r w:rsidR="001D5C0C" w:rsidRPr="009E1932">
        <w:rPr>
          <w:bCs/>
          <w:i/>
          <w:spacing w:val="-2"/>
        </w:rPr>
        <w:t xml:space="preserve"> </w:t>
      </w:r>
      <w:r w:rsidR="00F56CCD" w:rsidRPr="009E1932">
        <w:rPr>
          <w:bCs/>
          <w:i/>
          <w:spacing w:val="-2"/>
        </w:rPr>
        <w:t xml:space="preserve">      </w:t>
      </w:r>
      <w:r w:rsidRPr="009E1932">
        <w:rPr>
          <w:bCs/>
          <w:i/>
          <w:spacing w:val="-2"/>
        </w:rPr>
        <w:t xml:space="preserve">/KH-UBND </w:t>
      </w:r>
      <w:r w:rsidR="001D5C0C" w:rsidRPr="009E1932">
        <w:rPr>
          <w:bCs/>
          <w:i/>
          <w:spacing w:val="-2"/>
        </w:rPr>
        <w:t xml:space="preserve">ngày </w:t>
      </w:r>
      <w:r w:rsidR="00F56CCD" w:rsidRPr="009E1932">
        <w:rPr>
          <w:bCs/>
          <w:i/>
          <w:spacing w:val="-2"/>
        </w:rPr>
        <w:t xml:space="preserve">    tháng 02 năm </w:t>
      </w:r>
      <w:r w:rsidR="001D5C0C" w:rsidRPr="009E1932">
        <w:rPr>
          <w:bCs/>
          <w:i/>
          <w:spacing w:val="-2"/>
        </w:rPr>
        <w:t>202</w:t>
      </w:r>
      <w:r w:rsidR="008637EC" w:rsidRPr="009E1932">
        <w:rPr>
          <w:bCs/>
          <w:i/>
          <w:spacing w:val="-2"/>
        </w:rPr>
        <w:t>2</w:t>
      </w:r>
      <w:r w:rsidRPr="009E1932">
        <w:rPr>
          <w:bCs/>
          <w:i/>
          <w:spacing w:val="-2"/>
        </w:rPr>
        <w:t xml:space="preserve"> của</w:t>
      </w:r>
      <w:r w:rsidR="001D5C0C" w:rsidRPr="009E1932">
        <w:rPr>
          <w:bCs/>
          <w:i/>
          <w:spacing w:val="-2"/>
        </w:rPr>
        <w:t xml:space="preserve"> </w:t>
      </w:r>
      <w:r w:rsidR="00F56CCD" w:rsidRPr="009E1932">
        <w:rPr>
          <w:bCs/>
          <w:i/>
          <w:spacing w:val="-2"/>
        </w:rPr>
        <w:t xml:space="preserve">Chủ tịch </w:t>
      </w:r>
      <w:r w:rsidRPr="009E1932">
        <w:rPr>
          <w:bCs/>
          <w:i/>
          <w:spacing w:val="-2"/>
        </w:rPr>
        <w:t>Ủy ban nhân dân tỉnh)</w:t>
      </w:r>
    </w:p>
    <w:p w14:paraId="2956E4F5" w14:textId="77777777" w:rsidR="00CD3535" w:rsidRPr="009E1932" w:rsidRDefault="00F341B6" w:rsidP="00CD3535">
      <w:pPr>
        <w:jc w:val="center"/>
      </w:pPr>
      <w:r w:rsidRPr="009E1932">
        <w:rPr>
          <w:noProof/>
        </w:rPr>
        <mc:AlternateContent>
          <mc:Choice Requires="wps">
            <w:drawing>
              <wp:anchor distT="0" distB="0" distL="114300" distR="114300" simplePos="0" relativeHeight="251661824" behindDoc="0" locked="0" layoutInCell="1" allowOverlap="1" wp14:anchorId="27EA7E0E" wp14:editId="69F2BA0C">
                <wp:simplePos x="0" y="0"/>
                <wp:positionH relativeFrom="column">
                  <wp:posOffset>3049006</wp:posOffset>
                </wp:positionH>
                <wp:positionV relativeFrom="paragraph">
                  <wp:posOffset>117475</wp:posOffset>
                </wp:positionV>
                <wp:extent cx="3209027"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3209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1E00F" id="Straight Connector 10"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1pt,9.25pt" to="492.8pt,9.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0ErbtwEAALkDAAAOAAAAZHJzL2Uyb0RvYy54bWysU02PEzEMvSPxH6Lc6UyLxMeo0z10BRcE Fcv+gGzG6UQkceSETvvvcdJ2FgFCaLUXTxz72X4vnvXN0TtxAEoWQy+Xi1YKCBoHG/a9vP/24dU7 KVJWYVAOA/TyBEnebF6+WE+xgxWO6AYgwUVC6qbYyzHn2DVN0iN4lRYYIXDQIHmV2aV9M5CauLp3 zapt3zQT0hAJNaTEt7fnoNzU+saAzl+MSZCF6yXPlqulah+KbTZr1e1JxdHqyxjqCVN4ZQM3nUvd qqzED7J/lPJWEyY0eaHRN2iM1VA5MJtl+xubu1FFqFxYnBRnmdLzldWfDzsSduC3Y3mC8vxGd5mU 3Y9ZbDEEVhBJcJCVmmLqGLANO7p4Ke6o0D4a8uXLhMSxqnua1YVjFpovX6/a9+3qrRT6GmsegZFS /gjoRTn00tlQiKtOHT6lzM049ZrCThnk3Lqe8slBSXbhKxgmw82WFV3XCLaOxEHxAgzfl4UG16qZ BWKsczOo/TfokltgUFfrf4Fzdu2IIc9AbwPS37rm43VUc86/sj5zLbQfcDjVh6hy8H5UZpddLgv4 q1/hj3/c5icAAAD//wMAUEsDBBQABgAIAAAAIQDcbrFu3gAAAAkBAAAPAAAAZHJzL2Rvd25yZXYu eG1sTI9NT8MwDIbvSPyHyEjcWMrEtlCaToiP0ziUwoFj1pi2WuNUTdYWfv2MOMDRfh+9fpxtZ9eJ EYfQetJwvUhAIFXetlRreH97vlIgQjRkTecJNXxhgG1+fpaZ1PqJXnEsYy24hEJqNDQx9qmUoWrQ mbDwPRJnn35wJvI41NIOZuJy18llkqylMy3xhcb0+NBgdSiPTsPmaVcW/fT48l3IjSyK0Ud1+ND6 8mK+vwMRcY5/MPzoszrk7LT3R7JBdBpuVLJklAO1AsHArVqtQex/FzLP5P8P8hMAAAD//wMAUEsB Ai0AFAAGAAgAAAAhALaDOJL+AAAA4QEAABMAAAAAAAAAAAAAAAAAAAAAAFtDb250ZW50X1R5cGVz XS54bWxQSwECLQAUAAYACAAAACEAOP0h/9YAAACUAQAACwAAAAAAAAAAAAAAAAAvAQAAX3JlbHMv LnJlbHNQSwECLQAUAAYACAAAACEAttBK27cBAAC5AwAADgAAAAAAAAAAAAAAAAAuAgAAZHJzL2Uy b0RvYy54bWxQSwECLQAUAAYACAAAACEA3G6xbt4AAAAJAQAADwAAAAAAAAAAAAAAAAARBAAAZHJz L2Rvd25yZXYueG1sUEsFBgAAAAAEAAQA8wAAABwFAAAAAA== " strokecolor="black [3040]"/>
            </w:pict>
          </mc:Fallback>
        </mc:AlternateContent>
      </w:r>
    </w:p>
    <w:p w14:paraId="059A424E" w14:textId="77777777" w:rsidR="001D5C0C" w:rsidRPr="009E1932" w:rsidRDefault="001D5C0C" w:rsidP="00CD3535">
      <w:pPr>
        <w:jc w:val="cente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122"/>
        <w:gridCol w:w="1729"/>
        <w:gridCol w:w="2665"/>
        <w:gridCol w:w="2749"/>
      </w:tblGrid>
      <w:tr w:rsidR="009E1932" w:rsidRPr="009E1932" w14:paraId="09B05A23" w14:textId="77777777" w:rsidTr="00F56CCD">
        <w:trPr>
          <w:tblHeader/>
          <w:jc w:val="center"/>
        </w:trPr>
        <w:tc>
          <w:tcPr>
            <w:tcW w:w="670" w:type="dxa"/>
            <w:shd w:val="clear" w:color="auto" w:fill="auto"/>
            <w:vAlign w:val="center"/>
          </w:tcPr>
          <w:p w14:paraId="09EE5FC3" w14:textId="77777777" w:rsidR="00CD3535" w:rsidRPr="009E1932" w:rsidRDefault="00CD3535" w:rsidP="00F56CCD">
            <w:pPr>
              <w:spacing w:before="40" w:after="40"/>
              <w:jc w:val="center"/>
              <w:rPr>
                <w:b/>
                <w:sz w:val="24"/>
                <w:szCs w:val="24"/>
              </w:rPr>
            </w:pPr>
            <w:r w:rsidRPr="009E1932">
              <w:rPr>
                <w:b/>
                <w:sz w:val="24"/>
                <w:szCs w:val="24"/>
              </w:rPr>
              <w:t>S</w:t>
            </w:r>
            <w:r w:rsidR="00950505" w:rsidRPr="009E1932">
              <w:rPr>
                <w:b/>
                <w:sz w:val="24"/>
                <w:szCs w:val="24"/>
              </w:rPr>
              <w:t>TT</w:t>
            </w:r>
          </w:p>
        </w:tc>
        <w:tc>
          <w:tcPr>
            <w:tcW w:w="7122" w:type="dxa"/>
            <w:shd w:val="clear" w:color="auto" w:fill="auto"/>
            <w:vAlign w:val="center"/>
          </w:tcPr>
          <w:p w14:paraId="18DC82E0" w14:textId="77777777" w:rsidR="00CD3535" w:rsidRPr="009E1932" w:rsidRDefault="00CD3535" w:rsidP="00F56CCD">
            <w:pPr>
              <w:spacing w:before="40" w:after="40"/>
              <w:jc w:val="center"/>
              <w:rPr>
                <w:b/>
                <w:sz w:val="24"/>
                <w:szCs w:val="24"/>
              </w:rPr>
            </w:pPr>
            <w:r w:rsidRPr="009E1932">
              <w:rPr>
                <w:b/>
                <w:sz w:val="24"/>
                <w:szCs w:val="24"/>
              </w:rPr>
              <w:t>Nội dung</w:t>
            </w:r>
          </w:p>
        </w:tc>
        <w:tc>
          <w:tcPr>
            <w:tcW w:w="1729" w:type="dxa"/>
          </w:tcPr>
          <w:p w14:paraId="5E958658" w14:textId="77777777" w:rsidR="00CD3535" w:rsidRPr="009E1932" w:rsidRDefault="00CD3535" w:rsidP="00F56CCD">
            <w:pPr>
              <w:spacing w:before="40" w:after="40"/>
              <w:jc w:val="center"/>
              <w:rPr>
                <w:b/>
                <w:sz w:val="24"/>
                <w:szCs w:val="24"/>
              </w:rPr>
            </w:pPr>
            <w:r w:rsidRPr="009E1932">
              <w:rPr>
                <w:b/>
                <w:sz w:val="24"/>
                <w:szCs w:val="24"/>
              </w:rPr>
              <w:t>Đơn vị chủ trì</w:t>
            </w:r>
          </w:p>
        </w:tc>
        <w:tc>
          <w:tcPr>
            <w:tcW w:w="2665" w:type="dxa"/>
          </w:tcPr>
          <w:p w14:paraId="294FB5F0" w14:textId="77777777" w:rsidR="00CD3535" w:rsidRPr="009E1932" w:rsidRDefault="00CD3535" w:rsidP="00F56CCD">
            <w:pPr>
              <w:spacing w:before="40" w:after="40"/>
              <w:jc w:val="center"/>
              <w:rPr>
                <w:b/>
                <w:sz w:val="24"/>
                <w:szCs w:val="24"/>
              </w:rPr>
            </w:pPr>
            <w:r w:rsidRPr="009E1932">
              <w:rPr>
                <w:b/>
                <w:sz w:val="24"/>
                <w:szCs w:val="24"/>
              </w:rPr>
              <w:t>Đơn vị phối hợp</w:t>
            </w:r>
          </w:p>
        </w:tc>
        <w:tc>
          <w:tcPr>
            <w:tcW w:w="2749" w:type="dxa"/>
            <w:shd w:val="clear" w:color="auto" w:fill="auto"/>
            <w:vAlign w:val="center"/>
          </w:tcPr>
          <w:p w14:paraId="7203751A" w14:textId="77777777" w:rsidR="00CD3535" w:rsidRPr="009E1932" w:rsidRDefault="00CD3535" w:rsidP="00F56CCD">
            <w:pPr>
              <w:spacing w:before="40" w:after="40"/>
              <w:jc w:val="center"/>
              <w:rPr>
                <w:b/>
                <w:sz w:val="24"/>
                <w:szCs w:val="24"/>
              </w:rPr>
            </w:pPr>
            <w:r w:rsidRPr="009E1932">
              <w:rPr>
                <w:b/>
                <w:sz w:val="24"/>
                <w:szCs w:val="24"/>
              </w:rPr>
              <w:t>Thời gian thực hiện</w:t>
            </w:r>
          </w:p>
        </w:tc>
      </w:tr>
      <w:tr w:rsidR="009E1932" w:rsidRPr="009E1932" w14:paraId="432894AA" w14:textId="77777777" w:rsidTr="00F56CCD">
        <w:trPr>
          <w:jc w:val="center"/>
        </w:trPr>
        <w:tc>
          <w:tcPr>
            <w:tcW w:w="670" w:type="dxa"/>
            <w:shd w:val="clear" w:color="auto" w:fill="auto"/>
            <w:vAlign w:val="center"/>
          </w:tcPr>
          <w:p w14:paraId="4D7EB593" w14:textId="77777777" w:rsidR="00CD3535" w:rsidRPr="009E1932" w:rsidRDefault="00CD3535" w:rsidP="00F56CCD">
            <w:pPr>
              <w:spacing w:before="40" w:after="40"/>
              <w:jc w:val="center"/>
              <w:rPr>
                <w:sz w:val="24"/>
                <w:szCs w:val="24"/>
              </w:rPr>
            </w:pPr>
            <w:r w:rsidRPr="009E1932">
              <w:rPr>
                <w:sz w:val="24"/>
                <w:szCs w:val="24"/>
              </w:rPr>
              <w:t>1</w:t>
            </w:r>
          </w:p>
        </w:tc>
        <w:tc>
          <w:tcPr>
            <w:tcW w:w="7122" w:type="dxa"/>
            <w:shd w:val="clear" w:color="auto" w:fill="auto"/>
            <w:vAlign w:val="center"/>
          </w:tcPr>
          <w:p w14:paraId="11089F79" w14:textId="48E94131" w:rsidR="00CD3535" w:rsidRPr="009E1932" w:rsidRDefault="00CD3535" w:rsidP="00F56CCD">
            <w:pPr>
              <w:spacing w:before="40" w:after="40"/>
              <w:jc w:val="both"/>
              <w:rPr>
                <w:sz w:val="24"/>
                <w:szCs w:val="24"/>
              </w:rPr>
            </w:pPr>
            <w:r w:rsidRPr="009E1932">
              <w:rPr>
                <w:sz w:val="24"/>
                <w:szCs w:val="24"/>
              </w:rPr>
              <w:t xml:space="preserve">Xây dựng và tham mưu Ủy ban </w:t>
            </w:r>
            <w:r w:rsidR="00401AFE" w:rsidRPr="009E1932">
              <w:rPr>
                <w:sz w:val="24"/>
                <w:szCs w:val="24"/>
              </w:rPr>
              <w:t>nhân dân tỉnh ban hành Kế hoạch</w:t>
            </w:r>
          </w:p>
        </w:tc>
        <w:tc>
          <w:tcPr>
            <w:tcW w:w="1729" w:type="dxa"/>
            <w:vAlign w:val="center"/>
          </w:tcPr>
          <w:p w14:paraId="12DA9AFC" w14:textId="77777777" w:rsidR="00CD3535" w:rsidRPr="009E1932" w:rsidRDefault="00CD3535" w:rsidP="00F56CCD">
            <w:pPr>
              <w:spacing w:before="40" w:after="40"/>
              <w:jc w:val="center"/>
              <w:rPr>
                <w:sz w:val="24"/>
                <w:szCs w:val="24"/>
              </w:rPr>
            </w:pPr>
            <w:r w:rsidRPr="009E1932">
              <w:rPr>
                <w:sz w:val="24"/>
                <w:szCs w:val="24"/>
              </w:rPr>
              <w:t>Sở Nội vụ</w:t>
            </w:r>
          </w:p>
        </w:tc>
        <w:tc>
          <w:tcPr>
            <w:tcW w:w="2665" w:type="dxa"/>
            <w:vAlign w:val="center"/>
          </w:tcPr>
          <w:p w14:paraId="67786799" w14:textId="77777777" w:rsidR="00CD3535" w:rsidRPr="009E1932" w:rsidRDefault="00CD3535" w:rsidP="00F56CCD">
            <w:pPr>
              <w:spacing w:before="40" w:after="40"/>
              <w:jc w:val="center"/>
              <w:rPr>
                <w:sz w:val="24"/>
                <w:szCs w:val="24"/>
              </w:rPr>
            </w:pPr>
            <w:r w:rsidRPr="009E1932">
              <w:rPr>
                <w:sz w:val="24"/>
                <w:szCs w:val="24"/>
              </w:rPr>
              <w:t>Các Sở, ban, ngành, huyện, thành phố</w:t>
            </w:r>
          </w:p>
        </w:tc>
        <w:tc>
          <w:tcPr>
            <w:tcW w:w="2749" w:type="dxa"/>
            <w:shd w:val="clear" w:color="auto" w:fill="auto"/>
            <w:vAlign w:val="center"/>
          </w:tcPr>
          <w:p w14:paraId="63A6FA20" w14:textId="77777777" w:rsidR="00A51B38" w:rsidRDefault="00357BF1" w:rsidP="00F56CCD">
            <w:pPr>
              <w:spacing w:before="40" w:after="40"/>
              <w:jc w:val="center"/>
              <w:rPr>
                <w:sz w:val="24"/>
                <w:szCs w:val="24"/>
              </w:rPr>
            </w:pPr>
            <w:r w:rsidRPr="009E1932">
              <w:rPr>
                <w:sz w:val="24"/>
                <w:szCs w:val="24"/>
              </w:rPr>
              <w:t>Hoàn thành</w:t>
            </w:r>
          </w:p>
          <w:p w14:paraId="112B3F50" w14:textId="17D69B95" w:rsidR="00CD3535" w:rsidRPr="009E1932" w:rsidRDefault="00357BF1" w:rsidP="00F56CCD">
            <w:pPr>
              <w:spacing w:before="40" w:after="40"/>
              <w:jc w:val="center"/>
              <w:rPr>
                <w:sz w:val="24"/>
                <w:szCs w:val="24"/>
              </w:rPr>
            </w:pPr>
            <w:r w:rsidRPr="009E1932">
              <w:rPr>
                <w:sz w:val="24"/>
                <w:szCs w:val="24"/>
              </w:rPr>
              <w:t xml:space="preserve"> trong tháng </w:t>
            </w:r>
            <w:r w:rsidR="009E4D13" w:rsidRPr="009E1932">
              <w:rPr>
                <w:sz w:val="24"/>
                <w:szCs w:val="24"/>
              </w:rPr>
              <w:t>02/2022</w:t>
            </w:r>
          </w:p>
        </w:tc>
      </w:tr>
      <w:tr w:rsidR="009E1932" w:rsidRPr="009E1932" w14:paraId="0792D30B" w14:textId="77777777" w:rsidTr="00F56CCD">
        <w:trPr>
          <w:jc w:val="center"/>
        </w:trPr>
        <w:tc>
          <w:tcPr>
            <w:tcW w:w="670" w:type="dxa"/>
            <w:shd w:val="clear" w:color="auto" w:fill="auto"/>
            <w:vAlign w:val="center"/>
          </w:tcPr>
          <w:p w14:paraId="06DC04DE" w14:textId="77777777" w:rsidR="00054262" w:rsidRPr="009E1932" w:rsidRDefault="00054262" w:rsidP="00F56CCD">
            <w:pPr>
              <w:spacing w:before="40" w:after="40"/>
              <w:jc w:val="center"/>
              <w:rPr>
                <w:sz w:val="24"/>
                <w:szCs w:val="24"/>
              </w:rPr>
            </w:pPr>
            <w:r w:rsidRPr="009E1932">
              <w:rPr>
                <w:sz w:val="24"/>
                <w:szCs w:val="24"/>
              </w:rPr>
              <w:t>2</w:t>
            </w:r>
          </w:p>
        </w:tc>
        <w:tc>
          <w:tcPr>
            <w:tcW w:w="7122" w:type="dxa"/>
            <w:shd w:val="clear" w:color="auto" w:fill="auto"/>
            <w:vAlign w:val="center"/>
          </w:tcPr>
          <w:p w14:paraId="41B37A96" w14:textId="2201E883" w:rsidR="00054262" w:rsidRPr="009E1932" w:rsidRDefault="00054262" w:rsidP="00A51B38">
            <w:pPr>
              <w:spacing w:before="40" w:after="40"/>
              <w:jc w:val="both"/>
              <w:rPr>
                <w:sz w:val="24"/>
                <w:szCs w:val="24"/>
              </w:rPr>
            </w:pPr>
            <w:r w:rsidRPr="009E1932">
              <w:rPr>
                <w:sz w:val="24"/>
                <w:szCs w:val="24"/>
              </w:rPr>
              <w:t xml:space="preserve">Lựa chọn đơn vị tư vấn xây dựng </w:t>
            </w:r>
            <w:r w:rsidR="009E4D13" w:rsidRPr="009E1932">
              <w:rPr>
                <w:sz w:val="24"/>
                <w:szCs w:val="24"/>
              </w:rPr>
              <w:t xml:space="preserve">Thiết kế kỹ thuật </w:t>
            </w:r>
            <w:r w:rsidR="00F56CCD" w:rsidRPr="009E1932">
              <w:rPr>
                <w:sz w:val="24"/>
                <w:szCs w:val="24"/>
              </w:rPr>
              <w:t>-</w:t>
            </w:r>
            <w:r w:rsidR="009E4D13" w:rsidRPr="009E1932">
              <w:rPr>
                <w:sz w:val="24"/>
                <w:szCs w:val="24"/>
              </w:rPr>
              <w:t xml:space="preserve"> dự toán Dự án </w:t>
            </w:r>
            <w:r w:rsidR="00A51B38">
              <w:rPr>
                <w:sz w:val="24"/>
                <w:szCs w:val="24"/>
              </w:rPr>
              <w:t>|</w:t>
            </w:r>
            <w:r w:rsidR="009E4D13" w:rsidRPr="009E1932">
              <w:rPr>
                <w:sz w:val="24"/>
                <w:szCs w:val="24"/>
              </w:rPr>
              <w:t>Lập Bản đồ hành chính cấp tỉnh, cấp huyện trên địa bàn tỉnh Ninh Thuận</w:t>
            </w:r>
            <w:r w:rsidR="00A51B38">
              <w:rPr>
                <w:sz w:val="24"/>
                <w:szCs w:val="24"/>
              </w:rPr>
              <w:t>”</w:t>
            </w:r>
          </w:p>
        </w:tc>
        <w:tc>
          <w:tcPr>
            <w:tcW w:w="1729" w:type="dxa"/>
            <w:vAlign w:val="center"/>
          </w:tcPr>
          <w:p w14:paraId="1D72A057" w14:textId="77777777" w:rsidR="00054262" w:rsidRPr="009E1932" w:rsidRDefault="00054262" w:rsidP="00F56CCD">
            <w:pPr>
              <w:spacing w:before="40" w:after="40"/>
              <w:jc w:val="center"/>
              <w:rPr>
                <w:sz w:val="24"/>
                <w:szCs w:val="24"/>
              </w:rPr>
            </w:pPr>
            <w:r w:rsidRPr="009E1932">
              <w:rPr>
                <w:sz w:val="24"/>
                <w:szCs w:val="24"/>
              </w:rPr>
              <w:t>Sở Nội vụ</w:t>
            </w:r>
          </w:p>
        </w:tc>
        <w:tc>
          <w:tcPr>
            <w:tcW w:w="2665" w:type="dxa"/>
            <w:vAlign w:val="center"/>
          </w:tcPr>
          <w:p w14:paraId="517DE6E5" w14:textId="516A94BD" w:rsidR="00054262" w:rsidRPr="009E1932" w:rsidRDefault="00054262" w:rsidP="00F56CCD">
            <w:pPr>
              <w:spacing w:before="40" w:after="40"/>
              <w:jc w:val="center"/>
              <w:rPr>
                <w:sz w:val="24"/>
                <w:szCs w:val="24"/>
              </w:rPr>
            </w:pPr>
            <w:r w:rsidRPr="009E1932">
              <w:rPr>
                <w:sz w:val="24"/>
                <w:szCs w:val="24"/>
              </w:rPr>
              <w:t>Sở Tài chính</w:t>
            </w:r>
            <w:r w:rsidR="009E4D13" w:rsidRPr="009E1932">
              <w:rPr>
                <w:sz w:val="24"/>
                <w:szCs w:val="24"/>
              </w:rPr>
              <w:t>, Sở Tài nguyên và Môi trường</w:t>
            </w:r>
          </w:p>
        </w:tc>
        <w:tc>
          <w:tcPr>
            <w:tcW w:w="2749" w:type="dxa"/>
            <w:shd w:val="clear" w:color="auto" w:fill="auto"/>
            <w:vAlign w:val="center"/>
          </w:tcPr>
          <w:p w14:paraId="3E41A78E" w14:textId="77777777" w:rsidR="00A51B38" w:rsidRDefault="00FD2391" w:rsidP="00F56CCD">
            <w:pPr>
              <w:spacing w:before="40" w:after="40"/>
              <w:jc w:val="center"/>
              <w:rPr>
                <w:sz w:val="24"/>
                <w:szCs w:val="24"/>
              </w:rPr>
            </w:pPr>
            <w:r w:rsidRPr="009E1932">
              <w:rPr>
                <w:sz w:val="24"/>
                <w:szCs w:val="24"/>
              </w:rPr>
              <w:t xml:space="preserve">Hoàn thành </w:t>
            </w:r>
          </w:p>
          <w:p w14:paraId="660FCF5B" w14:textId="77C5D4BD" w:rsidR="00054262" w:rsidRPr="009E1932" w:rsidRDefault="00FD2391" w:rsidP="00F56CCD">
            <w:pPr>
              <w:spacing w:before="40" w:after="40"/>
              <w:jc w:val="center"/>
              <w:rPr>
                <w:sz w:val="24"/>
                <w:szCs w:val="24"/>
              </w:rPr>
            </w:pPr>
            <w:r w:rsidRPr="009E1932">
              <w:rPr>
                <w:sz w:val="24"/>
                <w:szCs w:val="24"/>
              </w:rPr>
              <w:t xml:space="preserve">trong tháng </w:t>
            </w:r>
            <w:r w:rsidR="009E4D13" w:rsidRPr="009E1932">
              <w:rPr>
                <w:sz w:val="24"/>
                <w:szCs w:val="24"/>
              </w:rPr>
              <w:t>3</w:t>
            </w:r>
            <w:r w:rsidR="005D6B9B" w:rsidRPr="009E1932">
              <w:rPr>
                <w:sz w:val="24"/>
                <w:szCs w:val="24"/>
              </w:rPr>
              <w:t>/2022</w:t>
            </w:r>
          </w:p>
        </w:tc>
      </w:tr>
      <w:tr w:rsidR="009E1932" w:rsidRPr="009E1932" w14:paraId="3AB3CA0A" w14:textId="77777777" w:rsidTr="00F56CCD">
        <w:trPr>
          <w:jc w:val="center"/>
        </w:trPr>
        <w:tc>
          <w:tcPr>
            <w:tcW w:w="670" w:type="dxa"/>
            <w:shd w:val="clear" w:color="auto" w:fill="auto"/>
            <w:vAlign w:val="center"/>
          </w:tcPr>
          <w:p w14:paraId="1480B6A8" w14:textId="320F6604" w:rsidR="009E4D13" w:rsidRPr="009E1932" w:rsidRDefault="009E4D13" w:rsidP="00F56CCD">
            <w:pPr>
              <w:spacing w:before="40" w:after="40"/>
              <w:jc w:val="center"/>
              <w:rPr>
                <w:sz w:val="24"/>
                <w:szCs w:val="24"/>
              </w:rPr>
            </w:pPr>
            <w:r w:rsidRPr="009E1932">
              <w:rPr>
                <w:sz w:val="24"/>
                <w:szCs w:val="24"/>
              </w:rPr>
              <w:t>3</w:t>
            </w:r>
          </w:p>
        </w:tc>
        <w:tc>
          <w:tcPr>
            <w:tcW w:w="7122" w:type="dxa"/>
            <w:shd w:val="clear" w:color="auto" w:fill="auto"/>
            <w:vAlign w:val="center"/>
          </w:tcPr>
          <w:p w14:paraId="28EBF73E" w14:textId="2981C788" w:rsidR="009E4D13" w:rsidRPr="009E1932" w:rsidRDefault="009E4D13" w:rsidP="00F56CCD">
            <w:pPr>
              <w:spacing w:before="40" w:after="40"/>
              <w:jc w:val="both"/>
              <w:rPr>
                <w:sz w:val="24"/>
                <w:szCs w:val="24"/>
              </w:rPr>
            </w:pPr>
            <w:r w:rsidRPr="009E1932">
              <w:rPr>
                <w:sz w:val="24"/>
                <w:szCs w:val="24"/>
              </w:rPr>
              <w:t xml:space="preserve">Xây dựng và phê duyệt Kế hoạch lựa chọn nhà thầu; tổ chức đấu thầu các nội dung liên quan Dự án </w:t>
            </w:r>
            <w:r w:rsidR="00A51B38">
              <w:rPr>
                <w:sz w:val="24"/>
                <w:szCs w:val="24"/>
              </w:rPr>
              <w:t>“</w:t>
            </w:r>
            <w:r w:rsidRPr="009E1932">
              <w:rPr>
                <w:sz w:val="24"/>
                <w:szCs w:val="24"/>
              </w:rPr>
              <w:t>Lập Bản đồ hành chính cấp tỉnh, cấp huyện trên địa bàn tỉnh Ninh Thuận</w:t>
            </w:r>
            <w:r w:rsidR="00A51B38">
              <w:rPr>
                <w:sz w:val="24"/>
                <w:szCs w:val="24"/>
              </w:rPr>
              <w:t>”</w:t>
            </w:r>
          </w:p>
        </w:tc>
        <w:tc>
          <w:tcPr>
            <w:tcW w:w="1729" w:type="dxa"/>
            <w:vAlign w:val="center"/>
          </w:tcPr>
          <w:p w14:paraId="7F78BF71" w14:textId="30919522" w:rsidR="009E4D13" w:rsidRPr="009E1932" w:rsidRDefault="009E4D13" w:rsidP="00F56CCD">
            <w:pPr>
              <w:spacing w:before="40" w:after="40"/>
              <w:jc w:val="center"/>
              <w:rPr>
                <w:sz w:val="24"/>
                <w:szCs w:val="24"/>
              </w:rPr>
            </w:pPr>
            <w:r w:rsidRPr="009E1932">
              <w:rPr>
                <w:sz w:val="24"/>
                <w:szCs w:val="24"/>
              </w:rPr>
              <w:t>Sở Nội vụ</w:t>
            </w:r>
          </w:p>
        </w:tc>
        <w:tc>
          <w:tcPr>
            <w:tcW w:w="2665" w:type="dxa"/>
            <w:vAlign w:val="center"/>
          </w:tcPr>
          <w:p w14:paraId="56553B8C" w14:textId="5C130900" w:rsidR="009E4D13" w:rsidRPr="009E1932" w:rsidRDefault="009E4D13" w:rsidP="00F56CCD">
            <w:pPr>
              <w:spacing w:before="40" w:after="40"/>
              <w:jc w:val="center"/>
              <w:rPr>
                <w:sz w:val="24"/>
                <w:szCs w:val="24"/>
              </w:rPr>
            </w:pPr>
            <w:r w:rsidRPr="009E1932">
              <w:rPr>
                <w:sz w:val="24"/>
                <w:szCs w:val="24"/>
              </w:rPr>
              <w:t>Sở Tài chính, Sở Tài nguyên và Môi trường</w:t>
            </w:r>
          </w:p>
        </w:tc>
        <w:tc>
          <w:tcPr>
            <w:tcW w:w="2749" w:type="dxa"/>
            <w:shd w:val="clear" w:color="auto" w:fill="auto"/>
            <w:vAlign w:val="center"/>
          </w:tcPr>
          <w:p w14:paraId="6F3369AF" w14:textId="77777777" w:rsidR="00A51B38" w:rsidRDefault="009E4D13" w:rsidP="00A51B38">
            <w:pPr>
              <w:spacing w:before="40" w:after="40"/>
              <w:jc w:val="center"/>
              <w:rPr>
                <w:sz w:val="24"/>
                <w:szCs w:val="24"/>
              </w:rPr>
            </w:pPr>
            <w:r w:rsidRPr="009E1932">
              <w:rPr>
                <w:sz w:val="24"/>
                <w:szCs w:val="24"/>
              </w:rPr>
              <w:t xml:space="preserve">Hoàn thành trong </w:t>
            </w:r>
          </w:p>
          <w:p w14:paraId="1EDA6079" w14:textId="226A5809" w:rsidR="009E4D13" w:rsidRPr="009E1932" w:rsidRDefault="009E4D13" w:rsidP="00A51B38">
            <w:pPr>
              <w:spacing w:before="40" w:after="40"/>
              <w:jc w:val="center"/>
              <w:rPr>
                <w:sz w:val="24"/>
                <w:szCs w:val="24"/>
              </w:rPr>
            </w:pPr>
            <w:r w:rsidRPr="009E1932">
              <w:rPr>
                <w:sz w:val="24"/>
                <w:szCs w:val="24"/>
              </w:rPr>
              <w:t>tháng tháng 4-5/2022</w:t>
            </w:r>
          </w:p>
        </w:tc>
      </w:tr>
      <w:tr w:rsidR="009E1932" w:rsidRPr="009E1932" w14:paraId="691CB597" w14:textId="77777777" w:rsidTr="00F56CCD">
        <w:trPr>
          <w:jc w:val="center"/>
        </w:trPr>
        <w:tc>
          <w:tcPr>
            <w:tcW w:w="670" w:type="dxa"/>
            <w:shd w:val="clear" w:color="auto" w:fill="auto"/>
            <w:vAlign w:val="center"/>
          </w:tcPr>
          <w:p w14:paraId="6254DCE2" w14:textId="13C97502" w:rsidR="009E4D13" w:rsidRPr="009E1932" w:rsidRDefault="009E4D13" w:rsidP="00F56CCD">
            <w:pPr>
              <w:spacing w:before="40" w:after="40"/>
              <w:jc w:val="center"/>
              <w:rPr>
                <w:sz w:val="24"/>
                <w:szCs w:val="24"/>
              </w:rPr>
            </w:pPr>
            <w:r w:rsidRPr="009E1932">
              <w:rPr>
                <w:sz w:val="24"/>
                <w:szCs w:val="24"/>
              </w:rPr>
              <w:t>4</w:t>
            </w:r>
          </w:p>
        </w:tc>
        <w:tc>
          <w:tcPr>
            <w:tcW w:w="7122" w:type="dxa"/>
            <w:shd w:val="clear" w:color="auto" w:fill="auto"/>
            <w:vAlign w:val="center"/>
          </w:tcPr>
          <w:p w14:paraId="6CAABD90" w14:textId="329A8121" w:rsidR="009E4D13" w:rsidRPr="009E1932" w:rsidRDefault="009E4D13" w:rsidP="00F56CCD">
            <w:pPr>
              <w:spacing w:before="40" w:after="40"/>
              <w:jc w:val="both"/>
              <w:rPr>
                <w:sz w:val="24"/>
                <w:szCs w:val="24"/>
              </w:rPr>
            </w:pPr>
            <w:r w:rsidRPr="009E1932">
              <w:rPr>
                <w:sz w:val="24"/>
                <w:szCs w:val="24"/>
              </w:rPr>
              <w:t>Khảo sát thực địa để triển khai Dự án</w:t>
            </w:r>
          </w:p>
        </w:tc>
        <w:tc>
          <w:tcPr>
            <w:tcW w:w="1729" w:type="dxa"/>
            <w:vAlign w:val="center"/>
          </w:tcPr>
          <w:p w14:paraId="6D3739FE" w14:textId="72B21169" w:rsidR="009E4D13" w:rsidRPr="009E1932" w:rsidRDefault="009E4D13" w:rsidP="00F56CCD">
            <w:pPr>
              <w:spacing w:before="40" w:after="40"/>
              <w:jc w:val="center"/>
              <w:rPr>
                <w:sz w:val="24"/>
                <w:szCs w:val="24"/>
              </w:rPr>
            </w:pPr>
            <w:r w:rsidRPr="009E1932">
              <w:rPr>
                <w:sz w:val="24"/>
                <w:szCs w:val="24"/>
              </w:rPr>
              <w:t>Sở Nội vụ</w:t>
            </w:r>
          </w:p>
        </w:tc>
        <w:tc>
          <w:tcPr>
            <w:tcW w:w="2665" w:type="dxa"/>
            <w:vAlign w:val="center"/>
          </w:tcPr>
          <w:p w14:paraId="7AB8A8B3" w14:textId="3AD8E5E9" w:rsidR="009E4D13" w:rsidRPr="009E1932" w:rsidRDefault="009E4D13" w:rsidP="00F56CCD">
            <w:pPr>
              <w:spacing w:before="40" w:after="40"/>
              <w:jc w:val="center"/>
              <w:rPr>
                <w:sz w:val="24"/>
                <w:szCs w:val="24"/>
              </w:rPr>
            </w:pPr>
            <w:r w:rsidRPr="009E1932">
              <w:rPr>
                <w:sz w:val="24"/>
                <w:szCs w:val="24"/>
              </w:rPr>
              <w:t>Đơn vị tư vấn; các địa phương liên quan</w:t>
            </w:r>
          </w:p>
        </w:tc>
        <w:tc>
          <w:tcPr>
            <w:tcW w:w="2749" w:type="dxa"/>
            <w:shd w:val="clear" w:color="auto" w:fill="auto"/>
            <w:vAlign w:val="center"/>
          </w:tcPr>
          <w:p w14:paraId="192CDCBB" w14:textId="353D8351" w:rsidR="009E4D13" w:rsidRPr="009E1932" w:rsidRDefault="009E4D13" w:rsidP="00F56CCD">
            <w:pPr>
              <w:spacing w:before="40" w:after="40"/>
              <w:jc w:val="center"/>
              <w:rPr>
                <w:sz w:val="24"/>
                <w:szCs w:val="24"/>
              </w:rPr>
            </w:pPr>
            <w:r w:rsidRPr="009E1932">
              <w:rPr>
                <w:sz w:val="24"/>
                <w:szCs w:val="24"/>
              </w:rPr>
              <w:t>Trong tháng 6</w:t>
            </w:r>
            <w:r w:rsidR="00401AFE" w:rsidRPr="009E1932">
              <w:rPr>
                <w:sz w:val="24"/>
                <w:szCs w:val="24"/>
              </w:rPr>
              <w:t>-7/</w:t>
            </w:r>
            <w:r w:rsidRPr="009E1932">
              <w:rPr>
                <w:sz w:val="24"/>
                <w:szCs w:val="24"/>
              </w:rPr>
              <w:t>2022</w:t>
            </w:r>
          </w:p>
        </w:tc>
      </w:tr>
      <w:tr w:rsidR="009E1932" w:rsidRPr="009E1932" w14:paraId="075E365C" w14:textId="77777777" w:rsidTr="00F56CCD">
        <w:trPr>
          <w:jc w:val="center"/>
        </w:trPr>
        <w:tc>
          <w:tcPr>
            <w:tcW w:w="670" w:type="dxa"/>
            <w:shd w:val="clear" w:color="auto" w:fill="auto"/>
            <w:vAlign w:val="center"/>
          </w:tcPr>
          <w:p w14:paraId="7AAA3138" w14:textId="4389A0BC" w:rsidR="009E4D13" w:rsidRPr="009E1932" w:rsidRDefault="009E4D13" w:rsidP="00F56CCD">
            <w:pPr>
              <w:spacing w:before="40" w:after="40"/>
              <w:jc w:val="center"/>
              <w:rPr>
                <w:sz w:val="24"/>
                <w:szCs w:val="24"/>
              </w:rPr>
            </w:pPr>
            <w:r w:rsidRPr="009E1932">
              <w:rPr>
                <w:sz w:val="24"/>
                <w:szCs w:val="24"/>
              </w:rPr>
              <w:t>5</w:t>
            </w:r>
          </w:p>
        </w:tc>
        <w:tc>
          <w:tcPr>
            <w:tcW w:w="7122" w:type="dxa"/>
            <w:shd w:val="clear" w:color="auto" w:fill="auto"/>
            <w:vAlign w:val="center"/>
          </w:tcPr>
          <w:p w14:paraId="6E2F2A20" w14:textId="37124378" w:rsidR="009E4D13" w:rsidRPr="009E1932" w:rsidRDefault="009E4D13" w:rsidP="00F56CCD">
            <w:pPr>
              <w:spacing w:before="40" w:after="40"/>
              <w:jc w:val="both"/>
              <w:rPr>
                <w:sz w:val="24"/>
                <w:szCs w:val="24"/>
              </w:rPr>
            </w:pPr>
            <w:r w:rsidRPr="009E1932">
              <w:rPr>
                <w:sz w:val="24"/>
                <w:szCs w:val="24"/>
              </w:rPr>
              <w:t>Biên tập, xây dựng và hoàn thiện bản tác giả cấp tỉnh</w:t>
            </w:r>
          </w:p>
        </w:tc>
        <w:tc>
          <w:tcPr>
            <w:tcW w:w="1729" w:type="dxa"/>
            <w:vAlign w:val="center"/>
          </w:tcPr>
          <w:p w14:paraId="22700656" w14:textId="1D3D45FE" w:rsidR="009E4D13" w:rsidRPr="009E1932" w:rsidRDefault="009E4D13" w:rsidP="00F56CCD">
            <w:pPr>
              <w:spacing w:before="40" w:after="40"/>
              <w:jc w:val="center"/>
              <w:rPr>
                <w:sz w:val="24"/>
                <w:szCs w:val="24"/>
              </w:rPr>
            </w:pPr>
            <w:r w:rsidRPr="009E1932">
              <w:rPr>
                <w:sz w:val="24"/>
                <w:szCs w:val="24"/>
              </w:rPr>
              <w:t>Đơn vị tư vấn</w:t>
            </w:r>
          </w:p>
        </w:tc>
        <w:tc>
          <w:tcPr>
            <w:tcW w:w="2665" w:type="dxa"/>
            <w:vAlign w:val="center"/>
          </w:tcPr>
          <w:p w14:paraId="3EAFDCB2" w14:textId="547E6419" w:rsidR="009E4D13" w:rsidRPr="009E1932" w:rsidRDefault="009E4D13" w:rsidP="00F56CCD">
            <w:pPr>
              <w:spacing w:before="40" w:after="40"/>
              <w:jc w:val="center"/>
              <w:rPr>
                <w:sz w:val="24"/>
                <w:szCs w:val="24"/>
              </w:rPr>
            </w:pPr>
          </w:p>
        </w:tc>
        <w:tc>
          <w:tcPr>
            <w:tcW w:w="2749" w:type="dxa"/>
            <w:shd w:val="clear" w:color="auto" w:fill="auto"/>
            <w:vAlign w:val="center"/>
          </w:tcPr>
          <w:p w14:paraId="7BB26F21" w14:textId="52B2DAAB" w:rsidR="009E4D13" w:rsidRPr="009E1932" w:rsidRDefault="009E4D13" w:rsidP="00F56CCD">
            <w:pPr>
              <w:spacing w:before="40" w:after="40"/>
              <w:jc w:val="center"/>
              <w:rPr>
                <w:sz w:val="24"/>
                <w:szCs w:val="24"/>
              </w:rPr>
            </w:pPr>
            <w:r w:rsidRPr="009E1932">
              <w:rPr>
                <w:sz w:val="24"/>
                <w:szCs w:val="24"/>
              </w:rPr>
              <w:t>Quý III/2022</w:t>
            </w:r>
          </w:p>
        </w:tc>
      </w:tr>
      <w:tr w:rsidR="009E1932" w:rsidRPr="009E1932" w14:paraId="1C4EC860" w14:textId="77777777" w:rsidTr="00F56CCD">
        <w:trPr>
          <w:jc w:val="center"/>
        </w:trPr>
        <w:tc>
          <w:tcPr>
            <w:tcW w:w="670" w:type="dxa"/>
            <w:shd w:val="clear" w:color="auto" w:fill="auto"/>
            <w:vAlign w:val="center"/>
          </w:tcPr>
          <w:p w14:paraId="1145C9E9" w14:textId="327BB135" w:rsidR="009E4D13" w:rsidRPr="009E1932" w:rsidRDefault="009E4D13" w:rsidP="00F56CCD">
            <w:pPr>
              <w:spacing w:before="40" w:after="40"/>
              <w:jc w:val="center"/>
              <w:rPr>
                <w:sz w:val="24"/>
                <w:szCs w:val="24"/>
              </w:rPr>
            </w:pPr>
            <w:r w:rsidRPr="009E1932">
              <w:rPr>
                <w:sz w:val="24"/>
                <w:szCs w:val="24"/>
              </w:rPr>
              <w:t>6</w:t>
            </w:r>
          </w:p>
        </w:tc>
        <w:tc>
          <w:tcPr>
            <w:tcW w:w="7122" w:type="dxa"/>
            <w:shd w:val="clear" w:color="auto" w:fill="auto"/>
            <w:vAlign w:val="center"/>
          </w:tcPr>
          <w:p w14:paraId="3D5FB780" w14:textId="44CB1DCD" w:rsidR="009E4D13" w:rsidRPr="009E1932" w:rsidRDefault="009E4D13" w:rsidP="00F56CCD">
            <w:pPr>
              <w:spacing w:before="40" w:after="40"/>
              <w:jc w:val="both"/>
              <w:rPr>
                <w:sz w:val="24"/>
                <w:szCs w:val="24"/>
              </w:rPr>
            </w:pPr>
            <w:r w:rsidRPr="009E1932">
              <w:rPr>
                <w:sz w:val="24"/>
                <w:szCs w:val="24"/>
              </w:rPr>
              <w:t>In, gia công và bàn giao bản đồ cấp tỉnh</w:t>
            </w:r>
          </w:p>
        </w:tc>
        <w:tc>
          <w:tcPr>
            <w:tcW w:w="1729" w:type="dxa"/>
            <w:vAlign w:val="center"/>
          </w:tcPr>
          <w:p w14:paraId="1C0F8AC2" w14:textId="21B1AB2B" w:rsidR="009E4D13" w:rsidRPr="009E1932" w:rsidRDefault="009E4D13" w:rsidP="00F56CCD">
            <w:pPr>
              <w:spacing w:before="40" w:after="40"/>
              <w:jc w:val="center"/>
              <w:rPr>
                <w:sz w:val="24"/>
                <w:szCs w:val="24"/>
              </w:rPr>
            </w:pPr>
            <w:r w:rsidRPr="009E1932">
              <w:rPr>
                <w:sz w:val="24"/>
                <w:szCs w:val="24"/>
              </w:rPr>
              <w:t>Đơn vị tư vấn</w:t>
            </w:r>
          </w:p>
        </w:tc>
        <w:tc>
          <w:tcPr>
            <w:tcW w:w="2665" w:type="dxa"/>
            <w:vAlign w:val="center"/>
          </w:tcPr>
          <w:p w14:paraId="1B4B057A" w14:textId="19D74F37" w:rsidR="009E4D13" w:rsidRPr="009E1932" w:rsidRDefault="009E4D13" w:rsidP="00F56CCD">
            <w:pPr>
              <w:spacing w:before="40" w:after="40"/>
              <w:jc w:val="center"/>
              <w:rPr>
                <w:sz w:val="24"/>
                <w:szCs w:val="24"/>
              </w:rPr>
            </w:pPr>
            <w:r w:rsidRPr="009E1932">
              <w:rPr>
                <w:sz w:val="24"/>
                <w:szCs w:val="24"/>
              </w:rPr>
              <w:t>Sở Nội vụ; các địa phương liên quan</w:t>
            </w:r>
          </w:p>
        </w:tc>
        <w:tc>
          <w:tcPr>
            <w:tcW w:w="2749" w:type="dxa"/>
            <w:shd w:val="clear" w:color="auto" w:fill="auto"/>
            <w:vAlign w:val="center"/>
          </w:tcPr>
          <w:p w14:paraId="281DDA5C" w14:textId="7406C13A" w:rsidR="009E4D13" w:rsidRPr="009E1932" w:rsidRDefault="009E4D13" w:rsidP="00F56CCD">
            <w:pPr>
              <w:spacing w:before="40" w:after="40"/>
              <w:jc w:val="center"/>
              <w:rPr>
                <w:sz w:val="24"/>
                <w:szCs w:val="24"/>
              </w:rPr>
            </w:pPr>
            <w:r w:rsidRPr="009E1932">
              <w:rPr>
                <w:sz w:val="24"/>
                <w:szCs w:val="24"/>
              </w:rPr>
              <w:t>Quý IV/2022</w:t>
            </w:r>
          </w:p>
        </w:tc>
      </w:tr>
      <w:tr w:rsidR="009E1932" w:rsidRPr="009E1932" w14:paraId="66754BF6" w14:textId="77777777" w:rsidTr="00F56CCD">
        <w:trPr>
          <w:jc w:val="center"/>
        </w:trPr>
        <w:tc>
          <w:tcPr>
            <w:tcW w:w="670" w:type="dxa"/>
            <w:shd w:val="clear" w:color="auto" w:fill="auto"/>
            <w:vAlign w:val="center"/>
          </w:tcPr>
          <w:p w14:paraId="1A71C33A" w14:textId="422FBC84" w:rsidR="00401AFE" w:rsidRPr="009E1932" w:rsidRDefault="00401AFE" w:rsidP="00F56CCD">
            <w:pPr>
              <w:spacing w:before="40" w:after="40"/>
              <w:jc w:val="center"/>
              <w:rPr>
                <w:sz w:val="24"/>
                <w:szCs w:val="24"/>
              </w:rPr>
            </w:pPr>
            <w:r w:rsidRPr="009E1932">
              <w:rPr>
                <w:sz w:val="24"/>
                <w:szCs w:val="24"/>
              </w:rPr>
              <w:t>7</w:t>
            </w:r>
          </w:p>
        </w:tc>
        <w:tc>
          <w:tcPr>
            <w:tcW w:w="7122" w:type="dxa"/>
            <w:shd w:val="clear" w:color="auto" w:fill="auto"/>
            <w:vAlign w:val="center"/>
          </w:tcPr>
          <w:p w14:paraId="195B3747" w14:textId="5A530596" w:rsidR="00401AFE" w:rsidRPr="009E1932" w:rsidRDefault="00401AFE" w:rsidP="00F56CCD">
            <w:pPr>
              <w:spacing w:before="40" w:after="40"/>
              <w:jc w:val="both"/>
              <w:rPr>
                <w:sz w:val="24"/>
                <w:szCs w:val="24"/>
              </w:rPr>
            </w:pPr>
            <w:r w:rsidRPr="009E1932">
              <w:rPr>
                <w:sz w:val="24"/>
                <w:szCs w:val="24"/>
              </w:rPr>
              <w:t>Biên tập, xây dựng và hoàn thiện bản tác giả cấp huyện</w:t>
            </w:r>
          </w:p>
        </w:tc>
        <w:tc>
          <w:tcPr>
            <w:tcW w:w="1729" w:type="dxa"/>
            <w:vAlign w:val="center"/>
          </w:tcPr>
          <w:p w14:paraId="5B6462E7" w14:textId="41235103" w:rsidR="00401AFE" w:rsidRPr="009E1932" w:rsidRDefault="00401AFE" w:rsidP="00F56CCD">
            <w:pPr>
              <w:spacing w:before="40" w:after="40"/>
              <w:jc w:val="center"/>
              <w:rPr>
                <w:sz w:val="24"/>
                <w:szCs w:val="24"/>
              </w:rPr>
            </w:pPr>
            <w:r w:rsidRPr="009E1932">
              <w:rPr>
                <w:sz w:val="24"/>
                <w:szCs w:val="24"/>
              </w:rPr>
              <w:t>Đơn vị tư vấn</w:t>
            </w:r>
          </w:p>
        </w:tc>
        <w:tc>
          <w:tcPr>
            <w:tcW w:w="2665" w:type="dxa"/>
            <w:vAlign w:val="center"/>
          </w:tcPr>
          <w:p w14:paraId="35331607" w14:textId="63C13547" w:rsidR="00401AFE" w:rsidRPr="009E1932" w:rsidRDefault="00401AFE" w:rsidP="00F56CCD">
            <w:pPr>
              <w:spacing w:before="40" w:after="40"/>
              <w:jc w:val="center"/>
              <w:rPr>
                <w:sz w:val="24"/>
                <w:szCs w:val="24"/>
              </w:rPr>
            </w:pPr>
          </w:p>
        </w:tc>
        <w:tc>
          <w:tcPr>
            <w:tcW w:w="2749" w:type="dxa"/>
            <w:shd w:val="clear" w:color="auto" w:fill="auto"/>
            <w:vAlign w:val="center"/>
          </w:tcPr>
          <w:p w14:paraId="03E0E9C8" w14:textId="639194E0" w:rsidR="00401AFE" w:rsidRPr="009E1932" w:rsidRDefault="00401AFE" w:rsidP="00F56CCD">
            <w:pPr>
              <w:spacing w:before="40" w:after="40"/>
              <w:jc w:val="center"/>
              <w:rPr>
                <w:sz w:val="24"/>
                <w:szCs w:val="24"/>
              </w:rPr>
            </w:pPr>
            <w:r w:rsidRPr="009E1932">
              <w:rPr>
                <w:sz w:val="24"/>
                <w:szCs w:val="24"/>
              </w:rPr>
              <w:t>Quý IV/2022- Quý I/2023</w:t>
            </w:r>
          </w:p>
        </w:tc>
      </w:tr>
      <w:tr w:rsidR="009E1932" w:rsidRPr="009E1932" w14:paraId="507069DF" w14:textId="77777777" w:rsidTr="00F56CCD">
        <w:trPr>
          <w:jc w:val="center"/>
        </w:trPr>
        <w:tc>
          <w:tcPr>
            <w:tcW w:w="670" w:type="dxa"/>
            <w:shd w:val="clear" w:color="auto" w:fill="auto"/>
            <w:vAlign w:val="center"/>
          </w:tcPr>
          <w:p w14:paraId="7A859460" w14:textId="5C201213" w:rsidR="00401AFE" w:rsidRPr="009E1932" w:rsidRDefault="00401AFE" w:rsidP="00F56CCD">
            <w:pPr>
              <w:spacing w:before="40" w:after="40"/>
              <w:jc w:val="center"/>
              <w:rPr>
                <w:sz w:val="24"/>
                <w:szCs w:val="24"/>
              </w:rPr>
            </w:pPr>
            <w:r w:rsidRPr="009E1932">
              <w:rPr>
                <w:sz w:val="24"/>
                <w:szCs w:val="24"/>
              </w:rPr>
              <w:t>8</w:t>
            </w:r>
          </w:p>
        </w:tc>
        <w:tc>
          <w:tcPr>
            <w:tcW w:w="7122" w:type="dxa"/>
            <w:shd w:val="clear" w:color="auto" w:fill="auto"/>
            <w:vAlign w:val="center"/>
          </w:tcPr>
          <w:p w14:paraId="719A135E" w14:textId="7CB67934" w:rsidR="00401AFE" w:rsidRPr="009E1932" w:rsidRDefault="00401AFE" w:rsidP="00F56CCD">
            <w:pPr>
              <w:spacing w:before="40" w:after="40"/>
              <w:jc w:val="both"/>
              <w:rPr>
                <w:sz w:val="24"/>
                <w:szCs w:val="24"/>
              </w:rPr>
            </w:pPr>
            <w:r w:rsidRPr="009E1932">
              <w:rPr>
                <w:sz w:val="24"/>
                <w:szCs w:val="24"/>
              </w:rPr>
              <w:t>In, gia công và bàn giao bản đồ cấp huyện</w:t>
            </w:r>
          </w:p>
        </w:tc>
        <w:tc>
          <w:tcPr>
            <w:tcW w:w="1729" w:type="dxa"/>
            <w:vAlign w:val="center"/>
          </w:tcPr>
          <w:p w14:paraId="3EE5FDF3" w14:textId="477C9107" w:rsidR="00401AFE" w:rsidRPr="009E1932" w:rsidRDefault="00401AFE" w:rsidP="00F56CCD">
            <w:pPr>
              <w:spacing w:before="40" w:after="40"/>
              <w:jc w:val="center"/>
              <w:rPr>
                <w:sz w:val="24"/>
                <w:szCs w:val="24"/>
              </w:rPr>
            </w:pPr>
            <w:r w:rsidRPr="009E1932">
              <w:rPr>
                <w:sz w:val="24"/>
                <w:szCs w:val="24"/>
              </w:rPr>
              <w:t>Đơn vị tư vấn</w:t>
            </w:r>
          </w:p>
        </w:tc>
        <w:tc>
          <w:tcPr>
            <w:tcW w:w="2665" w:type="dxa"/>
            <w:vAlign w:val="center"/>
          </w:tcPr>
          <w:p w14:paraId="184C3669" w14:textId="10D48214" w:rsidR="00401AFE" w:rsidRPr="009E1932" w:rsidRDefault="00401AFE" w:rsidP="00F56CCD">
            <w:pPr>
              <w:spacing w:before="40" w:after="40"/>
              <w:jc w:val="center"/>
              <w:rPr>
                <w:sz w:val="24"/>
                <w:szCs w:val="24"/>
              </w:rPr>
            </w:pPr>
            <w:r w:rsidRPr="009E1932">
              <w:rPr>
                <w:sz w:val="24"/>
                <w:szCs w:val="24"/>
              </w:rPr>
              <w:t>Sở Nội vụ; các địa phương liên quan</w:t>
            </w:r>
          </w:p>
        </w:tc>
        <w:tc>
          <w:tcPr>
            <w:tcW w:w="2749" w:type="dxa"/>
            <w:shd w:val="clear" w:color="auto" w:fill="auto"/>
            <w:vAlign w:val="center"/>
          </w:tcPr>
          <w:p w14:paraId="3ED01989" w14:textId="374AB978" w:rsidR="00401AFE" w:rsidRPr="009E1932" w:rsidRDefault="00401AFE" w:rsidP="00F56CCD">
            <w:pPr>
              <w:spacing w:before="40" w:after="40"/>
              <w:jc w:val="center"/>
              <w:rPr>
                <w:sz w:val="24"/>
                <w:szCs w:val="24"/>
              </w:rPr>
            </w:pPr>
            <w:r w:rsidRPr="009E1932">
              <w:rPr>
                <w:sz w:val="24"/>
                <w:szCs w:val="24"/>
              </w:rPr>
              <w:t>Quý II/2023</w:t>
            </w:r>
          </w:p>
        </w:tc>
      </w:tr>
      <w:tr w:rsidR="009E1932" w:rsidRPr="009E1932" w14:paraId="26BD54E3" w14:textId="77777777" w:rsidTr="00F56CCD">
        <w:trPr>
          <w:jc w:val="center"/>
        </w:trPr>
        <w:tc>
          <w:tcPr>
            <w:tcW w:w="670" w:type="dxa"/>
            <w:shd w:val="clear" w:color="auto" w:fill="auto"/>
            <w:vAlign w:val="center"/>
          </w:tcPr>
          <w:p w14:paraId="5874AF50" w14:textId="7F54C9C1" w:rsidR="00401AFE" w:rsidRPr="009E1932" w:rsidRDefault="00401AFE" w:rsidP="00F56CCD">
            <w:pPr>
              <w:spacing w:before="40" w:after="40"/>
              <w:jc w:val="center"/>
              <w:rPr>
                <w:sz w:val="24"/>
                <w:szCs w:val="24"/>
              </w:rPr>
            </w:pPr>
            <w:r w:rsidRPr="009E1932">
              <w:rPr>
                <w:sz w:val="24"/>
                <w:szCs w:val="24"/>
              </w:rPr>
              <w:t>9</w:t>
            </w:r>
          </w:p>
        </w:tc>
        <w:tc>
          <w:tcPr>
            <w:tcW w:w="7122" w:type="dxa"/>
            <w:shd w:val="clear" w:color="auto" w:fill="auto"/>
            <w:vAlign w:val="center"/>
          </w:tcPr>
          <w:p w14:paraId="0F767DE9" w14:textId="1B011A4B" w:rsidR="00401AFE" w:rsidRPr="009E1932" w:rsidRDefault="00401AFE" w:rsidP="00F56CCD">
            <w:pPr>
              <w:spacing w:before="40" w:after="40"/>
              <w:jc w:val="both"/>
              <w:rPr>
                <w:sz w:val="24"/>
                <w:szCs w:val="24"/>
              </w:rPr>
            </w:pPr>
            <w:r w:rsidRPr="009E1932">
              <w:rPr>
                <w:sz w:val="24"/>
                <w:szCs w:val="24"/>
              </w:rPr>
              <w:t>Xây dựng Quy chế quản lý, sử dụng sản phẩm Dự án</w:t>
            </w:r>
          </w:p>
        </w:tc>
        <w:tc>
          <w:tcPr>
            <w:tcW w:w="1729" w:type="dxa"/>
            <w:vAlign w:val="center"/>
          </w:tcPr>
          <w:p w14:paraId="4FC9120F" w14:textId="7F1C851C" w:rsidR="00401AFE" w:rsidRPr="009E1932" w:rsidRDefault="00401AFE" w:rsidP="00F56CCD">
            <w:pPr>
              <w:spacing w:before="40" w:after="40"/>
              <w:jc w:val="center"/>
              <w:rPr>
                <w:sz w:val="24"/>
                <w:szCs w:val="24"/>
              </w:rPr>
            </w:pPr>
            <w:r w:rsidRPr="009E1932">
              <w:rPr>
                <w:sz w:val="24"/>
                <w:szCs w:val="24"/>
              </w:rPr>
              <w:t>Sở Nội vụ</w:t>
            </w:r>
          </w:p>
        </w:tc>
        <w:tc>
          <w:tcPr>
            <w:tcW w:w="2665" w:type="dxa"/>
            <w:vAlign w:val="center"/>
          </w:tcPr>
          <w:p w14:paraId="6FC6AF0D" w14:textId="7823FA8B" w:rsidR="00401AFE" w:rsidRPr="009E1932" w:rsidRDefault="00401AFE" w:rsidP="00F56CCD">
            <w:pPr>
              <w:spacing w:before="40" w:after="40"/>
              <w:jc w:val="center"/>
              <w:rPr>
                <w:sz w:val="24"/>
                <w:szCs w:val="24"/>
              </w:rPr>
            </w:pPr>
            <w:r w:rsidRPr="009E1932">
              <w:rPr>
                <w:sz w:val="24"/>
                <w:szCs w:val="24"/>
              </w:rPr>
              <w:t>Sở Tài nguyên và Môi trường; các địa phương liên quan</w:t>
            </w:r>
          </w:p>
        </w:tc>
        <w:tc>
          <w:tcPr>
            <w:tcW w:w="2749" w:type="dxa"/>
            <w:shd w:val="clear" w:color="auto" w:fill="auto"/>
            <w:vAlign w:val="center"/>
          </w:tcPr>
          <w:p w14:paraId="34366B40" w14:textId="658A150C" w:rsidR="00401AFE" w:rsidRPr="009E1932" w:rsidRDefault="00401AFE" w:rsidP="00F56CCD">
            <w:pPr>
              <w:spacing w:before="40" w:after="40"/>
              <w:jc w:val="center"/>
              <w:rPr>
                <w:sz w:val="24"/>
                <w:szCs w:val="24"/>
              </w:rPr>
            </w:pPr>
            <w:r w:rsidRPr="009E1932">
              <w:rPr>
                <w:sz w:val="24"/>
                <w:szCs w:val="24"/>
              </w:rPr>
              <w:t>Quý III/2023</w:t>
            </w:r>
          </w:p>
        </w:tc>
      </w:tr>
      <w:tr w:rsidR="009E1932" w:rsidRPr="009E1932" w14:paraId="34D443C0" w14:textId="77777777" w:rsidTr="00F56CCD">
        <w:trPr>
          <w:jc w:val="center"/>
        </w:trPr>
        <w:tc>
          <w:tcPr>
            <w:tcW w:w="670" w:type="dxa"/>
            <w:shd w:val="clear" w:color="auto" w:fill="auto"/>
            <w:vAlign w:val="center"/>
          </w:tcPr>
          <w:p w14:paraId="293B5D29" w14:textId="7D564E03" w:rsidR="00401AFE" w:rsidRPr="009E1932" w:rsidRDefault="00401AFE" w:rsidP="00F56CCD">
            <w:pPr>
              <w:spacing w:before="40" w:after="40"/>
              <w:jc w:val="center"/>
              <w:rPr>
                <w:sz w:val="24"/>
                <w:szCs w:val="24"/>
              </w:rPr>
            </w:pPr>
            <w:r w:rsidRPr="009E1932">
              <w:rPr>
                <w:sz w:val="24"/>
                <w:szCs w:val="24"/>
              </w:rPr>
              <w:t>10</w:t>
            </w:r>
          </w:p>
        </w:tc>
        <w:tc>
          <w:tcPr>
            <w:tcW w:w="7122" w:type="dxa"/>
            <w:shd w:val="clear" w:color="auto" w:fill="auto"/>
            <w:vAlign w:val="center"/>
          </w:tcPr>
          <w:p w14:paraId="6571BF1D" w14:textId="4237BF0B" w:rsidR="00401AFE" w:rsidRPr="009E1932" w:rsidRDefault="00401AFE" w:rsidP="00F56CCD">
            <w:pPr>
              <w:spacing w:before="40" w:after="40"/>
              <w:jc w:val="both"/>
              <w:rPr>
                <w:sz w:val="24"/>
                <w:szCs w:val="24"/>
              </w:rPr>
            </w:pPr>
            <w:r w:rsidRPr="009E1932">
              <w:rPr>
                <w:sz w:val="24"/>
                <w:szCs w:val="24"/>
              </w:rPr>
              <w:t>Nghiệm thu, thanh quyết toán kinh phí Dự án</w:t>
            </w:r>
          </w:p>
        </w:tc>
        <w:tc>
          <w:tcPr>
            <w:tcW w:w="1729" w:type="dxa"/>
            <w:vAlign w:val="center"/>
          </w:tcPr>
          <w:p w14:paraId="57BDB7D7" w14:textId="464B1CAF" w:rsidR="00401AFE" w:rsidRPr="009E1932" w:rsidRDefault="00401AFE" w:rsidP="00F56CCD">
            <w:pPr>
              <w:spacing w:before="40" w:after="40"/>
              <w:jc w:val="center"/>
              <w:rPr>
                <w:sz w:val="24"/>
                <w:szCs w:val="24"/>
              </w:rPr>
            </w:pPr>
            <w:r w:rsidRPr="009E1932">
              <w:rPr>
                <w:sz w:val="24"/>
                <w:szCs w:val="24"/>
              </w:rPr>
              <w:t>Sở Nội vụ</w:t>
            </w:r>
          </w:p>
        </w:tc>
        <w:tc>
          <w:tcPr>
            <w:tcW w:w="2665" w:type="dxa"/>
            <w:vAlign w:val="center"/>
          </w:tcPr>
          <w:p w14:paraId="64C015AD" w14:textId="77777777" w:rsidR="00A51B38" w:rsidRDefault="00401AFE" w:rsidP="00F56CCD">
            <w:pPr>
              <w:spacing w:before="40" w:after="40"/>
              <w:jc w:val="center"/>
              <w:rPr>
                <w:sz w:val="24"/>
                <w:szCs w:val="24"/>
              </w:rPr>
            </w:pPr>
            <w:r w:rsidRPr="009E1932">
              <w:rPr>
                <w:sz w:val="24"/>
                <w:szCs w:val="24"/>
              </w:rPr>
              <w:t>Sở Tài chính,</w:t>
            </w:r>
          </w:p>
          <w:p w14:paraId="24429A0F" w14:textId="380C87D5" w:rsidR="00401AFE" w:rsidRPr="009E1932" w:rsidRDefault="00401AFE" w:rsidP="00F56CCD">
            <w:pPr>
              <w:spacing w:before="40" w:after="40"/>
              <w:jc w:val="center"/>
              <w:rPr>
                <w:sz w:val="24"/>
                <w:szCs w:val="24"/>
              </w:rPr>
            </w:pPr>
            <w:r w:rsidRPr="009E1932">
              <w:rPr>
                <w:sz w:val="24"/>
                <w:szCs w:val="24"/>
              </w:rPr>
              <w:t xml:space="preserve"> đơn vị tư vấn</w:t>
            </w:r>
          </w:p>
        </w:tc>
        <w:tc>
          <w:tcPr>
            <w:tcW w:w="2749" w:type="dxa"/>
            <w:shd w:val="clear" w:color="auto" w:fill="auto"/>
            <w:vAlign w:val="center"/>
          </w:tcPr>
          <w:p w14:paraId="2A1CFAF5" w14:textId="1B04E886" w:rsidR="00401AFE" w:rsidRPr="009E1932" w:rsidRDefault="00401AFE" w:rsidP="00F56CCD">
            <w:pPr>
              <w:spacing w:before="40" w:after="40"/>
              <w:jc w:val="center"/>
              <w:rPr>
                <w:sz w:val="24"/>
                <w:szCs w:val="24"/>
              </w:rPr>
            </w:pPr>
            <w:r w:rsidRPr="009E1932">
              <w:rPr>
                <w:sz w:val="24"/>
                <w:szCs w:val="24"/>
              </w:rPr>
              <w:t>Quý IV/2023</w:t>
            </w:r>
          </w:p>
        </w:tc>
      </w:tr>
    </w:tbl>
    <w:p w14:paraId="278A2E74" w14:textId="77777777" w:rsidR="001F4183" w:rsidRPr="009E1932" w:rsidRDefault="0092669A" w:rsidP="00FD2391">
      <w:pPr>
        <w:jc w:val="center"/>
        <w:rPr>
          <w:b/>
          <w:szCs w:val="22"/>
          <w:lang w:val="en-GB"/>
        </w:rPr>
      </w:pPr>
      <w:r w:rsidRPr="009E1932">
        <w:rPr>
          <w:noProof/>
        </w:rPr>
        <mc:AlternateContent>
          <mc:Choice Requires="wps">
            <w:drawing>
              <wp:anchor distT="0" distB="0" distL="114300" distR="114300" simplePos="0" relativeHeight="251660800" behindDoc="0" locked="0" layoutInCell="1" allowOverlap="1" wp14:anchorId="1FD84BD5" wp14:editId="47E1EC51">
                <wp:simplePos x="0" y="0"/>
                <wp:positionH relativeFrom="column">
                  <wp:posOffset>2367915</wp:posOffset>
                </wp:positionH>
                <wp:positionV relativeFrom="paragraph">
                  <wp:posOffset>144780</wp:posOffset>
                </wp:positionV>
                <wp:extent cx="4105275" cy="9525"/>
                <wp:effectExtent l="5715" t="11430" r="13335" b="7620"/>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5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32BEB" id="AutoShape 157" o:spid="_x0000_s1026" type="#_x0000_t32" style="position:absolute;margin-left:186.45pt;margin-top:11.4pt;width:323.2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w8+0QEAAIsDAAAOAAAAZHJzL2Uyb0RvYy54bWysU8Fu2zAMvQ/YPwi6r06CZd2MOMWQrrt0 W4B2uzOSbAuTRYFS4uTvRyluum63YT4Iosj3SD7Sq5vj4MTBULToGzm/mklhvEJtfdfI7493b95L ERN4DQ69aeTJRHmzfv1qNYbaLLBHpw0JJvGxHkMj+5RCXVVR9WaAeIXBeHa2SAMkNqmrNMHI7IOr FrPZu2pE0oFQmRj59fbslOvC37ZGpW9tG00SrpFcWyonlXOXz2q9grojCL1VUxnwD1UMYD0nvVDd QgKxJ/sX1WAVYcQ2XSkcKmxbq0zpgbuZz/7o5qGHYEovLE4MF5ni/6NVXw9bElbz7KTwMPCIPu4T lsxivrzOAo0h1hy38VvKLaqjfwj3qH5G4XHTg+9MCX88BUbPM6J6AclGDJxmN35BzTHAGYpax5YG 0TobfmRgJmdFxLGM53QZjzkmofjx7Xy2XFwvpVDs+7BcLEsqqDNLxgaK6bPBQeRLI2MisF2fNug9 7wHSOQMc7mPKNT4DMtjjnXWurIPzYpwSZE9EZ3V2FoO63caROEBeqPJNVbwII9x7Xch6A/rTdE9g 3fnOyZ2fdMrSnEXeoT5t6Uk/nnipctrOvFK/2wX9/A+tfwEAAP//AwBQSwMEFAAGAAgAAAAhAP1T TdDfAAAACgEAAA8AAABkcnMvZG93bnJldi54bWxMj01PwzAMhu9I/IfISNxYuq7aR9d0QkggDqjS BtyzxmsLjVOarO3+Pd4JjrYfvX7ebDfZVgzY+8aRgvksAoFUOtNQpeDj/flhDcIHTUa3jlDBBT3s 8tubTKfGjbTH4RAqwSHkU62gDqFLpfRljVb7meuQ+HZyvdWBx76Sptcjh9tWxlG0lFY3xB9q3eFT jeX34WwV/NDq8pnIYf1VFGH58vpWERajUvd30+MWRMAp/MFw1Wd1yNnp6M5kvGgVLFbxhlEFccwV rkA03yQgjrxJFiDzTP6vkP8CAAD//wMAUEsBAi0AFAAGAAgAAAAhALaDOJL+AAAA4QEAABMAAAAA AAAAAAAAAAAAAAAAAFtDb250ZW50X1R5cGVzXS54bWxQSwECLQAUAAYACAAAACEAOP0h/9YAAACU AQAACwAAAAAAAAAAAAAAAAAvAQAAX3JlbHMvLnJlbHNQSwECLQAUAAYACAAAACEAL88PPtEBAACL AwAADgAAAAAAAAAAAAAAAAAuAgAAZHJzL2Uyb0RvYy54bWxQSwECLQAUAAYACAAAACEA/VNN0N8A AAAKAQAADwAAAAAAAAAAAAAAAAArBAAAZHJzL2Rvd25yZXYueG1sUEsFBgAAAAAEAAQA8wAAADcF AAAAAA== "/>
            </w:pict>
          </mc:Fallback>
        </mc:AlternateContent>
      </w:r>
    </w:p>
    <w:sectPr w:rsidR="001F4183" w:rsidRPr="009E1932" w:rsidSect="00265788">
      <w:pgSz w:w="16838" w:h="11906" w:orient="landscape" w:code="9"/>
      <w:pgMar w:top="851" w:right="73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F2FC" w14:textId="77777777" w:rsidR="00345A4C" w:rsidRDefault="00345A4C">
      <w:r>
        <w:separator/>
      </w:r>
    </w:p>
  </w:endnote>
  <w:endnote w:type="continuationSeparator" w:id="0">
    <w:p w14:paraId="423A98A9" w14:textId="77777777" w:rsidR="00345A4C" w:rsidRDefault="0034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E299" w14:textId="77777777" w:rsidR="00980E36" w:rsidRDefault="00980E36" w:rsidP="00CA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CC8EC" w14:textId="77777777" w:rsidR="00980E36" w:rsidRDefault="00980E36" w:rsidP="001331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C8B9" w14:textId="77777777" w:rsidR="00345A4C" w:rsidRDefault="00345A4C">
      <w:r>
        <w:separator/>
      </w:r>
    </w:p>
  </w:footnote>
  <w:footnote w:type="continuationSeparator" w:id="0">
    <w:p w14:paraId="58CB4409" w14:textId="77777777" w:rsidR="00345A4C" w:rsidRDefault="0034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37486"/>
      <w:docPartObj>
        <w:docPartGallery w:val="Page Numbers (Top of Page)"/>
        <w:docPartUnique/>
      </w:docPartObj>
    </w:sdtPr>
    <w:sdtEndPr>
      <w:rPr>
        <w:noProof/>
        <w:sz w:val="26"/>
        <w:szCs w:val="26"/>
      </w:rPr>
    </w:sdtEndPr>
    <w:sdtContent>
      <w:p w14:paraId="63E61B45" w14:textId="77777777" w:rsidR="00265788" w:rsidRPr="00265788" w:rsidRDefault="00265788">
        <w:pPr>
          <w:pStyle w:val="Header"/>
          <w:jc w:val="center"/>
          <w:rPr>
            <w:sz w:val="26"/>
            <w:szCs w:val="26"/>
          </w:rPr>
        </w:pPr>
        <w:r w:rsidRPr="00265788">
          <w:rPr>
            <w:sz w:val="26"/>
            <w:szCs w:val="26"/>
          </w:rPr>
          <w:fldChar w:fldCharType="begin"/>
        </w:r>
        <w:r w:rsidRPr="00265788">
          <w:rPr>
            <w:sz w:val="26"/>
            <w:szCs w:val="26"/>
          </w:rPr>
          <w:instrText xml:space="preserve"> PAGE   \* MERGEFORMAT </w:instrText>
        </w:r>
        <w:r w:rsidRPr="00265788">
          <w:rPr>
            <w:sz w:val="26"/>
            <w:szCs w:val="26"/>
          </w:rPr>
          <w:fldChar w:fldCharType="separate"/>
        </w:r>
        <w:r w:rsidR="0056349B">
          <w:rPr>
            <w:noProof/>
            <w:sz w:val="26"/>
            <w:szCs w:val="26"/>
          </w:rPr>
          <w:t>2</w:t>
        </w:r>
        <w:r w:rsidRPr="00265788">
          <w:rPr>
            <w:noProof/>
            <w:sz w:val="26"/>
            <w:szCs w:val="26"/>
          </w:rPr>
          <w:fldChar w:fldCharType="end"/>
        </w:r>
      </w:p>
    </w:sdtContent>
  </w:sdt>
  <w:p w14:paraId="0DB10501" w14:textId="77777777" w:rsidR="00265788" w:rsidRDefault="0026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A09"/>
    <w:multiLevelType w:val="hybridMultilevel"/>
    <w:tmpl w:val="FEDCC2A4"/>
    <w:lvl w:ilvl="0" w:tplc="8F785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C3112F"/>
    <w:multiLevelType w:val="hybridMultilevel"/>
    <w:tmpl w:val="4C0A9FFC"/>
    <w:lvl w:ilvl="0" w:tplc="22B6FA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026D"/>
    <w:multiLevelType w:val="hybridMultilevel"/>
    <w:tmpl w:val="3D54456E"/>
    <w:lvl w:ilvl="0" w:tplc="7B4473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B5297"/>
    <w:multiLevelType w:val="hybridMultilevel"/>
    <w:tmpl w:val="9EDE316A"/>
    <w:lvl w:ilvl="0" w:tplc="AB546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A838B3"/>
    <w:multiLevelType w:val="hybridMultilevel"/>
    <w:tmpl w:val="0EF8834A"/>
    <w:lvl w:ilvl="0" w:tplc="11EE5E3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0D4C8F"/>
    <w:multiLevelType w:val="hybridMultilevel"/>
    <w:tmpl w:val="715A1D6A"/>
    <w:lvl w:ilvl="0" w:tplc="CDDE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BB7713"/>
    <w:multiLevelType w:val="hybridMultilevel"/>
    <w:tmpl w:val="BD8C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4D92"/>
    <w:multiLevelType w:val="hybridMultilevel"/>
    <w:tmpl w:val="434058E2"/>
    <w:lvl w:ilvl="0" w:tplc="A53C6D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025829"/>
    <w:multiLevelType w:val="hybridMultilevel"/>
    <w:tmpl w:val="7056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7A7DE0"/>
    <w:multiLevelType w:val="hybridMultilevel"/>
    <w:tmpl w:val="7ABC1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3"/>
  </w:num>
  <w:num w:numId="5">
    <w:abstractNumId w:val="0"/>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E9"/>
    <w:rsid w:val="0000476D"/>
    <w:rsid w:val="00005F73"/>
    <w:rsid w:val="000069EE"/>
    <w:rsid w:val="00007F25"/>
    <w:rsid w:val="00010F58"/>
    <w:rsid w:val="000138C9"/>
    <w:rsid w:val="00014DED"/>
    <w:rsid w:val="0001543A"/>
    <w:rsid w:val="00015F1E"/>
    <w:rsid w:val="00021B79"/>
    <w:rsid w:val="00025DA3"/>
    <w:rsid w:val="00027383"/>
    <w:rsid w:val="00027FB8"/>
    <w:rsid w:val="000304C5"/>
    <w:rsid w:val="0003292E"/>
    <w:rsid w:val="0003334F"/>
    <w:rsid w:val="00034F9F"/>
    <w:rsid w:val="00045FB1"/>
    <w:rsid w:val="00047A36"/>
    <w:rsid w:val="00050B1D"/>
    <w:rsid w:val="0005422A"/>
    <w:rsid w:val="00054262"/>
    <w:rsid w:val="00060A27"/>
    <w:rsid w:val="00061E7D"/>
    <w:rsid w:val="00062620"/>
    <w:rsid w:val="0006359C"/>
    <w:rsid w:val="00065762"/>
    <w:rsid w:val="00071C91"/>
    <w:rsid w:val="00072575"/>
    <w:rsid w:val="00073941"/>
    <w:rsid w:val="00076B3C"/>
    <w:rsid w:val="000779DC"/>
    <w:rsid w:val="000834E6"/>
    <w:rsid w:val="000836AB"/>
    <w:rsid w:val="000841A3"/>
    <w:rsid w:val="00087768"/>
    <w:rsid w:val="00091FD8"/>
    <w:rsid w:val="00094C1A"/>
    <w:rsid w:val="000A1EAF"/>
    <w:rsid w:val="000A2B5A"/>
    <w:rsid w:val="000A3FE1"/>
    <w:rsid w:val="000A4DC6"/>
    <w:rsid w:val="000B05F0"/>
    <w:rsid w:val="000C0E3D"/>
    <w:rsid w:val="000C18B4"/>
    <w:rsid w:val="000C1DBA"/>
    <w:rsid w:val="000C70D3"/>
    <w:rsid w:val="000D4CF6"/>
    <w:rsid w:val="000D5B14"/>
    <w:rsid w:val="000D74D8"/>
    <w:rsid w:val="000E6447"/>
    <w:rsid w:val="000F26B8"/>
    <w:rsid w:val="000F3B38"/>
    <w:rsid w:val="000F6513"/>
    <w:rsid w:val="00100ED2"/>
    <w:rsid w:val="00106605"/>
    <w:rsid w:val="0011030C"/>
    <w:rsid w:val="0011170A"/>
    <w:rsid w:val="00111936"/>
    <w:rsid w:val="001122A8"/>
    <w:rsid w:val="001125F3"/>
    <w:rsid w:val="00115D2B"/>
    <w:rsid w:val="001179D4"/>
    <w:rsid w:val="00120024"/>
    <w:rsid w:val="001213C7"/>
    <w:rsid w:val="00122390"/>
    <w:rsid w:val="001223A0"/>
    <w:rsid w:val="0012283B"/>
    <w:rsid w:val="001331D6"/>
    <w:rsid w:val="001335F0"/>
    <w:rsid w:val="001352C7"/>
    <w:rsid w:val="00144492"/>
    <w:rsid w:val="001444CD"/>
    <w:rsid w:val="0014547D"/>
    <w:rsid w:val="001454A2"/>
    <w:rsid w:val="00153219"/>
    <w:rsid w:val="00153428"/>
    <w:rsid w:val="00153EF7"/>
    <w:rsid w:val="001540B8"/>
    <w:rsid w:val="0015418C"/>
    <w:rsid w:val="001550AD"/>
    <w:rsid w:val="00161131"/>
    <w:rsid w:val="00165091"/>
    <w:rsid w:val="00167196"/>
    <w:rsid w:val="00177333"/>
    <w:rsid w:val="00177B80"/>
    <w:rsid w:val="00180E2E"/>
    <w:rsid w:val="00182475"/>
    <w:rsid w:val="00183197"/>
    <w:rsid w:val="00184CB0"/>
    <w:rsid w:val="00184FEC"/>
    <w:rsid w:val="00190808"/>
    <w:rsid w:val="0019092A"/>
    <w:rsid w:val="001925C5"/>
    <w:rsid w:val="0019366D"/>
    <w:rsid w:val="00193B58"/>
    <w:rsid w:val="00194136"/>
    <w:rsid w:val="00194F84"/>
    <w:rsid w:val="0019594D"/>
    <w:rsid w:val="00195E66"/>
    <w:rsid w:val="001B0AC8"/>
    <w:rsid w:val="001B741C"/>
    <w:rsid w:val="001B7B0D"/>
    <w:rsid w:val="001C2696"/>
    <w:rsid w:val="001C2FD9"/>
    <w:rsid w:val="001C33AA"/>
    <w:rsid w:val="001C5DB6"/>
    <w:rsid w:val="001C5DF9"/>
    <w:rsid w:val="001D5C0C"/>
    <w:rsid w:val="001D6536"/>
    <w:rsid w:val="001E2FE6"/>
    <w:rsid w:val="001E5D77"/>
    <w:rsid w:val="001E69B9"/>
    <w:rsid w:val="001F0BC5"/>
    <w:rsid w:val="001F395E"/>
    <w:rsid w:val="001F4183"/>
    <w:rsid w:val="00200E5E"/>
    <w:rsid w:val="0021155B"/>
    <w:rsid w:val="002117E7"/>
    <w:rsid w:val="00214959"/>
    <w:rsid w:val="00214EB5"/>
    <w:rsid w:val="00215B72"/>
    <w:rsid w:val="00215F01"/>
    <w:rsid w:val="00217933"/>
    <w:rsid w:val="00220326"/>
    <w:rsid w:val="00221D96"/>
    <w:rsid w:val="00226676"/>
    <w:rsid w:val="00226DA4"/>
    <w:rsid w:val="00233391"/>
    <w:rsid w:val="00235979"/>
    <w:rsid w:val="00236400"/>
    <w:rsid w:val="0024020F"/>
    <w:rsid w:val="00242A5C"/>
    <w:rsid w:val="002430C6"/>
    <w:rsid w:val="00246022"/>
    <w:rsid w:val="00251F9A"/>
    <w:rsid w:val="00252BA6"/>
    <w:rsid w:val="00257097"/>
    <w:rsid w:val="002574C7"/>
    <w:rsid w:val="00261379"/>
    <w:rsid w:val="00265788"/>
    <w:rsid w:val="002777A6"/>
    <w:rsid w:val="00290F84"/>
    <w:rsid w:val="002937A4"/>
    <w:rsid w:val="00294FB3"/>
    <w:rsid w:val="00295429"/>
    <w:rsid w:val="00295AC2"/>
    <w:rsid w:val="002962EE"/>
    <w:rsid w:val="002B1E60"/>
    <w:rsid w:val="002B3EFC"/>
    <w:rsid w:val="002B4060"/>
    <w:rsid w:val="002B578B"/>
    <w:rsid w:val="002B6511"/>
    <w:rsid w:val="002C0C60"/>
    <w:rsid w:val="002C0FB5"/>
    <w:rsid w:val="002C25E4"/>
    <w:rsid w:val="002C5223"/>
    <w:rsid w:val="002C7B95"/>
    <w:rsid w:val="002D2390"/>
    <w:rsid w:val="002D2DB3"/>
    <w:rsid w:val="002D456D"/>
    <w:rsid w:val="002D5E87"/>
    <w:rsid w:val="002E025C"/>
    <w:rsid w:val="002E10F9"/>
    <w:rsid w:val="002E16FC"/>
    <w:rsid w:val="002E1D9C"/>
    <w:rsid w:val="002E2174"/>
    <w:rsid w:val="002E2193"/>
    <w:rsid w:val="002E2666"/>
    <w:rsid w:val="002E6FFA"/>
    <w:rsid w:val="002F0C6F"/>
    <w:rsid w:val="002F197D"/>
    <w:rsid w:val="002F1AAE"/>
    <w:rsid w:val="002F4B08"/>
    <w:rsid w:val="002F7A80"/>
    <w:rsid w:val="00300B83"/>
    <w:rsid w:val="003047F5"/>
    <w:rsid w:val="00306446"/>
    <w:rsid w:val="0031013C"/>
    <w:rsid w:val="003122B4"/>
    <w:rsid w:val="00312642"/>
    <w:rsid w:val="0032299F"/>
    <w:rsid w:val="00326C68"/>
    <w:rsid w:val="00327CB7"/>
    <w:rsid w:val="00337006"/>
    <w:rsid w:val="00337884"/>
    <w:rsid w:val="00337C9A"/>
    <w:rsid w:val="00344EC7"/>
    <w:rsid w:val="00345A4C"/>
    <w:rsid w:val="003463E9"/>
    <w:rsid w:val="003515B3"/>
    <w:rsid w:val="00357BF1"/>
    <w:rsid w:val="003616C2"/>
    <w:rsid w:val="00366519"/>
    <w:rsid w:val="00366BD0"/>
    <w:rsid w:val="003738C5"/>
    <w:rsid w:val="00373ABE"/>
    <w:rsid w:val="00374230"/>
    <w:rsid w:val="00383A57"/>
    <w:rsid w:val="00383CE1"/>
    <w:rsid w:val="003842A1"/>
    <w:rsid w:val="0038467D"/>
    <w:rsid w:val="00384D4B"/>
    <w:rsid w:val="003859DD"/>
    <w:rsid w:val="003869D1"/>
    <w:rsid w:val="00396058"/>
    <w:rsid w:val="00396788"/>
    <w:rsid w:val="003A04F8"/>
    <w:rsid w:val="003A0504"/>
    <w:rsid w:val="003A1366"/>
    <w:rsid w:val="003A26AC"/>
    <w:rsid w:val="003A4D8E"/>
    <w:rsid w:val="003B188C"/>
    <w:rsid w:val="003B2A6E"/>
    <w:rsid w:val="003B64A8"/>
    <w:rsid w:val="003B7644"/>
    <w:rsid w:val="003C17A2"/>
    <w:rsid w:val="003C1EA4"/>
    <w:rsid w:val="003C307F"/>
    <w:rsid w:val="003C3703"/>
    <w:rsid w:val="003C5E40"/>
    <w:rsid w:val="003C600A"/>
    <w:rsid w:val="003C6150"/>
    <w:rsid w:val="003C6882"/>
    <w:rsid w:val="003C6C63"/>
    <w:rsid w:val="003C6C7A"/>
    <w:rsid w:val="003D287B"/>
    <w:rsid w:val="003D44EA"/>
    <w:rsid w:val="003D6717"/>
    <w:rsid w:val="003E0364"/>
    <w:rsid w:val="003E0D27"/>
    <w:rsid w:val="003E4ACD"/>
    <w:rsid w:val="003E5673"/>
    <w:rsid w:val="003F03D6"/>
    <w:rsid w:val="003F24FB"/>
    <w:rsid w:val="003F39A0"/>
    <w:rsid w:val="003F4B1D"/>
    <w:rsid w:val="003F53CC"/>
    <w:rsid w:val="003F5785"/>
    <w:rsid w:val="003F5DA9"/>
    <w:rsid w:val="004015DB"/>
    <w:rsid w:val="00401AFE"/>
    <w:rsid w:val="00401E0E"/>
    <w:rsid w:val="00405400"/>
    <w:rsid w:val="00407D08"/>
    <w:rsid w:val="00410F84"/>
    <w:rsid w:val="00412AD3"/>
    <w:rsid w:val="0042078B"/>
    <w:rsid w:val="004218FE"/>
    <w:rsid w:val="00421B19"/>
    <w:rsid w:val="00422F93"/>
    <w:rsid w:val="00426EC5"/>
    <w:rsid w:val="004275CE"/>
    <w:rsid w:val="004347EC"/>
    <w:rsid w:val="00436E48"/>
    <w:rsid w:val="0044648E"/>
    <w:rsid w:val="0045092F"/>
    <w:rsid w:val="00450BD8"/>
    <w:rsid w:val="00454948"/>
    <w:rsid w:val="00457F36"/>
    <w:rsid w:val="00460400"/>
    <w:rsid w:val="00460730"/>
    <w:rsid w:val="00463146"/>
    <w:rsid w:val="004644C2"/>
    <w:rsid w:val="004646D5"/>
    <w:rsid w:val="0046612A"/>
    <w:rsid w:val="00470723"/>
    <w:rsid w:val="004767E2"/>
    <w:rsid w:val="00482059"/>
    <w:rsid w:val="0048308D"/>
    <w:rsid w:val="00486C21"/>
    <w:rsid w:val="0048741E"/>
    <w:rsid w:val="00487F0E"/>
    <w:rsid w:val="004946CE"/>
    <w:rsid w:val="00494A18"/>
    <w:rsid w:val="004A25A1"/>
    <w:rsid w:val="004A33D2"/>
    <w:rsid w:val="004B176E"/>
    <w:rsid w:val="004B3DD8"/>
    <w:rsid w:val="004C2B05"/>
    <w:rsid w:val="004C5549"/>
    <w:rsid w:val="004C663A"/>
    <w:rsid w:val="004C7C79"/>
    <w:rsid w:val="004D3EC8"/>
    <w:rsid w:val="004D5C47"/>
    <w:rsid w:val="004D6CF8"/>
    <w:rsid w:val="004D76E2"/>
    <w:rsid w:val="004E1DE9"/>
    <w:rsid w:val="004F0966"/>
    <w:rsid w:val="004F2723"/>
    <w:rsid w:val="004F2794"/>
    <w:rsid w:val="004F294E"/>
    <w:rsid w:val="004F5DA8"/>
    <w:rsid w:val="004F7604"/>
    <w:rsid w:val="00500300"/>
    <w:rsid w:val="00501F12"/>
    <w:rsid w:val="005110BE"/>
    <w:rsid w:val="0051172D"/>
    <w:rsid w:val="0051478D"/>
    <w:rsid w:val="0051509F"/>
    <w:rsid w:val="00521528"/>
    <w:rsid w:val="00523080"/>
    <w:rsid w:val="00531D41"/>
    <w:rsid w:val="005329F5"/>
    <w:rsid w:val="0054035C"/>
    <w:rsid w:val="00540E0D"/>
    <w:rsid w:val="0054338F"/>
    <w:rsid w:val="00543F27"/>
    <w:rsid w:val="00545A55"/>
    <w:rsid w:val="0055036F"/>
    <w:rsid w:val="00553B07"/>
    <w:rsid w:val="005632F1"/>
    <w:rsid w:val="0056349B"/>
    <w:rsid w:val="00563A72"/>
    <w:rsid w:val="00564BA5"/>
    <w:rsid w:val="0056581E"/>
    <w:rsid w:val="005719B6"/>
    <w:rsid w:val="00572A97"/>
    <w:rsid w:val="0057662E"/>
    <w:rsid w:val="00580FD2"/>
    <w:rsid w:val="00581294"/>
    <w:rsid w:val="00581313"/>
    <w:rsid w:val="00582A38"/>
    <w:rsid w:val="005939FE"/>
    <w:rsid w:val="00593B57"/>
    <w:rsid w:val="00593DE6"/>
    <w:rsid w:val="00594DBD"/>
    <w:rsid w:val="00595384"/>
    <w:rsid w:val="005976B4"/>
    <w:rsid w:val="005A06F4"/>
    <w:rsid w:val="005A115A"/>
    <w:rsid w:val="005A709D"/>
    <w:rsid w:val="005B2240"/>
    <w:rsid w:val="005B416C"/>
    <w:rsid w:val="005B528D"/>
    <w:rsid w:val="005B7016"/>
    <w:rsid w:val="005C4841"/>
    <w:rsid w:val="005C5A54"/>
    <w:rsid w:val="005C5D79"/>
    <w:rsid w:val="005C7151"/>
    <w:rsid w:val="005C7622"/>
    <w:rsid w:val="005D6B9B"/>
    <w:rsid w:val="005F0F2F"/>
    <w:rsid w:val="005F2CF4"/>
    <w:rsid w:val="005F2FD3"/>
    <w:rsid w:val="005F38DA"/>
    <w:rsid w:val="005F5B80"/>
    <w:rsid w:val="005F6472"/>
    <w:rsid w:val="005F722F"/>
    <w:rsid w:val="006005EE"/>
    <w:rsid w:val="00601655"/>
    <w:rsid w:val="00604483"/>
    <w:rsid w:val="006046F5"/>
    <w:rsid w:val="00605FB3"/>
    <w:rsid w:val="00621EDF"/>
    <w:rsid w:val="006224E3"/>
    <w:rsid w:val="00625E6F"/>
    <w:rsid w:val="00626002"/>
    <w:rsid w:val="00636697"/>
    <w:rsid w:val="006366F5"/>
    <w:rsid w:val="00640022"/>
    <w:rsid w:val="006417A1"/>
    <w:rsid w:val="00642D24"/>
    <w:rsid w:val="00643C1A"/>
    <w:rsid w:val="006465F5"/>
    <w:rsid w:val="00647190"/>
    <w:rsid w:val="00650662"/>
    <w:rsid w:val="00654D58"/>
    <w:rsid w:val="00654E28"/>
    <w:rsid w:val="00654FD2"/>
    <w:rsid w:val="0065576D"/>
    <w:rsid w:val="00655DCD"/>
    <w:rsid w:val="006560A8"/>
    <w:rsid w:val="0065781A"/>
    <w:rsid w:val="0066000A"/>
    <w:rsid w:val="006604A8"/>
    <w:rsid w:val="00665295"/>
    <w:rsid w:val="00665716"/>
    <w:rsid w:val="00674790"/>
    <w:rsid w:val="0067596E"/>
    <w:rsid w:val="0068625C"/>
    <w:rsid w:val="006932D7"/>
    <w:rsid w:val="006957A7"/>
    <w:rsid w:val="00695A20"/>
    <w:rsid w:val="006A1E4F"/>
    <w:rsid w:val="006A27D3"/>
    <w:rsid w:val="006B0482"/>
    <w:rsid w:val="006B232E"/>
    <w:rsid w:val="006C0805"/>
    <w:rsid w:val="006D077A"/>
    <w:rsid w:val="006D3DBA"/>
    <w:rsid w:val="006D5FEA"/>
    <w:rsid w:val="006D725B"/>
    <w:rsid w:val="006D7B9B"/>
    <w:rsid w:val="006E104F"/>
    <w:rsid w:val="006E1D23"/>
    <w:rsid w:val="006E2392"/>
    <w:rsid w:val="006E59EF"/>
    <w:rsid w:val="006E70C8"/>
    <w:rsid w:val="006F5E8D"/>
    <w:rsid w:val="006F63FA"/>
    <w:rsid w:val="00701829"/>
    <w:rsid w:val="0070209E"/>
    <w:rsid w:val="00702FE0"/>
    <w:rsid w:val="00703E87"/>
    <w:rsid w:val="007065DA"/>
    <w:rsid w:val="00711A2E"/>
    <w:rsid w:val="00711B91"/>
    <w:rsid w:val="007125B3"/>
    <w:rsid w:val="00712B15"/>
    <w:rsid w:val="00716CDF"/>
    <w:rsid w:val="007204F7"/>
    <w:rsid w:val="0072175E"/>
    <w:rsid w:val="0072437B"/>
    <w:rsid w:val="00726C17"/>
    <w:rsid w:val="00730802"/>
    <w:rsid w:val="007327EF"/>
    <w:rsid w:val="00741676"/>
    <w:rsid w:val="00742302"/>
    <w:rsid w:val="00754257"/>
    <w:rsid w:val="007646CE"/>
    <w:rsid w:val="00765868"/>
    <w:rsid w:val="00772A20"/>
    <w:rsid w:val="00776C18"/>
    <w:rsid w:val="007770E1"/>
    <w:rsid w:val="0078294E"/>
    <w:rsid w:val="00787E4A"/>
    <w:rsid w:val="0079045F"/>
    <w:rsid w:val="0079201C"/>
    <w:rsid w:val="007937CB"/>
    <w:rsid w:val="0079457E"/>
    <w:rsid w:val="00796B90"/>
    <w:rsid w:val="00797217"/>
    <w:rsid w:val="007A0FC0"/>
    <w:rsid w:val="007A32B5"/>
    <w:rsid w:val="007A4AD7"/>
    <w:rsid w:val="007A6981"/>
    <w:rsid w:val="007A752A"/>
    <w:rsid w:val="007B2A2C"/>
    <w:rsid w:val="007B5F5D"/>
    <w:rsid w:val="007B6DB2"/>
    <w:rsid w:val="007B7CFA"/>
    <w:rsid w:val="007C374E"/>
    <w:rsid w:val="007C4E8C"/>
    <w:rsid w:val="007C6162"/>
    <w:rsid w:val="007D0778"/>
    <w:rsid w:val="007D68E6"/>
    <w:rsid w:val="007D6BD0"/>
    <w:rsid w:val="007D7B7F"/>
    <w:rsid w:val="007E4023"/>
    <w:rsid w:val="007E4B24"/>
    <w:rsid w:val="007E599B"/>
    <w:rsid w:val="007F085F"/>
    <w:rsid w:val="007F5B33"/>
    <w:rsid w:val="00800467"/>
    <w:rsid w:val="00805A49"/>
    <w:rsid w:val="008104E7"/>
    <w:rsid w:val="008143A5"/>
    <w:rsid w:val="00814FD7"/>
    <w:rsid w:val="00816C32"/>
    <w:rsid w:val="00822CFC"/>
    <w:rsid w:val="0082760F"/>
    <w:rsid w:val="00833583"/>
    <w:rsid w:val="00834D44"/>
    <w:rsid w:val="00835093"/>
    <w:rsid w:val="008363E9"/>
    <w:rsid w:val="00846162"/>
    <w:rsid w:val="008555F8"/>
    <w:rsid w:val="008637EC"/>
    <w:rsid w:val="00865963"/>
    <w:rsid w:val="00866846"/>
    <w:rsid w:val="008673D0"/>
    <w:rsid w:val="00867692"/>
    <w:rsid w:val="00872F20"/>
    <w:rsid w:val="00874C5B"/>
    <w:rsid w:val="00880506"/>
    <w:rsid w:val="00883F47"/>
    <w:rsid w:val="00884C00"/>
    <w:rsid w:val="00884D1F"/>
    <w:rsid w:val="008854EE"/>
    <w:rsid w:val="00885644"/>
    <w:rsid w:val="00890F18"/>
    <w:rsid w:val="00891673"/>
    <w:rsid w:val="00896490"/>
    <w:rsid w:val="008A160B"/>
    <w:rsid w:val="008A21E2"/>
    <w:rsid w:val="008A4CF0"/>
    <w:rsid w:val="008A7E3B"/>
    <w:rsid w:val="008B0F77"/>
    <w:rsid w:val="008B5A83"/>
    <w:rsid w:val="008B7BFB"/>
    <w:rsid w:val="008C07B3"/>
    <w:rsid w:val="008C15BB"/>
    <w:rsid w:val="008C554E"/>
    <w:rsid w:val="008C6832"/>
    <w:rsid w:val="008C6AB7"/>
    <w:rsid w:val="008D1614"/>
    <w:rsid w:val="008D3E6E"/>
    <w:rsid w:val="008D6D69"/>
    <w:rsid w:val="008E3B4A"/>
    <w:rsid w:val="008E4A1A"/>
    <w:rsid w:val="008E5346"/>
    <w:rsid w:val="008E544A"/>
    <w:rsid w:val="008E6579"/>
    <w:rsid w:val="008E7091"/>
    <w:rsid w:val="008F0FAF"/>
    <w:rsid w:val="008F3E27"/>
    <w:rsid w:val="008F4716"/>
    <w:rsid w:val="008F4B29"/>
    <w:rsid w:val="008F7DF0"/>
    <w:rsid w:val="009015B3"/>
    <w:rsid w:val="00902073"/>
    <w:rsid w:val="009041DE"/>
    <w:rsid w:val="0090604E"/>
    <w:rsid w:val="00920EF4"/>
    <w:rsid w:val="009214C3"/>
    <w:rsid w:val="009236B7"/>
    <w:rsid w:val="009249BC"/>
    <w:rsid w:val="00925A89"/>
    <w:rsid w:val="0092669A"/>
    <w:rsid w:val="0093575D"/>
    <w:rsid w:val="00946CF2"/>
    <w:rsid w:val="00950505"/>
    <w:rsid w:val="009516A8"/>
    <w:rsid w:val="009541E8"/>
    <w:rsid w:val="009565A5"/>
    <w:rsid w:val="00961468"/>
    <w:rsid w:val="00961526"/>
    <w:rsid w:val="00962F33"/>
    <w:rsid w:val="0096443A"/>
    <w:rsid w:val="00965314"/>
    <w:rsid w:val="00974300"/>
    <w:rsid w:val="00974416"/>
    <w:rsid w:val="009766C2"/>
    <w:rsid w:val="00980E36"/>
    <w:rsid w:val="0098155D"/>
    <w:rsid w:val="00984FB7"/>
    <w:rsid w:val="00986984"/>
    <w:rsid w:val="00986CB6"/>
    <w:rsid w:val="009A2BA7"/>
    <w:rsid w:val="009A4CCC"/>
    <w:rsid w:val="009A60BE"/>
    <w:rsid w:val="009A6929"/>
    <w:rsid w:val="009B0250"/>
    <w:rsid w:val="009B1303"/>
    <w:rsid w:val="009C13F1"/>
    <w:rsid w:val="009C29DD"/>
    <w:rsid w:val="009C304A"/>
    <w:rsid w:val="009E17BA"/>
    <w:rsid w:val="009E1858"/>
    <w:rsid w:val="009E1932"/>
    <w:rsid w:val="009E396F"/>
    <w:rsid w:val="009E4D13"/>
    <w:rsid w:val="009E73F9"/>
    <w:rsid w:val="009E7F87"/>
    <w:rsid w:val="009F0EF5"/>
    <w:rsid w:val="009F1507"/>
    <w:rsid w:val="009F26D4"/>
    <w:rsid w:val="009F5BD5"/>
    <w:rsid w:val="009F6753"/>
    <w:rsid w:val="00A022CE"/>
    <w:rsid w:val="00A047B0"/>
    <w:rsid w:val="00A065E0"/>
    <w:rsid w:val="00A079F3"/>
    <w:rsid w:val="00A114D3"/>
    <w:rsid w:val="00A12323"/>
    <w:rsid w:val="00A127CB"/>
    <w:rsid w:val="00A12805"/>
    <w:rsid w:val="00A13EF7"/>
    <w:rsid w:val="00A21AD7"/>
    <w:rsid w:val="00A24F9E"/>
    <w:rsid w:val="00A26891"/>
    <w:rsid w:val="00A269EA"/>
    <w:rsid w:val="00A300F3"/>
    <w:rsid w:val="00A31D13"/>
    <w:rsid w:val="00A37094"/>
    <w:rsid w:val="00A4011D"/>
    <w:rsid w:val="00A4095F"/>
    <w:rsid w:val="00A51B38"/>
    <w:rsid w:val="00A52CA4"/>
    <w:rsid w:val="00A53E32"/>
    <w:rsid w:val="00A550EA"/>
    <w:rsid w:val="00A57095"/>
    <w:rsid w:val="00A6511F"/>
    <w:rsid w:val="00A71231"/>
    <w:rsid w:val="00A734D4"/>
    <w:rsid w:val="00A7411A"/>
    <w:rsid w:val="00A746A8"/>
    <w:rsid w:val="00A74A62"/>
    <w:rsid w:val="00A75CDA"/>
    <w:rsid w:val="00A8054F"/>
    <w:rsid w:val="00A80607"/>
    <w:rsid w:val="00A81B5C"/>
    <w:rsid w:val="00A87AF2"/>
    <w:rsid w:val="00A906D7"/>
    <w:rsid w:val="00A914DC"/>
    <w:rsid w:val="00A959D0"/>
    <w:rsid w:val="00AA10CC"/>
    <w:rsid w:val="00AA2A47"/>
    <w:rsid w:val="00AA391F"/>
    <w:rsid w:val="00AB273F"/>
    <w:rsid w:val="00AB2B60"/>
    <w:rsid w:val="00AB33BD"/>
    <w:rsid w:val="00AB33C5"/>
    <w:rsid w:val="00AB5DDD"/>
    <w:rsid w:val="00AB602A"/>
    <w:rsid w:val="00AB6B68"/>
    <w:rsid w:val="00AB7F05"/>
    <w:rsid w:val="00AC1636"/>
    <w:rsid w:val="00AC69CD"/>
    <w:rsid w:val="00AD1220"/>
    <w:rsid w:val="00AE32B0"/>
    <w:rsid w:val="00AE6C2D"/>
    <w:rsid w:val="00AF0302"/>
    <w:rsid w:val="00AF66E3"/>
    <w:rsid w:val="00B01A52"/>
    <w:rsid w:val="00B104C8"/>
    <w:rsid w:val="00B14B1F"/>
    <w:rsid w:val="00B15B85"/>
    <w:rsid w:val="00B168AC"/>
    <w:rsid w:val="00B2519E"/>
    <w:rsid w:val="00B26656"/>
    <w:rsid w:val="00B27ADF"/>
    <w:rsid w:val="00B33928"/>
    <w:rsid w:val="00B40B77"/>
    <w:rsid w:val="00B452E9"/>
    <w:rsid w:val="00B47C55"/>
    <w:rsid w:val="00B5235B"/>
    <w:rsid w:val="00B57F71"/>
    <w:rsid w:val="00B63C2B"/>
    <w:rsid w:val="00B64877"/>
    <w:rsid w:val="00B65E19"/>
    <w:rsid w:val="00B67419"/>
    <w:rsid w:val="00B7784B"/>
    <w:rsid w:val="00B809DA"/>
    <w:rsid w:val="00B874B7"/>
    <w:rsid w:val="00B87E55"/>
    <w:rsid w:val="00B908FC"/>
    <w:rsid w:val="00B91F7D"/>
    <w:rsid w:val="00B962FA"/>
    <w:rsid w:val="00BA4CDF"/>
    <w:rsid w:val="00BA6CD8"/>
    <w:rsid w:val="00BB309C"/>
    <w:rsid w:val="00BB47AE"/>
    <w:rsid w:val="00BB7839"/>
    <w:rsid w:val="00BC1A0F"/>
    <w:rsid w:val="00BC2346"/>
    <w:rsid w:val="00BC4B68"/>
    <w:rsid w:val="00BC5B42"/>
    <w:rsid w:val="00BD3874"/>
    <w:rsid w:val="00BD7695"/>
    <w:rsid w:val="00BE0EA4"/>
    <w:rsid w:val="00BE6879"/>
    <w:rsid w:val="00BE7BDA"/>
    <w:rsid w:val="00BE7C63"/>
    <w:rsid w:val="00BF19AE"/>
    <w:rsid w:val="00BF489A"/>
    <w:rsid w:val="00BF7AFE"/>
    <w:rsid w:val="00C004AD"/>
    <w:rsid w:val="00C026DD"/>
    <w:rsid w:val="00C03781"/>
    <w:rsid w:val="00C0495A"/>
    <w:rsid w:val="00C0553A"/>
    <w:rsid w:val="00C07A1C"/>
    <w:rsid w:val="00C100A2"/>
    <w:rsid w:val="00C13CD3"/>
    <w:rsid w:val="00C209E7"/>
    <w:rsid w:val="00C22440"/>
    <w:rsid w:val="00C33B84"/>
    <w:rsid w:val="00C33D56"/>
    <w:rsid w:val="00C34693"/>
    <w:rsid w:val="00C36DC9"/>
    <w:rsid w:val="00C425D9"/>
    <w:rsid w:val="00C43B9E"/>
    <w:rsid w:val="00C47EF3"/>
    <w:rsid w:val="00C50844"/>
    <w:rsid w:val="00C535A8"/>
    <w:rsid w:val="00C54267"/>
    <w:rsid w:val="00C66801"/>
    <w:rsid w:val="00C67B5C"/>
    <w:rsid w:val="00C70F43"/>
    <w:rsid w:val="00C72ED5"/>
    <w:rsid w:val="00C74768"/>
    <w:rsid w:val="00C74F07"/>
    <w:rsid w:val="00C82888"/>
    <w:rsid w:val="00C851A2"/>
    <w:rsid w:val="00C8561D"/>
    <w:rsid w:val="00C87982"/>
    <w:rsid w:val="00C87A7D"/>
    <w:rsid w:val="00C90D77"/>
    <w:rsid w:val="00C9121C"/>
    <w:rsid w:val="00C92A29"/>
    <w:rsid w:val="00C932FE"/>
    <w:rsid w:val="00C94CA7"/>
    <w:rsid w:val="00C950B9"/>
    <w:rsid w:val="00C95735"/>
    <w:rsid w:val="00CA1A35"/>
    <w:rsid w:val="00CA393F"/>
    <w:rsid w:val="00CA3A62"/>
    <w:rsid w:val="00CA626D"/>
    <w:rsid w:val="00CB0481"/>
    <w:rsid w:val="00CB0545"/>
    <w:rsid w:val="00CC0170"/>
    <w:rsid w:val="00CC0DAE"/>
    <w:rsid w:val="00CC2932"/>
    <w:rsid w:val="00CC407C"/>
    <w:rsid w:val="00CC5462"/>
    <w:rsid w:val="00CC5979"/>
    <w:rsid w:val="00CC6C72"/>
    <w:rsid w:val="00CC71E6"/>
    <w:rsid w:val="00CC7FB3"/>
    <w:rsid w:val="00CD3535"/>
    <w:rsid w:val="00CD44F0"/>
    <w:rsid w:val="00CD475E"/>
    <w:rsid w:val="00CE29D8"/>
    <w:rsid w:val="00CE5627"/>
    <w:rsid w:val="00CE7998"/>
    <w:rsid w:val="00CE7EC5"/>
    <w:rsid w:val="00CF4627"/>
    <w:rsid w:val="00CF58F7"/>
    <w:rsid w:val="00CF602E"/>
    <w:rsid w:val="00CF690D"/>
    <w:rsid w:val="00D01317"/>
    <w:rsid w:val="00D05FA1"/>
    <w:rsid w:val="00D132F7"/>
    <w:rsid w:val="00D14CAD"/>
    <w:rsid w:val="00D1569E"/>
    <w:rsid w:val="00D167DB"/>
    <w:rsid w:val="00D16A95"/>
    <w:rsid w:val="00D1773B"/>
    <w:rsid w:val="00D17762"/>
    <w:rsid w:val="00D21CE9"/>
    <w:rsid w:val="00D30DD5"/>
    <w:rsid w:val="00D33B15"/>
    <w:rsid w:val="00D44ED7"/>
    <w:rsid w:val="00D501DA"/>
    <w:rsid w:val="00D50D16"/>
    <w:rsid w:val="00D5281F"/>
    <w:rsid w:val="00D52C2C"/>
    <w:rsid w:val="00D53696"/>
    <w:rsid w:val="00D55D96"/>
    <w:rsid w:val="00D56073"/>
    <w:rsid w:val="00D56271"/>
    <w:rsid w:val="00D57CC8"/>
    <w:rsid w:val="00D61F47"/>
    <w:rsid w:val="00D626A7"/>
    <w:rsid w:val="00D63380"/>
    <w:rsid w:val="00D63E45"/>
    <w:rsid w:val="00D7021D"/>
    <w:rsid w:val="00D70C8C"/>
    <w:rsid w:val="00D712E6"/>
    <w:rsid w:val="00D718A6"/>
    <w:rsid w:val="00D776C6"/>
    <w:rsid w:val="00D84121"/>
    <w:rsid w:val="00D8506D"/>
    <w:rsid w:val="00D910D6"/>
    <w:rsid w:val="00D95C0C"/>
    <w:rsid w:val="00DA0B11"/>
    <w:rsid w:val="00DA0D61"/>
    <w:rsid w:val="00DA143D"/>
    <w:rsid w:val="00DA2474"/>
    <w:rsid w:val="00DA2E4A"/>
    <w:rsid w:val="00DC2F0A"/>
    <w:rsid w:val="00DC492E"/>
    <w:rsid w:val="00DC4FD8"/>
    <w:rsid w:val="00DC681C"/>
    <w:rsid w:val="00DC75CF"/>
    <w:rsid w:val="00DE4443"/>
    <w:rsid w:val="00DE65CC"/>
    <w:rsid w:val="00DE79B3"/>
    <w:rsid w:val="00DF2B7B"/>
    <w:rsid w:val="00DF35AB"/>
    <w:rsid w:val="00DF39B1"/>
    <w:rsid w:val="00DF42BB"/>
    <w:rsid w:val="00DF51B9"/>
    <w:rsid w:val="00E05CFB"/>
    <w:rsid w:val="00E15F03"/>
    <w:rsid w:val="00E24936"/>
    <w:rsid w:val="00E25C8A"/>
    <w:rsid w:val="00E33C85"/>
    <w:rsid w:val="00E34507"/>
    <w:rsid w:val="00E349D5"/>
    <w:rsid w:val="00E35423"/>
    <w:rsid w:val="00E35493"/>
    <w:rsid w:val="00E36A7F"/>
    <w:rsid w:val="00E42013"/>
    <w:rsid w:val="00E47C02"/>
    <w:rsid w:val="00E5295A"/>
    <w:rsid w:val="00E53534"/>
    <w:rsid w:val="00E56469"/>
    <w:rsid w:val="00E573CC"/>
    <w:rsid w:val="00E608D5"/>
    <w:rsid w:val="00E615F8"/>
    <w:rsid w:val="00E64BAC"/>
    <w:rsid w:val="00E7046D"/>
    <w:rsid w:val="00E76515"/>
    <w:rsid w:val="00E77BAE"/>
    <w:rsid w:val="00E82985"/>
    <w:rsid w:val="00E83634"/>
    <w:rsid w:val="00E876FE"/>
    <w:rsid w:val="00E90832"/>
    <w:rsid w:val="00E928DC"/>
    <w:rsid w:val="00E92C79"/>
    <w:rsid w:val="00E9322D"/>
    <w:rsid w:val="00E93738"/>
    <w:rsid w:val="00E938D2"/>
    <w:rsid w:val="00EA1142"/>
    <w:rsid w:val="00EA2B77"/>
    <w:rsid w:val="00EA2C44"/>
    <w:rsid w:val="00EA3AA5"/>
    <w:rsid w:val="00EA5A27"/>
    <w:rsid w:val="00EA5A90"/>
    <w:rsid w:val="00EB320C"/>
    <w:rsid w:val="00EB47C8"/>
    <w:rsid w:val="00EB6EA1"/>
    <w:rsid w:val="00EB7CB9"/>
    <w:rsid w:val="00EC01EA"/>
    <w:rsid w:val="00EC13EE"/>
    <w:rsid w:val="00EC1A72"/>
    <w:rsid w:val="00EC21E1"/>
    <w:rsid w:val="00EC2317"/>
    <w:rsid w:val="00EC4E1B"/>
    <w:rsid w:val="00EC7096"/>
    <w:rsid w:val="00EC76D9"/>
    <w:rsid w:val="00EC7DA5"/>
    <w:rsid w:val="00ED4889"/>
    <w:rsid w:val="00EE0EA8"/>
    <w:rsid w:val="00EE41E2"/>
    <w:rsid w:val="00EE48EE"/>
    <w:rsid w:val="00EE4D8B"/>
    <w:rsid w:val="00EE6A97"/>
    <w:rsid w:val="00EF0A9B"/>
    <w:rsid w:val="00EF12B4"/>
    <w:rsid w:val="00EF158D"/>
    <w:rsid w:val="00EF1720"/>
    <w:rsid w:val="00EF35C6"/>
    <w:rsid w:val="00EF42FF"/>
    <w:rsid w:val="00EF56DF"/>
    <w:rsid w:val="00F003D2"/>
    <w:rsid w:val="00F00FAA"/>
    <w:rsid w:val="00F01F0F"/>
    <w:rsid w:val="00F02F4F"/>
    <w:rsid w:val="00F11B79"/>
    <w:rsid w:val="00F20807"/>
    <w:rsid w:val="00F218D0"/>
    <w:rsid w:val="00F21B8E"/>
    <w:rsid w:val="00F265F9"/>
    <w:rsid w:val="00F30274"/>
    <w:rsid w:val="00F30809"/>
    <w:rsid w:val="00F321B9"/>
    <w:rsid w:val="00F324A9"/>
    <w:rsid w:val="00F341B6"/>
    <w:rsid w:val="00F355F1"/>
    <w:rsid w:val="00F467DB"/>
    <w:rsid w:val="00F525A0"/>
    <w:rsid w:val="00F56CCD"/>
    <w:rsid w:val="00F605DC"/>
    <w:rsid w:val="00F613C8"/>
    <w:rsid w:val="00F66FF0"/>
    <w:rsid w:val="00F71E57"/>
    <w:rsid w:val="00F7239B"/>
    <w:rsid w:val="00F814B5"/>
    <w:rsid w:val="00F81DF7"/>
    <w:rsid w:val="00F82F16"/>
    <w:rsid w:val="00F842B2"/>
    <w:rsid w:val="00F84354"/>
    <w:rsid w:val="00F848AD"/>
    <w:rsid w:val="00F86646"/>
    <w:rsid w:val="00F870CA"/>
    <w:rsid w:val="00F93123"/>
    <w:rsid w:val="00F95C9A"/>
    <w:rsid w:val="00FA185E"/>
    <w:rsid w:val="00FA5405"/>
    <w:rsid w:val="00FA55EF"/>
    <w:rsid w:val="00FB163B"/>
    <w:rsid w:val="00FC06D3"/>
    <w:rsid w:val="00FC2181"/>
    <w:rsid w:val="00FC340D"/>
    <w:rsid w:val="00FC4B85"/>
    <w:rsid w:val="00FC70BF"/>
    <w:rsid w:val="00FD2391"/>
    <w:rsid w:val="00FD689F"/>
    <w:rsid w:val="00FE1879"/>
    <w:rsid w:val="00FE292E"/>
    <w:rsid w:val="00FE377B"/>
    <w:rsid w:val="00FE633C"/>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 w:type="character" w:customStyle="1" w:styleId="markedcontent">
    <w:name w:val="markedcontent"/>
    <w:basedOn w:val="DefaultParagraphFont"/>
    <w:rsid w:val="008637EC"/>
  </w:style>
  <w:style w:type="paragraph" w:styleId="ListParagraph">
    <w:name w:val="List Paragraph"/>
    <w:basedOn w:val="Normal"/>
    <w:uiPriority w:val="34"/>
    <w:qFormat/>
    <w:rsid w:val="00034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 w:type="character" w:customStyle="1" w:styleId="markedcontent">
    <w:name w:val="markedcontent"/>
    <w:basedOn w:val="DefaultParagraphFont"/>
    <w:rsid w:val="008637EC"/>
  </w:style>
  <w:style w:type="paragraph" w:styleId="ListParagraph">
    <w:name w:val="List Paragraph"/>
    <w:basedOn w:val="Normal"/>
    <w:uiPriority w:val="34"/>
    <w:qFormat/>
    <w:rsid w:val="0003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904">
      <w:bodyDiv w:val="1"/>
      <w:marLeft w:val="0"/>
      <w:marRight w:val="0"/>
      <w:marTop w:val="0"/>
      <w:marBottom w:val="0"/>
      <w:divBdr>
        <w:top w:val="none" w:sz="0" w:space="0" w:color="auto"/>
        <w:left w:val="none" w:sz="0" w:space="0" w:color="auto"/>
        <w:bottom w:val="none" w:sz="0" w:space="0" w:color="auto"/>
        <w:right w:val="none" w:sz="0" w:space="0" w:color="auto"/>
      </w:divBdr>
      <w:divsChild>
        <w:div w:id="204683619">
          <w:marLeft w:val="1440"/>
          <w:marRight w:val="0"/>
          <w:marTop w:val="0"/>
          <w:marBottom w:val="0"/>
          <w:divBdr>
            <w:top w:val="none" w:sz="0" w:space="0" w:color="auto"/>
            <w:left w:val="none" w:sz="0" w:space="0" w:color="auto"/>
            <w:bottom w:val="none" w:sz="0" w:space="0" w:color="auto"/>
            <w:right w:val="none" w:sz="0" w:space="0" w:color="auto"/>
          </w:divBdr>
        </w:div>
        <w:div w:id="744227176">
          <w:marLeft w:val="720"/>
          <w:marRight w:val="0"/>
          <w:marTop w:val="0"/>
          <w:marBottom w:val="160"/>
          <w:divBdr>
            <w:top w:val="none" w:sz="0" w:space="0" w:color="auto"/>
            <w:left w:val="none" w:sz="0" w:space="0" w:color="auto"/>
            <w:bottom w:val="none" w:sz="0" w:space="0" w:color="auto"/>
            <w:right w:val="none" w:sz="0" w:space="0" w:color="auto"/>
          </w:divBdr>
        </w:div>
        <w:div w:id="847646132">
          <w:marLeft w:val="720"/>
          <w:marRight w:val="0"/>
          <w:marTop w:val="0"/>
          <w:marBottom w:val="0"/>
          <w:divBdr>
            <w:top w:val="none" w:sz="0" w:space="0" w:color="auto"/>
            <w:left w:val="none" w:sz="0" w:space="0" w:color="auto"/>
            <w:bottom w:val="none" w:sz="0" w:space="0" w:color="auto"/>
            <w:right w:val="none" w:sz="0" w:space="0" w:color="auto"/>
          </w:divBdr>
        </w:div>
        <w:div w:id="1617248171">
          <w:marLeft w:val="1440"/>
          <w:marRight w:val="0"/>
          <w:marTop w:val="0"/>
          <w:marBottom w:val="0"/>
          <w:divBdr>
            <w:top w:val="none" w:sz="0" w:space="0" w:color="auto"/>
            <w:left w:val="none" w:sz="0" w:space="0" w:color="auto"/>
            <w:bottom w:val="none" w:sz="0" w:space="0" w:color="auto"/>
            <w:right w:val="none" w:sz="0" w:space="0" w:color="auto"/>
          </w:divBdr>
        </w:div>
        <w:div w:id="1857692623">
          <w:marLeft w:val="720"/>
          <w:marRight w:val="0"/>
          <w:marTop w:val="0"/>
          <w:marBottom w:val="0"/>
          <w:divBdr>
            <w:top w:val="none" w:sz="0" w:space="0" w:color="auto"/>
            <w:left w:val="none" w:sz="0" w:space="0" w:color="auto"/>
            <w:bottom w:val="none" w:sz="0" w:space="0" w:color="auto"/>
            <w:right w:val="none" w:sz="0" w:space="0" w:color="auto"/>
          </w:divBdr>
        </w:div>
        <w:div w:id="1995179371">
          <w:marLeft w:val="0"/>
          <w:marRight w:val="0"/>
          <w:marTop w:val="0"/>
          <w:marBottom w:val="160"/>
          <w:divBdr>
            <w:top w:val="none" w:sz="0" w:space="0" w:color="auto"/>
            <w:left w:val="none" w:sz="0" w:space="0" w:color="auto"/>
            <w:bottom w:val="none" w:sz="0" w:space="0" w:color="auto"/>
            <w:right w:val="none" w:sz="0" w:space="0" w:color="auto"/>
          </w:divBdr>
        </w:div>
      </w:divsChild>
    </w:div>
    <w:div w:id="464157551">
      <w:bodyDiv w:val="1"/>
      <w:marLeft w:val="0"/>
      <w:marRight w:val="0"/>
      <w:marTop w:val="0"/>
      <w:marBottom w:val="0"/>
      <w:divBdr>
        <w:top w:val="none" w:sz="0" w:space="0" w:color="auto"/>
        <w:left w:val="none" w:sz="0" w:space="0" w:color="auto"/>
        <w:bottom w:val="none" w:sz="0" w:space="0" w:color="auto"/>
        <w:right w:val="none" w:sz="0" w:space="0" w:color="auto"/>
      </w:divBdr>
    </w:div>
    <w:div w:id="1068459664">
      <w:bodyDiv w:val="1"/>
      <w:marLeft w:val="0"/>
      <w:marRight w:val="0"/>
      <w:marTop w:val="0"/>
      <w:marBottom w:val="0"/>
      <w:divBdr>
        <w:top w:val="none" w:sz="0" w:space="0" w:color="auto"/>
        <w:left w:val="none" w:sz="0" w:space="0" w:color="auto"/>
        <w:bottom w:val="none" w:sz="0" w:space="0" w:color="auto"/>
        <w:right w:val="none" w:sz="0" w:space="0" w:color="auto"/>
      </w:divBdr>
    </w:div>
    <w:div w:id="14537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9A5F-5E06-4985-A3A1-725CDBFC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SNV</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2021-12-26T09:17:00Z</dcterms:created>
  <dc:creator>Microsoft Cop.</dc:creator>
  <cp:lastModifiedBy>TienDung</cp:lastModifiedBy>
  <cp:lastPrinted>2018-09-10T00:54:00Z</cp:lastPrinted>
  <dcterms:modified xsi:type="dcterms:W3CDTF">2022-02-23T09:05:00Z</dcterms:modified>
  <cp:revision>21</cp:revision>
  <dc:title>Phòng Văn xã - Ngoại vụ - UBND Tỉnh Ninh Thuận</dc:title>
</cp:coreProperties>
</file>