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E3C" w:rsidRDefault="00EB3E3C">
      <w:pPr>
        <w:widowControl w:val="0"/>
        <w:spacing w:after="0"/>
        <w:rPr>
          <w:rFonts w:ascii="Arial" w:eastAsia="Arial" w:hAnsi="Arial" w:cs="Arial"/>
          <w:color w:val="000000"/>
        </w:rPr>
      </w:pPr>
    </w:p>
    <w:tbl>
      <w:tblPr>
        <w:tblW w:w="9704" w:type="dxa"/>
        <w:tblLayout w:type="fixed"/>
        <w:tblLook w:val="0000" w:firstRow="0" w:lastRow="0" w:firstColumn="0" w:lastColumn="0" w:noHBand="0" w:noVBand="0"/>
      </w:tblPr>
      <w:tblGrid>
        <w:gridCol w:w="3902"/>
        <w:gridCol w:w="5802"/>
      </w:tblGrid>
      <w:tr w:rsidR="00EB3E3C">
        <w:trPr>
          <w:trHeight w:val="661"/>
        </w:trPr>
        <w:tc>
          <w:tcPr>
            <w:tcW w:w="3902" w:type="dxa"/>
          </w:tcPr>
          <w:p w:rsidR="00EB3E3C" w:rsidRDefault="00EB3E3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ỦY BAN NHÂN DÂN</w:t>
            </w:r>
          </w:p>
          <w:p w:rsidR="00EB3E3C" w:rsidRDefault="00EB3E3C" w:rsidP="0007017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T</w:t>
            </w:r>
            <w:r w:rsidR="007423E5">
              <w:rPr>
                <w:noProof/>
              </w:rPr>
              <mc:AlternateContent>
                <mc:Choice Requires="wps">
                  <w:drawing>
                    <wp:anchor distT="4294967295" distB="4294967295" distL="114300" distR="114300" simplePos="0" relativeHeight="251656704" behindDoc="0" locked="0" layoutInCell="1" allowOverlap="1">
                      <wp:simplePos x="0" y="0"/>
                      <wp:positionH relativeFrom="column">
                        <wp:posOffset>792480</wp:posOffset>
                      </wp:positionH>
                      <wp:positionV relativeFrom="paragraph">
                        <wp:posOffset>198754</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4pt,15.65pt" to="125.4pt,15.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VydoxgEAAHYDAAAOAAAAZHJzL2Uyb0RvYy54bWysU02P0zAQvSPxHyzfadpKi5ao6R66LJcF KnX3B0xtJ7FwPNbYbdJ/z9j9YIEbIgfL8/U8781k9TANThwNRYu+kYvZXArjFWrru0a+vjx9uJci JvAaHHrTyJOJ8mH9/t1qDLVZYo9OGxIM4mM9hkb2KYW6qqLqzQBxhsF4DrZIAyQ2qas0wcjog6uW 8/nHakTSgVCZGNn7eA7KdcFvW6PS97aNJgnXSO4tlZPKuc9ntV5B3RGE3qpLG/APXQxgPT96g3qE BOJA9i+owSrCiG2aKRwqbFurTOHAbBbzP9jsegimcGFxYrjJFP8frPp23JKwupFLKTwMPKJdIrBd n8QGvWcBkcQy6zSGWHP6xm8pM1WT34VnVD+i8LjpwXem9PtyCgyyyBXVbyXZiIFf249fUXMOHBIW 0aaWhgzJcoipzOZ0m42ZklDsvJ+zPjxBdQ1VUF/rAsX0xeAg8qWRzvqsGtRwfI4p9wH1NSW7PT5Z 58rknRdjIz/dLe9KQURndQ7mtEjdfuNIHCHvTvkKKY68TSM8eF3AegP68+WewLrznR93/qJFpn8W co/6tKWrRjzc0uVlEfP2vLVL9a/fZf0TAAD//wMAUEsDBBQABgAIAAAAIQBWk21H3AAAAAkBAAAP AAAAZHJzL2Rvd25yZXYueG1sTI/BTsMwEETvSPyDtUhcqtZpAhUKcSoE5MaFAuK6jZckIl6nsdsG vp5FPcBxZkezb4r15Hp1oDF0ng0sFwko4trbjhsDry/V/AZUiMgWe89k4IsCrMvzswJz64/8TIdN bJSUcMjRQBvjkGsd6pYchoUfiOX24UeHUeTYaDviUcpdr9MkWWmHHcuHFge6b6n+3OydgVC90a76 ntWz5D1rPKW7h6dHNObyYrq7BRVpin9h+MUXdCiFaev3bIPqRadXgh4NZMsMlATS60SM7cnQZaH/ Lyh/AAAA//8DAFBLAQItABQABgAIAAAAIQC2gziS/gAAAOEBAAATAAAAAAAAAAAAAAAAAAAAAABb Q29udGVudF9UeXBlc10ueG1sUEsBAi0AFAAGAAgAAAAhADj9If/WAAAAlAEAAAsAAAAAAAAAAAAA AAAALwEAAF9yZWxzLy5yZWxzUEsBAi0AFAAGAAgAAAAhAI1XJ2jGAQAAdgMAAA4AAAAAAAAAAAAA AAAALgIAAGRycy9lMm9Eb2MueG1sUEsBAi0AFAAGAAgAAAAhAFaTbUfcAAAACQEAAA8AAAAAAAAA AAAAAAAAIAQAAGRycy9kb3ducmV2LnhtbFBLBQYAAAAABAAEAPMAAAApBQAAAAA= "/>
                  </w:pict>
                </mc:Fallback>
              </mc:AlternateContent>
            </w:r>
            <w:r w:rsidR="00070175">
              <w:rPr>
                <w:rFonts w:ascii="Times New Roman" w:eastAsia="Times New Roman" w:hAnsi="Times New Roman" w:cs="Times New Roman"/>
                <w:b/>
                <w:sz w:val="26"/>
                <w:szCs w:val="26"/>
              </w:rPr>
              <w:t>ỈNH NINH THUẬN</w:t>
            </w:r>
          </w:p>
        </w:tc>
        <w:tc>
          <w:tcPr>
            <w:tcW w:w="5802" w:type="dxa"/>
          </w:tcPr>
          <w:p w:rsidR="00EB3E3C" w:rsidRDefault="00EB3E3C">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sz w:val="26"/>
                <w:szCs w:val="26"/>
              </w:rPr>
              <w:t>CỘNG HÒA XÃ HỘI CHỦ NGHĨA VIỆT NAM</w:t>
            </w:r>
          </w:p>
          <w:p w:rsidR="00EB3E3C" w:rsidRDefault="00EB3E3C" w:rsidP="007423E5">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Độc lập </w:t>
            </w:r>
            <w:r w:rsidR="007423E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Tự do </w:t>
            </w:r>
            <w:r w:rsidR="007423E5">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Hạnh phúc</w:t>
            </w:r>
            <w:r w:rsidR="007423E5">
              <w:rPr>
                <w:noProof/>
              </w:rPr>
              <mc:AlternateContent>
                <mc:Choice Requires="wps">
                  <w:drawing>
                    <wp:anchor distT="4294967295" distB="4294967295" distL="114300" distR="114300" simplePos="0" relativeHeight="251657728" behindDoc="0" locked="0" layoutInCell="1" allowOverlap="1">
                      <wp:simplePos x="0" y="0"/>
                      <wp:positionH relativeFrom="column">
                        <wp:posOffset>687070</wp:posOffset>
                      </wp:positionH>
                      <wp:positionV relativeFrom="paragraph">
                        <wp:posOffset>212089</wp:posOffset>
                      </wp:positionV>
                      <wp:extent cx="2165350" cy="0"/>
                      <wp:effectExtent l="0" t="0" r="2540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535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1pt,16.7pt" to="224.6pt,16.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pHywrzwEAAIEDAAAOAAAAZHJzL2Uyb0RvYy54bWysU01v2zAMvQ/YfxB0X5xkTbEZcXpI1126 LUC63RlJtoXJokApcfLvRylp2m23YT4Q4tcj+Ugv746DEwdD0aJv5GwylcJ4hdr6rpHfnx7efZAi JvAaHHrTyJOJ8m719s1yDLWZY49OGxIM4mM9hkb2KYW6qqLqzQBxgsF4drZIAyRWqas0wcjog6vm 0+ltNSLpQKhMjGy9PzvlquC3rVHpW9tGk4RrJPeWiqQid1lWqyXUHUHorbq0Af/QxQDWc9Er1D0k EHuyf0ENVhFGbNNE4VBh21plygw8zWz6xzTbHoIpszA5MVxpiv8PVn09bEhY3cgbKTwMvKJtIrBd n8QavWcCkcRN5mkMsebwtd9QnlQd/TY8ovoZhcd1D74zpd+nU2CQWc6ofkvJSgxcbTd+Qc0xsE9Y SDu2NIjW2fAjJ2ZwJkYcy5ZO1y2ZYxKKjfPZ7eL9gpepnn0V1BkiJwaK6bPBQeRHI531mUCo4fAY U27pJSSbPT5Y58oROC/GRn5czBclIaKzOjtzWKRut3YkDpDPqHxlPva8DiPce13AegP60+WdwLrz m4s7f6ElM3HmdIf6tKFnunjPpcvLTeZDeq2X7Jc/Z/ULAAD//wMAUEsDBBQABgAIAAAAIQAzz2G6 3AAAAAkBAAAPAAAAZHJzL2Rvd25yZXYueG1sTI/BTsMwEETvSPyDtUjcqE0SoTaNU1UIuCAhUQJn J94mEfE6it00/D2LOMBxZp9mZ4rd4gYx4xR6TxpuVwoEUuNtT62G6u3xZg0iREPWDJ5QwxcG2JWX F4XJrT/TK86H2AoOoZAbDV2MYy5laDp0Jqz8iMS3o5+ciSynVtrJnDncDTJR6k460xN/6MyI9x02 n4eT07D/eH5IX+ba+cFu2urduko9JVpfXy37LYiIS/yD4ac+V4eSO9X+RDaIgbVaJ4xqSNMMBANZ tmGj/jVkWcj/C8pvAAAA//8DAFBLAQItABQABgAIAAAAIQC2gziS/gAAAOEBAAATAAAAAAAAAAAA AAAAAAAAAABbQ29udGVudF9UeXBlc10ueG1sUEsBAi0AFAAGAAgAAAAhADj9If/WAAAAlAEAAAsA AAAAAAAAAAAAAAAALwEAAF9yZWxzLy5yZWxzUEsBAi0AFAAGAAgAAAAhAGkfLCvPAQAAgQMAAA4A AAAAAAAAAAAAAAAALgIAAGRycy9lMm9Eb2MueG1sUEsBAi0AFAAGAAgAAAAhADPPYbrcAAAACQEA AA8AAAAAAAAAAAAAAAAAKQQAAGRycy9kb3ducmV2LnhtbFBLBQYAAAAABAAEAPMAAAAyBQAAAAA= "/>
                  </w:pict>
                </mc:Fallback>
              </mc:AlternateContent>
            </w:r>
          </w:p>
        </w:tc>
      </w:tr>
      <w:tr w:rsidR="00EB3E3C">
        <w:trPr>
          <w:trHeight w:val="132"/>
        </w:trPr>
        <w:tc>
          <w:tcPr>
            <w:tcW w:w="3902" w:type="dxa"/>
          </w:tcPr>
          <w:p w:rsidR="00EB3E3C" w:rsidRDefault="00EB3E3C">
            <w:pPr>
              <w:spacing w:before="12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Số:    </w:t>
            </w:r>
            <w:r w:rsidR="002C65D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/KH-UBND</w:t>
            </w:r>
          </w:p>
          <w:p w:rsidR="002C65D8" w:rsidRDefault="002C65D8">
            <w:pPr>
              <w:spacing w:before="120" w:line="240" w:lineRule="auto"/>
              <w:jc w:val="center"/>
              <w:rPr>
                <w:rFonts w:ascii="Times New Roman" w:eastAsia="Times New Roman" w:hAnsi="Times New Roman" w:cs="Times New Roman"/>
                <w:sz w:val="26"/>
                <w:szCs w:val="26"/>
              </w:rPr>
            </w:pPr>
          </w:p>
        </w:tc>
        <w:tc>
          <w:tcPr>
            <w:tcW w:w="5802" w:type="dxa"/>
          </w:tcPr>
          <w:p w:rsidR="00EB3E3C" w:rsidRDefault="00070175" w:rsidP="00DC226A">
            <w:pPr>
              <w:spacing w:before="120"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i/>
                <w:sz w:val="26"/>
                <w:szCs w:val="26"/>
              </w:rPr>
              <w:t>Ninh Thuận</w:t>
            </w:r>
            <w:r w:rsidR="00EB3E3C">
              <w:rPr>
                <w:rFonts w:ascii="Times New Roman" w:eastAsia="Times New Roman" w:hAnsi="Times New Roman" w:cs="Times New Roman"/>
                <w:i/>
                <w:sz w:val="26"/>
                <w:szCs w:val="26"/>
              </w:rPr>
              <w:t>, ngày     tháng</w:t>
            </w:r>
            <w:r>
              <w:rPr>
                <w:rFonts w:ascii="Times New Roman" w:eastAsia="Times New Roman" w:hAnsi="Times New Roman" w:cs="Times New Roman"/>
                <w:i/>
                <w:sz w:val="26"/>
                <w:szCs w:val="26"/>
              </w:rPr>
              <w:t xml:space="preserve"> </w:t>
            </w:r>
            <w:r w:rsidR="009B2039">
              <w:rPr>
                <w:rFonts w:ascii="Times New Roman" w:eastAsia="Times New Roman" w:hAnsi="Times New Roman" w:cs="Times New Roman"/>
                <w:i/>
                <w:sz w:val="26"/>
                <w:szCs w:val="26"/>
              </w:rPr>
              <w:t>1</w:t>
            </w:r>
            <w:r w:rsidR="00DC226A">
              <w:rPr>
                <w:rFonts w:ascii="Times New Roman" w:eastAsia="Times New Roman" w:hAnsi="Times New Roman" w:cs="Times New Roman"/>
                <w:i/>
                <w:sz w:val="26"/>
                <w:szCs w:val="26"/>
              </w:rPr>
              <w:t>1</w:t>
            </w:r>
            <w:r w:rsidR="00EB3E3C">
              <w:rPr>
                <w:rFonts w:ascii="Times New Roman" w:eastAsia="Times New Roman" w:hAnsi="Times New Roman" w:cs="Times New Roman"/>
                <w:i/>
                <w:sz w:val="26"/>
                <w:szCs w:val="26"/>
              </w:rPr>
              <w:t xml:space="preserve"> năm 2022</w:t>
            </w:r>
          </w:p>
        </w:tc>
      </w:tr>
    </w:tbl>
    <w:p w:rsidR="00EB3E3C" w:rsidRDefault="00EB3E3C">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KẾ HOẠCH</w:t>
      </w:r>
    </w:p>
    <w:p w:rsidR="002C65D8" w:rsidRDefault="008F05C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Phối hợp chuẩn bị t</w:t>
      </w:r>
      <w:r w:rsidR="00EB3E3C">
        <w:rPr>
          <w:rFonts w:ascii="Times New Roman" w:eastAsia="Times New Roman" w:hAnsi="Times New Roman" w:cs="Times New Roman"/>
          <w:b/>
          <w:sz w:val="28"/>
          <w:szCs w:val="28"/>
        </w:rPr>
        <w:t xml:space="preserve">ổ chức </w:t>
      </w:r>
      <w:r w:rsidR="00D268D6">
        <w:rPr>
          <w:rFonts w:ascii="Times New Roman" w:eastAsia="Times New Roman" w:hAnsi="Times New Roman" w:cs="Times New Roman"/>
          <w:b/>
          <w:sz w:val="28"/>
          <w:szCs w:val="28"/>
        </w:rPr>
        <w:t xml:space="preserve">Hội nghị </w:t>
      </w:r>
      <w:r w:rsidR="00EB3E3C">
        <w:rPr>
          <w:rFonts w:ascii="Times New Roman" w:eastAsia="Times New Roman" w:hAnsi="Times New Roman" w:cs="Times New Roman"/>
          <w:b/>
          <w:sz w:val="28"/>
          <w:szCs w:val="28"/>
        </w:rPr>
        <w:t xml:space="preserve">tổng kết Chương trình hợp tác phát triển kinh tế </w:t>
      </w:r>
      <w:r w:rsidR="00EB3E3C">
        <w:rPr>
          <w:rFonts w:ascii="Times New Roman" w:eastAsia="Times New Roman" w:hAnsi="Times New Roman" w:cs="Times New Roman"/>
          <w:sz w:val="28"/>
          <w:szCs w:val="28"/>
        </w:rPr>
        <w:t>-</w:t>
      </w:r>
      <w:r w:rsidR="00EB3E3C">
        <w:rPr>
          <w:rFonts w:ascii="Times New Roman" w:eastAsia="Times New Roman" w:hAnsi="Times New Roman" w:cs="Times New Roman"/>
          <w:b/>
          <w:sz w:val="28"/>
          <w:szCs w:val="28"/>
        </w:rPr>
        <w:t xml:space="preserve"> xã hội giữa</w:t>
      </w:r>
      <w:r w:rsidR="00070175">
        <w:rPr>
          <w:rFonts w:ascii="Times New Roman" w:eastAsia="Times New Roman" w:hAnsi="Times New Roman" w:cs="Times New Roman"/>
          <w:b/>
          <w:sz w:val="28"/>
          <w:szCs w:val="28"/>
        </w:rPr>
        <w:t xml:space="preserve"> tỉnh Ninh Thuận và t</w:t>
      </w:r>
      <w:r w:rsidR="00EB3E3C">
        <w:rPr>
          <w:rFonts w:ascii="Times New Roman" w:eastAsia="Times New Roman" w:hAnsi="Times New Roman" w:cs="Times New Roman"/>
          <w:b/>
          <w:sz w:val="28"/>
          <w:szCs w:val="28"/>
        </w:rPr>
        <w:t xml:space="preserve">hành phố Hồ Chí Minh </w:t>
      </w:r>
    </w:p>
    <w:p w:rsidR="00EB3E3C" w:rsidRDefault="00806EE3">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giai đoạn 2014-2021</w:t>
      </w:r>
    </w:p>
    <w:p w:rsidR="00070175" w:rsidRDefault="007423E5">
      <w:pPr>
        <w:spacing w:before="120"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2494915</wp:posOffset>
                </wp:positionH>
                <wp:positionV relativeFrom="paragraph">
                  <wp:posOffset>67945</wp:posOffset>
                </wp:positionV>
                <wp:extent cx="1057275"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72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196.45pt;margin-top:5.35pt;width:8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MGcpPNAIAAHcEAAAOAAAAZHJzL2Uyb0RvYy54bWysVE2P2yAQvVfqf0DcE9upk02sOKuVnfSy 7Uba7Q8ggG1UDAhInKjqf+9APrrbXlZVfcDgmXkzb+bh5f2xl+jArRNalTgbpxhxRTUTqi3xt5fN aI6R80QxIrXiJT5xh+9XHz8sB1Pwie60ZNwiAFGuGEyJO+9NkSSOdrwnbqwNV2BstO2Jh6NtE2bJ AOi9TCZpOksGbZmxmnLn4Gt9NuJVxG8aTv1T0zjukSwx1ObjauO6C2uyWpKitcR0gl7KIP9QRU+E gqQ3qJp4gvZW/AXVC2q1040fU90numkE5ZEDsMnSP9g8d8TwyAWa48ytTe7/wdKvh61FgsHsMFKk hxE97L2OmdE8tGcwrgCvSm1tIEiP6tk8avrdIaWrjqiWR+eXk4HYLEQkb0LCwRlIshu+aAY+BPBj r46N7QMkdAEd40hOt5Hwo0cUPmbp9G5yN8WIXm0JKa6Bxjr/mesehU2JnbdEtJ2vtFIweG2zmIYc Hp0PZZHiGhCyKr0RUsb5S4WGEi+mk2kMcFoKFozBzdl2V0mLDiQoKD6RI1heu1m9VyyCdZywtWLI x4YoUD0O6D1nGEkOlyTsoqcnQr7HEwqXKtQCTQEql91ZXj8W6WI9X8/zUT6ZrUd5Wtejh02Vj2ab 7G5af6qrqs5+BlpZXnSCMa4Cs6vUs/x9UrpcurNIb2K/tTB5ix57DcVe37HoqIoghLOkdpqdtjaM JQgE1B2dLzcxXJ/X5+j1+3+x+gUAAP//AwBQSwMEFAAGAAgAAAAhABrHxGndAAAACQEAAA8AAABk cnMvZG93bnJldi54bWxMj8FOwzAMhu9IvENkJC5oS1Yoo6XpNCFx4Mg2iWvWmLbQOFWTrmVPjxEH ONr/p9+fi83sOnHCIbSeNKyWCgRS5W1LtYbD/nnxACJEQ9Z0nlDDFwbYlJcXhcmtn+gVT7tYCy6h kBsNTYx9LmWoGnQmLH2PxNm7H5yJPA61tIOZuNx1MlHqXjrTEl9oTI9PDVafu9FpwDCmK7XNXH14 OU83b8n5Y+r3Wl9fzdtHEBHn+AfDjz6rQ8lORz+SDaLTcJslGaMcqDUIBtI0uwNx/F3IspD/Pyi/ AQAA//8DAFBLAQItABQABgAIAAAAIQC2gziS/gAAAOEBAAATAAAAAAAAAAAAAAAAAAAAAABbQ29u dGVudF9UeXBlc10ueG1sUEsBAi0AFAAGAAgAAAAhADj9If/WAAAAlAEAAAsAAAAAAAAAAAAAAAAA LwEAAF9yZWxzLy5yZWxzUEsBAi0AFAAGAAgAAAAhAAwZyk80AgAAdwQAAA4AAAAAAAAAAAAAAAAA LgIAAGRycy9lMm9Eb2MueG1sUEsBAi0AFAAGAAgAAAAhABrHxGndAAAACQEAAA8AAAAAAAAAAAAA AAAAjgQAAGRycy9kb3ducmV2LnhtbFBLBQYAAAAABAAEAPMAAACYBQAAAAA= "/>
            </w:pict>
          </mc:Fallback>
        </mc:AlternateContent>
      </w:r>
      <w:r w:rsidR="00EB3E3C">
        <w:rPr>
          <w:rFonts w:ascii="Times New Roman" w:eastAsia="Times New Roman" w:hAnsi="Times New Roman" w:cs="Times New Roman"/>
          <w:sz w:val="28"/>
          <w:szCs w:val="28"/>
        </w:rPr>
        <w:tab/>
      </w:r>
    </w:p>
    <w:p w:rsidR="000419BA" w:rsidRDefault="000419BA" w:rsidP="00563E47">
      <w:pPr>
        <w:shd w:val="clear" w:color="auto" w:fill="FFFFFF"/>
        <w:spacing w:before="120" w:after="120" w:line="264" w:lineRule="auto"/>
        <w:ind w:firstLine="720"/>
        <w:jc w:val="both"/>
        <w:rPr>
          <w:rFonts w:ascii="Times New Roman" w:hAnsi="Times New Roman" w:cs="Times New Roman"/>
          <w:spacing w:val="4"/>
          <w:sz w:val="28"/>
          <w:szCs w:val="28"/>
        </w:rPr>
      </w:pPr>
      <w:r w:rsidRPr="000419BA">
        <w:rPr>
          <w:rFonts w:ascii="Times New Roman" w:hAnsi="Times New Roman" w:cs="Times New Roman"/>
          <w:spacing w:val="4"/>
          <w:sz w:val="28"/>
          <w:szCs w:val="28"/>
        </w:rPr>
        <w:t>Căn cứ Kế hoạch số 93/KH-UBND ngày 11/01/2022 của UBND thành phố Hồ Chí Minh về tổ chức Hội nghị sơ kết, tổng kết Chương trình hợp tác phát triển kinh tế - xã hội giữ</w:t>
      </w:r>
      <w:r>
        <w:rPr>
          <w:rFonts w:ascii="Times New Roman" w:hAnsi="Times New Roman" w:cs="Times New Roman"/>
          <w:spacing w:val="4"/>
          <w:sz w:val="28"/>
          <w:szCs w:val="28"/>
        </w:rPr>
        <w:t>a t</w:t>
      </w:r>
      <w:r w:rsidRPr="000419BA">
        <w:rPr>
          <w:rFonts w:ascii="Times New Roman" w:hAnsi="Times New Roman" w:cs="Times New Roman"/>
          <w:spacing w:val="4"/>
          <w:sz w:val="28"/>
          <w:szCs w:val="28"/>
        </w:rPr>
        <w:t>hành phố Hồ Chí Minh và các tỉnh, thành phố theo từng vùng</w:t>
      </w:r>
      <w:r>
        <w:rPr>
          <w:rFonts w:ascii="Times New Roman" w:hAnsi="Times New Roman" w:cs="Times New Roman"/>
          <w:spacing w:val="4"/>
          <w:sz w:val="28"/>
          <w:szCs w:val="28"/>
        </w:rPr>
        <w:t>;</w:t>
      </w:r>
      <w:r w:rsidR="007423E5">
        <w:rPr>
          <w:rFonts w:ascii="Times New Roman" w:hAnsi="Times New Roman" w:cs="Times New Roman"/>
          <w:spacing w:val="4"/>
          <w:sz w:val="28"/>
          <w:szCs w:val="28"/>
        </w:rPr>
        <w:t xml:space="preserve"> </w:t>
      </w:r>
      <w:r w:rsidRPr="000419BA">
        <w:rPr>
          <w:rFonts w:ascii="Times New Roman" w:hAnsi="Times New Roman" w:cs="Times New Roman"/>
          <w:spacing w:val="4"/>
          <w:sz w:val="28"/>
          <w:szCs w:val="28"/>
          <w:lang w:val="pl-PL"/>
        </w:rPr>
        <w:t>Công văn số 166/UBND-TH ngày 18/01/2022 của Ủy ban nhân dân thành phố Hồ Chí Minh về việc phối hợp triển khai thực hiện kế hoạch tổ chức sơ kết, tổng kết Chương trình hợp tác phát triển kinh tế - xã hội giữa thành phố và các tỉnh, thành phố theo từng vùng</w:t>
      </w:r>
    </w:p>
    <w:p w:rsidR="000419BA" w:rsidRDefault="000419BA" w:rsidP="00563E47">
      <w:pPr>
        <w:shd w:val="clear" w:color="auto" w:fill="FFFFFF"/>
        <w:spacing w:before="120" w:after="120" w:line="264" w:lineRule="auto"/>
        <w:ind w:firstLine="720"/>
        <w:jc w:val="both"/>
        <w:rPr>
          <w:rFonts w:ascii="Times New Roman" w:hAnsi="Times New Roman" w:cs="Times New Roman"/>
          <w:spacing w:val="4"/>
          <w:sz w:val="28"/>
          <w:szCs w:val="28"/>
        </w:rPr>
      </w:pPr>
      <w:r w:rsidRPr="000419BA">
        <w:rPr>
          <w:rFonts w:ascii="Times New Roman" w:hAnsi="Times New Roman" w:cs="Times New Roman"/>
          <w:spacing w:val="4"/>
          <w:sz w:val="28"/>
          <w:szCs w:val="28"/>
        </w:rPr>
        <w:t>Căn cứ Chương trình hợp tác phát triển kinh tế - xã hội giữa tỉnh Ninh Thuận với thành phố Hồ Chí Minh giai đoạn 201</w:t>
      </w:r>
      <w:r w:rsidR="00A4511B">
        <w:rPr>
          <w:rFonts w:ascii="Times New Roman" w:hAnsi="Times New Roman" w:cs="Times New Roman"/>
          <w:spacing w:val="4"/>
          <w:sz w:val="28"/>
          <w:szCs w:val="28"/>
        </w:rPr>
        <w:t>5-2020</w:t>
      </w:r>
      <w:r w:rsidRPr="000419BA">
        <w:rPr>
          <w:rFonts w:ascii="Times New Roman" w:hAnsi="Times New Roman" w:cs="Times New Roman"/>
          <w:spacing w:val="4"/>
          <w:sz w:val="28"/>
          <w:szCs w:val="28"/>
        </w:rPr>
        <w:t xml:space="preserve"> theo bản thỏa thuận hợp tác đã được ký kết ngày 15/10/2014;</w:t>
      </w:r>
    </w:p>
    <w:p w:rsidR="00EB3E3C" w:rsidRPr="00D15B47" w:rsidRDefault="00423942" w:rsidP="00563E47">
      <w:pPr>
        <w:shd w:val="clear" w:color="auto" w:fill="FFFFFF"/>
        <w:spacing w:before="120" w:after="120" w:line="264" w:lineRule="auto"/>
        <w:ind w:firstLine="720"/>
        <w:jc w:val="both"/>
        <w:rPr>
          <w:rFonts w:ascii="Times New Roman" w:eastAsia="Times New Roman" w:hAnsi="Times New Roman" w:cs="Times New Roman"/>
          <w:sz w:val="28"/>
          <w:szCs w:val="28"/>
        </w:rPr>
      </w:pPr>
      <w:r w:rsidRPr="00423942">
        <w:rPr>
          <w:rFonts w:ascii="Times New Roman" w:hAnsi="Times New Roman" w:cs="Times New Roman"/>
          <w:sz w:val="28"/>
          <w:szCs w:val="28"/>
        </w:rPr>
        <w:t>Tiếp nhận Tờ trình số 3854/TTr-SCT ngày 13/7/2022 của Sở Công thương thành phố Hồ Chí Minh về Kế hoạch tổ chức Hội nghị chương trình hợp tác phát triển kinh tế - xã hội giữa thành phố Hồ Chí Minh và các tỉnh Duyên hải Nam Trung bộ</w:t>
      </w:r>
      <w:r>
        <w:rPr>
          <w:rFonts w:ascii="Times New Roman" w:hAnsi="Times New Roman" w:cs="Times New Roman"/>
          <w:sz w:val="28"/>
          <w:szCs w:val="28"/>
        </w:rPr>
        <w:t xml:space="preserve">; </w:t>
      </w:r>
      <w:r w:rsidR="00D268D6" w:rsidRPr="00D15B47">
        <w:rPr>
          <w:rFonts w:ascii="Times New Roman" w:eastAsia="Times New Roman" w:hAnsi="Times New Roman" w:cs="Times New Roman"/>
          <w:sz w:val="28"/>
          <w:szCs w:val="28"/>
        </w:rPr>
        <w:t xml:space="preserve">Ủy ban nhân dân tỉnh Ninh Thuận </w:t>
      </w:r>
      <w:r w:rsidR="00EB3E3C" w:rsidRPr="00D15B47">
        <w:rPr>
          <w:rFonts w:ascii="Times New Roman" w:eastAsia="Times New Roman" w:hAnsi="Times New Roman" w:cs="Times New Roman"/>
          <w:sz w:val="28"/>
          <w:szCs w:val="28"/>
        </w:rPr>
        <w:t xml:space="preserve">ban hành Kế hoạch </w:t>
      </w:r>
      <w:r w:rsidR="008F05C2">
        <w:rPr>
          <w:rFonts w:ascii="Times New Roman" w:eastAsia="Times New Roman" w:hAnsi="Times New Roman" w:cs="Times New Roman"/>
          <w:sz w:val="28"/>
          <w:szCs w:val="28"/>
        </w:rPr>
        <w:t xml:space="preserve">phối hợp </w:t>
      </w:r>
      <w:r w:rsidR="00D268D6" w:rsidRPr="00D15B47">
        <w:rPr>
          <w:rFonts w:ascii="Times New Roman" w:eastAsia="Times New Roman" w:hAnsi="Times New Roman" w:cs="Times New Roman"/>
          <w:sz w:val="28"/>
          <w:szCs w:val="28"/>
        </w:rPr>
        <w:t>chuẩn bị t</w:t>
      </w:r>
      <w:r w:rsidR="00EB3E3C" w:rsidRPr="00D15B47">
        <w:rPr>
          <w:rFonts w:ascii="Times New Roman" w:eastAsia="Times New Roman" w:hAnsi="Times New Roman" w:cs="Times New Roman"/>
          <w:sz w:val="28"/>
          <w:szCs w:val="28"/>
        </w:rPr>
        <w:t>ổ chức Hội nghị tổng kết Chương trình hợp tác ph</w:t>
      </w:r>
      <w:r w:rsidR="00D268D6" w:rsidRPr="00D15B47">
        <w:rPr>
          <w:rFonts w:ascii="Times New Roman" w:eastAsia="Times New Roman" w:hAnsi="Times New Roman" w:cs="Times New Roman"/>
          <w:sz w:val="28"/>
          <w:szCs w:val="28"/>
        </w:rPr>
        <w:t>át triển kinh tế - xã hội giữa tỉnh Ninh Thuận và t</w:t>
      </w:r>
      <w:r w:rsidR="00EB3E3C" w:rsidRPr="00D15B47">
        <w:rPr>
          <w:rFonts w:ascii="Times New Roman" w:eastAsia="Times New Roman" w:hAnsi="Times New Roman" w:cs="Times New Roman"/>
          <w:sz w:val="28"/>
          <w:szCs w:val="28"/>
        </w:rPr>
        <w:t>hành phố Hồ Chí Minh</w:t>
      </w:r>
      <w:r>
        <w:rPr>
          <w:rFonts w:ascii="Times New Roman" w:eastAsia="Times New Roman" w:hAnsi="Times New Roman" w:cs="Times New Roman"/>
          <w:sz w:val="28"/>
          <w:szCs w:val="28"/>
        </w:rPr>
        <w:t>,</w:t>
      </w:r>
      <w:r w:rsidR="00EB3E3C" w:rsidRPr="00D15B47">
        <w:rPr>
          <w:rFonts w:ascii="Times New Roman" w:eastAsia="Times New Roman" w:hAnsi="Times New Roman" w:cs="Times New Roman"/>
          <w:sz w:val="28"/>
          <w:szCs w:val="28"/>
        </w:rPr>
        <w:t xml:space="preserve"> với các nội dung như sau:</w:t>
      </w:r>
    </w:p>
    <w:p w:rsidR="00EB3E3C" w:rsidRPr="002B67D5" w:rsidRDefault="00EB3E3C" w:rsidP="00563E47">
      <w:pPr>
        <w:spacing w:before="120" w:after="120" w:line="264" w:lineRule="auto"/>
        <w:jc w:val="both"/>
        <w:rPr>
          <w:rFonts w:ascii="Times New Roman" w:eastAsia="Times New Roman" w:hAnsi="Times New Roman" w:cs="Times New Roman"/>
          <w:sz w:val="28"/>
          <w:szCs w:val="28"/>
        </w:rPr>
      </w:pPr>
      <w:r w:rsidRPr="00073624">
        <w:rPr>
          <w:rFonts w:ascii="Times New Roman" w:eastAsia="Times New Roman" w:hAnsi="Times New Roman" w:cs="Times New Roman"/>
          <w:color w:val="FF0000"/>
          <w:sz w:val="28"/>
          <w:szCs w:val="28"/>
        </w:rPr>
        <w:tab/>
      </w:r>
      <w:r w:rsidRPr="002B67D5">
        <w:rPr>
          <w:rFonts w:ascii="Times New Roman" w:eastAsia="Times New Roman" w:hAnsi="Times New Roman" w:cs="Times New Roman"/>
          <w:b/>
          <w:sz w:val="28"/>
          <w:szCs w:val="28"/>
        </w:rPr>
        <w:t>I. MỤC ĐÍCH, YÊU CẦU</w:t>
      </w:r>
    </w:p>
    <w:p w:rsidR="00EB3E3C" w:rsidRDefault="00EB3E3C" w:rsidP="00563E47">
      <w:pPr>
        <w:spacing w:before="120" w:after="120" w:line="264" w:lineRule="auto"/>
        <w:jc w:val="both"/>
        <w:rPr>
          <w:rFonts w:ascii="Times New Roman" w:eastAsia="Times New Roman" w:hAnsi="Times New Roman" w:cs="Times New Roman"/>
          <w:sz w:val="28"/>
          <w:szCs w:val="28"/>
        </w:rPr>
      </w:pPr>
      <w:r w:rsidRPr="00073624">
        <w:rPr>
          <w:rFonts w:ascii="Times New Roman" w:eastAsia="Times New Roman" w:hAnsi="Times New Roman" w:cs="Times New Roman"/>
          <w:color w:val="FF0000"/>
          <w:sz w:val="28"/>
          <w:szCs w:val="28"/>
        </w:rPr>
        <w:tab/>
      </w:r>
      <w:r w:rsidRPr="00294861">
        <w:rPr>
          <w:rFonts w:ascii="Times New Roman" w:eastAsia="Times New Roman" w:hAnsi="Times New Roman" w:cs="Times New Roman"/>
          <w:b/>
          <w:sz w:val="28"/>
          <w:szCs w:val="28"/>
        </w:rPr>
        <w:t xml:space="preserve">1. </w:t>
      </w:r>
      <w:r w:rsidR="0047702D" w:rsidRPr="00294861">
        <w:rPr>
          <w:rFonts w:ascii="Times New Roman" w:eastAsia="Times New Roman" w:hAnsi="Times New Roman" w:cs="Times New Roman"/>
          <w:sz w:val="28"/>
          <w:szCs w:val="28"/>
        </w:rPr>
        <w:t>Tổng kết, đán</w:t>
      </w:r>
      <w:r w:rsidR="0019312C" w:rsidRPr="00294861">
        <w:rPr>
          <w:rFonts w:ascii="Times New Roman" w:eastAsia="Times New Roman" w:hAnsi="Times New Roman" w:cs="Times New Roman"/>
          <w:sz w:val="28"/>
          <w:szCs w:val="28"/>
        </w:rPr>
        <w:t xml:space="preserve">h giá những </w:t>
      </w:r>
      <w:r w:rsidR="006613DF">
        <w:rPr>
          <w:rFonts w:ascii="Times New Roman" w:eastAsia="Times New Roman" w:hAnsi="Times New Roman" w:cs="Times New Roman"/>
          <w:sz w:val="28"/>
          <w:szCs w:val="28"/>
        </w:rPr>
        <w:t xml:space="preserve">kết quả đạt được, tồn tại, hạn chế và nguyên nhân </w:t>
      </w:r>
      <w:r w:rsidR="00F078B7" w:rsidRPr="00294861">
        <w:rPr>
          <w:rFonts w:ascii="Times New Roman" w:eastAsia="Times New Roman" w:hAnsi="Times New Roman" w:cs="Times New Roman"/>
          <w:sz w:val="28"/>
          <w:szCs w:val="28"/>
        </w:rPr>
        <w:t xml:space="preserve">trong liên kết hợp tác </w:t>
      </w:r>
      <w:r w:rsidR="006613DF">
        <w:rPr>
          <w:rFonts w:ascii="Times New Roman" w:eastAsia="Times New Roman" w:hAnsi="Times New Roman" w:cs="Times New Roman"/>
          <w:sz w:val="28"/>
          <w:szCs w:val="28"/>
        </w:rPr>
        <w:t xml:space="preserve">giữa tỉnh Ninh Thuận </w:t>
      </w:r>
      <w:r w:rsidR="00F078B7" w:rsidRPr="00294861">
        <w:rPr>
          <w:rFonts w:ascii="Times New Roman" w:eastAsia="Times New Roman" w:hAnsi="Times New Roman" w:cs="Times New Roman"/>
          <w:sz w:val="28"/>
          <w:szCs w:val="28"/>
        </w:rPr>
        <w:t>với thành phố Hồ Chí Minh</w:t>
      </w:r>
      <w:r w:rsidR="007C3BF4">
        <w:rPr>
          <w:rFonts w:ascii="Times New Roman" w:eastAsia="Times New Roman" w:hAnsi="Times New Roman" w:cs="Times New Roman"/>
          <w:sz w:val="28"/>
          <w:szCs w:val="28"/>
        </w:rPr>
        <w:t xml:space="preserve"> giai đoạn 2014-2021</w:t>
      </w:r>
      <w:r w:rsidR="00F078B7" w:rsidRPr="00294861">
        <w:rPr>
          <w:rFonts w:ascii="Times New Roman" w:eastAsia="Times New Roman" w:hAnsi="Times New Roman" w:cs="Times New Roman"/>
          <w:sz w:val="28"/>
          <w:szCs w:val="28"/>
        </w:rPr>
        <w:t>;</w:t>
      </w:r>
      <w:r w:rsidR="0019312C" w:rsidRPr="00294861">
        <w:rPr>
          <w:rFonts w:ascii="Times New Roman" w:eastAsia="Times New Roman" w:hAnsi="Times New Roman" w:cs="Times New Roman"/>
          <w:sz w:val="28"/>
          <w:szCs w:val="28"/>
        </w:rPr>
        <w:t xml:space="preserve"> </w:t>
      </w:r>
    </w:p>
    <w:p w:rsidR="00DF3B36" w:rsidRDefault="00DF3B36" w:rsidP="00563E47">
      <w:pPr>
        <w:spacing w:before="120" w:after="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E72E18">
        <w:rPr>
          <w:rFonts w:ascii="Times New Roman" w:eastAsia="Times New Roman" w:hAnsi="Times New Roman" w:cs="Times New Roman"/>
          <w:b/>
          <w:sz w:val="28"/>
          <w:szCs w:val="28"/>
        </w:rPr>
        <w:t>2.</w:t>
      </w:r>
      <w:r>
        <w:rPr>
          <w:rFonts w:ascii="Times New Roman" w:eastAsia="Times New Roman" w:hAnsi="Times New Roman" w:cs="Times New Roman"/>
          <w:sz w:val="28"/>
          <w:szCs w:val="28"/>
        </w:rPr>
        <w:t xml:space="preserve"> Chia sẻ thông tin</w:t>
      </w:r>
      <w:r w:rsidR="00F13909">
        <w:rPr>
          <w:rFonts w:ascii="Times New Roman" w:eastAsia="Times New Roman" w:hAnsi="Times New Roman" w:cs="Times New Roman"/>
          <w:sz w:val="28"/>
          <w:szCs w:val="28"/>
        </w:rPr>
        <w:t xml:space="preserve"> về tiềm năng, cơ hội đầu tư </w:t>
      </w:r>
      <w:r w:rsidR="000354CC">
        <w:rPr>
          <w:rFonts w:ascii="Times New Roman" w:eastAsia="Times New Roman" w:hAnsi="Times New Roman" w:cs="Times New Roman"/>
          <w:sz w:val="28"/>
          <w:szCs w:val="28"/>
        </w:rPr>
        <w:t>nhằm kêu gọi đầu tư</w:t>
      </w:r>
      <w:r w:rsidR="00E72E18">
        <w:rPr>
          <w:rFonts w:ascii="Times New Roman" w:eastAsia="Times New Roman" w:hAnsi="Times New Roman" w:cs="Times New Roman"/>
          <w:sz w:val="28"/>
          <w:szCs w:val="28"/>
        </w:rPr>
        <w:t>, công bố những danh mục dự án mời gọi đầu tư;</w:t>
      </w:r>
    </w:p>
    <w:p w:rsidR="00B77E8D" w:rsidRPr="00294861" w:rsidRDefault="00B77E8D" w:rsidP="00563E47">
      <w:pPr>
        <w:spacing w:before="120" w:after="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32F82">
        <w:rPr>
          <w:rFonts w:ascii="Times New Roman" w:eastAsia="Times New Roman" w:hAnsi="Times New Roman" w:cs="Times New Roman"/>
          <w:b/>
          <w:sz w:val="28"/>
          <w:szCs w:val="28"/>
        </w:rPr>
        <w:t>3.</w:t>
      </w:r>
      <w:r>
        <w:rPr>
          <w:rFonts w:ascii="Times New Roman" w:eastAsia="Times New Roman" w:hAnsi="Times New Roman" w:cs="Times New Roman"/>
          <w:sz w:val="28"/>
          <w:szCs w:val="28"/>
        </w:rPr>
        <w:t xml:space="preserve"> Triển khai những định hướng </w:t>
      </w:r>
      <w:r w:rsidR="00173576">
        <w:rPr>
          <w:rFonts w:ascii="Times New Roman" w:eastAsia="Times New Roman" w:hAnsi="Times New Roman" w:cs="Times New Roman"/>
          <w:sz w:val="28"/>
          <w:szCs w:val="28"/>
        </w:rPr>
        <w:t xml:space="preserve">phát triển, những nội dung </w:t>
      </w:r>
      <w:r w:rsidR="00471FAE">
        <w:rPr>
          <w:rFonts w:ascii="Times New Roman" w:eastAsia="Times New Roman" w:hAnsi="Times New Roman" w:cs="Times New Roman"/>
          <w:sz w:val="28"/>
          <w:szCs w:val="28"/>
        </w:rPr>
        <w:t xml:space="preserve">thỏa thuận </w:t>
      </w:r>
      <w:r w:rsidR="00173576">
        <w:rPr>
          <w:rFonts w:ascii="Times New Roman" w:eastAsia="Times New Roman" w:hAnsi="Times New Roman" w:cs="Times New Roman"/>
          <w:sz w:val="28"/>
          <w:szCs w:val="28"/>
        </w:rPr>
        <w:t xml:space="preserve">hợp tác phát triển kinh tế - xã hội </w:t>
      </w:r>
      <w:r w:rsidR="00471FAE">
        <w:rPr>
          <w:rFonts w:ascii="Times New Roman" w:eastAsia="Times New Roman" w:hAnsi="Times New Roman" w:cs="Times New Roman"/>
          <w:sz w:val="28"/>
          <w:szCs w:val="28"/>
        </w:rPr>
        <w:t>giữa tỉnh Ninh Thuận và thành phố Hồ Chí Minh giai đoạn 2022-2025</w:t>
      </w:r>
      <w:r w:rsidR="00432F82">
        <w:rPr>
          <w:rFonts w:ascii="Times New Roman" w:eastAsia="Times New Roman" w:hAnsi="Times New Roman" w:cs="Times New Roman"/>
          <w:sz w:val="28"/>
          <w:szCs w:val="28"/>
        </w:rPr>
        <w:t>, thống nhất thỏa thuận ký kết;</w:t>
      </w:r>
    </w:p>
    <w:p w:rsidR="00EB3E3C" w:rsidRPr="00432F82" w:rsidRDefault="00EB3E3C" w:rsidP="00563E47">
      <w:pPr>
        <w:spacing w:before="120" w:after="120" w:line="264" w:lineRule="auto"/>
        <w:jc w:val="both"/>
        <w:rPr>
          <w:rFonts w:ascii="Times New Roman" w:eastAsia="Times New Roman" w:hAnsi="Times New Roman" w:cs="Times New Roman"/>
          <w:sz w:val="28"/>
          <w:szCs w:val="28"/>
        </w:rPr>
      </w:pPr>
      <w:r w:rsidRPr="00073624">
        <w:rPr>
          <w:rFonts w:ascii="Times New Roman" w:eastAsia="Times New Roman" w:hAnsi="Times New Roman" w:cs="Times New Roman"/>
          <w:color w:val="FF0000"/>
          <w:sz w:val="28"/>
          <w:szCs w:val="28"/>
        </w:rPr>
        <w:tab/>
      </w:r>
      <w:r w:rsidR="00432F82" w:rsidRPr="00432F82">
        <w:rPr>
          <w:rFonts w:ascii="Times New Roman" w:eastAsia="Times New Roman" w:hAnsi="Times New Roman" w:cs="Times New Roman"/>
          <w:b/>
          <w:sz w:val="28"/>
          <w:szCs w:val="28"/>
        </w:rPr>
        <w:t>4</w:t>
      </w:r>
      <w:r w:rsidRPr="00432F82">
        <w:rPr>
          <w:rFonts w:ascii="Times New Roman" w:eastAsia="Times New Roman" w:hAnsi="Times New Roman" w:cs="Times New Roman"/>
          <w:b/>
          <w:sz w:val="28"/>
          <w:szCs w:val="28"/>
        </w:rPr>
        <w:t>.</w:t>
      </w:r>
      <w:r w:rsidR="00432F82" w:rsidRPr="00432F82">
        <w:rPr>
          <w:rFonts w:ascii="Times New Roman" w:eastAsia="Times New Roman" w:hAnsi="Times New Roman" w:cs="Times New Roman"/>
          <w:sz w:val="28"/>
          <w:szCs w:val="28"/>
        </w:rPr>
        <w:t xml:space="preserve"> Các cơ quan, tổ chức </w:t>
      </w:r>
      <w:r w:rsidRPr="00432F82">
        <w:rPr>
          <w:rFonts w:ascii="Times New Roman" w:eastAsia="Times New Roman" w:hAnsi="Times New Roman" w:cs="Times New Roman"/>
          <w:sz w:val="28"/>
          <w:szCs w:val="28"/>
        </w:rPr>
        <w:t>theo phân công chuẩn bị chu đáo đảm bảo tiến độ tổ chức Hội nghị theo Kế hoạch.</w:t>
      </w:r>
    </w:p>
    <w:p w:rsidR="00B81CE7" w:rsidRPr="00B81CE7" w:rsidRDefault="00EB3E3C" w:rsidP="00563E47">
      <w:pPr>
        <w:spacing w:before="120" w:after="120" w:line="264" w:lineRule="auto"/>
        <w:jc w:val="both"/>
        <w:rPr>
          <w:rFonts w:ascii="Times New Roman" w:hAnsi="Times New Roman" w:cs="Times New Roman"/>
          <w:b/>
          <w:bCs/>
          <w:sz w:val="28"/>
          <w:szCs w:val="28"/>
          <w:lang w:val="ro-RO"/>
        </w:rPr>
      </w:pPr>
      <w:r w:rsidRPr="00073624">
        <w:rPr>
          <w:rFonts w:ascii="Times New Roman" w:eastAsia="Times New Roman" w:hAnsi="Times New Roman" w:cs="Times New Roman"/>
          <w:color w:val="FF0000"/>
          <w:sz w:val="28"/>
          <w:szCs w:val="28"/>
        </w:rPr>
        <w:lastRenderedPageBreak/>
        <w:tab/>
      </w:r>
      <w:r w:rsidRPr="00B81CE7">
        <w:rPr>
          <w:rFonts w:ascii="Times New Roman" w:eastAsia="Times New Roman" w:hAnsi="Times New Roman" w:cs="Times New Roman"/>
          <w:b/>
          <w:sz w:val="28"/>
          <w:szCs w:val="28"/>
        </w:rPr>
        <w:t>II. NỘI DUNG KẾ HOẠCH</w:t>
      </w:r>
      <w:r w:rsidR="00B81CE7" w:rsidRPr="00B81CE7">
        <w:rPr>
          <w:rFonts w:ascii="Times New Roman" w:hAnsi="Times New Roman" w:cs="Times New Roman"/>
          <w:b/>
          <w:bCs/>
          <w:sz w:val="28"/>
          <w:szCs w:val="28"/>
          <w:lang w:val="ro-RO"/>
        </w:rPr>
        <w:t xml:space="preserve"> </w:t>
      </w:r>
      <w:r w:rsidR="008F05C2">
        <w:rPr>
          <w:rFonts w:ascii="Times New Roman" w:hAnsi="Times New Roman" w:cs="Times New Roman"/>
          <w:b/>
          <w:bCs/>
          <w:sz w:val="28"/>
          <w:szCs w:val="28"/>
          <w:lang w:val="ro-RO"/>
        </w:rPr>
        <w:t xml:space="preserve">PHỐI HỢP </w:t>
      </w:r>
      <w:r w:rsidR="00B81CE7" w:rsidRPr="00B81CE7">
        <w:rPr>
          <w:rFonts w:ascii="Times New Roman" w:hAnsi="Times New Roman" w:cs="Times New Roman"/>
          <w:b/>
          <w:bCs/>
          <w:sz w:val="28"/>
          <w:szCs w:val="28"/>
          <w:lang w:val="ro-RO"/>
        </w:rPr>
        <w:t>TỔ CHỨC HỘI NGHỊ TỔNG KẾT CHƯƠNG TRÌNH HỢP TÁC PHÁT TRIỂN KINH TẾ - XÃ HỘI GIỮA TỈNH NINH THUẬN VÀ</w:t>
      </w:r>
      <w:r w:rsidR="00014256">
        <w:rPr>
          <w:rFonts w:ascii="Times New Roman" w:hAnsi="Times New Roman" w:cs="Times New Roman"/>
          <w:b/>
          <w:bCs/>
          <w:sz w:val="28"/>
          <w:szCs w:val="28"/>
          <w:lang w:val="ro-RO"/>
        </w:rPr>
        <w:t xml:space="preserve"> </w:t>
      </w:r>
      <w:r w:rsidR="00B81CE7" w:rsidRPr="00B81CE7">
        <w:rPr>
          <w:rFonts w:ascii="Times New Roman" w:hAnsi="Times New Roman" w:cs="Times New Roman"/>
          <w:b/>
          <w:bCs/>
          <w:sz w:val="28"/>
          <w:szCs w:val="28"/>
          <w:lang w:val="ro-RO"/>
        </w:rPr>
        <w:t>THÀNH PHỐ HỒ CHÍ MINH GIAI ĐOẠN 2014-2021</w:t>
      </w:r>
    </w:p>
    <w:p w:rsidR="00EC417B" w:rsidRPr="00EC417B" w:rsidRDefault="00BC6C34" w:rsidP="00563E47">
      <w:pPr>
        <w:spacing w:before="120" w:after="120" w:line="264" w:lineRule="auto"/>
        <w:ind w:firstLine="720"/>
        <w:jc w:val="both"/>
        <w:rPr>
          <w:rFonts w:ascii="Times New Roman" w:eastAsia="Times New Roman" w:hAnsi="Times New Roman" w:cs="Times New Roman"/>
          <w:sz w:val="28"/>
          <w:szCs w:val="28"/>
        </w:rPr>
      </w:pPr>
      <w:r w:rsidRPr="00E5150E">
        <w:rPr>
          <w:rFonts w:ascii="Times New Roman" w:eastAsia="Times New Roman" w:hAnsi="Times New Roman" w:cs="Times New Roman"/>
          <w:b/>
          <w:sz w:val="28"/>
          <w:szCs w:val="28"/>
        </w:rPr>
        <w:t>1</w:t>
      </w:r>
      <w:r w:rsidR="0012233F" w:rsidRPr="00E5150E">
        <w:rPr>
          <w:rFonts w:ascii="Times New Roman" w:eastAsia="Times New Roman" w:hAnsi="Times New Roman" w:cs="Times New Roman"/>
          <w:b/>
          <w:sz w:val="28"/>
          <w:szCs w:val="28"/>
        </w:rPr>
        <w:t>.</w:t>
      </w:r>
      <w:r w:rsidR="00EC417B" w:rsidRPr="00EC417B">
        <w:rPr>
          <w:rFonts w:ascii="Times New Roman" w:eastAsia="Times New Roman" w:hAnsi="Times New Roman" w:cs="Times New Roman"/>
          <w:b/>
          <w:sz w:val="28"/>
          <w:szCs w:val="28"/>
        </w:rPr>
        <w:t xml:space="preserve"> Thời gian</w:t>
      </w:r>
      <w:r w:rsidR="00EC417B" w:rsidRPr="00EC417B">
        <w:rPr>
          <w:rFonts w:ascii="Times New Roman" w:eastAsia="Times New Roman" w:hAnsi="Times New Roman" w:cs="Times New Roman"/>
          <w:b/>
          <w:sz w:val="28"/>
          <w:szCs w:val="28"/>
          <w:lang w:val="vi-VN"/>
        </w:rPr>
        <w:t>:</w:t>
      </w:r>
      <w:r w:rsidR="00EC417B" w:rsidRPr="00EC417B">
        <w:rPr>
          <w:rFonts w:ascii="Times New Roman" w:eastAsia="Times New Roman" w:hAnsi="Times New Roman" w:cs="Times New Roman"/>
          <w:sz w:val="28"/>
          <w:szCs w:val="28"/>
          <w:lang w:val="vi-VN"/>
        </w:rPr>
        <w:t xml:space="preserve"> </w:t>
      </w:r>
      <w:r w:rsidR="00DC226A">
        <w:rPr>
          <w:rFonts w:ascii="Times New Roman" w:eastAsia="Times New Roman" w:hAnsi="Times New Roman" w:cs="Times New Roman"/>
          <w:sz w:val="28"/>
          <w:szCs w:val="28"/>
        </w:rPr>
        <w:t xml:space="preserve">Theo kế hoạch </w:t>
      </w:r>
      <w:bookmarkStart w:id="0" w:name="_GoBack"/>
      <w:bookmarkEnd w:id="0"/>
      <w:r w:rsidR="00DC226A">
        <w:rPr>
          <w:rFonts w:ascii="Times New Roman" w:eastAsia="Times New Roman" w:hAnsi="Times New Roman" w:cs="Times New Roman"/>
          <w:sz w:val="28"/>
          <w:szCs w:val="28"/>
        </w:rPr>
        <w:t>cụ thể của UBND thành phố Hồ Chí Minh</w:t>
      </w:r>
      <w:r w:rsidR="00EC417B" w:rsidRPr="00EC417B">
        <w:rPr>
          <w:rFonts w:ascii="Times New Roman" w:eastAsia="Times New Roman" w:hAnsi="Times New Roman" w:cs="Times New Roman"/>
          <w:sz w:val="28"/>
          <w:szCs w:val="28"/>
        </w:rPr>
        <w:t>.</w:t>
      </w:r>
    </w:p>
    <w:p w:rsidR="00EC417B" w:rsidRPr="00EC417B" w:rsidRDefault="0012233F" w:rsidP="00563E47">
      <w:pPr>
        <w:spacing w:before="120" w:after="120" w:line="264" w:lineRule="auto"/>
        <w:ind w:firstLine="720"/>
        <w:jc w:val="both"/>
        <w:rPr>
          <w:rFonts w:ascii="Times New Roman" w:eastAsia="Times New Roman" w:hAnsi="Times New Roman" w:cs="Times New Roman"/>
          <w:sz w:val="28"/>
          <w:szCs w:val="28"/>
        </w:rPr>
      </w:pPr>
      <w:r w:rsidRPr="00E5150E">
        <w:rPr>
          <w:rFonts w:ascii="Times New Roman" w:eastAsia="Times New Roman" w:hAnsi="Times New Roman" w:cs="Times New Roman"/>
          <w:b/>
          <w:sz w:val="28"/>
          <w:szCs w:val="28"/>
        </w:rPr>
        <w:t>2.</w:t>
      </w:r>
      <w:r w:rsidR="00EC417B" w:rsidRPr="00EC417B">
        <w:rPr>
          <w:rFonts w:ascii="Times New Roman" w:eastAsia="Times New Roman" w:hAnsi="Times New Roman" w:cs="Times New Roman"/>
          <w:b/>
          <w:sz w:val="28"/>
          <w:szCs w:val="28"/>
        </w:rPr>
        <w:t xml:space="preserve"> Địa điểm:</w:t>
      </w:r>
      <w:r w:rsidR="00EC417B" w:rsidRPr="00EC417B">
        <w:rPr>
          <w:rFonts w:ascii="Times New Roman" w:eastAsia="Times New Roman" w:hAnsi="Times New Roman" w:cs="Times New Roman"/>
          <w:sz w:val="28"/>
          <w:szCs w:val="28"/>
        </w:rPr>
        <w:t xml:space="preserve"> Tại thành phố Nha Trang, tỉnh Khánh Hòa</w:t>
      </w:r>
    </w:p>
    <w:p w:rsidR="00EC417B" w:rsidRPr="008F05C2" w:rsidRDefault="0012233F" w:rsidP="00563E47">
      <w:pPr>
        <w:spacing w:before="120" w:after="120" w:line="264" w:lineRule="auto"/>
        <w:ind w:firstLine="720"/>
        <w:jc w:val="both"/>
        <w:rPr>
          <w:rFonts w:ascii="Times New Roman" w:eastAsia="Times New Roman" w:hAnsi="Times New Roman" w:cs="Times New Roman"/>
          <w:i/>
          <w:sz w:val="28"/>
          <w:szCs w:val="28"/>
        </w:rPr>
      </w:pPr>
      <w:r w:rsidRPr="00E5150E">
        <w:rPr>
          <w:rFonts w:ascii="Times New Roman" w:eastAsia="Times New Roman" w:hAnsi="Times New Roman" w:cs="Times New Roman"/>
          <w:b/>
          <w:sz w:val="28"/>
          <w:szCs w:val="28"/>
        </w:rPr>
        <w:t xml:space="preserve">3. </w:t>
      </w:r>
      <w:r w:rsidR="00EC417B" w:rsidRPr="00EC417B">
        <w:rPr>
          <w:rFonts w:ascii="Times New Roman" w:eastAsia="Times New Roman" w:hAnsi="Times New Roman" w:cs="Times New Roman"/>
          <w:b/>
          <w:sz w:val="28"/>
          <w:szCs w:val="28"/>
        </w:rPr>
        <w:t>Nội dung dự kiến Chương trình Hội nghị:</w:t>
      </w:r>
      <w:r w:rsidR="008F05C2">
        <w:rPr>
          <w:rFonts w:ascii="Times New Roman" w:eastAsia="Times New Roman" w:hAnsi="Times New Roman" w:cs="Times New Roman"/>
          <w:b/>
          <w:sz w:val="28"/>
          <w:szCs w:val="28"/>
        </w:rPr>
        <w:t xml:space="preserve"> </w:t>
      </w:r>
      <w:r w:rsidR="008F05C2" w:rsidRPr="008F05C2">
        <w:rPr>
          <w:rFonts w:ascii="Times New Roman" w:eastAsia="Times New Roman" w:hAnsi="Times New Roman" w:cs="Times New Roman"/>
          <w:i/>
          <w:sz w:val="28"/>
          <w:szCs w:val="28"/>
        </w:rPr>
        <w:t xml:space="preserve">(Do UBND thành phố Hồ Chí Minh xây dựng) </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Chương trình văn nghệ chào mừng đại biểu;</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Tuyên bố lý do, giới thiệu đại biểu, giới thiệu chương trình Hội nghị;</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Phát biểu chào mừng Hội nghị;</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Trình chiếu phim tư liệu về kết quả hợp tác phát triển kinh tế - xã hội giữa TP.HCM với các tỉnh vùng Duyên hải Nam Trung bộ;</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Giới thiệu các dự án mời gọi đầu tư của TP.HCM và các tỉnh vùng Duyên hải Nam Trung bộ (hình thức powerpoint);</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Phát biểu của doanh nghiệp có mong muốn hợp tác đầu tư, thương mại và du lịch vào các tỉnh trong vùng Duyên hải Nam Trung bộ;</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Phát biểu của Lãnh đạo các tỉnh, thành phố Hồ Chí Minh;</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Ký kết các thỏa thuận hợp tác;</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Phát biểu Bế mạc Hội nghị.</w:t>
      </w:r>
    </w:p>
    <w:p w:rsidR="00EC417B" w:rsidRPr="00EC417B" w:rsidRDefault="0012233F" w:rsidP="00563E47">
      <w:pPr>
        <w:spacing w:before="120" w:after="120" w:line="264" w:lineRule="auto"/>
        <w:ind w:firstLine="720"/>
        <w:jc w:val="both"/>
        <w:rPr>
          <w:rFonts w:ascii="Times New Roman" w:eastAsia="Times New Roman" w:hAnsi="Times New Roman" w:cs="Times New Roman"/>
          <w:b/>
          <w:sz w:val="28"/>
          <w:szCs w:val="28"/>
        </w:rPr>
      </w:pPr>
      <w:r w:rsidRPr="00E5150E">
        <w:rPr>
          <w:rFonts w:ascii="Times New Roman" w:eastAsia="Times New Roman" w:hAnsi="Times New Roman" w:cs="Times New Roman"/>
          <w:b/>
          <w:sz w:val="28"/>
          <w:szCs w:val="28"/>
        </w:rPr>
        <w:t>4.</w:t>
      </w:r>
      <w:r w:rsidR="00EC417B" w:rsidRPr="00EC417B">
        <w:rPr>
          <w:rFonts w:ascii="Times New Roman" w:eastAsia="Times New Roman" w:hAnsi="Times New Roman" w:cs="Times New Roman"/>
          <w:b/>
          <w:sz w:val="28"/>
          <w:szCs w:val="28"/>
        </w:rPr>
        <w:t xml:space="preserve"> Thành phần tham dự Hội nghị: </w:t>
      </w:r>
    </w:p>
    <w:p w:rsidR="00EC417B" w:rsidRPr="008F05C2"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 xml:space="preserve">- </w:t>
      </w:r>
      <w:r w:rsidRPr="00EC417B">
        <w:rPr>
          <w:rFonts w:ascii="Times New Roman" w:eastAsia="Times New Roman" w:hAnsi="Times New Roman" w:cs="Times New Roman"/>
          <w:sz w:val="28"/>
          <w:szCs w:val="28"/>
          <w:lang w:val="vi-VN"/>
        </w:rPr>
        <w:t xml:space="preserve">Đối với Trung </w:t>
      </w:r>
      <w:r w:rsidR="008F05C2">
        <w:rPr>
          <w:rFonts w:ascii="Times New Roman" w:eastAsia="Times New Roman" w:hAnsi="Times New Roman" w:cs="Times New Roman"/>
          <w:sz w:val="28"/>
          <w:szCs w:val="28"/>
        </w:rPr>
        <w:t>ư</w:t>
      </w:r>
      <w:r w:rsidRPr="00EC417B">
        <w:rPr>
          <w:rFonts w:ascii="Times New Roman" w:eastAsia="Times New Roman" w:hAnsi="Times New Roman" w:cs="Times New Roman"/>
          <w:sz w:val="28"/>
          <w:szCs w:val="28"/>
          <w:lang w:val="vi-VN"/>
        </w:rPr>
        <w:t xml:space="preserve">ơng: </w:t>
      </w:r>
      <w:r w:rsidR="008F05C2">
        <w:rPr>
          <w:rFonts w:ascii="Times New Roman" w:eastAsia="Times New Roman" w:hAnsi="Times New Roman" w:cs="Times New Roman"/>
          <w:sz w:val="28"/>
          <w:szCs w:val="28"/>
        </w:rPr>
        <w:t>(</w:t>
      </w:r>
      <w:r w:rsidR="008F05C2" w:rsidRPr="008F05C2">
        <w:rPr>
          <w:rFonts w:ascii="Times New Roman" w:eastAsia="Times New Roman" w:hAnsi="Times New Roman" w:cs="Times New Roman"/>
          <w:i/>
          <w:sz w:val="28"/>
          <w:szCs w:val="28"/>
        </w:rPr>
        <w:t>Do UBND thành phố Hồ Chí Minh mời</w:t>
      </w:r>
      <w:r w:rsidR="008F05C2">
        <w:rPr>
          <w:rFonts w:ascii="Times New Roman" w:eastAsia="Times New Roman" w:hAnsi="Times New Roman" w:cs="Times New Roman"/>
          <w:i/>
          <w:sz w:val="28"/>
          <w:szCs w:val="28"/>
        </w:rPr>
        <w:t>)</w:t>
      </w:r>
      <w:r w:rsidR="008F05C2">
        <w:rPr>
          <w:rFonts w:ascii="Times New Roman" w:eastAsia="Times New Roman" w:hAnsi="Times New Roman" w:cs="Times New Roman"/>
          <w:sz w:val="28"/>
          <w:szCs w:val="28"/>
        </w:rPr>
        <w:t xml:space="preserve"> </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 T</w:t>
      </w:r>
      <w:r w:rsidRPr="00EC417B">
        <w:rPr>
          <w:rFonts w:ascii="Times New Roman" w:eastAsia="Times New Roman" w:hAnsi="Times New Roman" w:cs="Times New Roman"/>
          <w:sz w:val="28"/>
          <w:szCs w:val="28"/>
        </w:rPr>
        <w:t xml:space="preserve">hủ </w:t>
      </w:r>
      <w:r w:rsidR="00BF076D">
        <w:rPr>
          <w:rFonts w:ascii="Times New Roman" w:eastAsia="Times New Roman" w:hAnsi="Times New Roman" w:cs="Times New Roman"/>
          <w:sz w:val="28"/>
          <w:szCs w:val="28"/>
        </w:rPr>
        <w:t>t</w:t>
      </w:r>
      <w:r w:rsidRPr="00EC417B">
        <w:rPr>
          <w:rFonts w:ascii="Times New Roman" w:eastAsia="Times New Roman" w:hAnsi="Times New Roman" w:cs="Times New Roman"/>
          <w:sz w:val="28"/>
          <w:szCs w:val="28"/>
        </w:rPr>
        <w:t>ướng</w:t>
      </w:r>
      <w:r w:rsidRPr="00EC417B">
        <w:rPr>
          <w:rFonts w:ascii="Times New Roman" w:eastAsia="Times New Roman" w:hAnsi="Times New Roman" w:cs="Times New Roman"/>
          <w:sz w:val="28"/>
          <w:szCs w:val="28"/>
          <w:lang w:val="vi-VN"/>
        </w:rPr>
        <w:t xml:space="preserve">/Phó Thủ </w:t>
      </w:r>
      <w:r w:rsidR="00BF076D">
        <w:rPr>
          <w:rFonts w:ascii="Times New Roman" w:eastAsia="Times New Roman" w:hAnsi="Times New Roman" w:cs="Times New Roman"/>
          <w:sz w:val="28"/>
          <w:szCs w:val="28"/>
        </w:rPr>
        <w:t>t</w:t>
      </w:r>
      <w:r w:rsidRPr="00EC417B">
        <w:rPr>
          <w:rFonts w:ascii="Times New Roman" w:eastAsia="Times New Roman" w:hAnsi="Times New Roman" w:cs="Times New Roman"/>
          <w:sz w:val="28"/>
          <w:szCs w:val="28"/>
          <w:lang w:val="vi-VN"/>
        </w:rPr>
        <w:t>ướng Chính phủ;</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 Các Bộ: Công Thương, Kế hoạch và Đầu tư, Nông nghiệp và Phát triển nông thôn, Tài nguyên và Môi trường; Văn hóa, Thể thao và Du lịch, Giao thông vận tải, Giáo dục và Đào tạo, Y tế.</w:t>
      </w:r>
    </w:p>
    <w:p w:rsidR="00EC417B" w:rsidRPr="00EC417B" w:rsidRDefault="00EC417B" w:rsidP="00563E47">
      <w:pPr>
        <w:spacing w:before="120" w:after="120" w:line="264" w:lineRule="auto"/>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ab/>
        <w:t>- Đối với tỉnh</w:t>
      </w:r>
      <w:r w:rsidR="008F05C2">
        <w:rPr>
          <w:rFonts w:ascii="Times New Roman" w:eastAsia="Times New Roman" w:hAnsi="Times New Roman" w:cs="Times New Roman"/>
          <w:sz w:val="28"/>
          <w:szCs w:val="28"/>
        </w:rPr>
        <w:t xml:space="preserve"> Ninh Thuận</w:t>
      </w:r>
      <w:r w:rsidRPr="00EC417B">
        <w:rPr>
          <w:rFonts w:ascii="Times New Roman" w:eastAsia="Times New Roman" w:hAnsi="Times New Roman" w:cs="Times New Roman"/>
          <w:sz w:val="28"/>
          <w:szCs w:val="28"/>
          <w:lang w:val="vi-VN"/>
        </w:rPr>
        <w:t>: khoảng 35 người, bao gồm:</w:t>
      </w:r>
    </w:p>
    <w:p w:rsidR="00EC417B" w:rsidRPr="00EC417B" w:rsidRDefault="00EC417B" w:rsidP="00563E47">
      <w:pPr>
        <w:spacing w:before="120" w:after="120" w:line="264" w:lineRule="auto"/>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ab/>
        <w:t>+ Lãnh đạo Tỉnh ủy, HĐND và UBND tỉnh;</w:t>
      </w:r>
    </w:p>
    <w:p w:rsidR="00EC417B" w:rsidRPr="00EC417B" w:rsidRDefault="00EC417B" w:rsidP="00563E47">
      <w:pPr>
        <w:spacing w:before="120" w:after="120" w:line="264" w:lineRule="auto"/>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ab/>
        <w:t>+ Lãnh đạo các Sở, ngành: Công Thương, Kế hoạch và Đầu tư, Nông nghiệp và Phát triển nông thôn, Giao thông vận tải, Y tế, Văn hóa, Thể thao và Du lịch, Tài nguyên và Môi trường, Thông tin và Truyền thông, Giáo dục và Đào tạo, Khoa học và Công nghệ, Tài chính.</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lang w:val="vi-VN"/>
        </w:rPr>
        <w:t xml:space="preserve">+ </w:t>
      </w:r>
      <w:r w:rsidRPr="00EC417B">
        <w:rPr>
          <w:rFonts w:ascii="Times New Roman" w:eastAsia="Times New Roman" w:hAnsi="Times New Roman" w:cs="Times New Roman"/>
          <w:sz w:val="28"/>
          <w:szCs w:val="28"/>
        </w:rPr>
        <w:t xml:space="preserve">Lãnh đạo </w:t>
      </w:r>
      <w:r w:rsidRPr="00EC417B">
        <w:rPr>
          <w:rFonts w:ascii="Times New Roman" w:eastAsia="Times New Roman" w:hAnsi="Times New Roman" w:cs="Times New Roman"/>
          <w:sz w:val="28"/>
          <w:szCs w:val="28"/>
          <w:lang w:val="vi-VN"/>
        </w:rPr>
        <w:t>20 doanh nghiệp</w:t>
      </w:r>
      <w:r w:rsidRPr="00EC417B">
        <w:rPr>
          <w:rFonts w:ascii="Times New Roman" w:eastAsia="Times New Roman" w:hAnsi="Times New Roman" w:cs="Times New Roman"/>
          <w:sz w:val="28"/>
          <w:szCs w:val="28"/>
        </w:rPr>
        <w:t>.</w:t>
      </w:r>
    </w:p>
    <w:p w:rsidR="00EC417B" w:rsidRPr="00EC417B" w:rsidRDefault="0012233F" w:rsidP="00563E47">
      <w:pPr>
        <w:spacing w:before="120" w:after="120" w:line="264" w:lineRule="auto"/>
        <w:ind w:firstLine="720"/>
        <w:jc w:val="both"/>
        <w:rPr>
          <w:rFonts w:ascii="Times New Roman" w:eastAsia="Times New Roman" w:hAnsi="Times New Roman" w:cs="Times New Roman"/>
          <w:b/>
          <w:sz w:val="28"/>
          <w:szCs w:val="28"/>
          <w:lang w:val="vi-VN"/>
        </w:rPr>
      </w:pPr>
      <w:r w:rsidRPr="00E5150E">
        <w:rPr>
          <w:rFonts w:ascii="Times New Roman" w:eastAsia="Times New Roman" w:hAnsi="Times New Roman" w:cs="Times New Roman"/>
          <w:b/>
          <w:sz w:val="28"/>
          <w:szCs w:val="28"/>
          <w:lang w:val="vi-VN"/>
        </w:rPr>
        <w:lastRenderedPageBreak/>
        <w:t xml:space="preserve">5. </w:t>
      </w:r>
      <w:r w:rsidR="00EC417B" w:rsidRPr="00EC417B">
        <w:rPr>
          <w:rFonts w:ascii="Times New Roman" w:eastAsia="Times New Roman" w:hAnsi="Times New Roman" w:cs="Times New Roman"/>
          <w:b/>
          <w:sz w:val="28"/>
          <w:szCs w:val="28"/>
          <w:lang w:val="vi-VN"/>
        </w:rPr>
        <w:t>Nội dung thỏa thuận hợp tác</w:t>
      </w:r>
      <w:r w:rsidR="00EC417B" w:rsidRPr="00EC417B">
        <w:rPr>
          <w:rFonts w:ascii="Times New Roman" w:eastAsia="Times New Roman" w:hAnsi="Times New Roman" w:cs="Times New Roman"/>
          <w:b/>
          <w:sz w:val="28"/>
          <w:szCs w:val="28"/>
        </w:rPr>
        <w:t xml:space="preserve"> giai đoạn 2022-2025 và những năm tiếp theo</w:t>
      </w:r>
      <w:r w:rsidR="00EC417B" w:rsidRPr="00EC417B">
        <w:rPr>
          <w:rFonts w:ascii="Times New Roman" w:eastAsia="Times New Roman" w:hAnsi="Times New Roman" w:cs="Times New Roman"/>
          <w:b/>
          <w:sz w:val="28"/>
          <w:szCs w:val="28"/>
          <w:lang w:val="vi-VN"/>
        </w:rPr>
        <w:t>:</w:t>
      </w:r>
    </w:p>
    <w:p w:rsidR="00EC417B" w:rsidRPr="00EC417B" w:rsidRDefault="00EC417B" w:rsidP="00563E47">
      <w:pPr>
        <w:spacing w:before="120" w:after="120" w:line="264" w:lineRule="auto"/>
        <w:ind w:firstLine="720"/>
        <w:jc w:val="both"/>
        <w:rPr>
          <w:rFonts w:ascii="Times New Roman" w:eastAsia="Times New Roman" w:hAnsi="Times New Roman" w:cs="Times New Roman"/>
          <w:bCs/>
          <w:sz w:val="28"/>
          <w:szCs w:val="28"/>
        </w:rPr>
      </w:pPr>
      <w:r w:rsidRPr="00EC417B">
        <w:rPr>
          <w:rFonts w:ascii="Times New Roman" w:eastAsia="Times New Roman" w:hAnsi="Times New Roman" w:cs="Times New Roman"/>
          <w:sz w:val="28"/>
          <w:szCs w:val="28"/>
          <w:lang w:val="vi-VN"/>
        </w:rPr>
        <w:t xml:space="preserve">- Lĩnh vực xúc tiến đầu tư: </w:t>
      </w:r>
      <w:r w:rsidRPr="00EC417B">
        <w:rPr>
          <w:rFonts w:ascii="Times New Roman" w:eastAsia="Times New Roman" w:hAnsi="Times New Roman" w:cs="Times New Roman"/>
          <w:bCs/>
          <w:sz w:val="28"/>
          <w:szCs w:val="28"/>
        </w:rPr>
        <w:t xml:space="preserve">Tỉnh Ninh Thuận mời gọi đầu tư vào 5 ngành kinh tế trụ cột (Năng lượng, năng lượng tái tạo; Du lịch đẳng cấp cao; Nông nghiệp công nghệ cao; Công nghiệp chế biến, chế tạo gắn với vùng biển; Giáo dục và Đào tạo; Xây dựng và kinh doanh bất động sản). </w:t>
      </w:r>
    </w:p>
    <w:p w:rsidR="00EC417B" w:rsidRPr="00EC417B" w:rsidRDefault="00EC417B" w:rsidP="00563E47">
      <w:pPr>
        <w:widowControl w:val="0"/>
        <w:spacing w:before="120" w:after="120" w:line="264" w:lineRule="auto"/>
        <w:ind w:firstLine="720"/>
        <w:jc w:val="both"/>
        <w:rPr>
          <w:rFonts w:ascii="Times New Roman" w:eastAsia="Times New Roman" w:hAnsi="Times New Roman" w:cs="Times New Roman"/>
          <w:sz w:val="28"/>
          <w:szCs w:val="28"/>
          <w:lang w:val="nl-NL"/>
        </w:rPr>
      </w:pPr>
      <w:r w:rsidRPr="00EC417B">
        <w:rPr>
          <w:rFonts w:ascii="Times New Roman" w:eastAsia="Times New Roman" w:hAnsi="Times New Roman" w:cs="Times New Roman"/>
          <w:sz w:val="28"/>
          <w:szCs w:val="28"/>
          <w:lang w:val="vi-VN"/>
        </w:rPr>
        <w:t xml:space="preserve">- </w:t>
      </w:r>
      <w:r w:rsidRPr="00EC417B">
        <w:rPr>
          <w:rFonts w:ascii="Times New Roman" w:eastAsia="Times New Roman" w:hAnsi="Times New Roman" w:cs="Times New Roman"/>
          <w:sz w:val="28"/>
          <w:szCs w:val="28"/>
          <w:lang w:val="ro-RO"/>
        </w:rPr>
        <w:t>Lĩnh vực du lịch</w:t>
      </w:r>
      <w:r w:rsidRPr="00EC417B">
        <w:rPr>
          <w:rFonts w:ascii="Times New Roman" w:eastAsia="Times New Roman" w:hAnsi="Times New Roman" w:cs="Times New Roman"/>
          <w:sz w:val="28"/>
          <w:szCs w:val="28"/>
          <w:lang w:val="vi-VN"/>
        </w:rPr>
        <w:t xml:space="preserve">: </w:t>
      </w:r>
      <w:r w:rsidRPr="00EC417B">
        <w:rPr>
          <w:rFonts w:ascii="Times New Roman" w:eastAsia="Times New Roman" w:hAnsi="Times New Roman" w:cs="Times New Roman"/>
          <w:sz w:val="28"/>
          <w:szCs w:val="28"/>
        </w:rPr>
        <w:t>Định kỳ hàng năm, hai bên t</w:t>
      </w:r>
      <w:r w:rsidRPr="00EC417B">
        <w:rPr>
          <w:rFonts w:ascii="Times New Roman" w:eastAsia="Times New Roman" w:hAnsi="Times New Roman" w:cs="Times New Roman"/>
          <w:sz w:val="28"/>
          <w:szCs w:val="28"/>
          <w:lang w:val="nl-NL"/>
        </w:rPr>
        <w:t xml:space="preserve">rao đổi </w:t>
      </w:r>
      <w:r w:rsidRPr="00EC417B">
        <w:rPr>
          <w:rFonts w:ascii="Times New Roman" w:eastAsia="Times New Roman" w:hAnsi="Times New Roman" w:cs="Times New Roman"/>
          <w:sz w:val="28"/>
          <w:szCs w:val="28"/>
          <w:lang w:val="vi-VN"/>
        </w:rPr>
        <w:t xml:space="preserve">thông tin </w:t>
      </w:r>
      <w:r w:rsidRPr="00EC417B">
        <w:rPr>
          <w:rFonts w:ascii="Times New Roman" w:eastAsia="Times New Roman" w:hAnsi="Times New Roman" w:cs="Times New Roman"/>
          <w:sz w:val="28"/>
          <w:szCs w:val="28"/>
          <w:lang w:val="nl-NL"/>
        </w:rPr>
        <w:t xml:space="preserve">nội dung chương trình, kế hoạch </w:t>
      </w:r>
      <w:r w:rsidRPr="00EC417B">
        <w:rPr>
          <w:rFonts w:ascii="Times New Roman" w:eastAsia="Times New Roman" w:hAnsi="Times New Roman" w:cs="Times New Roman"/>
          <w:sz w:val="28"/>
          <w:szCs w:val="28"/>
          <w:lang w:val="vi-VN"/>
        </w:rPr>
        <w:t xml:space="preserve">phát triển du lịch; </w:t>
      </w:r>
      <w:r w:rsidRPr="00EC417B">
        <w:rPr>
          <w:rFonts w:ascii="Times New Roman" w:eastAsia="Times New Roman" w:hAnsi="Times New Roman" w:cs="Times New Roman"/>
          <w:sz w:val="28"/>
          <w:szCs w:val="28"/>
          <w:lang w:val="nl-NL"/>
        </w:rPr>
        <w:t xml:space="preserve">Tạo điều kiện cho Hiệp hội Du lịch, doanh nghiệp du lịch khảo sát các tour, tuyến điểm du lịch kết nối các điểm du lịch của </w:t>
      </w:r>
      <w:r w:rsidRPr="00EC417B">
        <w:rPr>
          <w:rFonts w:ascii="Times New Roman" w:eastAsia="Times New Roman" w:hAnsi="Times New Roman" w:cs="Times New Roman"/>
          <w:sz w:val="28"/>
          <w:szCs w:val="28"/>
        </w:rPr>
        <w:t>hai</w:t>
      </w:r>
      <w:r w:rsidRPr="00EC417B">
        <w:rPr>
          <w:rFonts w:ascii="Times New Roman" w:eastAsia="Times New Roman" w:hAnsi="Times New Roman" w:cs="Times New Roman"/>
          <w:sz w:val="28"/>
          <w:szCs w:val="28"/>
          <w:lang w:val="nl-NL"/>
        </w:rPr>
        <w:t xml:space="preserve"> địa phương;  thông tin cho nhau về thủ tục hành chính, cơ chế chính sách thu hút đầu tư du lịch giữa hai địa phương. </w:t>
      </w:r>
    </w:p>
    <w:p w:rsidR="00EC417B" w:rsidRPr="00EC417B" w:rsidRDefault="00EC417B" w:rsidP="00563E47">
      <w:pPr>
        <w:widowControl w:val="0"/>
        <w:spacing w:before="120" w:after="120" w:line="264" w:lineRule="auto"/>
        <w:ind w:firstLine="720"/>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vi-VN"/>
        </w:rPr>
        <w:t xml:space="preserve">- </w:t>
      </w:r>
      <w:r w:rsidRPr="00EC417B">
        <w:rPr>
          <w:rFonts w:ascii="Times New Roman" w:eastAsia="Times New Roman" w:hAnsi="Times New Roman" w:cs="Times New Roman"/>
          <w:sz w:val="28"/>
          <w:szCs w:val="28"/>
          <w:lang w:val="ro-RO"/>
        </w:rPr>
        <w:t>Lĩnh vực nông nghiệp:</w:t>
      </w:r>
      <w:r w:rsidRPr="00EC417B">
        <w:rPr>
          <w:rFonts w:ascii="Times New Roman" w:eastAsia="Times New Roman" w:hAnsi="Times New Roman" w:cs="Times New Roman"/>
          <w:b/>
          <w:sz w:val="28"/>
          <w:szCs w:val="28"/>
          <w:lang w:val="ro-RO"/>
        </w:rPr>
        <w:t xml:space="preserve"> </w:t>
      </w:r>
      <w:r w:rsidRPr="00EC417B">
        <w:rPr>
          <w:rFonts w:ascii="Times New Roman" w:eastAsia="Times New Roman" w:hAnsi="Times New Roman" w:cs="Times New Roman"/>
          <w:sz w:val="28"/>
          <w:szCs w:val="28"/>
        </w:rPr>
        <w:t>Hợp tác chuyển giao tiến bộ khoa học kỹ thuật về nông nghiệp và phát triển nông thôn</w:t>
      </w:r>
      <w:r w:rsidRPr="00EC417B">
        <w:rPr>
          <w:rFonts w:ascii="Times New Roman" w:eastAsia="Times New Roman" w:hAnsi="Times New Roman" w:cs="Times New Roman"/>
          <w:sz w:val="28"/>
          <w:szCs w:val="28"/>
          <w:lang w:val="vi-VN"/>
        </w:rPr>
        <w:t>.</w:t>
      </w:r>
      <w:r w:rsidRPr="00EC417B">
        <w:rPr>
          <w:rFonts w:ascii="Times New Roman" w:eastAsia="Times New Roman" w:hAnsi="Times New Roman" w:cs="Times New Roman"/>
          <w:sz w:val="28"/>
          <w:szCs w:val="28"/>
        </w:rPr>
        <w:t xml:space="preserve"> Kêu gọi, tạo điều kiện cho các doanh nghiệp tới nghiên cứu thị trường, tìm hiểu môi trường đầu tư trong lĩnh vực nông nghiệp,</w:t>
      </w:r>
      <w:r w:rsidRPr="00EC417B">
        <w:rPr>
          <w:rFonts w:ascii="Times New Roman" w:eastAsia="Times New Roman" w:hAnsi="Times New Roman" w:cs="Times New Roman"/>
          <w:color w:val="0070C0"/>
          <w:sz w:val="28"/>
          <w:szCs w:val="28"/>
        </w:rPr>
        <w:t xml:space="preserve"> </w:t>
      </w:r>
      <w:r w:rsidRPr="00EC417B">
        <w:rPr>
          <w:rFonts w:ascii="Times New Roman" w:eastAsia="Times New Roman" w:hAnsi="Times New Roman" w:cs="Times New Roman"/>
          <w:sz w:val="28"/>
          <w:szCs w:val="28"/>
        </w:rPr>
        <w:t>tìm kiếm cơ hội liên doanh, liên kết đầu tư, mở rộng thị trường tiêu thụ sản phẩm</w:t>
      </w:r>
      <w:r w:rsidRPr="00EC417B">
        <w:rPr>
          <w:rFonts w:ascii="Times New Roman" w:eastAsia="Times New Roman" w:hAnsi="Times New Roman" w:cs="Times New Roman"/>
          <w:sz w:val="28"/>
          <w:szCs w:val="28"/>
          <w:lang w:val="vi-VN"/>
        </w:rPr>
        <w:t>.</w:t>
      </w:r>
    </w:p>
    <w:p w:rsidR="00EC417B" w:rsidRPr="00EC417B" w:rsidRDefault="00EC417B" w:rsidP="00563E47">
      <w:pPr>
        <w:widowControl w:val="0"/>
        <w:tabs>
          <w:tab w:val="left" w:pos="709"/>
        </w:tabs>
        <w:spacing w:before="120" w:after="120" w:line="264" w:lineRule="auto"/>
        <w:jc w:val="both"/>
        <w:rPr>
          <w:rFonts w:ascii="Times New Roman" w:eastAsia="Times New Roman" w:hAnsi="Times New Roman" w:cs="Times New Roman"/>
          <w:sz w:val="28"/>
          <w:szCs w:val="28"/>
          <w:lang w:val="vi-VN"/>
        </w:rPr>
      </w:pPr>
      <w:r w:rsidRPr="00EC417B">
        <w:rPr>
          <w:rFonts w:ascii="Times New Roman" w:eastAsia="Times New Roman" w:hAnsi="Times New Roman" w:cs="Times New Roman"/>
          <w:sz w:val="28"/>
          <w:szCs w:val="28"/>
          <w:lang w:val="ro-RO"/>
        </w:rPr>
        <w:tab/>
      </w:r>
      <w:r w:rsidRPr="00EC417B">
        <w:rPr>
          <w:rFonts w:ascii="Times New Roman" w:eastAsia="Times New Roman" w:hAnsi="Times New Roman" w:cs="Times New Roman"/>
          <w:sz w:val="28"/>
          <w:szCs w:val="28"/>
          <w:lang w:val="vi-VN"/>
        </w:rPr>
        <w:t xml:space="preserve">- </w:t>
      </w:r>
      <w:r w:rsidRPr="00EC417B">
        <w:rPr>
          <w:rFonts w:ascii="Times New Roman" w:eastAsia="Times New Roman" w:hAnsi="Times New Roman" w:cs="Times New Roman"/>
          <w:sz w:val="28"/>
          <w:szCs w:val="28"/>
          <w:lang w:val="ro-RO"/>
        </w:rPr>
        <w:t>Các lĩnh vực khác</w:t>
      </w:r>
      <w:r w:rsidRPr="00EC417B">
        <w:rPr>
          <w:rFonts w:ascii="Times New Roman" w:eastAsia="Times New Roman" w:hAnsi="Times New Roman" w:cs="Times New Roman"/>
          <w:sz w:val="28"/>
          <w:szCs w:val="28"/>
          <w:lang w:val="vi-VN"/>
        </w:rPr>
        <w:t>:</w:t>
      </w:r>
    </w:p>
    <w:p w:rsidR="00EC417B" w:rsidRPr="00EC417B" w:rsidRDefault="00EC417B" w:rsidP="00563E47">
      <w:pPr>
        <w:widowControl w:val="0"/>
        <w:spacing w:before="120" w:after="120" w:line="264" w:lineRule="auto"/>
        <w:ind w:firstLine="720"/>
        <w:jc w:val="both"/>
        <w:rPr>
          <w:rFonts w:ascii="Times New Roman" w:eastAsia="Times New Roman" w:hAnsi="Times New Roman" w:cs="Times New Roman"/>
          <w:bCs/>
          <w:sz w:val="28"/>
          <w:szCs w:val="28"/>
        </w:rPr>
      </w:pPr>
      <w:r w:rsidRPr="00EC417B">
        <w:rPr>
          <w:rFonts w:ascii="Times New Roman" w:eastAsia="Times New Roman" w:hAnsi="Times New Roman" w:cs="Times New Roman"/>
          <w:bCs/>
          <w:sz w:val="28"/>
          <w:szCs w:val="28"/>
        </w:rPr>
        <w:t xml:space="preserve">+ Kết nối các doanh nghiệp tại Thành phố Hồ Chí Minh với các doanh nghiệp tỉnh Ninh Thuận trong hoạt động giao thương, kết nối cung - cầu hàng hóa; tham gia các hoạt động Xúc tiến thương mại tại Thành phố Hồ Chí Minh. </w:t>
      </w:r>
    </w:p>
    <w:p w:rsidR="00EC417B" w:rsidRPr="00EC417B" w:rsidRDefault="00EC417B" w:rsidP="00563E47">
      <w:pPr>
        <w:widowControl w:val="0"/>
        <w:spacing w:before="120" w:after="120" w:line="264" w:lineRule="auto"/>
        <w:ind w:firstLine="720"/>
        <w:jc w:val="both"/>
        <w:rPr>
          <w:rFonts w:ascii="Times New Roman" w:eastAsia="Times New Roman" w:hAnsi="Times New Roman" w:cs="Times New Roman"/>
          <w:sz w:val="28"/>
          <w:szCs w:val="28"/>
          <w:lang w:val="pt-BR"/>
        </w:rPr>
      </w:pPr>
      <w:r w:rsidRPr="00EC417B">
        <w:rPr>
          <w:rFonts w:ascii="Times New Roman" w:eastAsia="Times New Roman" w:hAnsi="Times New Roman" w:cs="Times New Roman"/>
          <w:sz w:val="28"/>
          <w:szCs w:val="28"/>
          <w:lang w:val="pt-BR"/>
        </w:rPr>
        <w:t xml:space="preserve">+ Hỗ trợ tỉnh Ninh Thuận giới thiệu doanh nghiệp sản xuất, chế biến, xuất khẩu của </w:t>
      </w:r>
      <w:r w:rsidRPr="00EC417B">
        <w:rPr>
          <w:rFonts w:ascii="Times New Roman" w:eastAsia="Times New Roman" w:hAnsi="Times New Roman" w:cs="Times New Roman"/>
          <w:bCs/>
          <w:sz w:val="28"/>
          <w:szCs w:val="28"/>
        </w:rPr>
        <w:t>Thành phố Hồ Chí Minh</w:t>
      </w:r>
      <w:r w:rsidRPr="00EC417B">
        <w:rPr>
          <w:rFonts w:ascii="Times New Roman" w:eastAsia="Times New Roman" w:hAnsi="Times New Roman" w:cs="Times New Roman"/>
          <w:sz w:val="28"/>
          <w:szCs w:val="28"/>
          <w:lang w:val="pt-BR"/>
        </w:rPr>
        <w:t xml:space="preserve"> để hợp tác thu mua sản phẩm, nguồn nguyên liệu của tỉnh Ninh Thuận, đặc biệt là các sản phẩm đặc thù của </w:t>
      </w:r>
      <w:r w:rsidRPr="00EC417B">
        <w:rPr>
          <w:rFonts w:ascii="Times New Roman" w:eastAsia="Times New Roman" w:hAnsi="Times New Roman" w:cs="Times New Roman"/>
          <w:sz w:val="28"/>
          <w:szCs w:val="28"/>
        </w:rPr>
        <w:t xml:space="preserve">tỉnh </w:t>
      </w:r>
      <w:r w:rsidRPr="00EC417B">
        <w:rPr>
          <w:rFonts w:ascii="Times New Roman" w:eastAsia="Times New Roman" w:hAnsi="Times New Roman" w:cs="Times New Roman"/>
          <w:sz w:val="28"/>
          <w:szCs w:val="28"/>
          <w:lang w:val="pt-BR"/>
        </w:rPr>
        <w:t>Ninh Thuận</w:t>
      </w:r>
      <w:r w:rsidRPr="00EC417B">
        <w:rPr>
          <w:rFonts w:ascii="Times New Roman" w:eastAsia="Times New Roman" w:hAnsi="Times New Roman" w:cs="Times New Roman"/>
          <w:sz w:val="28"/>
          <w:szCs w:val="28"/>
        </w:rPr>
        <w:t xml:space="preserve"> (nho, táo, nha đam, măng tây, hành, tỏi, dê, cừu,...)</w:t>
      </w:r>
      <w:r w:rsidRPr="00EC417B">
        <w:rPr>
          <w:rFonts w:ascii="Times New Roman" w:eastAsia="Times New Roman" w:hAnsi="Times New Roman" w:cs="Times New Roman"/>
          <w:sz w:val="28"/>
          <w:szCs w:val="28"/>
          <w:lang w:val="pt-BR"/>
        </w:rPr>
        <w:t xml:space="preserve"> để phục vụ chế biến, xuất khẩu.</w:t>
      </w:r>
    </w:p>
    <w:p w:rsidR="00EC417B" w:rsidRPr="00EC417B" w:rsidRDefault="00EC417B" w:rsidP="00563E47">
      <w:pPr>
        <w:widowControl w:val="0"/>
        <w:spacing w:before="120" w:after="120" w:line="264" w:lineRule="auto"/>
        <w:ind w:firstLine="720"/>
        <w:jc w:val="both"/>
        <w:rPr>
          <w:rFonts w:ascii="Times New Roman" w:eastAsia="Times New Roman" w:hAnsi="Times New Roman" w:cs="Times New Roman"/>
          <w:b/>
          <w:sz w:val="28"/>
          <w:szCs w:val="28"/>
          <w:lang w:val="vi-VN"/>
        </w:rPr>
      </w:pPr>
      <w:r w:rsidRPr="00EC417B">
        <w:rPr>
          <w:rFonts w:ascii="Times New Roman" w:eastAsia="Times New Roman" w:hAnsi="Times New Roman" w:cs="Times New Roman"/>
          <w:sz w:val="28"/>
          <w:szCs w:val="28"/>
          <w:lang w:val="ro-RO"/>
        </w:rPr>
        <w:t xml:space="preserve">+ Tiếp tục thực hiện Đề án 1816 </w:t>
      </w:r>
      <w:r w:rsidRPr="00EC417B">
        <w:rPr>
          <w:rFonts w:ascii="Times New Roman" w:eastAsia="Times New Roman" w:hAnsi="Times New Roman" w:cs="Times New Roman"/>
          <w:sz w:val="28"/>
          <w:szCs w:val="28"/>
        </w:rPr>
        <w:t xml:space="preserve">(tuyến trên hỗ trợ truyến dưới) </w:t>
      </w:r>
      <w:r w:rsidRPr="00EC417B">
        <w:rPr>
          <w:rFonts w:ascii="Times New Roman" w:eastAsia="Times New Roman" w:hAnsi="Times New Roman" w:cs="Times New Roman"/>
          <w:sz w:val="28"/>
          <w:szCs w:val="28"/>
          <w:lang w:val="ro-RO"/>
        </w:rPr>
        <w:t xml:space="preserve">với các bệnh viện </w:t>
      </w:r>
      <w:r w:rsidRPr="00EC417B">
        <w:rPr>
          <w:rFonts w:ascii="Times New Roman" w:eastAsia="Times New Roman" w:hAnsi="Times New Roman" w:cs="Times New Roman"/>
          <w:sz w:val="28"/>
          <w:szCs w:val="28"/>
        </w:rPr>
        <w:t>t</w:t>
      </w:r>
      <w:r w:rsidRPr="00EC417B">
        <w:rPr>
          <w:rFonts w:ascii="Times New Roman" w:eastAsia="Times New Roman" w:hAnsi="Times New Roman" w:cs="Times New Roman"/>
          <w:sz w:val="28"/>
          <w:szCs w:val="28"/>
          <w:lang w:val="ro-RO"/>
        </w:rPr>
        <w:t xml:space="preserve">ại </w:t>
      </w:r>
      <w:r w:rsidRPr="00EC417B">
        <w:rPr>
          <w:rFonts w:ascii="Times New Roman" w:eastAsia="Times New Roman" w:hAnsi="Times New Roman" w:cs="Times New Roman"/>
          <w:sz w:val="28"/>
          <w:szCs w:val="28"/>
        </w:rPr>
        <w:t>T</w:t>
      </w:r>
      <w:r w:rsidRPr="00EC417B">
        <w:rPr>
          <w:rFonts w:ascii="Times New Roman" w:eastAsia="Times New Roman" w:hAnsi="Times New Roman" w:cs="Times New Roman"/>
          <w:sz w:val="28"/>
          <w:szCs w:val="28"/>
          <w:lang w:val="ro-RO"/>
        </w:rPr>
        <w:t xml:space="preserve">hành phố Hồ Chí </w:t>
      </w:r>
      <w:r w:rsidRPr="00EC417B">
        <w:rPr>
          <w:rFonts w:ascii="Times New Roman" w:eastAsia="Times New Roman" w:hAnsi="Times New Roman" w:cs="Times New Roman"/>
          <w:sz w:val="28"/>
          <w:szCs w:val="28"/>
          <w:lang w:val="vi-VN"/>
        </w:rPr>
        <w:t>Minh.</w:t>
      </w:r>
    </w:p>
    <w:p w:rsidR="00EC417B" w:rsidRPr="00EC417B" w:rsidRDefault="00EC417B" w:rsidP="00563E47">
      <w:pPr>
        <w:spacing w:before="120" w:after="120" w:line="264" w:lineRule="auto"/>
        <w:ind w:firstLine="720"/>
        <w:jc w:val="both"/>
        <w:rPr>
          <w:rFonts w:ascii="Times New Roman" w:eastAsia="Times New Roman" w:hAnsi="Times New Roman" w:cs="Times New Roman"/>
          <w:sz w:val="28"/>
          <w:szCs w:val="28"/>
          <w:lang w:val="ro-RO"/>
        </w:rPr>
      </w:pPr>
      <w:r w:rsidRPr="00EC417B">
        <w:rPr>
          <w:rFonts w:ascii="Times New Roman" w:eastAsia="Times New Roman" w:hAnsi="Times New Roman" w:cs="Times New Roman"/>
          <w:sz w:val="28"/>
          <w:szCs w:val="28"/>
          <w:lang w:val="ro-RO"/>
        </w:rPr>
        <w:t>- Liên kết đào tạo, tổ chức các lớp tập huấn đào tạo, bồi dưỡng  nhằm nâng cao chất lượng nguồn nhân lực.</w:t>
      </w:r>
    </w:p>
    <w:p w:rsidR="00EC417B" w:rsidRPr="00EC417B" w:rsidRDefault="00EC417B" w:rsidP="00563E47">
      <w:pPr>
        <w:spacing w:before="120" w:after="120" w:line="264" w:lineRule="auto"/>
        <w:jc w:val="both"/>
        <w:rPr>
          <w:rFonts w:ascii="Times New Roman" w:eastAsia="Times New Roman" w:hAnsi="Times New Roman" w:cs="Times New Roman"/>
          <w:sz w:val="28"/>
          <w:szCs w:val="28"/>
          <w:lang w:val="ro-RO"/>
        </w:rPr>
      </w:pPr>
      <w:r w:rsidRPr="00EC417B">
        <w:rPr>
          <w:rFonts w:ascii="Times New Roman" w:eastAsia="Times New Roman" w:hAnsi="Times New Roman" w:cs="Times New Roman"/>
          <w:sz w:val="28"/>
          <w:szCs w:val="28"/>
        </w:rPr>
        <w:tab/>
        <w:t>- Phối hợp c</w:t>
      </w:r>
      <w:r w:rsidRPr="00EC417B">
        <w:rPr>
          <w:rFonts w:ascii="Times New Roman" w:eastAsia="Times New Roman" w:hAnsi="Times New Roman" w:cs="Times New Roman"/>
          <w:sz w:val="28"/>
          <w:szCs w:val="28"/>
          <w:lang w:val="ro-RO"/>
        </w:rPr>
        <w:t xml:space="preserve">huyển giao công nghệ mã nguồn mở các phần mềm ứng dụng công nghệ thông tin trong xây dựng chính quyền điện tử tỉnh Ninh Thuận. </w:t>
      </w:r>
    </w:p>
    <w:p w:rsidR="00EC417B" w:rsidRPr="00EC417B" w:rsidRDefault="00EC417B" w:rsidP="00563E47">
      <w:pPr>
        <w:spacing w:before="120" w:after="120" w:line="264" w:lineRule="auto"/>
        <w:jc w:val="both"/>
        <w:rPr>
          <w:rFonts w:ascii=".VnTime" w:eastAsia="Times New Roman" w:hAnsi=".VnTime" w:cs="Times New Roman"/>
          <w:b/>
          <w:sz w:val="28"/>
          <w:szCs w:val="28"/>
          <w:lang w:val="vi-VN"/>
        </w:rPr>
      </w:pPr>
      <w:r w:rsidRPr="00EC417B">
        <w:rPr>
          <w:rFonts w:ascii="Times New Roman" w:eastAsia="Times New Roman" w:hAnsi="Times New Roman" w:cs="Times New Roman"/>
          <w:sz w:val="28"/>
          <w:szCs w:val="28"/>
          <w:lang w:val="ro-RO"/>
        </w:rPr>
        <w:tab/>
        <w:t>- Tăng cường hợp tác, phối hợp giữa Quỹ đầu tư phát triển của hai địa phương về nghiệp vụ, vốn, đào tạo nhân lực</w:t>
      </w:r>
      <w:r w:rsidRPr="00EC417B">
        <w:rPr>
          <w:rFonts w:ascii="Times New Roman" w:eastAsia="Times New Roman" w:hAnsi="Times New Roman" w:cs="Times New Roman"/>
          <w:sz w:val="28"/>
          <w:szCs w:val="28"/>
          <w:lang w:val="vi-VN"/>
        </w:rPr>
        <w:t>...</w:t>
      </w:r>
    </w:p>
    <w:p w:rsidR="00EC417B" w:rsidRPr="00EC417B" w:rsidRDefault="0012233F" w:rsidP="00563E47">
      <w:pPr>
        <w:spacing w:before="120" w:after="120" w:line="264" w:lineRule="auto"/>
        <w:ind w:firstLine="720"/>
        <w:jc w:val="both"/>
        <w:rPr>
          <w:rFonts w:ascii="Times New Roman" w:eastAsia="Times New Roman" w:hAnsi="Times New Roman" w:cs="Times New Roman"/>
          <w:b/>
          <w:sz w:val="28"/>
          <w:szCs w:val="28"/>
        </w:rPr>
      </w:pPr>
      <w:r w:rsidRPr="00AA2861">
        <w:rPr>
          <w:rFonts w:ascii="Times New Roman" w:eastAsia="Times New Roman" w:hAnsi="Times New Roman" w:cs="Times New Roman"/>
          <w:b/>
          <w:sz w:val="28"/>
          <w:szCs w:val="28"/>
        </w:rPr>
        <w:t>6.</w:t>
      </w:r>
      <w:r w:rsidR="00EC417B" w:rsidRPr="00EC417B">
        <w:rPr>
          <w:rFonts w:ascii="Times New Roman" w:eastAsia="Times New Roman" w:hAnsi="Times New Roman" w:cs="Times New Roman"/>
          <w:b/>
          <w:sz w:val="28"/>
          <w:szCs w:val="28"/>
        </w:rPr>
        <w:t xml:space="preserve"> </w:t>
      </w:r>
      <w:r w:rsidR="00AA2861" w:rsidRPr="00AA2861">
        <w:rPr>
          <w:rFonts w:ascii="Times New Roman" w:eastAsia="Times New Roman" w:hAnsi="Times New Roman" w:cs="Times New Roman"/>
          <w:b/>
          <w:sz w:val="28"/>
          <w:szCs w:val="28"/>
        </w:rPr>
        <w:t>Các hoạt động phụ trợ, hỗ trợ</w:t>
      </w:r>
    </w:p>
    <w:p w:rsidR="00063E90" w:rsidRDefault="00063E90"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 </w:t>
      </w:r>
      <w:r w:rsidR="00EC417B" w:rsidRPr="00EC417B">
        <w:rPr>
          <w:rFonts w:ascii="Times New Roman" w:eastAsia="Times New Roman" w:hAnsi="Times New Roman" w:cs="Times New Roman"/>
          <w:sz w:val="28"/>
          <w:szCs w:val="28"/>
        </w:rPr>
        <w:t xml:space="preserve">Tổ chức hoạt động trưng bày, triển lãm để giới thiệu, quảng bá các thế mạnh, tiềm năng của tỉnh. </w:t>
      </w:r>
    </w:p>
    <w:p w:rsidR="00EC417B" w:rsidRDefault="00063E90" w:rsidP="00563E47">
      <w:pPr>
        <w:widowControl w:val="0"/>
        <w:spacing w:before="120" w:after="120" w:line="264" w:lineRule="auto"/>
        <w:ind w:firstLine="720"/>
        <w:jc w:val="both"/>
        <w:rPr>
          <w:rFonts w:ascii="Times New Roman" w:hAnsi="Times New Roman" w:cs="Times New Roman"/>
          <w:sz w:val="28"/>
          <w:szCs w:val="28"/>
        </w:rPr>
      </w:pPr>
      <w:r>
        <w:rPr>
          <w:rFonts w:ascii="Times New Roman" w:eastAsia="Times New Roman" w:hAnsi="Times New Roman" w:cs="Times New Roman"/>
          <w:sz w:val="28"/>
          <w:szCs w:val="28"/>
        </w:rPr>
        <w:t xml:space="preserve">- Nội dung: </w:t>
      </w:r>
      <w:r w:rsidR="00EC417B" w:rsidRPr="00EC417B">
        <w:rPr>
          <w:rFonts w:ascii="Times New Roman" w:hAnsi="Times New Roman" w:cs="Times New Roman"/>
          <w:sz w:val="28"/>
          <w:szCs w:val="28"/>
        </w:rPr>
        <w:t xml:space="preserve">Trưng bày giới thiệu 03 lĩnh vực triển lãm bao gồm đầu tư, thương mại, du lịch, cụ thể: các sản phẩm công nghiệp chủ lực, sản phẩm đặc sản </w:t>
      </w:r>
      <w:r w:rsidR="00EC417B" w:rsidRPr="00EC417B">
        <w:rPr>
          <w:rFonts w:ascii="Times New Roman" w:hAnsi="Times New Roman" w:cs="Times New Roman"/>
          <w:sz w:val="28"/>
          <w:szCs w:val="28"/>
        </w:rPr>
        <w:lastRenderedPageBreak/>
        <w:t xml:space="preserve">vùng miền, sản phẩm OCOP, sản phẩm xuất khẩu và có tiềm năng xuất khẩu; triển lãm giới thiệu thông tin các dự án cần thu hút đầu tư; triển lãm, giới thiệu thông tin điểm đến, sản phẩm và tour du lịch của Thành phố Hồ Chí Minh và các tỉnh trong vùng Duyên hải Nam Trung bộ. </w:t>
      </w:r>
    </w:p>
    <w:p w:rsidR="002003DF" w:rsidRPr="00EC417B" w:rsidRDefault="002003DF" w:rsidP="00563E47">
      <w:pPr>
        <w:widowControl w:val="0"/>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Đơn vị chuẩn bị: Giao Sở Công thương chủ trì, phối hợp với</w:t>
      </w:r>
      <w:r w:rsidR="003F505F">
        <w:rPr>
          <w:rFonts w:ascii="Times New Roman" w:hAnsi="Times New Roman" w:cs="Times New Roman"/>
          <w:sz w:val="28"/>
          <w:szCs w:val="28"/>
        </w:rPr>
        <w:t xml:space="preserve"> Sở Kế hoạch và Đầu tư, Sở Nông nghiệp và Phát triển nông thôn, Sở Văn hóa, Thể thao và Du lịch và</w:t>
      </w:r>
      <w:r>
        <w:rPr>
          <w:rFonts w:ascii="Times New Roman" w:hAnsi="Times New Roman" w:cs="Times New Roman"/>
          <w:sz w:val="28"/>
          <w:szCs w:val="28"/>
        </w:rPr>
        <w:t xml:space="preserve"> các cơ quan, đơn vị liên quan </w:t>
      </w:r>
      <w:r w:rsidRPr="002003DF">
        <w:rPr>
          <w:rFonts w:ascii="Times New Roman" w:hAnsi="Times New Roman" w:cs="Times New Roman"/>
          <w:sz w:val="28"/>
          <w:szCs w:val="28"/>
        </w:rPr>
        <w:t>chịu trách nhiệm về nội dung, chất lượng sản phẩm dịch vụ</w:t>
      </w:r>
      <w:r>
        <w:rPr>
          <w:rFonts w:ascii="Times New Roman" w:hAnsi="Times New Roman" w:cs="Times New Roman"/>
          <w:sz w:val="28"/>
          <w:szCs w:val="28"/>
        </w:rPr>
        <w:t xml:space="preserve"> trưng bày, cử cán bộ công chức tham gia trực, </w:t>
      </w:r>
      <w:r w:rsidRPr="002003DF">
        <w:rPr>
          <w:rFonts w:ascii="Times New Roman" w:hAnsi="Times New Roman" w:cs="Times New Roman"/>
          <w:sz w:val="28"/>
          <w:szCs w:val="28"/>
        </w:rPr>
        <w:t>giới thiệu các sản phẩm trong thời gian diễn ra triển lãm</w:t>
      </w:r>
      <w:r>
        <w:rPr>
          <w:rFonts w:ascii="Times New Roman" w:hAnsi="Times New Roman" w:cs="Times New Roman"/>
          <w:sz w:val="28"/>
          <w:szCs w:val="28"/>
        </w:rPr>
        <w:t>.</w:t>
      </w:r>
    </w:p>
    <w:p w:rsidR="00EC417B" w:rsidRDefault="002003DF"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b) </w:t>
      </w:r>
      <w:r w:rsidR="00EC417B" w:rsidRPr="00EC417B">
        <w:rPr>
          <w:rFonts w:ascii="Times New Roman" w:eastAsia="Times New Roman" w:hAnsi="Times New Roman" w:cs="Times New Roman"/>
          <w:sz w:val="28"/>
          <w:szCs w:val="28"/>
        </w:rPr>
        <w:t>Tổ chức Tuần lễ triển lãm sản phẩm c</w:t>
      </w:r>
      <w:r>
        <w:rPr>
          <w:rFonts w:ascii="Times New Roman" w:eastAsia="Times New Roman" w:hAnsi="Times New Roman" w:cs="Times New Roman"/>
          <w:sz w:val="28"/>
          <w:szCs w:val="28"/>
        </w:rPr>
        <w:t xml:space="preserve">hủ lực, sản phẩm xuất khẩu của </w:t>
      </w:r>
      <w:r w:rsidR="00947512">
        <w:rPr>
          <w:rFonts w:ascii="Times New Roman" w:eastAsia="Times New Roman" w:hAnsi="Times New Roman" w:cs="Times New Roman"/>
          <w:sz w:val="28"/>
          <w:szCs w:val="28"/>
        </w:rPr>
        <w:t>tỉnh</w:t>
      </w:r>
      <w:r w:rsidR="00604346">
        <w:rPr>
          <w:rFonts w:ascii="Times New Roman" w:eastAsia="Times New Roman" w:hAnsi="Times New Roman" w:cs="Times New Roman"/>
          <w:sz w:val="28"/>
          <w:szCs w:val="28"/>
        </w:rPr>
        <w:t>.</w:t>
      </w:r>
    </w:p>
    <w:p w:rsidR="00947512" w:rsidRDefault="00947512"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Nội dung: </w:t>
      </w:r>
      <w:r w:rsidRPr="00EC417B">
        <w:rPr>
          <w:rFonts w:ascii="Times New Roman" w:hAnsi="Times New Roman" w:cs="Times New Roman"/>
          <w:sz w:val="28"/>
          <w:szCs w:val="28"/>
        </w:rPr>
        <w:t>Trưng bày giới thiệu</w:t>
      </w:r>
      <w:r w:rsidRPr="00947512">
        <w:rPr>
          <w:rFonts w:ascii="Times New Roman" w:eastAsia="Times New Roman" w:hAnsi="Times New Roman" w:cs="Times New Roman"/>
          <w:sz w:val="28"/>
          <w:szCs w:val="28"/>
        </w:rPr>
        <w:t xml:space="preserve"> </w:t>
      </w:r>
      <w:r w:rsidRPr="00EC417B">
        <w:rPr>
          <w:rFonts w:ascii="Times New Roman" w:eastAsia="Times New Roman" w:hAnsi="Times New Roman" w:cs="Times New Roman"/>
          <w:sz w:val="28"/>
          <w:szCs w:val="28"/>
        </w:rPr>
        <w:t>sản phẩm c</w:t>
      </w:r>
      <w:r>
        <w:rPr>
          <w:rFonts w:ascii="Times New Roman" w:eastAsia="Times New Roman" w:hAnsi="Times New Roman" w:cs="Times New Roman"/>
          <w:sz w:val="28"/>
          <w:szCs w:val="28"/>
        </w:rPr>
        <w:t>hủ lực, sản phẩm xuất khẩu của tỉnh</w:t>
      </w:r>
      <w:r w:rsidR="0059130E">
        <w:rPr>
          <w:rFonts w:ascii="Times New Roman" w:eastAsia="Times New Roman" w:hAnsi="Times New Roman" w:cs="Times New Roman"/>
          <w:sz w:val="28"/>
          <w:szCs w:val="28"/>
        </w:rPr>
        <w:t>.</w:t>
      </w:r>
    </w:p>
    <w:p w:rsidR="00947512" w:rsidRPr="00EC417B" w:rsidRDefault="0059130E"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Đơn vị chuẩn bị: Giao Sở Công thương chủ trì, phối hợp với các cơ quan, đơn vị liên quan </w:t>
      </w:r>
      <w:r w:rsidRPr="002003DF">
        <w:rPr>
          <w:rFonts w:ascii="Times New Roman" w:hAnsi="Times New Roman" w:cs="Times New Roman"/>
          <w:sz w:val="28"/>
          <w:szCs w:val="28"/>
        </w:rPr>
        <w:t>chịu trách nhiệm về nội dung</w:t>
      </w:r>
      <w:r w:rsidR="00C30B78" w:rsidRPr="00C30B78">
        <w:rPr>
          <w:rFonts w:ascii="Times New Roman" w:eastAsia="Times New Roman" w:hAnsi="Times New Roman" w:cs="Times New Roman"/>
          <w:sz w:val="28"/>
          <w:szCs w:val="28"/>
        </w:rPr>
        <w:t xml:space="preserve"> </w:t>
      </w:r>
      <w:r w:rsidR="00C30B78">
        <w:rPr>
          <w:rFonts w:ascii="Times New Roman" w:eastAsia="Times New Roman" w:hAnsi="Times New Roman" w:cs="Times New Roman"/>
          <w:sz w:val="28"/>
          <w:szCs w:val="28"/>
        </w:rPr>
        <w:t>phục vụ t</w:t>
      </w:r>
      <w:r w:rsidR="00C30B78" w:rsidRPr="00EC417B">
        <w:rPr>
          <w:rFonts w:ascii="Times New Roman" w:eastAsia="Times New Roman" w:hAnsi="Times New Roman" w:cs="Times New Roman"/>
          <w:sz w:val="28"/>
          <w:szCs w:val="28"/>
        </w:rPr>
        <w:t>uần lễ triển lãm sản phẩm c</w:t>
      </w:r>
      <w:r w:rsidR="00C30B78">
        <w:rPr>
          <w:rFonts w:ascii="Times New Roman" w:eastAsia="Times New Roman" w:hAnsi="Times New Roman" w:cs="Times New Roman"/>
          <w:sz w:val="28"/>
          <w:szCs w:val="28"/>
        </w:rPr>
        <w:t>hủ lực, sản phẩm xuất khẩu của tỉnh</w:t>
      </w:r>
      <w:r w:rsidR="00704893">
        <w:rPr>
          <w:rFonts w:ascii="Times New Roman" w:eastAsia="Times New Roman" w:hAnsi="Times New Roman" w:cs="Times New Roman"/>
          <w:sz w:val="28"/>
          <w:szCs w:val="28"/>
        </w:rPr>
        <w:t>.</w:t>
      </w:r>
    </w:p>
    <w:p w:rsidR="00AD69E6" w:rsidRDefault="00AD69E6"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c)</w:t>
      </w:r>
      <w:r w:rsidR="008F05C2">
        <w:rPr>
          <w:rFonts w:ascii="Times New Roman" w:eastAsia="Times New Roman" w:hAnsi="Times New Roman" w:cs="Times New Roman"/>
          <w:sz w:val="28"/>
          <w:szCs w:val="28"/>
        </w:rPr>
        <w:t xml:space="preserve"> </w:t>
      </w:r>
      <w:r w:rsidR="00EC417B" w:rsidRPr="00EC417B">
        <w:rPr>
          <w:rFonts w:ascii="Times New Roman" w:eastAsia="Times New Roman" w:hAnsi="Times New Roman" w:cs="Times New Roman"/>
          <w:sz w:val="28"/>
          <w:szCs w:val="28"/>
        </w:rPr>
        <w:t>Tổ chức hoạt động kết nối giao thương giữa doanh nghiệp với doanh nghiệp</w:t>
      </w:r>
      <w:r>
        <w:rPr>
          <w:rFonts w:ascii="Times New Roman" w:eastAsia="Times New Roman" w:hAnsi="Times New Roman" w:cs="Times New Roman"/>
          <w:sz w:val="28"/>
          <w:szCs w:val="28"/>
        </w:rPr>
        <w:t>.</w:t>
      </w:r>
      <w:r w:rsidR="00EC417B" w:rsidRPr="00EC417B">
        <w:rPr>
          <w:rFonts w:ascii="Times New Roman" w:eastAsia="Times New Roman" w:hAnsi="Times New Roman" w:cs="Times New Roman"/>
          <w:sz w:val="28"/>
          <w:szCs w:val="28"/>
        </w:rPr>
        <w:t xml:space="preserve"> </w:t>
      </w:r>
    </w:p>
    <w:p w:rsidR="00EC417B" w:rsidRDefault="001133E7" w:rsidP="00563E47">
      <w:pPr>
        <w:widowControl w:val="0"/>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Nội dung: C</w:t>
      </w:r>
      <w:r w:rsidR="00EC417B" w:rsidRPr="00EC417B">
        <w:rPr>
          <w:rFonts w:ascii="Times New Roman" w:eastAsia="Times New Roman" w:hAnsi="Times New Roman" w:cs="Times New Roman"/>
          <w:sz w:val="28"/>
          <w:szCs w:val="28"/>
        </w:rPr>
        <w:t xml:space="preserve">ung ứng nguyên vật liệu, giữa doanh nghiệp sản xuất với </w:t>
      </w:r>
      <w:r>
        <w:rPr>
          <w:rFonts w:ascii="Times New Roman" w:eastAsia="Times New Roman" w:hAnsi="Times New Roman" w:cs="Times New Roman"/>
          <w:sz w:val="28"/>
          <w:szCs w:val="28"/>
        </w:rPr>
        <w:t>doanh nghiệp phân phối lớn của t</w:t>
      </w:r>
      <w:r w:rsidR="00EC417B" w:rsidRPr="00EC417B">
        <w:rPr>
          <w:rFonts w:ascii="Times New Roman" w:eastAsia="Times New Roman" w:hAnsi="Times New Roman" w:cs="Times New Roman"/>
          <w:sz w:val="28"/>
          <w:szCs w:val="28"/>
        </w:rPr>
        <w:t xml:space="preserve">hành phố Hồ Chí Minh, hướng đến xây dựng chuỗi liên kết sản xuất và tiêu thụ sản phẩm bền vững. </w:t>
      </w:r>
    </w:p>
    <w:p w:rsidR="00134308" w:rsidRPr="00EC417B" w:rsidRDefault="00134308" w:rsidP="00563E47">
      <w:pPr>
        <w:widowControl w:val="0"/>
        <w:spacing w:before="120" w:after="120" w:line="264" w:lineRule="auto"/>
        <w:ind w:firstLine="720"/>
        <w:jc w:val="both"/>
        <w:rPr>
          <w:rFonts w:ascii="Times New Roman" w:eastAsia="Times New Roman" w:hAnsi="Times New Roman" w:cs="Times New Roman"/>
          <w:sz w:val="28"/>
          <w:szCs w:val="28"/>
        </w:rPr>
      </w:pPr>
      <w:r w:rsidRPr="00134308">
        <w:rPr>
          <w:rFonts w:ascii="Times New Roman" w:eastAsia="Times New Roman" w:hAnsi="Times New Roman" w:cs="Times New Roman"/>
          <w:sz w:val="28"/>
          <w:szCs w:val="28"/>
        </w:rPr>
        <w:t>- Đơn vị chuẩn bị: Sở Kế hoạch và Đầu tư</w:t>
      </w:r>
      <w:r w:rsidRPr="00134308">
        <w:rPr>
          <w:rFonts w:ascii="Times New Roman" w:hAnsi="Times New Roman" w:cs="Times New Roman"/>
          <w:sz w:val="28"/>
          <w:szCs w:val="28"/>
        </w:rPr>
        <w:t xml:space="preserve"> chủ trì, phối hợp với các cơ quan, đơn vị liên quan</w:t>
      </w:r>
      <w:r w:rsidRPr="00134308">
        <w:rPr>
          <w:rFonts w:ascii="Times New Roman" w:eastAsia="Times New Roman" w:hAnsi="Times New Roman" w:cs="Times New Roman"/>
          <w:sz w:val="28"/>
          <w:szCs w:val="28"/>
        </w:rPr>
        <w:t xml:space="preserve"> lập danh sách doanh nghiệp đăng ký tham gia kết nối và gửi về Trung tâm Xúc tiến Thương mại và Đầu tư Thành phố Hồ Chí Minh theo yêu cầu.</w:t>
      </w:r>
    </w:p>
    <w:p w:rsidR="00EC417B" w:rsidRPr="00EC417B" w:rsidRDefault="00EC417B" w:rsidP="00563E47">
      <w:pPr>
        <w:widowControl w:val="0"/>
        <w:spacing w:before="120" w:after="120" w:line="264" w:lineRule="auto"/>
        <w:jc w:val="both"/>
        <w:rPr>
          <w:rFonts w:ascii="Times New Roman" w:eastAsia="Times New Roman" w:hAnsi="Times New Roman" w:cs="Times New Roman"/>
          <w:sz w:val="28"/>
          <w:szCs w:val="28"/>
        </w:rPr>
      </w:pPr>
      <w:r w:rsidRPr="00EC417B">
        <w:rPr>
          <w:rFonts w:ascii="Times New Roman" w:eastAsia="Times New Roman" w:hAnsi="Times New Roman" w:cs="Times New Roman"/>
          <w:sz w:val="28"/>
          <w:szCs w:val="28"/>
        </w:rPr>
        <w:tab/>
      </w:r>
      <w:r w:rsidR="0012233F" w:rsidRPr="00E5150E">
        <w:rPr>
          <w:rFonts w:ascii="Times New Roman" w:eastAsia="Times New Roman" w:hAnsi="Times New Roman" w:cs="Times New Roman"/>
          <w:b/>
          <w:sz w:val="28"/>
          <w:szCs w:val="28"/>
        </w:rPr>
        <w:t>7.</w:t>
      </w:r>
      <w:r w:rsidRPr="00EC417B">
        <w:rPr>
          <w:rFonts w:ascii="Times New Roman" w:eastAsia="Times New Roman" w:hAnsi="Times New Roman" w:cs="Times New Roman"/>
          <w:b/>
          <w:sz w:val="28"/>
          <w:szCs w:val="28"/>
        </w:rPr>
        <w:t xml:space="preserve"> Tài liệu xúc tiến đầu tư:</w:t>
      </w:r>
      <w:r w:rsidR="00D47FDF">
        <w:rPr>
          <w:rFonts w:ascii="Times New Roman" w:eastAsia="Times New Roman" w:hAnsi="Times New Roman" w:cs="Times New Roman"/>
          <w:b/>
          <w:sz w:val="28"/>
          <w:szCs w:val="28"/>
        </w:rPr>
        <w:t xml:space="preserve"> </w:t>
      </w:r>
      <w:r w:rsidR="00D47FDF" w:rsidRPr="00D47FDF">
        <w:rPr>
          <w:rFonts w:ascii="Times New Roman" w:eastAsia="Times New Roman" w:hAnsi="Times New Roman" w:cs="Times New Roman"/>
          <w:sz w:val="28"/>
          <w:szCs w:val="28"/>
        </w:rPr>
        <w:t>Tập sách giới thiệu</w:t>
      </w:r>
      <w:r w:rsidRPr="00EC417B">
        <w:rPr>
          <w:rFonts w:ascii="Times New Roman" w:eastAsia="Times New Roman" w:hAnsi="Times New Roman" w:cs="Times New Roman"/>
          <w:sz w:val="28"/>
          <w:szCs w:val="28"/>
        </w:rPr>
        <w:t xml:space="preserve">: </w:t>
      </w:r>
      <w:r w:rsidRPr="00EC417B">
        <w:rPr>
          <w:rFonts w:ascii="Times New Roman" w:eastAsia="Times New Roman" w:hAnsi="Times New Roman" w:cs="Times New Roman"/>
          <w:i/>
          <w:sz w:val="28"/>
          <w:szCs w:val="28"/>
        </w:rPr>
        <w:t>“Ninh Thuận – Tiềm năng và cơ hội đầu tư”.</w:t>
      </w:r>
    </w:p>
    <w:p w:rsidR="00EC417B" w:rsidRPr="00073624" w:rsidRDefault="0012233F" w:rsidP="00563E47">
      <w:pPr>
        <w:widowControl w:val="0"/>
        <w:spacing w:before="120" w:after="120" w:line="264" w:lineRule="auto"/>
        <w:ind w:firstLine="720"/>
        <w:jc w:val="both"/>
        <w:rPr>
          <w:rFonts w:ascii="Times New Roman" w:eastAsia="Times New Roman" w:hAnsi="Times New Roman" w:cs="Times New Roman"/>
          <w:color w:val="FF0000"/>
          <w:sz w:val="28"/>
          <w:szCs w:val="28"/>
        </w:rPr>
      </w:pPr>
      <w:r w:rsidRPr="00E5150E">
        <w:rPr>
          <w:rFonts w:ascii="Times New Roman" w:eastAsia="Times New Roman" w:hAnsi="Times New Roman" w:cs="Times New Roman"/>
          <w:b/>
          <w:noProof/>
          <w:sz w:val="28"/>
          <w:szCs w:val="28"/>
        </w:rPr>
        <w:t>8.</w:t>
      </w:r>
      <w:r w:rsidR="00EC417B" w:rsidRPr="00EC417B">
        <w:rPr>
          <w:rFonts w:ascii="Times New Roman" w:eastAsia="Times New Roman" w:hAnsi="Times New Roman" w:cs="Times New Roman"/>
          <w:b/>
          <w:noProof/>
          <w:sz w:val="28"/>
          <w:szCs w:val="28"/>
        </w:rPr>
        <w:t xml:space="preserve"> Hình thức ký kết hợp tác:</w:t>
      </w:r>
      <w:r w:rsidR="00EC417B" w:rsidRPr="00EC417B">
        <w:rPr>
          <w:rFonts w:ascii="Times New Roman" w:eastAsia="Times New Roman" w:hAnsi="Times New Roman" w:cs="Times New Roman"/>
          <w:noProof/>
          <w:sz w:val="28"/>
          <w:szCs w:val="28"/>
        </w:rPr>
        <w:t xml:space="preserve"> Ký kết hợp tác chung phát triển kinh tế - xã hội giữa thành phố Hồ Chí Minh và các tỉnh vùng Duyên hải Nam Trung Bộ</w:t>
      </w:r>
      <w:r w:rsidR="00EC417B" w:rsidRPr="00EC417B">
        <w:rPr>
          <w:rFonts w:ascii="Times New Roman" w:eastAsia="Times New Roman" w:hAnsi="Times New Roman" w:cs="Times New Roman"/>
          <w:noProof/>
          <w:sz w:val="30"/>
          <w:szCs w:val="28"/>
        </w:rPr>
        <w:t xml:space="preserve"> </w:t>
      </w:r>
      <w:r w:rsidR="00EC417B" w:rsidRPr="00EC417B">
        <w:rPr>
          <w:rFonts w:ascii="Times New Roman" w:eastAsia="Times New Roman" w:hAnsi="Times New Roman" w:cs="Times New Roman"/>
          <w:sz w:val="28"/>
          <w:szCs w:val="28"/>
          <w:lang w:val="nl-NL"/>
        </w:rPr>
        <w:t xml:space="preserve">giai đoạn </w:t>
      </w:r>
      <w:r w:rsidR="00EC417B" w:rsidRPr="00EC417B">
        <w:rPr>
          <w:rFonts w:ascii="Times New Roman" w:eastAsia="Times New Roman" w:hAnsi="Times New Roman" w:cs="Times New Roman"/>
          <w:sz w:val="30"/>
          <w:szCs w:val="28"/>
          <w:lang w:val="nl-NL"/>
        </w:rPr>
        <w:t xml:space="preserve">2022-2025 và những năm tiếp theo; </w:t>
      </w:r>
      <w:r w:rsidR="00EC417B" w:rsidRPr="00EC417B">
        <w:rPr>
          <w:rFonts w:ascii="Times New Roman" w:eastAsia="Times New Roman" w:hAnsi="Times New Roman" w:cs="Times New Roman"/>
          <w:noProof/>
          <w:sz w:val="30"/>
          <w:szCs w:val="28"/>
        </w:rPr>
        <w:t xml:space="preserve">kèm theo phụ lục </w:t>
      </w:r>
      <w:r w:rsidR="003A105F">
        <w:rPr>
          <w:rFonts w:ascii="Times New Roman" w:eastAsia="Times New Roman" w:hAnsi="Times New Roman" w:cs="Times New Roman"/>
          <w:noProof/>
          <w:sz w:val="30"/>
          <w:szCs w:val="28"/>
        </w:rPr>
        <w:t>nội dung hợp tác với từng tỉnh</w:t>
      </w:r>
      <w:r w:rsidR="00EC417B" w:rsidRPr="00EC417B">
        <w:rPr>
          <w:rFonts w:ascii="Times New Roman" w:eastAsia="Times New Roman" w:hAnsi="Times New Roman" w:cs="Times New Roman"/>
          <w:noProof/>
          <w:sz w:val="30"/>
          <w:szCs w:val="28"/>
        </w:rPr>
        <w:t>.</w:t>
      </w:r>
    </w:p>
    <w:p w:rsidR="00EB3E3C" w:rsidRDefault="00EB3E3C" w:rsidP="00563E47">
      <w:pPr>
        <w:spacing w:before="120" w:after="120" w:line="264" w:lineRule="auto"/>
        <w:jc w:val="both"/>
        <w:rPr>
          <w:rFonts w:ascii="Times New Roman" w:eastAsia="Times New Roman" w:hAnsi="Times New Roman" w:cs="Times New Roman"/>
          <w:b/>
          <w:sz w:val="28"/>
          <w:szCs w:val="28"/>
        </w:rPr>
      </w:pPr>
      <w:r w:rsidRPr="000D7280">
        <w:rPr>
          <w:rFonts w:ascii="Times New Roman" w:eastAsia="Times New Roman" w:hAnsi="Times New Roman" w:cs="Times New Roman"/>
          <w:sz w:val="28"/>
          <w:szCs w:val="28"/>
        </w:rPr>
        <w:tab/>
      </w:r>
      <w:r w:rsidRPr="000D7280">
        <w:rPr>
          <w:rFonts w:ascii="Times New Roman" w:eastAsia="Times New Roman" w:hAnsi="Times New Roman" w:cs="Times New Roman"/>
          <w:b/>
          <w:sz w:val="28"/>
          <w:szCs w:val="28"/>
        </w:rPr>
        <w:t>III. TỔ CHỨC THỰC HIỆN</w:t>
      </w:r>
    </w:p>
    <w:p w:rsidR="008A2C55" w:rsidRPr="007423E5" w:rsidRDefault="000D7280" w:rsidP="00563E47">
      <w:pPr>
        <w:numPr>
          <w:ilvl w:val="0"/>
          <w:numId w:val="2"/>
        </w:numPr>
        <w:spacing w:before="120" w:after="120" w:line="264" w:lineRule="auto"/>
        <w:jc w:val="both"/>
        <w:rPr>
          <w:rFonts w:ascii="Times New Roman" w:eastAsia="Times New Roman" w:hAnsi="Times New Roman" w:cs="Times New Roman"/>
          <w:sz w:val="28"/>
          <w:szCs w:val="28"/>
        </w:rPr>
      </w:pPr>
      <w:r w:rsidRPr="007423E5">
        <w:rPr>
          <w:rFonts w:ascii="Times New Roman" w:eastAsia="Times New Roman" w:hAnsi="Times New Roman" w:cs="Times New Roman"/>
          <w:sz w:val="28"/>
          <w:szCs w:val="28"/>
        </w:rPr>
        <w:t>Sở Kế hoạch và Đầu tư</w:t>
      </w:r>
    </w:p>
    <w:p w:rsidR="008A2C55" w:rsidRPr="00743B47" w:rsidRDefault="00E14497" w:rsidP="00563E47">
      <w:pPr>
        <w:spacing w:before="120" w:after="120" w:line="264" w:lineRule="auto"/>
        <w:ind w:firstLine="720"/>
        <w:jc w:val="both"/>
        <w:rPr>
          <w:rFonts w:ascii="Times New Roman" w:eastAsia="Times New Roman" w:hAnsi="Times New Roman" w:cs="Times New Roman"/>
          <w:sz w:val="28"/>
          <w:szCs w:val="28"/>
        </w:rPr>
      </w:pPr>
      <w:r w:rsidRPr="00743B47">
        <w:rPr>
          <w:rFonts w:ascii="Times New Roman" w:eastAsia="Times New Roman" w:hAnsi="Times New Roman" w:cs="Times New Roman"/>
          <w:sz w:val="28"/>
          <w:szCs w:val="28"/>
        </w:rPr>
        <w:t xml:space="preserve">- </w:t>
      </w:r>
      <w:r w:rsidR="008A2C55" w:rsidRPr="00743B47">
        <w:rPr>
          <w:rFonts w:ascii="Times New Roman" w:eastAsia="Times New Roman" w:hAnsi="Times New Roman" w:cs="Times New Roman"/>
          <w:sz w:val="28"/>
          <w:szCs w:val="28"/>
        </w:rPr>
        <w:t xml:space="preserve">Là đầu mối phối hợp các Sở, ngành thuộc thành phố Hồ Chí Minh và các sở, ngành, đơn vị liên quan thuộc </w:t>
      </w:r>
      <w:r w:rsidR="004D199D" w:rsidRPr="00743B47">
        <w:rPr>
          <w:rFonts w:ascii="Times New Roman" w:eastAsia="Times New Roman" w:hAnsi="Times New Roman" w:cs="Times New Roman"/>
          <w:sz w:val="28"/>
          <w:szCs w:val="28"/>
        </w:rPr>
        <w:t>tỉnh Ninh Thuận</w:t>
      </w:r>
      <w:r w:rsidR="00FC7F7E" w:rsidRPr="00743B47">
        <w:rPr>
          <w:rFonts w:ascii="Times New Roman" w:eastAsia="Times New Roman" w:hAnsi="Times New Roman" w:cs="Times New Roman"/>
          <w:sz w:val="28"/>
          <w:szCs w:val="28"/>
        </w:rPr>
        <w:t xml:space="preserve"> </w:t>
      </w:r>
      <w:r w:rsidR="00A71F56" w:rsidRPr="00743B47">
        <w:rPr>
          <w:rFonts w:ascii="Times New Roman" w:eastAsia="Times New Roman" w:hAnsi="Times New Roman" w:cs="Times New Roman"/>
          <w:sz w:val="28"/>
          <w:szCs w:val="28"/>
        </w:rPr>
        <w:t xml:space="preserve">để thống nhất việc tổ chức Hội nghị tại tỉnh Khánh Hòa; đồng thời </w:t>
      </w:r>
      <w:r w:rsidR="00FC7F7E" w:rsidRPr="00743B47">
        <w:rPr>
          <w:rFonts w:ascii="Times New Roman" w:eastAsia="Times New Roman" w:hAnsi="Times New Roman" w:cs="Times New Roman"/>
          <w:sz w:val="28"/>
          <w:szCs w:val="28"/>
        </w:rPr>
        <w:t xml:space="preserve">chuẩn bị công tác ký kết các </w:t>
      </w:r>
      <w:r w:rsidR="00B934BD" w:rsidRPr="00743B47">
        <w:rPr>
          <w:rFonts w:ascii="Times New Roman" w:eastAsia="Times New Roman" w:hAnsi="Times New Roman" w:cs="Times New Roman"/>
          <w:sz w:val="28"/>
          <w:szCs w:val="28"/>
        </w:rPr>
        <w:t>thỏa thuận hợp tác tại Hội nghị; lập danh mục các dự án đang kêu gọi đầu tư, lĩnh vực đầu tư.</w:t>
      </w:r>
    </w:p>
    <w:p w:rsidR="00932DAB" w:rsidRDefault="00932DAB" w:rsidP="00563E47">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Xây dựng báo cáo của UBND tỉnh về tổng kết Chương trình hợp tác phát triển kinh tế - xã hội giữa tỉnh Ninh Thuận và thành phố Hồ Chí Minh giai đoạn 2014-2021, định hướng hợp tác đến năm 2025 và những năm tiếp theo.</w:t>
      </w:r>
    </w:p>
    <w:p w:rsidR="00FC7F7E" w:rsidRDefault="00FC7F7E" w:rsidP="00563E47">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1EA0">
        <w:rPr>
          <w:rFonts w:ascii="Times New Roman" w:eastAsia="Times New Roman" w:hAnsi="Times New Roman" w:cs="Times New Roman"/>
          <w:sz w:val="28"/>
          <w:szCs w:val="28"/>
        </w:rPr>
        <w:t>Tham mưu</w:t>
      </w:r>
      <w:r>
        <w:rPr>
          <w:rFonts w:ascii="Times New Roman" w:eastAsia="Times New Roman" w:hAnsi="Times New Roman" w:cs="Times New Roman"/>
          <w:sz w:val="28"/>
          <w:szCs w:val="28"/>
        </w:rPr>
        <w:t xml:space="preserve"> ban hành Kế hoạch </w:t>
      </w:r>
      <w:r w:rsidR="00851EA0">
        <w:rPr>
          <w:rFonts w:ascii="Times New Roman" w:eastAsia="Times New Roman" w:hAnsi="Times New Roman" w:cs="Times New Roman"/>
          <w:sz w:val="28"/>
          <w:szCs w:val="28"/>
        </w:rPr>
        <w:t>tổ chức triển khai tổng kết</w:t>
      </w:r>
      <w:r w:rsidR="00EB502C">
        <w:rPr>
          <w:rFonts w:ascii="Times New Roman" w:eastAsia="Times New Roman" w:hAnsi="Times New Roman" w:cs="Times New Roman"/>
          <w:sz w:val="28"/>
          <w:szCs w:val="28"/>
        </w:rPr>
        <w:t xml:space="preserve"> thực hiện Chương trình liên kết </w:t>
      </w:r>
      <w:r>
        <w:rPr>
          <w:rFonts w:ascii="Times New Roman" w:eastAsia="Times New Roman" w:hAnsi="Times New Roman" w:cs="Times New Roman"/>
          <w:sz w:val="28"/>
          <w:szCs w:val="28"/>
        </w:rPr>
        <w:t xml:space="preserve">hợp tác phát triển </w:t>
      </w:r>
      <w:r w:rsidR="00EB502C">
        <w:rPr>
          <w:rFonts w:ascii="Times New Roman" w:eastAsia="Times New Roman" w:hAnsi="Times New Roman" w:cs="Times New Roman"/>
          <w:sz w:val="28"/>
          <w:szCs w:val="28"/>
        </w:rPr>
        <w:t>kinh tế - xã hội giữa tỉnh Ninh Thuận và thành phố Hồ Chí Minh giai đoạn</w:t>
      </w:r>
      <w:r w:rsidR="00851EA0">
        <w:rPr>
          <w:rFonts w:ascii="Times New Roman" w:eastAsia="Times New Roman" w:hAnsi="Times New Roman" w:cs="Times New Roman"/>
          <w:sz w:val="28"/>
          <w:szCs w:val="28"/>
        </w:rPr>
        <w:t xml:space="preserve"> 2014-2021 và định hướng hợp tác giữa 02 địa phương giai đoạn</w:t>
      </w:r>
      <w:r w:rsidR="00EB502C">
        <w:rPr>
          <w:rFonts w:ascii="Times New Roman" w:eastAsia="Times New Roman" w:hAnsi="Times New Roman" w:cs="Times New Roman"/>
          <w:sz w:val="28"/>
          <w:szCs w:val="28"/>
        </w:rPr>
        <w:t xml:space="preserve"> 2022-2025.</w:t>
      </w:r>
    </w:p>
    <w:p w:rsidR="00C27005" w:rsidRDefault="00C27005" w:rsidP="00563E47">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0D1D2F">
        <w:rPr>
          <w:rFonts w:ascii="Times New Roman" w:eastAsia="Times New Roman" w:hAnsi="Times New Roman" w:cs="Times New Roman"/>
          <w:sz w:val="28"/>
          <w:szCs w:val="28"/>
        </w:rPr>
        <w:t xml:space="preserve"> Chuẩn bị các bài phát biểu</w:t>
      </w:r>
      <w:r w:rsidRPr="000D1D2F">
        <w:rPr>
          <w:rFonts w:ascii="Times New Roman" w:eastAsia="Times New Roman" w:hAnsi="Times New Roman" w:cs="Times New Roman"/>
          <w:sz w:val="28"/>
          <w:szCs w:val="28"/>
          <w:lang w:val="vi-VN"/>
        </w:rPr>
        <w:t xml:space="preserve"> </w:t>
      </w:r>
      <w:r w:rsidRPr="000D1D2F">
        <w:rPr>
          <w:rFonts w:ascii="Times New Roman" w:eastAsia="Times New Roman" w:hAnsi="Times New Roman" w:cs="Times New Roman"/>
          <w:sz w:val="28"/>
          <w:szCs w:val="28"/>
        </w:rPr>
        <w:t>của Thường trực Tỉnh ủy, Lãnh đạo Ủy</w:t>
      </w:r>
      <w:r>
        <w:rPr>
          <w:rFonts w:ascii="Times New Roman" w:eastAsia="Times New Roman" w:hAnsi="Times New Roman" w:cs="Times New Roman"/>
          <w:sz w:val="28"/>
          <w:szCs w:val="28"/>
        </w:rPr>
        <w:t xml:space="preserve"> ban nhân dân tỉnh (theo yêu cầu của</w:t>
      </w:r>
      <w:r w:rsidRPr="002B09F7">
        <w:rPr>
          <w:rFonts w:ascii="Times New Roman" w:eastAsia="Times New Roman" w:hAnsi="Times New Roman" w:cs="Times New Roman"/>
          <w:sz w:val="28"/>
          <w:szCs w:val="28"/>
        </w:rPr>
        <w:t xml:space="preserve"> Hội nghị).</w:t>
      </w:r>
    </w:p>
    <w:p w:rsidR="00BF076D" w:rsidRPr="000D1D2F" w:rsidRDefault="00BF076D" w:rsidP="00BF076D">
      <w:pPr>
        <w:spacing w:before="120" w:after="120" w:line="264" w:lineRule="auto"/>
        <w:ind w:firstLine="720"/>
        <w:jc w:val="both"/>
        <w:rPr>
          <w:rFonts w:ascii="Times New Roman" w:eastAsia="Times New Roman" w:hAnsi="Times New Roman" w:cs="Times New Roman"/>
          <w:sz w:val="28"/>
          <w:szCs w:val="28"/>
        </w:rPr>
      </w:pPr>
      <w:r w:rsidRPr="000D1D2F">
        <w:rPr>
          <w:rFonts w:ascii="Times New Roman" w:eastAsia="Times New Roman" w:hAnsi="Times New Roman" w:cs="Times New Roman"/>
          <w:sz w:val="28"/>
          <w:szCs w:val="28"/>
        </w:rPr>
        <w:t>- Chủ trì, phối hợp với các cơ quan, đơn vị liên quan tổng</w:t>
      </w:r>
      <w:r>
        <w:rPr>
          <w:rFonts w:ascii="Times New Roman" w:eastAsia="Times New Roman" w:hAnsi="Times New Roman" w:cs="Times New Roman"/>
          <w:sz w:val="28"/>
          <w:szCs w:val="28"/>
        </w:rPr>
        <w:t xml:space="preserve"> hợp danh sách tham dự Hội nghị; tham mưu Giấy mời, phối hợp với Văn phòng UBND tỉnh </w:t>
      </w:r>
      <w:r w:rsidRPr="000D1D2F">
        <w:rPr>
          <w:rFonts w:ascii="Times New Roman" w:eastAsia="Times New Roman" w:hAnsi="Times New Roman" w:cs="Times New Roman"/>
          <w:sz w:val="28"/>
          <w:szCs w:val="28"/>
        </w:rPr>
        <w:t>phát hành Giấy mời Lãnh đạo Tỉnh ủy, HĐND, UBND tỉnh, lãnh đạo các sở, ban, ngành liên quan và 20 doanh nghiệp tham dự Hội nghị.</w:t>
      </w:r>
    </w:p>
    <w:p w:rsidR="00DB7BC9" w:rsidRDefault="00DB7BC9" w:rsidP="00563E47">
      <w:pPr>
        <w:spacing w:before="120" w:after="120" w:line="264"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Chủ trì, phối hợp với Văn phòng UBND tỉnh và các cơ quan có liên quan, xây dựng dự toán kinh phí tổ chức Chương trình Hội nghị tổng kết theo Kế hoạch này, gửi về UBND tỉnh (qua Sở Tài chính)</w:t>
      </w:r>
      <w:r w:rsidR="00746BDB">
        <w:rPr>
          <w:rFonts w:ascii="Times New Roman" w:eastAsia="Times New Roman" w:hAnsi="Times New Roman" w:cs="Times New Roman"/>
          <w:sz w:val="28"/>
          <w:szCs w:val="28"/>
        </w:rPr>
        <w:t xml:space="preserve"> tổng hợp và bố trí kinh phí triển khai thực hiện theo quy định.</w:t>
      </w:r>
    </w:p>
    <w:p w:rsidR="008A2C55" w:rsidRDefault="00932DAB" w:rsidP="00563E47">
      <w:pPr>
        <w:spacing w:before="120" w:after="120" w:line="264" w:lineRule="auto"/>
        <w:ind w:firstLine="720"/>
        <w:jc w:val="both"/>
        <w:rPr>
          <w:rFonts w:ascii="Times New Roman" w:eastAsia="Times New Roman" w:hAnsi="Times New Roman" w:cs="Times New Roman"/>
          <w:sz w:val="28"/>
          <w:szCs w:val="28"/>
        </w:rPr>
      </w:pPr>
      <w:r w:rsidRPr="00B7134C">
        <w:rPr>
          <w:rFonts w:ascii="Times New Roman" w:eastAsia="Times New Roman" w:hAnsi="Times New Roman" w:cs="Times New Roman"/>
          <w:sz w:val="28"/>
          <w:szCs w:val="28"/>
        </w:rPr>
        <w:t xml:space="preserve">- </w:t>
      </w:r>
      <w:r w:rsidR="00F86621" w:rsidRPr="00B7134C">
        <w:rPr>
          <w:rFonts w:ascii="Times New Roman" w:eastAsia="Times New Roman" w:hAnsi="Times New Roman" w:cs="Times New Roman"/>
          <w:sz w:val="28"/>
          <w:szCs w:val="28"/>
        </w:rPr>
        <w:t>Thực hiện các nội dung khác theo phân công tại Hội nghị.</w:t>
      </w:r>
    </w:p>
    <w:p w:rsidR="00431D08" w:rsidRPr="007423E5" w:rsidRDefault="00BF076D" w:rsidP="003220A2">
      <w:pPr>
        <w:spacing w:before="120" w:after="120" w:line="264" w:lineRule="auto"/>
        <w:ind w:firstLine="720"/>
        <w:jc w:val="both"/>
        <w:rPr>
          <w:rFonts w:ascii="Times New Roman" w:eastAsia="Times New Roman" w:hAnsi="Times New Roman" w:cs="Times New Roman"/>
          <w:sz w:val="28"/>
          <w:szCs w:val="28"/>
        </w:rPr>
      </w:pPr>
      <w:r w:rsidRPr="007423E5">
        <w:rPr>
          <w:rFonts w:ascii="Times New Roman" w:eastAsia="Times New Roman" w:hAnsi="Times New Roman" w:cs="Times New Roman"/>
          <w:sz w:val="28"/>
          <w:szCs w:val="28"/>
        </w:rPr>
        <w:t>2</w:t>
      </w:r>
      <w:r w:rsidR="003220A2" w:rsidRPr="007423E5">
        <w:rPr>
          <w:rFonts w:ascii="Times New Roman" w:eastAsia="Times New Roman" w:hAnsi="Times New Roman" w:cs="Times New Roman"/>
          <w:sz w:val="28"/>
          <w:szCs w:val="28"/>
        </w:rPr>
        <w:t xml:space="preserve">. </w:t>
      </w:r>
      <w:r w:rsidR="00EB3E3C" w:rsidRPr="007423E5">
        <w:rPr>
          <w:rFonts w:ascii="Times New Roman" w:eastAsia="Times New Roman" w:hAnsi="Times New Roman" w:cs="Times New Roman"/>
          <w:sz w:val="28"/>
          <w:szCs w:val="28"/>
        </w:rPr>
        <w:t xml:space="preserve">Sở Công Thương </w:t>
      </w:r>
    </w:p>
    <w:p w:rsidR="000578F4" w:rsidRDefault="001E62EE" w:rsidP="00563E47">
      <w:pPr>
        <w:spacing w:before="120" w:after="120" w:line="264"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431D08" w:rsidRPr="00E46AAA">
        <w:rPr>
          <w:rFonts w:ascii="Times New Roman" w:hAnsi="Times New Roman" w:cs="Times New Roman"/>
          <w:sz w:val="28"/>
          <w:szCs w:val="28"/>
        </w:rPr>
        <w:t xml:space="preserve">Chủ trì, phối hợp với </w:t>
      </w:r>
      <w:r w:rsidR="000F463D">
        <w:rPr>
          <w:rFonts w:ascii="Times New Roman" w:hAnsi="Times New Roman" w:cs="Times New Roman"/>
          <w:sz w:val="28"/>
          <w:szCs w:val="28"/>
        </w:rPr>
        <w:t xml:space="preserve">Trung tâm xúc tiến, thương mại và đầu tư thành phố Hồ Chí Minh và </w:t>
      </w:r>
      <w:r w:rsidR="00431D08" w:rsidRPr="00E46AAA">
        <w:rPr>
          <w:rFonts w:ascii="Times New Roman" w:hAnsi="Times New Roman" w:cs="Times New Roman"/>
          <w:sz w:val="28"/>
          <w:szCs w:val="28"/>
        </w:rPr>
        <w:t xml:space="preserve">các cơ quan, đơn vị liên quan </w:t>
      </w:r>
      <w:r w:rsidR="00E46AAA" w:rsidRPr="00E46AAA">
        <w:rPr>
          <w:rFonts w:ascii="Times New Roman" w:eastAsia="Times New Roman" w:hAnsi="Times New Roman" w:cs="Times New Roman"/>
          <w:sz w:val="28"/>
          <w:szCs w:val="28"/>
        </w:rPr>
        <w:t>chuẩn bị chu đáo công tác tổ chức các hoạt động phụ trợ, hỗ trợ có liên quan</w:t>
      </w:r>
      <w:r w:rsidR="000578F4">
        <w:rPr>
          <w:rFonts w:ascii="Times New Roman" w:eastAsia="Times New Roman" w:hAnsi="Times New Roman" w:cs="Times New Roman"/>
          <w:sz w:val="28"/>
          <w:szCs w:val="28"/>
        </w:rPr>
        <w:t xml:space="preserve"> nêu tại điểm 2.2, điểm 2.3, điểm 2.4, điểm 2.5 khoản 2, mục II dự thảo Kế hoạch của thành phố Hồ Chí Minh đính kèm Tờ trình số 3854/TTr-SCT ngày 13/7/2022</w:t>
      </w:r>
      <w:r w:rsidR="00CA1509">
        <w:rPr>
          <w:rFonts w:ascii="Times New Roman" w:eastAsia="Times New Roman" w:hAnsi="Times New Roman" w:cs="Times New Roman"/>
          <w:sz w:val="28"/>
          <w:szCs w:val="28"/>
        </w:rPr>
        <w:t>; báo cáo kết quả về UBND tỉnh (thông qua Sở Kế hoạch và Đầu tư) theo quy định.</w:t>
      </w:r>
    </w:p>
    <w:p w:rsidR="001E62EE" w:rsidRDefault="000578F4" w:rsidP="00563E47">
      <w:pPr>
        <w:spacing w:before="120" w:after="120" w:line="264"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 Chủ trì, phối hợp với </w:t>
      </w:r>
      <w:r w:rsidR="004343A1">
        <w:rPr>
          <w:rFonts w:ascii="Times New Roman" w:hAnsi="Times New Roman" w:cs="Times New Roman"/>
          <w:sz w:val="28"/>
          <w:szCs w:val="28"/>
        </w:rPr>
        <w:t>Sở Văn hóa, Thể</w:t>
      </w:r>
      <w:r w:rsidR="0085127E">
        <w:rPr>
          <w:rFonts w:ascii="Times New Roman" w:hAnsi="Times New Roman" w:cs="Times New Roman"/>
          <w:sz w:val="28"/>
          <w:szCs w:val="28"/>
        </w:rPr>
        <w:t xml:space="preserve"> thao và Du lị</w:t>
      </w:r>
      <w:r w:rsidR="004343A1">
        <w:rPr>
          <w:rFonts w:ascii="Times New Roman" w:hAnsi="Times New Roman" w:cs="Times New Roman"/>
          <w:sz w:val="28"/>
          <w:szCs w:val="28"/>
        </w:rPr>
        <w:t xml:space="preserve">ch, Sở Nông Nghiệp và Phát triển nông thôn, Sở  Kế hoạch và Đầu tư </w:t>
      </w:r>
      <w:r w:rsidR="003845E5">
        <w:rPr>
          <w:rFonts w:ascii="Times New Roman" w:hAnsi="Times New Roman" w:cs="Times New Roman"/>
          <w:sz w:val="28"/>
          <w:szCs w:val="28"/>
        </w:rPr>
        <w:t>trong công tác chuẩn bị gian hàng trưng bày các sản phẩm liên quan đến các lĩnh vực</w:t>
      </w:r>
      <w:r w:rsidR="0085127E">
        <w:rPr>
          <w:rFonts w:ascii="Times New Roman" w:hAnsi="Times New Roman" w:cs="Times New Roman"/>
          <w:sz w:val="28"/>
          <w:szCs w:val="28"/>
        </w:rPr>
        <w:t xml:space="preserve"> đầu tư, thương mại và du lịch;</w:t>
      </w:r>
      <w:r w:rsidR="003845E5">
        <w:rPr>
          <w:rFonts w:ascii="Times New Roman" w:hAnsi="Times New Roman" w:cs="Times New Roman"/>
          <w:sz w:val="28"/>
          <w:szCs w:val="28"/>
        </w:rPr>
        <w:t xml:space="preserve"> </w:t>
      </w:r>
      <w:r w:rsidR="00431D08" w:rsidRPr="00E46AAA">
        <w:rPr>
          <w:rFonts w:ascii="Times New Roman" w:hAnsi="Times New Roman" w:cs="Times New Roman"/>
          <w:sz w:val="28"/>
          <w:szCs w:val="28"/>
        </w:rPr>
        <w:t>chịu trách nhiệm về nội dung, chất lượng sản phẩm dịch vụ trưng bày, cử cán bộ công chức tham gia trực, giới thiệu các sản phẩm trong thời gian diễ</w:t>
      </w:r>
      <w:r w:rsidR="0085127E">
        <w:rPr>
          <w:rFonts w:ascii="Times New Roman" w:hAnsi="Times New Roman" w:cs="Times New Roman"/>
          <w:sz w:val="28"/>
          <w:szCs w:val="28"/>
        </w:rPr>
        <w:t>n ra các</w:t>
      </w:r>
      <w:r w:rsidR="00431D08" w:rsidRPr="00E46AAA">
        <w:rPr>
          <w:rFonts w:ascii="Times New Roman" w:hAnsi="Times New Roman" w:cs="Times New Roman"/>
          <w:sz w:val="28"/>
          <w:szCs w:val="28"/>
        </w:rPr>
        <w:t xml:space="preserve"> </w:t>
      </w:r>
      <w:r w:rsidR="00431D08" w:rsidRPr="00E46AAA">
        <w:rPr>
          <w:rFonts w:ascii="Times New Roman" w:eastAsia="Times New Roman" w:hAnsi="Times New Roman" w:cs="Times New Roman"/>
          <w:sz w:val="28"/>
          <w:szCs w:val="28"/>
        </w:rPr>
        <w:t xml:space="preserve">triển lãm </w:t>
      </w:r>
      <w:r w:rsidR="00431D08" w:rsidRPr="00EC417B">
        <w:rPr>
          <w:rFonts w:ascii="Times New Roman" w:eastAsia="Times New Roman" w:hAnsi="Times New Roman" w:cs="Times New Roman"/>
          <w:sz w:val="28"/>
          <w:szCs w:val="28"/>
        </w:rPr>
        <w:t>giới thiệu, quảng bá sản phẩm c</w:t>
      </w:r>
      <w:r w:rsidR="00431D08" w:rsidRPr="00E46AAA">
        <w:rPr>
          <w:rFonts w:ascii="Times New Roman" w:eastAsia="Times New Roman" w:hAnsi="Times New Roman" w:cs="Times New Roman"/>
          <w:sz w:val="28"/>
          <w:szCs w:val="28"/>
        </w:rPr>
        <w:t xml:space="preserve">hủ lực, sản phẩm xuất khẩu, </w:t>
      </w:r>
      <w:r w:rsidR="00431D08" w:rsidRPr="00EC417B">
        <w:rPr>
          <w:rFonts w:ascii="Times New Roman" w:eastAsia="Times New Roman" w:hAnsi="Times New Roman" w:cs="Times New Roman"/>
          <w:sz w:val="28"/>
          <w:szCs w:val="28"/>
        </w:rPr>
        <w:t>các thế mạnh, tiềm năng của tỉnh</w:t>
      </w:r>
      <w:r w:rsidR="00431D08" w:rsidRPr="00E46AAA">
        <w:rPr>
          <w:rFonts w:ascii="Times New Roman" w:eastAsia="Times New Roman" w:hAnsi="Times New Roman" w:cs="Times New Roman"/>
          <w:sz w:val="28"/>
          <w:szCs w:val="28"/>
        </w:rPr>
        <w:t>.</w:t>
      </w:r>
    </w:p>
    <w:p w:rsidR="000F463D" w:rsidRDefault="000F463D" w:rsidP="00563E47">
      <w:pPr>
        <w:spacing w:before="120" w:after="120" w:line="264" w:lineRule="auto"/>
        <w:ind w:firstLine="720"/>
        <w:jc w:val="both"/>
        <w:rPr>
          <w:rFonts w:ascii="Times New Roman" w:eastAsia="Times New Roman" w:hAnsi="Times New Roman" w:cs="Times New Roman"/>
          <w:sz w:val="28"/>
          <w:szCs w:val="28"/>
        </w:rPr>
      </w:pPr>
      <w:r w:rsidRPr="00C046BD">
        <w:rPr>
          <w:rFonts w:ascii="Times New Roman" w:eastAsia="Times New Roman" w:hAnsi="Times New Roman" w:cs="Times New Roman"/>
          <w:sz w:val="28"/>
          <w:szCs w:val="28"/>
        </w:rPr>
        <w:t xml:space="preserve">- </w:t>
      </w:r>
      <w:r w:rsidR="00BF759A">
        <w:rPr>
          <w:rFonts w:ascii="Times New Roman" w:eastAsia="Times New Roman" w:hAnsi="Times New Roman" w:cs="Times New Roman"/>
          <w:sz w:val="28"/>
          <w:szCs w:val="28"/>
        </w:rPr>
        <w:t>Chủ trì, phối hợp với Hiệp hội doanh nghiệp, Hội doanh nhân trẻ, cộng đồng doanh nghiệp và các đơn vị liên quan l</w:t>
      </w:r>
      <w:r w:rsidRPr="00C046BD">
        <w:rPr>
          <w:rFonts w:ascii="Times New Roman" w:eastAsia="Times New Roman" w:hAnsi="Times New Roman" w:cs="Times New Roman"/>
          <w:sz w:val="28"/>
          <w:szCs w:val="28"/>
        </w:rPr>
        <w:t>ập danh sách doanh nghiệp đăng ký tham gia hoạt động kết nối giao thương giữa doanh nghiệp với doanh nghiệp</w:t>
      </w:r>
      <w:r w:rsidR="00D07696">
        <w:rPr>
          <w:rFonts w:ascii="Times New Roman" w:eastAsia="Times New Roman" w:hAnsi="Times New Roman" w:cs="Times New Roman"/>
          <w:sz w:val="28"/>
          <w:szCs w:val="28"/>
        </w:rPr>
        <w:t>, gửi về UBND tỉnh (thông qua Sở Kế hoạch và Đầu tư) theo quy định.</w:t>
      </w:r>
    </w:p>
    <w:p w:rsidR="00EB3E3C" w:rsidRPr="001E62EE" w:rsidRDefault="001E62EE" w:rsidP="00563E47">
      <w:pPr>
        <w:spacing w:before="120" w:after="120" w:line="264" w:lineRule="auto"/>
        <w:ind w:firstLine="720"/>
        <w:jc w:val="both"/>
        <w:rPr>
          <w:rFonts w:ascii="Times New Roman" w:eastAsia="Times New Roman" w:hAnsi="Times New Roman" w:cs="Times New Roman"/>
          <w:sz w:val="28"/>
          <w:szCs w:val="28"/>
        </w:rPr>
      </w:pPr>
      <w:r w:rsidRPr="00B7134C">
        <w:rPr>
          <w:rFonts w:ascii="Times New Roman" w:eastAsia="Times New Roman" w:hAnsi="Times New Roman" w:cs="Times New Roman"/>
          <w:sz w:val="28"/>
          <w:szCs w:val="28"/>
        </w:rPr>
        <w:t>- Thực hiện các nội dung khác theo phân công tại Hội nghị.</w:t>
      </w:r>
      <w:r w:rsidR="00EB3E3C" w:rsidRPr="00073624">
        <w:rPr>
          <w:rFonts w:ascii="Times New Roman" w:eastAsia="Times New Roman" w:hAnsi="Times New Roman" w:cs="Times New Roman"/>
          <w:color w:val="FF0000"/>
          <w:sz w:val="28"/>
          <w:szCs w:val="28"/>
        </w:rPr>
        <w:tab/>
      </w:r>
    </w:p>
    <w:p w:rsidR="00EB3E3C" w:rsidRPr="007423E5" w:rsidRDefault="00EB3E3C" w:rsidP="00563E47">
      <w:pPr>
        <w:spacing w:before="120" w:after="120" w:line="264" w:lineRule="auto"/>
        <w:jc w:val="both"/>
        <w:rPr>
          <w:rFonts w:ascii="Times New Roman" w:eastAsia="Times New Roman" w:hAnsi="Times New Roman" w:cs="Times New Roman"/>
          <w:sz w:val="28"/>
          <w:szCs w:val="28"/>
        </w:rPr>
      </w:pPr>
      <w:r w:rsidRPr="007423E5">
        <w:rPr>
          <w:rFonts w:ascii="Times New Roman" w:eastAsia="Times New Roman" w:hAnsi="Times New Roman" w:cs="Times New Roman"/>
          <w:color w:val="FF0000"/>
          <w:sz w:val="28"/>
          <w:szCs w:val="28"/>
        </w:rPr>
        <w:lastRenderedPageBreak/>
        <w:tab/>
      </w:r>
      <w:r w:rsidR="00BF076D" w:rsidRPr="007423E5">
        <w:rPr>
          <w:rFonts w:ascii="Times New Roman" w:eastAsia="Times New Roman" w:hAnsi="Times New Roman" w:cs="Times New Roman"/>
          <w:sz w:val="28"/>
          <w:szCs w:val="28"/>
        </w:rPr>
        <w:t>3</w:t>
      </w:r>
      <w:r w:rsidRPr="007423E5">
        <w:rPr>
          <w:rFonts w:ascii="Times New Roman" w:eastAsia="Times New Roman" w:hAnsi="Times New Roman" w:cs="Times New Roman"/>
          <w:sz w:val="28"/>
          <w:szCs w:val="28"/>
        </w:rPr>
        <w:t xml:space="preserve">. </w:t>
      </w:r>
      <w:r w:rsidR="007274ED" w:rsidRPr="007423E5">
        <w:rPr>
          <w:rFonts w:ascii="Times New Roman" w:eastAsia="Times New Roman" w:hAnsi="Times New Roman" w:cs="Times New Roman"/>
          <w:sz w:val="28"/>
          <w:szCs w:val="28"/>
        </w:rPr>
        <w:t>Đài Phát thanh</w:t>
      </w:r>
      <w:r w:rsidR="007423E5">
        <w:rPr>
          <w:rFonts w:ascii="Times New Roman" w:eastAsia="Times New Roman" w:hAnsi="Times New Roman" w:cs="Times New Roman"/>
          <w:sz w:val="28"/>
          <w:szCs w:val="28"/>
        </w:rPr>
        <w:t>-</w:t>
      </w:r>
      <w:r w:rsidR="007274ED" w:rsidRPr="007423E5">
        <w:rPr>
          <w:rFonts w:ascii="Times New Roman" w:eastAsia="Times New Roman" w:hAnsi="Times New Roman" w:cs="Times New Roman"/>
          <w:sz w:val="28"/>
          <w:szCs w:val="28"/>
        </w:rPr>
        <w:t>Truyền hình tỉnh</w:t>
      </w:r>
    </w:p>
    <w:p w:rsidR="00EB3E3C" w:rsidRDefault="00EB3E3C" w:rsidP="00563E47">
      <w:pPr>
        <w:spacing w:before="120" w:after="120" w:line="264" w:lineRule="auto"/>
        <w:jc w:val="both"/>
        <w:rPr>
          <w:rFonts w:ascii="Times New Roman" w:eastAsia="Times New Roman" w:hAnsi="Times New Roman" w:cs="Times New Roman"/>
          <w:sz w:val="28"/>
          <w:szCs w:val="28"/>
        </w:rPr>
      </w:pPr>
      <w:r w:rsidRPr="007274ED">
        <w:rPr>
          <w:rFonts w:ascii="Times New Roman" w:eastAsia="Times New Roman" w:hAnsi="Times New Roman" w:cs="Times New Roman"/>
          <w:b/>
          <w:sz w:val="28"/>
          <w:szCs w:val="28"/>
        </w:rPr>
        <w:tab/>
      </w:r>
      <w:r w:rsidRPr="003D51E3">
        <w:rPr>
          <w:rFonts w:ascii="Times New Roman" w:eastAsia="Times New Roman" w:hAnsi="Times New Roman" w:cs="Times New Roman"/>
          <w:sz w:val="28"/>
          <w:szCs w:val="28"/>
        </w:rPr>
        <w:t xml:space="preserve">- </w:t>
      </w:r>
      <w:r w:rsidR="007274ED" w:rsidRPr="003D51E3">
        <w:rPr>
          <w:rFonts w:ascii="Times New Roman" w:eastAsia="Times New Roman" w:hAnsi="Times New Roman" w:cs="Times New Roman"/>
          <w:sz w:val="28"/>
          <w:szCs w:val="28"/>
        </w:rPr>
        <w:t>Chủ trì, phối hợp với các cơ quan đơn vị liên quan triển khai chuẩn bị t</w:t>
      </w:r>
      <w:r w:rsidRPr="003D51E3">
        <w:rPr>
          <w:rFonts w:ascii="Times New Roman" w:eastAsia="Times New Roman" w:hAnsi="Times New Roman" w:cs="Times New Roman"/>
          <w:sz w:val="28"/>
          <w:szCs w:val="28"/>
        </w:rPr>
        <w:t>hực hiện phim tư li</w:t>
      </w:r>
      <w:r w:rsidR="007274ED" w:rsidRPr="003D51E3">
        <w:rPr>
          <w:rFonts w:ascii="Times New Roman" w:eastAsia="Times New Roman" w:hAnsi="Times New Roman" w:cs="Times New Roman"/>
          <w:sz w:val="28"/>
          <w:szCs w:val="28"/>
        </w:rPr>
        <w:t>ệu về kết quả liên kết phát triển giữa t</w:t>
      </w:r>
      <w:r w:rsidRPr="003D51E3">
        <w:rPr>
          <w:rFonts w:ascii="Times New Roman" w:eastAsia="Times New Roman" w:hAnsi="Times New Roman" w:cs="Times New Roman"/>
          <w:sz w:val="28"/>
          <w:szCs w:val="28"/>
        </w:rPr>
        <w:t xml:space="preserve">hành phố Hồ Chí Minh với </w:t>
      </w:r>
      <w:r w:rsidR="007274ED" w:rsidRPr="003D51E3">
        <w:rPr>
          <w:rFonts w:ascii="Times New Roman" w:eastAsia="Times New Roman" w:hAnsi="Times New Roman" w:cs="Times New Roman"/>
          <w:sz w:val="28"/>
          <w:szCs w:val="28"/>
        </w:rPr>
        <w:t>tỉnh Ninh Thuận và đoạn phim giới thiệu các dự án mời gọi đầu tư tiêu biểu của  tỉnh Ninh Thuận trong cụm giới thiệu tại hội nghị, gửi phim tư liệu về Sở Công Thương thành phố Hồ Chí Minh</w:t>
      </w:r>
      <w:r w:rsidR="00135A6F">
        <w:rPr>
          <w:rFonts w:ascii="Times New Roman" w:eastAsia="Times New Roman" w:hAnsi="Times New Roman" w:cs="Times New Roman"/>
          <w:sz w:val="28"/>
          <w:szCs w:val="28"/>
        </w:rPr>
        <w:t xml:space="preserve"> và Sở Kế hoạch và Đầu tư tỉnh</w:t>
      </w:r>
      <w:r w:rsidR="007274ED" w:rsidRPr="003D51E3">
        <w:rPr>
          <w:rFonts w:ascii="Times New Roman" w:eastAsia="Times New Roman" w:hAnsi="Times New Roman" w:cs="Times New Roman"/>
          <w:sz w:val="28"/>
          <w:szCs w:val="28"/>
        </w:rPr>
        <w:t xml:space="preserve"> tổng hợp khi có yêu cầu</w:t>
      </w:r>
      <w:r w:rsidRPr="003D51E3">
        <w:rPr>
          <w:rFonts w:ascii="Times New Roman" w:eastAsia="Times New Roman" w:hAnsi="Times New Roman" w:cs="Times New Roman"/>
          <w:sz w:val="28"/>
          <w:szCs w:val="28"/>
        </w:rPr>
        <w:t>.</w:t>
      </w:r>
    </w:p>
    <w:p w:rsidR="00B8395D" w:rsidRPr="003D51E3" w:rsidRDefault="00B8395D" w:rsidP="00563E47">
      <w:pPr>
        <w:spacing w:before="120" w:after="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4F070F">
        <w:rPr>
          <w:rFonts w:ascii="Times New Roman" w:eastAsia="Times New Roman" w:hAnsi="Times New Roman" w:cs="Times New Roman"/>
          <w:sz w:val="28"/>
          <w:szCs w:val="28"/>
        </w:rPr>
        <w:t xml:space="preserve">Cập nhật thông tin, tổ chức đưa tin về các nội dung liên quan đến Hội nghị </w:t>
      </w:r>
      <w:r w:rsidR="001D3841">
        <w:rPr>
          <w:rFonts w:ascii="Times New Roman" w:hAnsi="Times New Roman" w:cs="Times New Roman"/>
          <w:sz w:val="28"/>
          <w:szCs w:val="28"/>
        </w:rPr>
        <w:t xml:space="preserve">tổng kết </w:t>
      </w:r>
      <w:r w:rsidR="001D3841" w:rsidRPr="00423942">
        <w:rPr>
          <w:rFonts w:ascii="Times New Roman" w:hAnsi="Times New Roman" w:cs="Times New Roman"/>
          <w:sz w:val="28"/>
          <w:szCs w:val="28"/>
        </w:rPr>
        <w:t>chương trình hợp tác phát triển kinh tế - xã hội giữa thành phố Hồ Chí Minh và các tỉnh Duyên hải Nam Trung bộ</w:t>
      </w:r>
      <w:r w:rsidR="001D3841">
        <w:rPr>
          <w:rFonts w:ascii="Times New Roman" w:hAnsi="Times New Roman" w:cs="Times New Roman"/>
          <w:sz w:val="28"/>
          <w:szCs w:val="28"/>
        </w:rPr>
        <w:t>, đặc biệt chú ý đưa tin về các sự kiện liên quan đến tỉnh Ninh Thuận.</w:t>
      </w:r>
    </w:p>
    <w:p w:rsidR="00EB3E3C" w:rsidRPr="003D51E3" w:rsidRDefault="00EB3E3C" w:rsidP="00563E47">
      <w:pPr>
        <w:suppressAutoHyphens/>
        <w:spacing w:before="120" w:after="120" w:line="264" w:lineRule="auto"/>
        <w:ind w:right="-1"/>
        <w:jc w:val="both"/>
        <w:rPr>
          <w:rFonts w:ascii="Times New Roman" w:hAnsi="Times New Roman" w:cs="Times New Roman"/>
          <w:sz w:val="28"/>
          <w:szCs w:val="28"/>
        </w:rPr>
      </w:pPr>
      <w:r w:rsidRPr="003D51E3">
        <w:rPr>
          <w:rFonts w:ascii="Times New Roman" w:hAnsi="Times New Roman" w:cs="Times New Roman"/>
          <w:sz w:val="28"/>
          <w:szCs w:val="28"/>
        </w:rPr>
        <w:tab/>
        <w:t>- Thực hiện các nội dung khác theo phân công tại Hội nghị.</w:t>
      </w:r>
    </w:p>
    <w:p w:rsidR="00EB3E3C" w:rsidRPr="007423E5" w:rsidRDefault="00EB3E3C" w:rsidP="00563E47">
      <w:pPr>
        <w:suppressAutoHyphens/>
        <w:spacing w:before="120" w:after="120" w:line="264" w:lineRule="auto"/>
        <w:ind w:right="-1"/>
        <w:jc w:val="both"/>
        <w:rPr>
          <w:rFonts w:ascii="Times New Roman" w:hAnsi="Times New Roman" w:cs="Times New Roman"/>
          <w:sz w:val="28"/>
          <w:szCs w:val="28"/>
        </w:rPr>
      </w:pPr>
      <w:r w:rsidRPr="007423E5">
        <w:rPr>
          <w:rFonts w:ascii="Times New Roman" w:hAnsi="Times New Roman" w:cs="Times New Roman"/>
          <w:color w:val="FF0000"/>
          <w:sz w:val="28"/>
          <w:szCs w:val="28"/>
        </w:rPr>
        <w:tab/>
      </w:r>
      <w:r w:rsidR="00BF076D" w:rsidRPr="007423E5">
        <w:rPr>
          <w:rFonts w:ascii="Times New Roman" w:hAnsi="Times New Roman" w:cs="Times New Roman"/>
          <w:sz w:val="28"/>
          <w:szCs w:val="28"/>
        </w:rPr>
        <w:t>4</w:t>
      </w:r>
      <w:r w:rsidRPr="007423E5">
        <w:rPr>
          <w:rFonts w:ascii="Times New Roman" w:hAnsi="Times New Roman" w:cs="Times New Roman"/>
          <w:sz w:val="28"/>
          <w:szCs w:val="28"/>
        </w:rPr>
        <w:t xml:space="preserve">. Sở </w:t>
      </w:r>
      <w:r w:rsidR="003D51E3" w:rsidRPr="007423E5">
        <w:rPr>
          <w:rFonts w:ascii="Times New Roman" w:hAnsi="Times New Roman" w:cs="Times New Roman"/>
          <w:sz w:val="28"/>
          <w:szCs w:val="28"/>
        </w:rPr>
        <w:t>Văn hóa, Thể thao và Du lị</w:t>
      </w:r>
      <w:r w:rsidR="007C6258" w:rsidRPr="007423E5">
        <w:rPr>
          <w:rFonts w:ascii="Times New Roman" w:hAnsi="Times New Roman" w:cs="Times New Roman"/>
          <w:sz w:val="28"/>
          <w:szCs w:val="28"/>
        </w:rPr>
        <w:t>ch</w:t>
      </w:r>
    </w:p>
    <w:p w:rsidR="007C6258" w:rsidRPr="007C6258" w:rsidRDefault="007C6258" w:rsidP="00563E47">
      <w:pPr>
        <w:suppressAutoHyphens/>
        <w:spacing w:before="120" w:after="120" w:line="264" w:lineRule="auto"/>
        <w:ind w:right="-1"/>
        <w:jc w:val="both"/>
        <w:rPr>
          <w:rFonts w:ascii="Times New Roman" w:hAnsi="Times New Roman" w:cs="Times New Roman"/>
          <w:sz w:val="28"/>
          <w:szCs w:val="28"/>
        </w:rPr>
      </w:pPr>
      <w:r>
        <w:rPr>
          <w:rFonts w:ascii="Times New Roman" w:hAnsi="Times New Roman" w:cs="Times New Roman"/>
          <w:b/>
          <w:sz w:val="28"/>
          <w:szCs w:val="28"/>
        </w:rPr>
        <w:tab/>
      </w:r>
      <w:r w:rsidRPr="007C6258">
        <w:rPr>
          <w:rFonts w:ascii="Times New Roman" w:hAnsi="Times New Roman" w:cs="Times New Roman"/>
          <w:b/>
          <w:sz w:val="28"/>
          <w:szCs w:val="28"/>
        </w:rPr>
        <w:t xml:space="preserve">- </w:t>
      </w:r>
      <w:r w:rsidRPr="007C6258">
        <w:rPr>
          <w:rFonts w:ascii="Times New Roman" w:hAnsi="Times New Roman" w:cs="Times New Roman"/>
          <w:sz w:val="28"/>
          <w:szCs w:val="28"/>
        </w:rPr>
        <w:t xml:space="preserve">Chủ động phối hợp với Sở Văn hóa, Thể thao và Du lịch thành phố Hồ Chí Minh trong công tác chuẩn bị </w:t>
      </w:r>
      <w:r w:rsidRPr="007C6258">
        <w:rPr>
          <w:rFonts w:ascii="Times New Roman" w:hAnsi="Times New Roman" w:cs="Times New Roman"/>
          <w:sz w:val="28"/>
          <w:szCs w:val="28"/>
          <w:lang w:val="sv-SE"/>
        </w:rPr>
        <w:t>chương</w:t>
      </w:r>
      <w:r w:rsidRPr="007C6258">
        <w:rPr>
          <w:rFonts w:ascii="Times New Roman" w:hAnsi="Times New Roman" w:cs="Times New Roman"/>
          <w:sz w:val="28"/>
          <w:szCs w:val="28"/>
        </w:rPr>
        <w:t xml:space="preserve"> trình văn nghệ khai mạc và văn nghệ hằng đêm trong </w:t>
      </w:r>
      <w:r w:rsidRPr="007C6258">
        <w:rPr>
          <w:rFonts w:ascii="Times New Roman" w:hAnsi="Times New Roman" w:cs="Times New Roman"/>
          <w:sz w:val="28"/>
          <w:szCs w:val="28"/>
          <w:lang w:val="it-IT"/>
        </w:rPr>
        <w:t>Tuần lễ triển lãm sản phẩm chủ lực, sản phẩm xuất khẩu khi có yêu cầu phối hợp.</w:t>
      </w:r>
    </w:p>
    <w:p w:rsidR="00EB3E3C" w:rsidRDefault="00EB3E3C" w:rsidP="00563E47">
      <w:pPr>
        <w:spacing w:before="120" w:after="120" w:line="264" w:lineRule="auto"/>
        <w:jc w:val="both"/>
        <w:rPr>
          <w:rFonts w:ascii="Times New Roman" w:eastAsia="Times New Roman" w:hAnsi="Times New Roman" w:cs="Times New Roman"/>
          <w:sz w:val="28"/>
          <w:szCs w:val="28"/>
        </w:rPr>
      </w:pPr>
      <w:r w:rsidRPr="002F3BC4">
        <w:rPr>
          <w:rFonts w:ascii="Times New Roman" w:eastAsia="Times New Roman" w:hAnsi="Times New Roman" w:cs="Times New Roman"/>
          <w:b/>
          <w:sz w:val="28"/>
          <w:szCs w:val="28"/>
        </w:rPr>
        <w:tab/>
      </w:r>
      <w:r w:rsidRPr="002F3BC4">
        <w:rPr>
          <w:rFonts w:ascii="Times New Roman" w:eastAsia="Times New Roman" w:hAnsi="Times New Roman" w:cs="Times New Roman"/>
          <w:sz w:val="28"/>
          <w:szCs w:val="28"/>
        </w:rPr>
        <w:t xml:space="preserve">- Phối hợp </w:t>
      </w:r>
      <w:r w:rsidR="002F3BC4" w:rsidRPr="002F3BC4">
        <w:rPr>
          <w:rFonts w:ascii="Times New Roman" w:eastAsia="Times New Roman" w:hAnsi="Times New Roman" w:cs="Times New Roman"/>
          <w:sz w:val="28"/>
          <w:szCs w:val="28"/>
        </w:rPr>
        <w:t>với các ngành liên quan chuẩn bị nội dung</w:t>
      </w:r>
      <w:r w:rsidRPr="002F3BC4">
        <w:rPr>
          <w:rFonts w:ascii="Times New Roman" w:eastAsia="Times New Roman" w:hAnsi="Times New Roman" w:cs="Times New Roman"/>
          <w:sz w:val="28"/>
          <w:szCs w:val="28"/>
        </w:rPr>
        <w:t xml:space="preserve"> để giới thiệu, quảng bá các thế mạnh, tiềm năng về du lịch của </w:t>
      </w:r>
      <w:r w:rsidR="002F3BC4" w:rsidRPr="002F3BC4">
        <w:rPr>
          <w:rFonts w:ascii="Times New Roman" w:eastAsia="Times New Roman" w:hAnsi="Times New Roman" w:cs="Times New Roman"/>
          <w:sz w:val="28"/>
          <w:szCs w:val="28"/>
        </w:rPr>
        <w:t>tỉnh</w:t>
      </w:r>
      <w:r w:rsidRPr="002F3BC4">
        <w:rPr>
          <w:rFonts w:ascii="Times New Roman" w:eastAsia="Times New Roman" w:hAnsi="Times New Roman" w:cs="Times New Roman"/>
          <w:sz w:val="28"/>
          <w:szCs w:val="28"/>
        </w:rPr>
        <w:t xml:space="preserve"> trong khuôn khổ Hội nghị.</w:t>
      </w:r>
    </w:p>
    <w:p w:rsidR="000945BB" w:rsidRPr="002F3BC4" w:rsidRDefault="000945BB" w:rsidP="00563E47">
      <w:pPr>
        <w:spacing w:before="120" w:after="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 </w:t>
      </w:r>
      <w:r w:rsidR="0061534D">
        <w:rPr>
          <w:rFonts w:ascii="Times New Roman" w:hAnsi="Times New Roman" w:cs="Times New Roman"/>
          <w:sz w:val="28"/>
          <w:szCs w:val="28"/>
          <w:lang w:val="it-IT"/>
        </w:rPr>
        <w:t>P</w:t>
      </w:r>
      <w:r>
        <w:rPr>
          <w:rFonts w:ascii="Times New Roman" w:hAnsi="Times New Roman" w:cs="Times New Roman"/>
          <w:sz w:val="28"/>
          <w:szCs w:val="28"/>
          <w:lang w:val="it-IT"/>
        </w:rPr>
        <w:t xml:space="preserve">hối hợp với Sở Công thương </w:t>
      </w:r>
      <w:r w:rsidRPr="007C6258">
        <w:rPr>
          <w:rFonts w:ascii="Times New Roman" w:hAnsi="Times New Roman" w:cs="Times New Roman"/>
          <w:sz w:val="28"/>
          <w:szCs w:val="28"/>
          <w:lang w:val="it-IT"/>
        </w:rPr>
        <w:t>t</w:t>
      </w:r>
      <w:r w:rsidRPr="007C6258">
        <w:rPr>
          <w:rFonts w:ascii="Times New Roman" w:eastAsia="Times New Roman" w:hAnsi="Times New Roman" w:cs="Times New Roman"/>
          <w:sz w:val="28"/>
          <w:szCs w:val="28"/>
        </w:rPr>
        <w:t xml:space="preserve">ham gia </w:t>
      </w:r>
      <w:r>
        <w:rPr>
          <w:rFonts w:ascii="Times New Roman" w:eastAsia="Times New Roman" w:hAnsi="Times New Roman" w:cs="Times New Roman"/>
          <w:sz w:val="28"/>
          <w:szCs w:val="28"/>
        </w:rPr>
        <w:t xml:space="preserve">trưng bày </w:t>
      </w:r>
      <w:r w:rsidRPr="007C6258">
        <w:rPr>
          <w:rFonts w:ascii="Times New Roman" w:eastAsia="Times New Roman" w:hAnsi="Times New Roman" w:cs="Times New Roman"/>
          <w:sz w:val="28"/>
          <w:szCs w:val="28"/>
        </w:rPr>
        <w:t>gian hàng trong chương trình Tuần lễ triển lãm sản phẩm chủ</w:t>
      </w:r>
      <w:r w:rsidR="00BD4C44">
        <w:rPr>
          <w:rFonts w:ascii="Times New Roman" w:eastAsia="Times New Roman" w:hAnsi="Times New Roman" w:cs="Times New Roman"/>
          <w:sz w:val="28"/>
          <w:szCs w:val="28"/>
        </w:rPr>
        <w:t xml:space="preserve"> lực và sản phẩm xuất khẩu của t</w:t>
      </w:r>
      <w:r w:rsidRPr="007C6258">
        <w:rPr>
          <w:rFonts w:ascii="Times New Roman" w:eastAsia="Times New Roman" w:hAnsi="Times New Roman" w:cs="Times New Roman"/>
          <w:sz w:val="28"/>
          <w:szCs w:val="28"/>
        </w:rPr>
        <w:t>hành phố Hồ Chí Minh và tỉnh Ninh Thuận</w:t>
      </w:r>
      <w:r w:rsidR="00507EB8">
        <w:rPr>
          <w:rFonts w:ascii="Times New Roman" w:eastAsia="Times New Roman" w:hAnsi="Times New Roman" w:cs="Times New Roman"/>
          <w:sz w:val="28"/>
          <w:szCs w:val="28"/>
        </w:rPr>
        <w:t>; phối hợp l</w:t>
      </w:r>
      <w:r w:rsidR="00507EB8" w:rsidRPr="00C046BD">
        <w:rPr>
          <w:rFonts w:ascii="Times New Roman" w:eastAsia="Times New Roman" w:hAnsi="Times New Roman" w:cs="Times New Roman"/>
          <w:sz w:val="28"/>
          <w:szCs w:val="28"/>
        </w:rPr>
        <w:t xml:space="preserve">ập danh sách doanh nghiệp </w:t>
      </w:r>
      <w:r w:rsidR="00507EB8">
        <w:rPr>
          <w:rFonts w:ascii="Times New Roman" w:eastAsia="Times New Roman" w:hAnsi="Times New Roman" w:cs="Times New Roman"/>
          <w:sz w:val="28"/>
          <w:szCs w:val="28"/>
        </w:rPr>
        <w:t xml:space="preserve">du lịch </w:t>
      </w:r>
      <w:r w:rsidR="00507EB8" w:rsidRPr="00C046BD">
        <w:rPr>
          <w:rFonts w:ascii="Times New Roman" w:eastAsia="Times New Roman" w:hAnsi="Times New Roman" w:cs="Times New Roman"/>
          <w:sz w:val="28"/>
          <w:szCs w:val="28"/>
        </w:rPr>
        <w:t>đăng ký tham gia hoạt động kết nối giao thương giữa doanh nghiệp với doanh nghiệp</w:t>
      </w:r>
      <w:r w:rsidR="00BA48E9">
        <w:rPr>
          <w:rFonts w:ascii="Times New Roman" w:eastAsia="Times New Roman" w:hAnsi="Times New Roman" w:cs="Times New Roman"/>
          <w:sz w:val="28"/>
          <w:szCs w:val="28"/>
        </w:rPr>
        <w:t>, gửi về Sở Công thương và sở Kế hoạch và Đầu tư để tổng hợp chung.</w:t>
      </w:r>
    </w:p>
    <w:p w:rsidR="00EB3E3C" w:rsidRPr="003F505F" w:rsidRDefault="00EB3E3C" w:rsidP="00563E47">
      <w:pPr>
        <w:spacing w:before="120" w:after="120" w:line="264" w:lineRule="auto"/>
        <w:jc w:val="both"/>
        <w:rPr>
          <w:rFonts w:ascii="Times New Roman" w:eastAsia="Times New Roman" w:hAnsi="Times New Roman" w:cs="Times New Roman"/>
          <w:sz w:val="28"/>
          <w:szCs w:val="28"/>
        </w:rPr>
      </w:pPr>
      <w:r w:rsidRPr="003F505F">
        <w:rPr>
          <w:rFonts w:ascii="Times New Roman" w:eastAsia="Times New Roman" w:hAnsi="Times New Roman" w:cs="Times New Roman"/>
          <w:sz w:val="28"/>
          <w:szCs w:val="28"/>
        </w:rPr>
        <w:tab/>
        <w:t>- Thực hiện các nội dung khác theo phân công tại Hội nghị.</w:t>
      </w:r>
    </w:p>
    <w:p w:rsidR="00EB3E3C" w:rsidRPr="007423E5" w:rsidRDefault="00EB3E3C" w:rsidP="00563E47">
      <w:pPr>
        <w:spacing w:before="120" w:after="120" w:line="264" w:lineRule="auto"/>
        <w:jc w:val="both"/>
        <w:rPr>
          <w:rFonts w:ascii="Times New Roman" w:eastAsia="Times New Roman" w:hAnsi="Times New Roman" w:cs="Times New Roman"/>
          <w:sz w:val="28"/>
          <w:szCs w:val="28"/>
        </w:rPr>
      </w:pPr>
      <w:r w:rsidRPr="007423E5">
        <w:rPr>
          <w:rFonts w:ascii="Times New Roman" w:eastAsia="Times New Roman" w:hAnsi="Times New Roman" w:cs="Times New Roman"/>
          <w:color w:val="FF0000"/>
          <w:sz w:val="28"/>
          <w:szCs w:val="28"/>
        </w:rPr>
        <w:tab/>
      </w:r>
      <w:r w:rsidR="00BF076D" w:rsidRPr="007423E5">
        <w:rPr>
          <w:rFonts w:ascii="Times New Roman" w:eastAsia="Times New Roman" w:hAnsi="Times New Roman" w:cs="Times New Roman"/>
          <w:sz w:val="28"/>
          <w:szCs w:val="28"/>
        </w:rPr>
        <w:t>5</w:t>
      </w:r>
      <w:r w:rsidRPr="007423E5">
        <w:rPr>
          <w:rFonts w:ascii="Times New Roman" w:eastAsia="Times New Roman" w:hAnsi="Times New Roman" w:cs="Times New Roman"/>
          <w:sz w:val="28"/>
          <w:szCs w:val="28"/>
        </w:rPr>
        <w:t>. Sở Nông</w:t>
      </w:r>
      <w:r w:rsidR="00BF076D" w:rsidRPr="007423E5">
        <w:rPr>
          <w:rFonts w:ascii="Times New Roman" w:eastAsia="Times New Roman" w:hAnsi="Times New Roman" w:cs="Times New Roman"/>
          <w:sz w:val="28"/>
          <w:szCs w:val="28"/>
        </w:rPr>
        <w:t xml:space="preserve"> nghiệp và Phát triển n</w:t>
      </w:r>
      <w:r w:rsidR="003F505F" w:rsidRPr="007423E5">
        <w:rPr>
          <w:rFonts w:ascii="Times New Roman" w:eastAsia="Times New Roman" w:hAnsi="Times New Roman" w:cs="Times New Roman"/>
          <w:sz w:val="28"/>
          <w:szCs w:val="28"/>
        </w:rPr>
        <w:t>ông thôn</w:t>
      </w:r>
    </w:p>
    <w:p w:rsidR="00F82BD5" w:rsidRDefault="00EB3E3C" w:rsidP="00563E47">
      <w:pPr>
        <w:spacing w:before="120" w:after="120" w:line="264" w:lineRule="auto"/>
        <w:jc w:val="both"/>
        <w:rPr>
          <w:rFonts w:ascii="Times New Roman" w:hAnsi="Times New Roman" w:cs="Times New Roman"/>
          <w:sz w:val="28"/>
          <w:szCs w:val="28"/>
          <w:lang w:val="it-IT"/>
        </w:rPr>
      </w:pPr>
      <w:r w:rsidRPr="00073624">
        <w:rPr>
          <w:rFonts w:ascii="Times New Roman" w:eastAsia="Times New Roman" w:hAnsi="Times New Roman" w:cs="Times New Roman"/>
          <w:b/>
          <w:color w:val="FF0000"/>
          <w:sz w:val="28"/>
          <w:szCs w:val="28"/>
        </w:rPr>
        <w:tab/>
      </w:r>
      <w:r w:rsidRPr="007C6258">
        <w:rPr>
          <w:rFonts w:ascii="Times New Roman" w:eastAsia="Times New Roman" w:hAnsi="Times New Roman" w:cs="Times New Roman"/>
          <w:b/>
          <w:sz w:val="28"/>
          <w:szCs w:val="28"/>
        </w:rPr>
        <w:t xml:space="preserve">- </w:t>
      </w:r>
      <w:r w:rsidR="00AF0679" w:rsidRPr="007C6258">
        <w:rPr>
          <w:rFonts w:ascii="Times New Roman" w:hAnsi="Times New Roman" w:cs="Times New Roman"/>
          <w:sz w:val="28"/>
          <w:szCs w:val="28"/>
          <w:lang w:val="it-IT"/>
        </w:rPr>
        <w:t>P</w:t>
      </w:r>
      <w:r w:rsidRPr="007C6258">
        <w:rPr>
          <w:rFonts w:ascii="Times New Roman" w:hAnsi="Times New Roman" w:cs="Times New Roman"/>
          <w:sz w:val="28"/>
          <w:szCs w:val="28"/>
          <w:lang w:val="it-IT"/>
        </w:rPr>
        <w:t xml:space="preserve">hối hợp với </w:t>
      </w:r>
      <w:r w:rsidR="00E91B00">
        <w:rPr>
          <w:rFonts w:ascii="Times New Roman" w:hAnsi="Times New Roman" w:cs="Times New Roman"/>
          <w:sz w:val="28"/>
          <w:szCs w:val="28"/>
          <w:lang w:val="it-IT"/>
        </w:rPr>
        <w:t xml:space="preserve">Sở Công thương và </w:t>
      </w:r>
      <w:r w:rsidRPr="007C6258">
        <w:rPr>
          <w:rFonts w:ascii="Times New Roman" w:hAnsi="Times New Roman" w:cs="Times New Roman"/>
          <w:sz w:val="28"/>
          <w:szCs w:val="28"/>
          <w:lang w:val="it-IT"/>
        </w:rPr>
        <w:t>các cơ quan, đơn vị có liên quan để</w:t>
      </w:r>
      <w:r w:rsidR="00E91B00">
        <w:rPr>
          <w:rFonts w:ascii="Times New Roman" w:hAnsi="Times New Roman" w:cs="Times New Roman"/>
          <w:sz w:val="28"/>
          <w:szCs w:val="28"/>
          <w:lang w:val="it-IT"/>
        </w:rPr>
        <w:t xml:space="preserve"> phối hợp</w:t>
      </w:r>
      <w:r w:rsidRPr="007C6258">
        <w:rPr>
          <w:rFonts w:ascii="Times New Roman" w:hAnsi="Times New Roman" w:cs="Times New Roman"/>
          <w:sz w:val="28"/>
          <w:szCs w:val="28"/>
          <w:lang w:val="it-IT"/>
        </w:rPr>
        <w:t xml:space="preserve"> </w:t>
      </w:r>
      <w:r w:rsidR="00AF0679" w:rsidRPr="007C6258">
        <w:rPr>
          <w:rFonts w:ascii="Times New Roman" w:hAnsi="Times New Roman" w:cs="Times New Roman"/>
          <w:sz w:val="28"/>
          <w:szCs w:val="28"/>
          <w:lang w:val="it-IT"/>
        </w:rPr>
        <w:t xml:space="preserve">chuẩn bị triển khai </w:t>
      </w:r>
      <w:r w:rsidRPr="007C6258">
        <w:rPr>
          <w:rFonts w:ascii="Times New Roman" w:hAnsi="Times New Roman" w:cs="Times New Roman"/>
          <w:sz w:val="28"/>
          <w:szCs w:val="28"/>
          <w:lang w:val="it-IT"/>
        </w:rPr>
        <w:t xml:space="preserve">thực hiện tổ chức triển lãm, giới thiệu sản phẩm nông nghiệp chủ lực của </w:t>
      </w:r>
      <w:r w:rsidR="003F505F" w:rsidRPr="007C6258">
        <w:rPr>
          <w:rFonts w:ascii="Times New Roman" w:hAnsi="Times New Roman" w:cs="Times New Roman"/>
          <w:sz w:val="28"/>
          <w:szCs w:val="28"/>
          <w:lang w:val="it-IT"/>
        </w:rPr>
        <w:t>tỉnh</w:t>
      </w:r>
      <w:r w:rsidRPr="007C6258">
        <w:rPr>
          <w:rFonts w:ascii="Times New Roman" w:hAnsi="Times New Roman" w:cs="Times New Roman"/>
          <w:sz w:val="28"/>
          <w:szCs w:val="28"/>
          <w:lang w:val="it-IT"/>
        </w:rPr>
        <w:t>, mô hình nông nghiệp công nghệ cao và sản phẩm OCOP gắn liền với hoạt động tổ chức Hội nghị tổng kết Chương trình hợp tác phát triển kinh tế - xã hội giữa Thành phố Hồ Chí Minh với</w:t>
      </w:r>
      <w:r w:rsidR="003F505F" w:rsidRPr="007C6258">
        <w:rPr>
          <w:rFonts w:ascii="Times New Roman" w:hAnsi="Times New Roman" w:cs="Times New Roman"/>
          <w:sz w:val="28"/>
          <w:szCs w:val="28"/>
          <w:lang w:val="it-IT"/>
        </w:rPr>
        <w:t xml:space="preserve"> tỉnh Ninh Thuận</w:t>
      </w:r>
      <w:r w:rsidR="00F82BD5">
        <w:rPr>
          <w:rFonts w:ascii="Times New Roman" w:hAnsi="Times New Roman" w:cs="Times New Roman"/>
          <w:sz w:val="28"/>
          <w:szCs w:val="28"/>
          <w:lang w:val="it-IT"/>
        </w:rPr>
        <w:t>.</w:t>
      </w:r>
    </w:p>
    <w:p w:rsidR="00D1793D" w:rsidRPr="007C6258" w:rsidRDefault="00F82BD5" w:rsidP="00563E47">
      <w:pPr>
        <w:spacing w:before="120" w:after="120" w:line="264" w:lineRule="auto"/>
        <w:ind w:firstLine="720"/>
        <w:jc w:val="both"/>
        <w:rPr>
          <w:rFonts w:ascii="Times New Roman" w:hAnsi="Times New Roman" w:cs="Times New Roman"/>
          <w:sz w:val="28"/>
          <w:szCs w:val="28"/>
          <w:lang w:val="it-IT"/>
        </w:rPr>
      </w:pPr>
      <w:r>
        <w:rPr>
          <w:rFonts w:ascii="Times New Roman" w:hAnsi="Times New Roman" w:cs="Times New Roman"/>
          <w:sz w:val="28"/>
          <w:szCs w:val="28"/>
          <w:lang w:val="it-IT"/>
        </w:rPr>
        <w:t>- P</w:t>
      </w:r>
      <w:r w:rsidR="00E91B00">
        <w:rPr>
          <w:rFonts w:ascii="Times New Roman" w:hAnsi="Times New Roman" w:cs="Times New Roman"/>
          <w:sz w:val="28"/>
          <w:szCs w:val="28"/>
          <w:lang w:val="it-IT"/>
        </w:rPr>
        <w:t xml:space="preserve">hối hợp với Sở Công thương </w:t>
      </w:r>
      <w:r w:rsidR="00D1793D" w:rsidRPr="007C6258">
        <w:rPr>
          <w:rFonts w:ascii="Times New Roman" w:hAnsi="Times New Roman" w:cs="Times New Roman"/>
          <w:sz w:val="28"/>
          <w:szCs w:val="28"/>
          <w:lang w:val="it-IT"/>
        </w:rPr>
        <w:t>t</w:t>
      </w:r>
      <w:r w:rsidR="00D1793D" w:rsidRPr="007C6258">
        <w:rPr>
          <w:rFonts w:ascii="Times New Roman" w:eastAsia="Times New Roman" w:hAnsi="Times New Roman" w:cs="Times New Roman"/>
          <w:sz w:val="28"/>
          <w:szCs w:val="28"/>
        </w:rPr>
        <w:t xml:space="preserve">ham gia </w:t>
      </w:r>
      <w:r w:rsidR="00E91B00">
        <w:rPr>
          <w:rFonts w:ascii="Times New Roman" w:eastAsia="Times New Roman" w:hAnsi="Times New Roman" w:cs="Times New Roman"/>
          <w:sz w:val="28"/>
          <w:szCs w:val="28"/>
        </w:rPr>
        <w:t xml:space="preserve">trưng bày </w:t>
      </w:r>
      <w:r w:rsidR="00D1793D" w:rsidRPr="007C6258">
        <w:rPr>
          <w:rFonts w:ascii="Times New Roman" w:eastAsia="Times New Roman" w:hAnsi="Times New Roman" w:cs="Times New Roman"/>
          <w:sz w:val="28"/>
          <w:szCs w:val="28"/>
        </w:rPr>
        <w:t xml:space="preserve">gian hàng trong chương trình Tuần lễ triển lãm sản phẩm chủ lực và sản phẩm xuất khẩu </w:t>
      </w:r>
      <w:r w:rsidR="003F505F" w:rsidRPr="007C6258">
        <w:rPr>
          <w:rFonts w:ascii="Times New Roman" w:eastAsia="Times New Roman" w:hAnsi="Times New Roman" w:cs="Times New Roman"/>
          <w:sz w:val="28"/>
          <w:szCs w:val="28"/>
        </w:rPr>
        <w:t>của Thành phố Hồ Chí Minh và tỉnh Ninh Thuận</w:t>
      </w:r>
      <w:r w:rsidR="00507EB8">
        <w:rPr>
          <w:rFonts w:ascii="Times New Roman" w:eastAsia="Times New Roman" w:hAnsi="Times New Roman" w:cs="Times New Roman"/>
          <w:sz w:val="28"/>
          <w:szCs w:val="28"/>
        </w:rPr>
        <w:t>; phối hợp</w:t>
      </w:r>
      <w:r w:rsidR="00507EB8" w:rsidRPr="00507EB8">
        <w:rPr>
          <w:rFonts w:ascii="Times New Roman" w:eastAsia="Times New Roman" w:hAnsi="Times New Roman" w:cs="Times New Roman"/>
          <w:sz w:val="28"/>
          <w:szCs w:val="28"/>
        </w:rPr>
        <w:t xml:space="preserve"> </w:t>
      </w:r>
      <w:r w:rsidR="00507EB8">
        <w:rPr>
          <w:rFonts w:ascii="Times New Roman" w:eastAsia="Times New Roman" w:hAnsi="Times New Roman" w:cs="Times New Roman"/>
          <w:sz w:val="28"/>
          <w:szCs w:val="28"/>
        </w:rPr>
        <w:t>l</w:t>
      </w:r>
      <w:r w:rsidR="00507EB8" w:rsidRPr="00C046BD">
        <w:rPr>
          <w:rFonts w:ascii="Times New Roman" w:eastAsia="Times New Roman" w:hAnsi="Times New Roman" w:cs="Times New Roman"/>
          <w:sz w:val="28"/>
          <w:szCs w:val="28"/>
        </w:rPr>
        <w:t>ập danh sách doanh nghiệp đăng ký tham gia hoạt động kết nối giao thương giữa doanh nghiệp với doanh nghiệp</w:t>
      </w:r>
      <w:r w:rsidR="00507EB8">
        <w:rPr>
          <w:rFonts w:ascii="Times New Roman" w:eastAsia="Times New Roman" w:hAnsi="Times New Roman" w:cs="Times New Roman"/>
          <w:sz w:val="28"/>
          <w:szCs w:val="28"/>
        </w:rPr>
        <w:t>.</w:t>
      </w:r>
      <w:r w:rsidR="00F525AE">
        <w:rPr>
          <w:rFonts w:ascii="Times New Roman" w:eastAsia="Times New Roman" w:hAnsi="Times New Roman" w:cs="Times New Roman"/>
          <w:sz w:val="28"/>
          <w:szCs w:val="28"/>
        </w:rPr>
        <w:t xml:space="preserve"> Thông tin đăng ký gửi về Sở Công thương tỉnh và sở Kế hoạch và Đầu tư theo yêu cầu.</w:t>
      </w:r>
    </w:p>
    <w:p w:rsidR="00EB3E3C" w:rsidRPr="007C6258" w:rsidRDefault="00EB3E3C" w:rsidP="00563E47">
      <w:pPr>
        <w:spacing w:before="120" w:after="120" w:line="264" w:lineRule="auto"/>
        <w:jc w:val="both"/>
        <w:rPr>
          <w:rFonts w:ascii="Times New Roman" w:hAnsi="Times New Roman" w:cs="Times New Roman"/>
          <w:sz w:val="28"/>
          <w:szCs w:val="28"/>
          <w:lang w:val="it-IT"/>
        </w:rPr>
      </w:pPr>
      <w:r w:rsidRPr="007C6258">
        <w:rPr>
          <w:rFonts w:ascii="Times New Roman" w:hAnsi="Times New Roman" w:cs="Times New Roman"/>
          <w:sz w:val="28"/>
          <w:szCs w:val="28"/>
          <w:lang w:val="it-IT"/>
        </w:rPr>
        <w:tab/>
        <w:t xml:space="preserve">- </w:t>
      </w:r>
      <w:r w:rsidRPr="007C6258">
        <w:rPr>
          <w:rFonts w:ascii="Times New Roman" w:hAnsi="Times New Roman" w:cs="Times New Roman"/>
          <w:sz w:val="28"/>
          <w:szCs w:val="28"/>
        </w:rPr>
        <w:t>Thực hiện các nội dung khác theo phân công tại Hội nghị.</w:t>
      </w:r>
      <w:r w:rsidRPr="007C6258">
        <w:rPr>
          <w:rFonts w:ascii="Times New Roman" w:hAnsi="Times New Roman" w:cs="Times New Roman"/>
          <w:sz w:val="28"/>
          <w:szCs w:val="28"/>
          <w:lang w:val="it-IT"/>
        </w:rPr>
        <w:tab/>
      </w:r>
    </w:p>
    <w:p w:rsidR="00EB3E3C" w:rsidRPr="007423E5" w:rsidRDefault="00BD7C81" w:rsidP="00563E47">
      <w:pPr>
        <w:spacing w:before="120" w:after="120" w:line="264" w:lineRule="auto"/>
        <w:jc w:val="both"/>
        <w:rPr>
          <w:rFonts w:ascii="Times New Roman" w:eastAsia="Times New Roman" w:hAnsi="Times New Roman" w:cs="Times New Roman"/>
          <w:sz w:val="28"/>
          <w:szCs w:val="28"/>
        </w:rPr>
      </w:pPr>
      <w:r w:rsidRPr="007423E5">
        <w:rPr>
          <w:rFonts w:ascii="Times New Roman" w:hAnsi="Times New Roman" w:cs="Times New Roman"/>
          <w:color w:val="FF0000"/>
          <w:sz w:val="28"/>
          <w:szCs w:val="28"/>
          <w:lang w:val="it-IT"/>
        </w:rPr>
        <w:lastRenderedPageBreak/>
        <w:tab/>
      </w:r>
      <w:r w:rsidR="00BF076D" w:rsidRPr="007423E5">
        <w:rPr>
          <w:rFonts w:ascii="Times New Roman" w:hAnsi="Times New Roman" w:cs="Times New Roman"/>
          <w:sz w:val="28"/>
          <w:szCs w:val="28"/>
          <w:lang w:val="it-IT"/>
        </w:rPr>
        <w:t>6</w:t>
      </w:r>
      <w:r w:rsidR="00EB3E3C" w:rsidRPr="007423E5">
        <w:rPr>
          <w:rFonts w:ascii="Times New Roman" w:eastAsia="Times New Roman" w:hAnsi="Times New Roman" w:cs="Times New Roman"/>
          <w:sz w:val="28"/>
          <w:szCs w:val="28"/>
        </w:rPr>
        <w:t xml:space="preserve">. Sở Thông tin và Truyền thông </w:t>
      </w:r>
    </w:p>
    <w:p w:rsidR="00EB3E3C" w:rsidRPr="007C6258" w:rsidRDefault="00EB3E3C" w:rsidP="00563E47">
      <w:pPr>
        <w:spacing w:before="120" w:after="120" w:line="264" w:lineRule="auto"/>
        <w:jc w:val="both"/>
        <w:rPr>
          <w:rFonts w:ascii="Times New Roman" w:eastAsia="Times New Roman" w:hAnsi="Times New Roman" w:cs="Times New Roman"/>
          <w:sz w:val="28"/>
          <w:szCs w:val="28"/>
        </w:rPr>
      </w:pPr>
      <w:r w:rsidRPr="007C6258">
        <w:rPr>
          <w:rFonts w:ascii="Times New Roman" w:eastAsia="Times New Roman" w:hAnsi="Times New Roman" w:cs="Times New Roman"/>
          <w:sz w:val="28"/>
          <w:szCs w:val="28"/>
        </w:rPr>
        <w:tab/>
        <w:t xml:space="preserve">- Công bố rộng rãi kế hoạch </w:t>
      </w:r>
      <w:r w:rsidR="007C6258" w:rsidRPr="007C6258">
        <w:rPr>
          <w:rFonts w:ascii="Times New Roman" w:eastAsia="Times New Roman" w:hAnsi="Times New Roman" w:cs="Times New Roman"/>
          <w:sz w:val="28"/>
          <w:szCs w:val="28"/>
        </w:rPr>
        <w:t xml:space="preserve">chuẩn bị </w:t>
      </w:r>
      <w:r w:rsidRPr="007C6258">
        <w:rPr>
          <w:rFonts w:ascii="Times New Roman" w:eastAsia="Times New Roman" w:hAnsi="Times New Roman" w:cs="Times New Roman"/>
          <w:sz w:val="28"/>
          <w:szCs w:val="28"/>
        </w:rPr>
        <w:t xml:space="preserve">tổ chức Hội nghị, các chương trình, hoạt động phụ trợ trong khuôn khổ Hội nghị trên các phương tiện thông tin đại chúng nhằm thu hút sự quan tâm của người dân, doanh nghiệp và các nhà đầu tư tới lĩnh vực kêu gọi, thu hút đầu tư của </w:t>
      </w:r>
      <w:r w:rsidR="007C6258" w:rsidRPr="007C6258">
        <w:rPr>
          <w:rFonts w:ascii="Times New Roman" w:eastAsia="Times New Roman" w:hAnsi="Times New Roman" w:cs="Times New Roman"/>
          <w:sz w:val="28"/>
          <w:szCs w:val="28"/>
        </w:rPr>
        <w:t>tỉnh.</w:t>
      </w:r>
    </w:p>
    <w:p w:rsidR="00EB3E3C" w:rsidRPr="007C6258" w:rsidRDefault="00EB3E3C" w:rsidP="00563E47">
      <w:pPr>
        <w:spacing w:before="120" w:after="120" w:line="264" w:lineRule="auto"/>
        <w:jc w:val="both"/>
        <w:rPr>
          <w:rFonts w:ascii="Times New Roman" w:eastAsia="Times New Roman" w:hAnsi="Times New Roman" w:cs="Times New Roman"/>
          <w:sz w:val="28"/>
          <w:szCs w:val="28"/>
        </w:rPr>
      </w:pPr>
      <w:r w:rsidRPr="007C6258">
        <w:rPr>
          <w:rFonts w:ascii="Times New Roman" w:eastAsia="Times New Roman" w:hAnsi="Times New Roman" w:cs="Times New Roman"/>
          <w:sz w:val="28"/>
          <w:szCs w:val="28"/>
        </w:rPr>
        <w:tab/>
        <w:t>- Thực hiện các nội dung kh</w:t>
      </w:r>
      <w:r w:rsidR="007C6258">
        <w:rPr>
          <w:rFonts w:ascii="Times New Roman" w:eastAsia="Times New Roman" w:hAnsi="Times New Roman" w:cs="Times New Roman"/>
          <w:sz w:val="28"/>
          <w:szCs w:val="28"/>
        </w:rPr>
        <w:t>ác theo phân công tại Hội nghị.</w:t>
      </w:r>
    </w:p>
    <w:p w:rsidR="006F5DFB" w:rsidRDefault="00EB3E3C" w:rsidP="00563E47">
      <w:pPr>
        <w:spacing w:before="120" w:after="120" w:line="264" w:lineRule="auto"/>
        <w:jc w:val="both"/>
        <w:rPr>
          <w:rFonts w:ascii="Times New Roman" w:eastAsia="Times New Roman" w:hAnsi="Times New Roman" w:cs="Times New Roman"/>
          <w:sz w:val="28"/>
          <w:szCs w:val="28"/>
        </w:rPr>
      </w:pPr>
      <w:r w:rsidRPr="007C6258">
        <w:rPr>
          <w:rFonts w:ascii="Times New Roman" w:eastAsia="Times New Roman" w:hAnsi="Times New Roman" w:cs="Times New Roman"/>
          <w:sz w:val="28"/>
          <w:szCs w:val="28"/>
        </w:rPr>
        <w:tab/>
      </w:r>
      <w:r w:rsidR="00BF076D" w:rsidRPr="007423E5">
        <w:rPr>
          <w:rFonts w:ascii="Times New Roman" w:eastAsia="Times New Roman" w:hAnsi="Times New Roman" w:cs="Times New Roman"/>
          <w:sz w:val="28"/>
          <w:szCs w:val="28"/>
        </w:rPr>
        <w:t>7</w:t>
      </w:r>
      <w:r w:rsidRPr="007423E5">
        <w:rPr>
          <w:rFonts w:ascii="Times New Roman" w:eastAsia="Times New Roman" w:hAnsi="Times New Roman" w:cs="Times New Roman"/>
          <w:sz w:val="28"/>
          <w:szCs w:val="28"/>
        </w:rPr>
        <w:t>. Sở Tài</w:t>
      </w:r>
      <w:r w:rsidR="007C6258" w:rsidRPr="007423E5">
        <w:rPr>
          <w:rFonts w:ascii="Times New Roman" w:eastAsia="Times New Roman" w:hAnsi="Times New Roman" w:cs="Times New Roman"/>
          <w:sz w:val="28"/>
          <w:szCs w:val="28"/>
        </w:rPr>
        <w:t xml:space="preserve"> chính</w:t>
      </w:r>
      <w:r w:rsidR="00BF076D" w:rsidRPr="007423E5">
        <w:rPr>
          <w:rFonts w:ascii="Times New Roman" w:eastAsia="Times New Roman" w:hAnsi="Times New Roman" w:cs="Times New Roman"/>
          <w:sz w:val="28"/>
          <w:szCs w:val="28"/>
        </w:rPr>
        <w:t xml:space="preserve">: </w:t>
      </w:r>
      <w:r w:rsidR="00B10A94">
        <w:rPr>
          <w:rFonts w:ascii="Times New Roman" w:eastAsia="Times New Roman" w:hAnsi="Times New Roman" w:cs="Times New Roman"/>
          <w:sz w:val="28"/>
          <w:szCs w:val="28"/>
        </w:rPr>
        <w:t>T</w:t>
      </w:r>
      <w:r w:rsidR="006F5DFB">
        <w:rPr>
          <w:rFonts w:ascii="Times New Roman" w:eastAsia="Times New Roman" w:hAnsi="Times New Roman" w:cs="Times New Roman"/>
          <w:sz w:val="28"/>
          <w:szCs w:val="28"/>
        </w:rPr>
        <w:t>rên cơ sở đề nghị của các cơ quan, đơn vị về nhu cầu kinh phí triển khai thực hiện các nhiệm vụ tại Kế hoạch này, thẩm định và tham mưu UBND tỉnh cân đối, bố trí kinh phí triển khai thực hiện</w:t>
      </w:r>
      <w:r w:rsidR="00060221" w:rsidRPr="00060221">
        <w:rPr>
          <w:rFonts w:ascii="Times New Roman" w:eastAsia="Times New Roman" w:hAnsi="Times New Roman" w:cs="Times New Roman"/>
          <w:sz w:val="28"/>
          <w:szCs w:val="28"/>
        </w:rPr>
        <w:t xml:space="preserve"> </w:t>
      </w:r>
      <w:r w:rsidR="00060221">
        <w:rPr>
          <w:rFonts w:ascii="Times New Roman" w:eastAsia="Times New Roman" w:hAnsi="Times New Roman" w:cs="Times New Roman"/>
          <w:sz w:val="28"/>
          <w:szCs w:val="28"/>
        </w:rPr>
        <w:t>hiện</w:t>
      </w:r>
      <w:r w:rsidR="006F5DFB">
        <w:rPr>
          <w:rFonts w:ascii="Times New Roman" w:eastAsia="Times New Roman" w:hAnsi="Times New Roman" w:cs="Times New Roman"/>
          <w:sz w:val="28"/>
          <w:szCs w:val="28"/>
        </w:rPr>
        <w:t xml:space="preserve"> theo quy định của Luật Ngân sách nhà nước năm 2015 và các văn bản hướng dẫn thi hành.</w:t>
      </w:r>
    </w:p>
    <w:p w:rsidR="00BF076D" w:rsidRDefault="00BF076D" w:rsidP="00BF076D">
      <w:pPr>
        <w:spacing w:before="120" w:after="120" w:line="264" w:lineRule="auto"/>
        <w:ind w:firstLine="720"/>
        <w:jc w:val="both"/>
        <w:rPr>
          <w:rFonts w:ascii="Times New Roman" w:eastAsia="Times New Roman" w:hAnsi="Times New Roman" w:cs="Times New Roman"/>
          <w:sz w:val="28"/>
          <w:szCs w:val="28"/>
        </w:rPr>
      </w:pPr>
      <w:r w:rsidRPr="007423E5">
        <w:rPr>
          <w:rFonts w:ascii="Times New Roman" w:eastAsia="Times New Roman" w:hAnsi="Times New Roman" w:cs="Times New Roman"/>
          <w:sz w:val="28"/>
          <w:szCs w:val="28"/>
        </w:rPr>
        <w:t xml:space="preserve">8. Văn phòng UBND tỉnh: </w:t>
      </w:r>
      <w:r>
        <w:rPr>
          <w:rFonts w:ascii="Times New Roman" w:eastAsia="Times New Roman" w:hAnsi="Times New Roman" w:cs="Times New Roman"/>
          <w:sz w:val="28"/>
          <w:szCs w:val="28"/>
        </w:rPr>
        <w:t>P</w:t>
      </w:r>
      <w:r w:rsidRPr="000D1D2F">
        <w:rPr>
          <w:rFonts w:ascii="Times New Roman" w:eastAsia="Times New Roman" w:hAnsi="Times New Roman" w:cs="Times New Roman"/>
          <w:sz w:val="28"/>
          <w:szCs w:val="28"/>
        </w:rPr>
        <w:t xml:space="preserve">hối hợp với </w:t>
      </w:r>
      <w:r>
        <w:rPr>
          <w:rFonts w:ascii="Times New Roman" w:eastAsia="Times New Roman" w:hAnsi="Times New Roman" w:cs="Times New Roman"/>
          <w:sz w:val="28"/>
          <w:szCs w:val="28"/>
        </w:rPr>
        <w:t xml:space="preserve">Sở Kế hoạch và Đầu tư trình ký, </w:t>
      </w:r>
      <w:r w:rsidRPr="000D1D2F">
        <w:rPr>
          <w:rFonts w:ascii="Times New Roman" w:eastAsia="Times New Roman" w:hAnsi="Times New Roman" w:cs="Times New Roman"/>
          <w:sz w:val="28"/>
          <w:szCs w:val="28"/>
        </w:rPr>
        <w:t>phát hành Giấy mời tham dự Hội nghị</w:t>
      </w:r>
      <w:r>
        <w:rPr>
          <w:rFonts w:ascii="Times New Roman" w:eastAsia="Times New Roman" w:hAnsi="Times New Roman" w:cs="Times New Roman"/>
          <w:sz w:val="28"/>
          <w:szCs w:val="28"/>
        </w:rPr>
        <w:t xml:space="preserve">; biên tập hoàn chỉnh </w:t>
      </w:r>
      <w:r w:rsidRPr="000D1D2F">
        <w:rPr>
          <w:rFonts w:ascii="Times New Roman" w:eastAsia="Times New Roman" w:hAnsi="Times New Roman" w:cs="Times New Roman"/>
          <w:sz w:val="28"/>
          <w:szCs w:val="28"/>
        </w:rPr>
        <w:t>bài phát biểu</w:t>
      </w:r>
      <w:r w:rsidRPr="000D1D2F">
        <w:rPr>
          <w:rFonts w:ascii="Times New Roman" w:eastAsia="Times New Roman" w:hAnsi="Times New Roman" w:cs="Times New Roman"/>
          <w:sz w:val="28"/>
          <w:szCs w:val="28"/>
          <w:lang w:val="vi-VN"/>
        </w:rPr>
        <w:t xml:space="preserve"> </w:t>
      </w:r>
      <w:r w:rsidRPr="000D1D2F">
        <w:rPr>
          <w:rFonts w:ascii="Times New Roman" w:eastAsia="Times New Roman" w:hAnsi="Times New Roman" w:cs="Times New Roman"/>
          <w:sz w:val="28"/>
          <w:szCs w:val="28"/>
        </w:rPr>
        <w:t>của Thường trực Tỉnh ủy, Lãnh đạo Ủy</w:t>
      </w:r>
      <w:r>
        <w:rPr>
          <w:rFonts w:ascii="Times New Roman" w:eastAsia="Times New Roman" w:hAnsi="Times New Roman" w:cs="Times New Roman"/>
          <w:sz w:val="28"/>
          <w:szCs w:val="28"/>
        </w:rPr>
        <w:t xml:space="preserve"> ban nhân dân tỉnh (theo yêu cầu của</w:t>
      </w:r>
      <w:r w:rsidRPr="002B09F7">
        <w:rPr>
          <w:rFonts w:ascii="Times New Roman" w:eastAsia="Times New Roman" w:hAnsi="Times New Roman" w:cs="Times New Roman"/>
          <w:sz w:val="28"/>
          <w:szCs w:val="28"/>
        </w:rPr>
        <w:t xml:space="preserve"> Hội nghị )</w:t>
      </w:r>
      <w:r>
        <w:rPr>
          <w:rFonts w:ascii="Times New Roman" w:eastAsia="Times New Roman" w:hAnsi="Times New Roman" w:cs="Times New Roman"/>
          <w:sz w:val="28"/>
          <w:szCs w:val="28"/>
        </w:rPr>
        <w:t xml:space="preserve"> và các nội dung có liên quan</w:t>
      </w:r>
      <w:r w:rsidR="008F05C2">
        <w:rPr>
          <w:rFonts w:ascii="Times New Roman" w:eastAsia="Times New Roman" w:hAnsi="Times New Roman" w:cs="Times New Roman"/>
          <w:sz w:val="28"/>
          <w:szCs w:val="28"/>
        </w:rPr>
        <w:t>.</w:t>
      </w:r>
    </w:p>
    <w:p w:rsidR="007C6258" w:rsidRPr="007423E5" w:rsidRDefault="00EB3E3C" w:rsidP="00563E47">
      <w:pPr>
        <w:spacing w:before="120" w:after="120" w:line="264" w:lineRule="auto"/>
        <w:jc w:val="both"/>
        <w:rPr>
          <w:rFonts w:ascii="Times New Roman" w:eastAsia="Times New Roman" w:hAnsi="Times New Roman" w:cs="Times New Roman"/>
          <w:sz w:val="28"/>
          <w:szCs w:val="28"/>
        </w:rPr>
      </w:pPr>
      <w:r w:rsidRPr="007423E5">
        <w:rPr>
          <w:rFonts w:ascii="Times New Roman" w:eastAsia="Times New Roman" w:hAnsi="Times New Roman" w:cs="Times New Roman"/>
          <w:color w:val="FF0000"/>
          <w:sz w:val="28"/>
          <w:szCs w:val="28"/>
        </w:rPr>
        <w:tab/>
      </w:r>
      <w:r w:rsidR="00E843B2" w:rsidRPr="007423E5">
        <w:rPr>
          <w:rFonts w:ascii="Times New Roman" w:eastAsia="Times New Roman" w:hAnsi="Times New Roman" w:cs="Times New Roman"/>
          <w:sz w:val="28"/>
          <w:szCs w:val="28"/>
        </w:rPr>
        <w:t>9</w:t>
      </w:r>
      <w:r w:rsidRPr="007423E5">
        <w:rPr>
          <w:rFonts w:ascii="Times New Roman" w:eastAsia="Times New Roman" w:hAnsi="Times New Roman" w:cs="Times New Roman"/>
          <w:sz w:val="28"/>
          <w:szCs w:val="28"/>
        </w:rPr>
        <w:t xml:space="preserve">. Các sở, </w:t>
      </w:r>
      <w:r w:rsidR="007C6258" w:rsidRPr="007423E5">
        <w:rPr>
          <w:rFonts w:ascii="Times New Roman" w:eastAsia="Times New Roman" w:hAnsi="Times New Roman" w:cs="Times New Roman"/>
          <w:sz w:val="28"/>
          <w:szCs w:val="28"/>
        </w:rPr>
        <w:t xml:space="preserve">ban, </w:t>
      </w:r>
      <w:r w:rsidRPr="007423E5">
        <w:rPr>
          <w:rFonts w:ascii="Times New Roman" w:eastAsia="Times New Roman" w:hAnsi="Times New Roman" w:cs="Times New Roman"/>
          <w:sz w:val="28"/>
          <w:szCs w:val="28"/>
        </w:rPr>
        <w:t xml:space="preserve">ngành </w:t>
      </w:r>
      <w:r w:rsidR="007C6258" w:rsidRPr="007423E5">
        <w:rPr>
          <w:rFonts w:ascii="Times New Roman" w:eastAsia="Times New Roman" w:hAnsi="Times New Roman" w:cs="Times New Roman"/>
          <w:sz w:val="28"/>
          <w:szCs w:val="28"/>
        </w:rPr>
        <w:t>tỉnh</w:t>
      </w:r>
    </w:p>
    <w:p w:rsidR="00EB3E3C" w:rsidRPr="00E843B2" w:rsidRDefault="00E843B2" w:rsidP="00563E47">
      <w:pPr>
        <w:spacing w:before="120" w:after="120" w:line="264" w:lineRule="auto"/>
        <w:jc w:val="both"/>
        <w:rPr>
          <w:rFonts w:ascii="Times New Roman" w:eastAsia="Times New Roman" w:hAnsi="Times New Roman" w:cs="Times New Roman"/>
          <w:sz w:val="28"/>
          <w:szCs w:val="28"/>
        </w:rPr>
      </w:pPr>
      <w:r>
        <w:rPr>
          <w:rFonts w:ascii="Times New Roman" w:eastAsia="Times New Roman" w:hAnsi="Times New Roman" w:cs="Times New Roman"/>
          <w:color w:val="FF0000"/>
          <w:sz w:val="28"/>
          <w:szCs w:val="28"/>
        </w:rPr>
        <w:tab/>
      </w:r>
      <w:r w:rsidRPr="00E843B2">
        <w:rPr>
          <w:rFonts w:ascii="Times New Roman" w:eastAsia="Times New Roman" w:hAnsi="Times New Roman" w:cs="Times New Roman"/>
          <w:sz w:val="28"/>
          <w:szCs w:val="28"/>
        </w:rPr>
        <w:t xml:space="preserve">- </w:t>
      </w:r>
      <w:r w:rsidR="00EB3E3C" w:rsidRPr="00E843B2">
        <w:rPr>
          <w:rFonts w:ascii="Times New Roman" w:eastAsia="Times New Roman" w:hAnsi="Times New Roman" w:cs="Times New Roman"/>
          <w:sz w:val="28"/>
          <w:szCs w:val="28"/>
        </w:rPr>
        <w:t xml:space="preserve">Căn cứ chức năng, nhiệm vụ, chủ trì phối hợp các sở, ngành </w:t>
      </w:r>
      <w:r w:rsidRPr="00E843B2">
        <w:rPr>
          <w:rFonts w:ascii="Times New Roman" w:eastAsia="Times New Roman" w:hAnsi="Times New Roman" w:cs="Times New Roman"/>
          <w:sz w:val="28"/>
          <w:szCs w:val="28"/>
        </w:rPr>
        <w:t>liên quan</w:t>
      </w:r>
      <w:r w:rsidR="00EB3E3C" w:rsidRPr="00E843B2">
        <w:rPr>
          <w:rFonts w:ascii="Times New Roman" w:eastAsia="Times New Roman" w:hAnsi="Times New Roman" w:cs="Times New Roman"/>
          <w:sz w:val="28"/>
          <w:szCs w:val="28"/>
        </w:rPr>
        <w:t xml:space="preserve"> báo cáo kết quả hợp tác l</w:t>
      </w:r>
      <w:r w:rsidRPr="00E843B2">
        <w:rPr>
          <w:rFonts w:ascii="Times New Roman" w:eastAsia="Times New Roman" w:hAnsi="Times New Roman" w:cs="Times New Roman"/>
          <w:sz w:val="28"/>
          <w:szCs w:val="28"/>
        </w:rPr>
        <w:t>ĩnh vực phụ trách giai đoạn 2014</w:t>
      </w:r>
      <w:r w:rsidR="00EB3E3C" w:rsidRPr="00E843B2">
        <w:rPr>
          <w:rFonts w:ascii="Times New Roman" w:eastAsia="Times New Roman" w:hAnsi="Times New Roman" w:cs="Times New Roman"/>
          <w:sz w:val="28"/>
          <w:szCs w:val="28"/>
        </w:rPr>
        <w:t xml:space="preserve"> - 2021, định hướng hợp tác đến năm 20</w:t>
      </w:r>
      <w:r w:rsidR="0026561A" w:rsidRPr="00E843B2">
        <w:rPr>
          <w:rFonts w:ascii="Times New Roman" w:eastAsia="Times New Roman" w:hAnsi="Times New Roman" w:cs="Times New Roman"/>
          <w:sz w:val="28"/>
          <w:szCs w:val="28"/>
        </w:rPr>
        <w:t>25</w:t>
      </w:r>
      <w:r w:rsidR="00EB3E3C" w:rsidRPr="00E843B2">
        <w:rPr>
          <w:rFonts w:ascii="Times New Roman" w:eastAsia="Times New Roman" w:hAnsi="Times New Roman" w:cs="Times New Roman"/>
          <w:sz w:val="28"/>
          <w:szCs w:val="28"/>
        </w:rPr>
        <w:t xml:space="preserve">, gửi Sở </w:t>
      </w:r>
      <w:r w:rsidRPr="00E843B2">
        <w:rPr>
          <w:rFonts w:ascii="Times New Roman" w:eastAsia="Times New Roman" w:hAnsi="Times New Roman" w:cs="Times New Roman"/>
          <w:sz w:val="28"/>
          <w:szCs w:val="28"/>
        </w:rPr>
        <w:t xml:space="preserve">Kế </w:t>
      </w:r>
      <w:r w:rsidR="008A4ACD">
        <w:rPr>
          <w:rFonts w:ascii="Times New Roman" w:eastAsia="Times New Roman" w:hAnsi="Times New Roman" w:cs="Times New Roman"/>
          <w:sz w:val="28"/>
          <w:szCs w:val="28"/>
        </w:rPr>
        <w:t xml:space="preserve">hoạch và Đầu tư để tổng hợp khi có </w:t>
      </w:r>
      <w:r w:rsidR="00EB3E3C" w:rsidRPr="00E843B2">
        <w:rPr>
          <w:rFonts w:ascii="Times New Roman" w:eastAsia="Times New Roman" w:hAnsi="Times New Roman" w:cs="Times New Roman"/>
          <w:sz w:val="28"/>
          <w:szCs w:val="28"/>
        </w:rPr>
        <w:t>yêu cầu.</w:t>
      </w:r>
    </w:p>
    <w:p w:rsidR="003E4BFD" w:rsidRPr="00E843B2" w:rsidRDefault="00EB3E3C" w:rsidP="00563E47">
      <w:pPr>
        <w:spacing w:before="120" w:after="120" w:line="264" w:lineRule="auto"/>
        <w:jc w:val="both"/>
        <w:rPr>
          <w:rFonts w:ascii="Times New Roman" w:hAnsi="Times New Roman" w:cs="Times New Roman"/>
          <w:spacing w:val="-2"/>
          <w:sz w:val="28"/>
          <w:szCs w:val="28"/>
        </w:rPr>
      </w:pPr>
      <w:r w:rsidRPr="00E843B2">
        <w:rPr>
          <w:rFonts w:ascii="Times New Roman" w:eastAsia="Times New Roman" w:hAnsi="Times New Roman" w:cs="Times New Roman"/>
          <w:sz w:val="28"/>
          <w:szCs w:val="28"/>
        </w:rPr>
        <w:tab/>
      </w:r>
      <w:r w:rsidR="003E4BFD" w:rsidRPr="00E843B2">
        <w:rPr>
          <w:rFonts w:ascii="Times New Roman" w:eastAsia="Times New Roman" w:hAnsi="Times New Roman" w:cs="Times New Roman"/>
          <w:sz w:val="28"/>
          <w:szCs w:val="28"/>
        </w:rPr>
        <w:t xml:space="preserve">- </w:t>
      </w:r>
      <w:r w:rsidR="003E4BFD" w:rsidRPr="00E843B2">
        <w:rPr>
          <w:rFonts w:ascii="Times New Roman" w:hAnsi="Times New Roman" w:cs="Times New Roman"/>
          <w:spacing w:val="-2"/>
          <w:sz w:val="28"/>
          <w:szCs w:val="28"/>
          <w:lang w:val="it-IT"/>
        </w:rPr>
        <w:t xml:space="preserve">Cử </w:t>
      </w:r>
      <w:r w:rsidR="003E4BFD" w:rsidRPr="00E843B2">
        <w:rPr>
          <w:rFonts w:ascii="Times New Roman" w:hAnsi="Times New Roman" w:cs="Times New Roman"/>
          <w:spacing w:val="-2"/>
          <w:sz w:val="28"/>
          <w:szCs w:val="28"/>
        </w:rPr>
        <w:t xml:space="preserve">nhân sự tham dự Hội nghị; tham gia gian hàng trong chương trình </w:t>
      </w:r>
      <w:r w:rsidR="003E4BFD" w:rsidRPr="00E843B2">
        <w:rPr>
          <w:rFonts w:ascii="Times New Roman" w:hAnsi="Times New Roman" w:cs="Times New Roman"/>
          <w:sz w:val="28"/>
          <w:szCs w:val="28"/>
        </w:rPr>
        <w:t xml:space="preserve">Tuần lễ triển lãm sản phẩm chủ lực và sản phẩm xuất khẩu của </w:t>
      </w:r>
      <w:r w:rsidR="00E843B2" w:rsidRPr="00E843B2">
        <w:rPr>
          <w:rFonts w:ascii="Times New Roman" w:hAnsi="Times New Roman" w:cs="Times New Roman"/>
          <w:sz w:val="28"/>
          <w:szCs w:val="28"/>
        </w:rPr>
        <w:t>tỉnh.</w:t>
      </w:r>
    </w:p>
    <w:p w:rsidR="00EB3E3C" w:rsidRPr="00656A88" w:rsidRDefault="00EB3E3C" w:rsidP="00563E47">
      <w:pPr>
        <w:spacing w:before="120" w:after="120" w:line="264" w:lineRule="auto"/>
        <w:jc w:val="both"/>
        <w:rPr>
          <w:rFonts w:ascii="Times New Roman" w:eastAsia="Times New Roman" w:hAnsi="Times New Roman" w:cs="Times New Roman"/>
          <w:sz w:val="28"/>
          <w:szCs w:val="28"/>
        </w:rPr>
      </w:pPr>
      <w:r w:rsidRPr="00E843B2">
        <w:rPr>
          <w:rFonts w:ascii="Times New Roman" w:eastAsia="Times New Roman" w:hAnsi="Times New Roman" w:cs="Times New Roman"/>
          <w:sz w:val="28"/>
          <w:szCs w:val="28"/>
        </w:rPr>
        <w:tab/>
        <w:t>- Thực hiện các nội dung kh</w:t>
      </w:r>
      <w:r w:rsidR="00656A88">
        <w:rPr>
          <w:rFonts w:ascii="Times New Roman" w:eastAsia="Times New Roman" w:hAnsi="Times New Roman" w:cs="Times New Roman"/>
          <w:sz w:val="28"/>
          <w:szCs w:val="28"/>
        </w:rPr>
        <w:t>ác theo phân công tại Hội nghị</w:t>
      </w:r>
      <w:r w:rsidR="009C61B8">
        <w:rPr>
          <w:rFonts w:ascii="Times New Roman" w:eastAsia="Times New Roman" w:hAnsi="Times New Roman" w:cs="Times New Roman"/>
          <w:sz w:val="28"/>
          <w:szCs w:val="28"/>
        </w:rPr>
        <w:t>.</w:t>
      </w:r>
    </w:p>
    <w:p w:rsidR="00EB3E3C" w:rsidRPr="00656A88" w:rsidRDefault="00EB3E3C" w:rsidP="00563E47">
      <w:pPr>
        <w:spacing w:before="120" w:after="120" w:line="264" w:lineRule="auto"/>
        <w:jc w:val="both"/>
        <w:rPr>
          <w:rFonts w:ascii="Times New Roman" w:eastAsia="Times New Roman" w:hAnsi="Times New Roman" w:cs="Times New Roman"/>
          <w:sz w:val="28"/>
          <w:szCs w:val="28"/>
        </w:rPr>
      </w:pPr>
      <w:r w:rsidRPr="00073624">
        <w:rPr>
          <w:rFonts w:ascii="Times New Roman" w:eastAsia="Times New Roman" w:hAnsi="Times New Roman" w:cs="Times New Roman"/>
          <w:color w:val="FF0000"/>
          <w:sz w:val="28"/>
          <w:szCs w:val="28"/>
        </w:rPr>
        <w:tab/>
      </w:r>
      <w:r w:rsidR="003112AD">
        <w:rPr>
          <w:rFonts w:ascii="Times New Roman" w:eastAsia="Times New Roman" w:hAnsi="Times New Roman" w:cs="Times New Roman"/>
          <w:sz w:val="28"/>
          <w:szCs w:val="28"/>
        </w:rPr>
        <w:t>Trên đây là Kế hoạch</w:t>
      </w:r>
      <w:r w:rsidR="00656A88" w:rsidRPr="00656A88">
        <w:rPr>
          <w:rFonts w:ascii="Times New Roman" w:eastAsia="Times New Roman" w:hAnsi="Times New Roman" w:cs="Times New Roman"/>
          <w:sz w:val="28"/>
          <w:szCs w:val="28"/>
        </w:rPr>
        <w:t xml:space="preserve"> </w:t>
      </w:r>
      <w:r w:rsidR="00B10A94">
        <w:rPr>
          <w:rFonts w:ascii="Times New Roman" w:eastAsia="Times New Roman" w:hAnsi="Times New Roman" w:cs="Times New Roman"/>
          <w:sz w:val="28"/>
          <w:szCs w:val="28"/>
        </w:rPr>
        <w:t xml:space="preserve">phối hợp </w:t>
      </w:r>
      <w:r w:rsidR="00656A88" w:rsidRPr="00656A88">
        <w:rPr>
          <w:rFonts w:ascii="Times New Roman" w:eastAsia="Times New Roman" w:hAnsi="Times New Roman" w:cs="Times New Roman"/>
          <w:sz w:val="28"/>
          <w:szCs w:val="28"/>
        </w:rPr>
        <w:t>tổ chức Hội nghị tổng kết Chương trình hợp tác phát triển kinh tế - xã hội giữa tỉnh Ninh Thuận và thành phố Hồ Chí Minh</w:t>
      </w:r>
      <w:r w:rsidR="003112AD">
        <w:rPr>
          <w:rFonts w:ascii="Times New Roman" w:eastAsia="Times New Roman" w:hAnsi="Times New Roman" w:cs="Times New Roman"/>
          <w:sz w:val="28"/>
          <w:szCs w:val="28"/>
        </w:rPr>
        <w:t xml:space="preserve"> giai đoạn 2014-2021</w:t>
      </w:r>
      <w:r w:rsidRPr="00656A88">
        <w:rPr>
          <w:rFonts w:ascii="Times New Roman" w:eastAsia="Times New Roman" w:hAnsi="Times New Roman" w:cs="Times New Roman"/>
          <w:sz w:val="28"/>
          <w:szCs w:val="28"/>
        </w:rPr>
        <w:t>; đề nghị các cơ</w:t>
      </w:r>
      <w:r w:rsidR="00B91E4C">
        <w:rPr>
          <w:rFonts w:ascii="Times New Roman" w:eastAsia="Times New Roman" w:hAnsi="Times New Roman" w:cs="Times New Roman"/>
          <w:sz w:val="28"/>
          <w:szCs w:val="28"/>
        </w:rPr>
        <w:t xml:space="preserve"> quan, đơn vị chủ động</w:t>
      </w:r>
      <w:r w:rsidR="00656A88">
        <w:rPr>
          <w:rFonts w:ascii="Times New Roman" w:eastAsia="Times New Roman" w:hAnsi="Times New Roman" w:cs="Times New Roman"/>
          <w:sz w:val="28"/>
          <w:szCs w:val="28"/>
        </w:rPr>
        <w:t xml:space="preserve"> triển khai </w:t>
      </w:r>
      <w:r w:rsidRPr="00656A88">
        <w:rPr>
          <w:rFonts w:ascii="Times New Roman" w:eastAsia="Times New Roman" w:hAnsi="Times New Roman" w:cs="Times New Roman"/>
          <w:sz w:val="28"/>
          <w:szCs w:val="28"/>
        </w:rPr>
        <w:t>thực hiện./.</w:t>
      </w:r>
    </w:p>
    <w:p w:rsidR="00EB3E3C" w:rsidRDefault="00EB3E3C">
      <w:pPr>
        <w:spacing w:before="120" w:after="0" w:line="240" w:lineRule="auto"/>
        <w:ind w:firstLine="720"/>
        <w:jc w:val="both"/>
        <w:rPr>
          <w:rFonts w:ascii="Times New Roman" w:eastAsia="Times New Roman" w:hAnsi="Times New Roman" w:cs="Times New Roman"/>
          <w:sz w:val="20"/>
          <w:szCs w:val="20"/>
        </w:rPr>
      </w:pPr>
    </w:p>
    <w:tbl>
      <w:tblPr>
        <w:tblW w:w="9628" w:type="dxa"/>
        <w:tblLayout w:type="fixed"/>
        <w:tblLook w:val="0000" w:firstRow="0" w:lastRow="0" w:firstColumn="0" w:lastColumn="0" w:noHBand="0" w:noVBand="0"/>
      </w:tblPr>
      <w:tblGrid>
        <w:gridCol w:w="4219"/>
        <w:gridCol w:w="1134"/>
        <w:gridCol w:w="4275"/>
      </w:tblGrid>
      <w:tr w:rsidR="00EB3E3C">
        <w:tc>
          <w:tcPr>
            <w:tcW w:w="4219" w:type="dxa"/>
          </w:tcPr>
          <w:p w:rsidR="00EB3E3C" w:rsidRPr="00F330C0" w:rsidRDefault="00EB3E3C">
            <w:pPr>
              <w:spacing w:after="0" w:line="240" w:lineRule="auto"/>
              <w:jc w:val="both"/>
              <w:rPr>
                <w:rFonts w:ascii="Times New Roman" w:eastAsia="Times New Roman" w:hAnsi="Times New Roman" w:cs="Times New Roman"/>
                <w:sz w:val="24"/>
                <w:szCs w:val="24"/>
              </w:rPr>
            </w:pPr>
            <w:r w:rsidRPr="00F330C0">
              <w:rPr>
                <w:rFonts w:ascii="Times New Roman" w:eastAsia="Times New Roman" w:hAnsi="Times New Roman" w:cs="Times New Roman"/>
                <w:b/>
                <w:i/>
                <w:sz w:val="24"/>
                <w:szCs w:val="24"/>
              </w:rPr>
              <w:t>Nơi nhận:</w:t>
            </w:r>
          </w:p>
          <w:p w:rsidR="00EB3E3C" w:rsidRPr="00F330C0" w:rsidRDefault="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 xml:space="preserve">- </w:t>
            </w:r>
            <w:r w:rsidR="00EB3E3C" w:rsidRPr="00F330C0">
              <w:rPr>
                <w:rFonts w:ascii="Times New Roman" w:eastAsia="Times New Roman" w:hAnsi="Times New Roman" w:cs="Times New Roman"/>
              </w:rPr>
              <w:t>UBND TP</w:t>
            </w:r>
            <w:r w:rsidRPr="00F330C0">
              <w:rPr>
                <w:rFonts w:ascii="Times New Roman" w:eastAsia="Times New Roman" w:hAnsi="Times New Roman" w:cs="Times New Roman"/>
              </w:rPr>
              <w:t xml:space="preserve"> HCM</w:t>
            </w:r>
            <w:r w:rsidR="00EB3E3C" w:rsidRPr="00F330C0">
              <w:rPr>
                <w:rFonts w:ascii="Times New Roman" w:eastAsia="Times New Roman" w:hAnsi="Times New Roman" w:cs="Times New Roman"/>
              </w:rPr>
              <w:t>;</w:t>
            </w:r>
          </w:p>
          <w:p w:rsidR="00F330C0" w:rsidRPr="00F330C0" w:rsidRDefault="00EB3E3C" w:rsidP="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w:t>
            </w:r>
            <w:r w:rsidR="00F330C0" w:rsidRPr="00F330C0">
              <w:rPr>
                <w:rFonts w:ascii="Times New Roman" w:eastAsia="Times New Roman" w:hAnsi="Times New Roman" w:cs="Times New Roman"/>
              </w:rPr>
              <w:t xml:space="preserve"> Sở Công thương tp.HCM;</w:t>
            </w:r>
          </w:p>
          <w:p w:rsidR="00F330C0" w:rsidRPr="00F330C0" w:rsidRDefault="00F330C0" w:rsidP="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 T</w:t>
            </w:r>
            <w:r w:rsidR="00C72925">
              <w:rPr>
                <w:rFonts w:ascii="Times New Roman" w:eastAsia="Times New Roman" w:hAnsi="Times New Roman" w:cs="Times New Roman"/>
              </w:rPr>
              <w:t xml:space="preserve">hường trực: </w:t>
            </w:r>
            <w:r w:rsidRPr="00F330C0">
              <w:rPr>
                <w:rFonts w:ascii="Times New Roman" w:eastAsia="Times New Roman" w:hAnsi="Times New Roman" w:cs="Times New Roman"/>
              </w:rPr>
              <w:t>Tỉnh ủy</w:t>
            </w:r>
            <w:r w:rsidR="00C72925">
              <w:rPr>
                <w:rFonts w:ascii="Times New Roman" w:eastAsia="Times New Roman" w:hAnsi="Times New Roman" w:cs="Times New Roman"/>
              </w:rPr>
              <w:t>,</w:t>
            </w:r>
            <w:r w:rsidRPr="00F330C0">
              <w:rPr>
                <w:rFonts w:ascii="Times New Roman" w:eastAsia="Times New Roman" w:hAnsi="Times New Roman" w:cs="Times New Roman"/>
              </w:rPr>
              <w:t xml:space="preserve"> HĐND tỉnh</w:t>
            </w:r>
            <w:r w:rsidR="00C72925">
              <w:rPr>
                <w:rFonts w:ascii="Times New Roman" w:eastAsia="Times New Roman" w:hAnsi="Times New Roman" w:cs="Times New Roman"/>
              </w:rPr>
              <w:t xml:space="preserve"> (b/c); </w:t>
            </w:r>
          </w:p>
          <w:p w:rsidR="00F330C0" w:rsidRPr="00F330C0" w:rsidRDefault="00F330C0" w:rsidP="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 CT, các PCT.UBND tỉnh;</w:t>
            </w:r>
          </w:p>
          <w:p w:rsidR="00F330C0" w:rsidRPr="00F330C0" w:rsidRDefault="00F330C0" w:rsidP="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 Các Sở, ban, ngành tỉnh;</w:t>
            </w:r>
          </w:p>
          <w:p w:rsidR="00EB3E3C" w:rsidRPr="00F330C0" w:rsidRDefault="00F330C0">
            <w:pPr>
              <w:spacing w:after="0" w:line="240" w:lineRule="auto"/>
              <w:jc w:val="both"/>
              <w:rPr>
                <w:rFonts w:ascii="Times New Roman" w:eastAsia="Times New Roman" w:hAnsi="Times New Roman" w:cs="Times New Roman"/>
              </w:rPr>
            </w:pPr>
            <w:r w:rsidRPr="00F330C0">
              <w:rPr>
                <w:rFonts w:ascii="Times New Roman" w:eastAsia="Times New Roman" w:hAnsi="Times New Roman" w:cs="Times New Roman"/>
              </w:rPr>
              <w:t>- VPUB: LĐ, KTTH, VXNV</w:t>
            </w:r>
            <w:r w:rsidR="007423E5">
              <w:rPr>
                <w:rFonts w:ascii="Times New Roman" w:eastAsia="Times New Roman" w:hAnsi="Times New Roman" w:cs="Times New Roman"/>
              </w:rPr>
              <w:t>, BCTDNC</w:t>
            </w:r>
            <w:r w:rsidRPr="00F330C0">
              <w:rPr>
                <w:rFonts w:ascii="Times New Roman" w:eastAsia="Times New Roman" w:hAnsi="Times New Roman" w:cs="Times New Roman"/>
              </w:rPr>
              <w:t>;</w:t>
            </w:r>
          </w:p>
          <w:p w:rsidR="00EB3E3C" w:rsidRDefault="00EB3E3C">
            <w:pPr>
              <w:spacing w:after="0" w:line="240" w:lineRule="auto"/>
              <w:jc w:val="both"/>
              <w:rPr>
                <w:rFonts w:ascii="Times New Roman" w:eastAsia="Times New Roman" w:hAnsi="Times New Roman" w:cs="Times New Roman"/>
                <w:sz w:val="28"/>
                <w:szCs w:val="28"/>
              </w:rPr>
            </w:pPr>
            <w:r w:rsidRPr="00F330C0">
              <w:rPr>
                <w:rFonts w:ascii="Times New Roman" w:eastAsia="Times New Roman" w:hAnsi="Times New Roman" w:cs="Times New Roman"/>
              </w:rPr>
              <w:t>- Lưu: VT.</w:t>
            </w:r>
            <w:r w:rsidR="00C72925">
              <w:rPr>
                <w:rFonts w:ascii="Times New Roman" w:eastAsia="Times New Roman" w:hAnsi="Times New Roman" w:cs="Times New Roman"/>
              </w:rPr>
              <w:t xml:space="preserve"> Hào</w:t>
            </w:r>
          </w:p>
        </w:tc>
        <w:tc>
          <w:tcPr>
            <w:tcW w:w="1134" w:type="dxa"/>
          </w:tcPr>
          <w:p w:rsidR="00EB3E3C" w:rsidRDefault="00EB3E3C">
            <w:pPr>
              <w:spacing w:after="0" w:line="240" w:lineRule="auto"/>
              <w:jc w:val="center"/>
              <w:rPr>
                <w:rFonts w:ascii="Times New Roman" w:eastAsia="Times New Roman" w:hAnsi="Times New Roman" w:cs="Times New Roman"/>
                <w:sz w:val="28"/>
                <w:szCs w:val="28"/>
              </w:rPr>
            </w:pPr>
          </w:p>
        </w:tc>
        <w:tc>
          <w:tcPr>
            <w:tcW w:w="4275" w:type="dxa"/>
          </w:tcPr>
          <w:p w:rsidR="00EB3E3C" w:rsidRDefault="00B10A94" w:rsidP="00B10A94">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KT. </w:t>
            </w:r>
            <w:r w:rsidR="00EB3E3C">
              <w:rPr>
                <w:rFonts w:ascii="Times New Roman" w:eastAsia="Times New Roman" w:hAnsi="Times New Roman" w:cs="Times New Roman"/>
                <w:b/>
                <w:sz w:val="28"/>
                <w:szCs w:val="28"/>
              </w:rPr>
              <w:t>CHỦ TỊCH</w:t>
            </w:r>
          </w:p>
          <w:p w:rsidR="00EB3E3C" w:rsidRPr="00B10A94" w:rsidRDefault="00B10A94" w:rsidP="00B10A94">
            <w:pPr>
              <w:spacing w:after="0" w:line="240" w:lineRule="auto"/>
              <w:jc w:val="center"/>
              <w:rPr>
                <w:rFonts w:ascii="Times New Roman" w:eastAsia="Times New Roman" w:hAnsi="Times New Roman" w:cs="Times New Roman"/>
                <w:b/>
                <w:sz w:val="28"/>
                <w:szCs w:val="28"/>
              </w:rPr>
            </w:pPr>
            <w:r w:rsidRPr="00B10A94">
              <w:rPr>
                <w:rFonts w:ascii="Times New Roman" w:eastAsia="Times New Roman" w:hAnsi="Times New Roman" w:cs="Times New Roman"/>
                <w:b/>
                <w:sz w:val="28"/>
                <w:szCs w:val="28"/>
              </w:rPr>
              <w:t>PHÓ CHỦ TỊCH</w:t>
            </w:r>
          </w:p>
          <w:p w:rsidR="004B4179" w:rsidRDefault="004B4179" w:rsidP="00B10A94">
            <w:pPr>
              <w:spacing w:after="0" w:line="240" w:lineRule="auto"/>
              <w:rPr>
                <w:rFonts w:ascii="Times New Roman" w:eastAsia="Times New Roman" w:hAnsi="Times New Roman" w:cs="Times New Roman"/>
                <w:sz w:val="18"/>
                <w:szCs w:val="18"/>
              </w:rPr>
            </w:pPr>
          </w:p>
          <w:p w:rsidR="004B4179" w:rsidRDefault="004B4179" w:rsidP="00B10A94">
            <w:pPr>
              <w:spacing w:after="0" w:line="240" w:lineRule="auto"/>
              <w:rPr>
                <w:rFonts w:ascii="Times New Roman" w:eastAsia="Times New Roman" w:hAnsi="Times New Roman" w:cs="Times New Roman"/>
                <w:sz w:val="18"/>
                <w:szCs w:val="18"/>
              </w:rPr>
            </w:pPr>
          </w:p>
          <w:p w:rsidR="004B4179" w:rsidRDefault="004B4179" w:rsidP="00B10A94">
            <w:pPr>
              <w:spacing w:after="0" w:line="240" w:lineRule="auto"/>
              <w:rPr>
                <w:rFonts w:ascii="Times New Roman" w:eastAsia="Times New Roman" w:hAnsi="Times New Roman" w:cs="Times New Roman"/>
                <w:sz w:val="18"/>
                <w:szCs w:val="18"/>
              </w:rPr>
            </w:pPr>
          </w:p>
          <w:p w:rsidR="009B2039" w:rsidRDefault="009B2039" w:rsidP="00B10A94">
            <w:pPr>
              <w:spacing w:after="0" w:line="240" w:lineRule="auto"/>
              <w:rPr>
                <w:rFonts w:ascii="Times New Roman" w:eastAsia="Times New Roman" w:hAnsi="Times New Roman" w:cs="Times New Roman"/>
                <w:sz w:val="18"/>
                <w:szCs w:val="18"/>
              </w:rPr>
            </w:pPr>
          </w:p>
          <w:p w:rsidR="00B10A94" w:rsidRDefault="00B10A94" w:rsidP="00B10A94">
            <w:pPr>
              <w:spacing w:after="0" w:line="240" w:lineRule="auto"/>
              <w:rPr>
                <w:rFonts w:ascii="Times New Roman" w:eastAsia="Times New Roman" w:hAnsi="Times New Roman" w:cs="Times New Roman"/>
                <w:sz w:val="18"/>
                <w:szCs w:val="18"/>
              </w:rPr>
            </w:pPr>
          </w:p>
          <w:p w:rsidR="00B10A94" w:rsidRDefault="00B10A94" w:rsidP="00B10A94">
            <w:pPr>
              <w:spacing w:after="0" w:line="240" w:lineRule="auto"/>
              <w:rPr>
                <w:rFonts w:ascii="Times New Roman" w:eastAsia="Times New Roman" w:hAnsi="Times New Roman" w:cs="Times New Roman"/>
                <w:sz w:val="18"/>
                <w:szCs w:val="18"/>
              </w:rPr>
            </w:pPr>
          </w:p>
          <w:p w:rsidR="00B10A94" w:rsidRDefault="00B10A94" w:rsidP="00B10A94">
            <w:pPr>
              <w:spacing w:after="0" w:line="240" w:lineRule="auto"/>
              <w:rPr>
                <w:rFonts w:ascii="Times New Roman" w:eastAsia="Times New Roman" w:hAnsi="Times New Roman" w:cs="Times New Roman"/>
                <w:sz w:val="18"/>
                <w:szCs w:val="18"/>
              </w:rPr>
            </w:pPr>
          </w:p>
          <w:p w:rsidR="00B10A94" w:rsidRDefault="00B10A94" w:rsidP="00B10A94">
            <w:pPr>
              <w:spacing w:after="0" w:line="240" w:lineRule="auto"/>
              <w:rPr>
                <w:rFonts w:ascii="Times New Roman" w:eastAsia="Times New Roman" w:hAnsi="Times New Roman" w:cs="Times New Roman"/>
                <w:sz w:val="18"/>
                <w:szCs w:val="18"/>
              </w:rPr>
            </w:pPr>
          </w:p>
          <w:p w:rsidR="009B2039" w:rsidRDefault="009B2039" w:rsidP="00B10A94">
            <w:pPr>
              <w:spacing w:after="0" w:line="240" w:lineRule="auto"/>
              <w:rPr>
                <w:rFonts w:ascii="Times New Roman" w:eastAsia="Times New Roman" w:hAnsi="Times New Roman" w:cs="Times New Roman"/>
                <w:sz w:val="18"/>
                <w:szCs w:val="18"/>
              </w:rPr>
            </w:pPr>
          </w:p>
          <w:p w:rsidR="004B4179" w:rsidRPr="002D043E" w:rsidRDefault="002D043E" w:rsidP="002D043E">
            <w:pPr>
              <w:spacing w:after="0" w:line="240" w:lineRule="auto"/>
              <w:jc w:val="center"/>
              <w:rPr>
                <w:rFonts w:ascii="Times New Roman" w:eastAsia="Times New Roman" w:hAnsi="Times New Roman" w:cs="Times New Roman"/>
                <w:b/>
                <w:sz w:val="28"/>
                <w:szCs w:val="28"/>
              </w:rPr>
            </w:pPr>
            <w:r w:rsidRPr="002D043E">
              <w:rPr>
                <w:rFonts w:ascii="Times New Roman" w:eastAsia="Times New Roman" w:hAnsi="Times New Roman" w:cs="Times New Roman"/>
                <w:b/>
                <w:sz w:val="28"/>
                <w:szCs w:val="28"/>
              </w:rPr>
              <w:t>Nguyễn Long Biên</w:t>
            </w:r>
          </w:p>
          <w:p w:rsidR="00EB3E3C" w:rsidRDefault="00EB3E3C" w:rsidP="00B10A94">
            <w:pPr>
              <w:spacing w:after="0" w:line="240" w:lineRule="auto"/>
              <w:jc w:val="center"/>
              <w:rPr>
                <w:rFonts w:ascii="Times New Roman" w:eastAsia="Times New Roman" w:hAnsi="Times New Roman" w:cs="Times New Roman"/>
                <w:sz w:val="28"/>
                <w:szCs w:val="28"/>
              </w:rPr>
            </w:pPr>
          </w:p>
        </w:tc>
      </w:tr>
    </w:tbl>
    <w:p w:rsidR="00EB3E3C" w:rsidRDefault="00EB3E3C">
      <w:pPr>
        <w:spacing w:before="120" w:after="0" w:line="240" w:lineRule="auto"/>
        <w:jc w:val="both"/>
      </w:pPr>
    </w:p>
    <w:sectPr w:rsidR="00EB3E3C">
      <w:headerReference w:type="default" r:id="rId8"/>
      <w:pgSz w:w="11907" w:h="16840"/>
      <w:pgMar w:top="1020" w:right="964" w:bottom="1020" w:left="1531" w:header="720"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3F9" w:rsidRDefault="002A03F9">
      <w:pPr>
        <w:spacing w:after="0" w:line="240" w:lineRule="auto"/>
      </w:pPr>
      <w:r>
        <w:separator/>
      </w:r>
    </w:p>
  </w:endnote>
  <w:endnote w:type="continuationSeparator" w:id="0">
    <w:p w:rsidR="002A03F9" w:rsidRDefault="002A0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3F9" w:rsidRDefault="002A03F9">
      <w:pPr>
        <w:spacing w:after="0" w:line="240" w:lineRule="auto"/>
      </w:pPr>
      <w:r>
        <w:separator/>
      </w:r>
    </w:p>
  </w:footnote>
  <w:footnote w:type="continuationSeparator" w:id="0">
    <w:p w:rsidR="002A03F9" w:rsidRDefault="002A0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E3C" w:rsidRPr="005B0284" w:rsidRDefault="00EB3E3C">
    <w:pPr>
      <w:spacing w:after="0" w:line="240" w:lineRule="auto"/>
      <w:jc w:val="center"/>
      <w:rPr>
        <w:rFonts w:ascii="Times New Roman" w:eastAsia="Times New Roman" w:hAnsi="Times New Roman" w:cs="Times New Roman"/>
        <w:color w:val="000000"/>
        <w:sz w:val="20"/>
        <w:szCs w:val="20"/>
      </w:rPr>
    </w:pPr>
    <w:r w:rsidRPr="005B0284">
      <w:rPr>
        <w:rFonts w:ascii="Times New Roman" w:eastAsia="Times New Roman" w:hAnsi="Times New Roman" w:cs="Times New Roman"/>
        <w:color w:val="000000"/>
        <w:sz w:val="20"/>
        <w:szCs w:val="20"/>
      </w:rPr>
      <w:fldChar w:fldCharType="begin"/>
    </w:r>
    <w:r w:rsidRPr="005B0284">
      <w:rPr>
        <w:rFonts w:ascii="Times New Roman" w:eastAsia="Times New Roman" w:hAnsi="Times New Roman" w:cs="Times New Roman"/>
        <w:color w:val="000000"/>
        <w:sz w:val="20"/>
        <w:szCs w:val="20"/>
      </w:rPr>
      <w:instrText>PAGE</w:instrText>
    </w:r>
    <w:r w:rsidRPr="005B0284">
      <w:rPr>
        <w:rFonts w:ascii="Times New Roman" w:eastAsia="Times New Roman" w:hAnsi="Times New Roman" w:cs="Times New Roman"/>
        <w:color w:val="000000"/>
        <w:sz w:val="20"/>
        <w:szCs w:val="20"/>
      </w:rPr>
      <w:fldChar w:fldCharType="separate"/>
    </w:r>
    <w:r w:rsidR="00DC226A">
      <w:rPr>
        <w:rFonts w:ascii="Times New Roman" w:eastAsia="Times New Roman" w:hAnsi="Times New Roman" w:cs="Times New Roman"/>
        <w:noProof/>
        <w:color w:val="000000"/>
        <w:sz w:val="20"/>
        <w:szCs w:val="20"/>
      </w:rPr>
      <w:t>3</w:t>
    </w:r>
    <w:r w:rsidRPr="005B0284">
      <w:rPr>
        <w:rFonts w:ascii="Times New Roman" w:eastAsia="Times New Roman" w:hAnsi="Times New Roman" w:cs="Times New Roman"/>
        <w:color w:val="000000"/>
        <w:sz w:val="20"/>
        <w:szCs w:val="20"/>
      </w:rPr>
      <w:fldChar w:fldCharType="end"/>
    </w:r>
  </w:p>
  <w:p w:rsidR="00EB3E3C" w:rsidRDefault="00EB3E3C">
    <w:pPr>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51ADD"/>
    <w:multiLevelType w:val="hybridMultilevel"/>
    <w:tmpl w:val="DADE08F6"/>
    <w:lvl w:ilvl="0" w:tplc="EB82A11A">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4B07F2"/>
    <w:multiLevelType w:val="hybridMultilevel"/>
    <w:tmpl w:val="ADAE9860"/>
    <w:lvl w:ilvl="0" w:tplc="E9586A5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75669F5"/>
    <w:multiLevelType w:val="multilevel"/>
    <w:tmpl w:val="54466AAE"/>
    <w:lvl w:ilvl="0">
      <w:start w:val="4"/>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55"/>
    <w:rsid w:val="000049B2"/>
    <w:rsid w:val="0001014F"/>
    <w:rsid w:val="000112C3"/>
    <w:rsid w:val="00014256"/>
    <w:rsid w:val="00017118"/>
    <w:rsid w:val="0002198B"/>
    <w:rsid w:val="00026037"/>
    <w:rsid w:val="0002637D"/>
    <w:rsid w:val="000334BE"/>
    <w:rsid w:val="000354CC"/>
    <w:rsid w:val="000419BA"/>
    <w:rsid w:val="000444E1"/>
    <w:rsid w:val="00046E7D"/>
    <w:rsid w:val="000578F4"/>
    <w:rsid w:val="00060221"/>
    <w:rsid w:val="00063E90"/>
    <w:rsid w:val="00070175"/>
    <w:rsid w:val="0007129B"/>
    <w:rsid w:val="00073624"/>
    <w:rsid w:val="00075A66"/>
    <w:rsid w:val="00083CC9"/>
    <w:rsid w:val="000945BB"/>
    <w:rsid w:val="000947BF"/>
    <w:rsid w:val="000A0E29"/>
    <w:rsid w:val="000A7C0F"/>
    <w:rsid w:val="000A7F37"/>
    <w:rsid w:val="000C13B2"/>
    <w:rsid w:val="000D1D2F"/>
    <w:rsid w:val="000D54A2"/>
    <w:rsid w:val="000D7280"/>
    <w:rsid w:val="000E2490"/>
    <w:rsid w:val="000E2C98"/>
    <w:rsid w:val="000E4998"/>
    <w:rsid w:val="000E58D2"/>
    <w:rsid w:val="000E6A1B"/>
    <w:rsid w:val="000F1F57"/>
    <w:rsid w:val="000F463D"/>
    <w:rsid w:val="000F5C7F"/>
    <w:rsid w:val="0010572E"/>
    <w:rsid w:val="001133E7"/>
    <w:rsid w:val="0012067D"/>
    <w:rsid w:val="0012233F"/>
    <w:rsid w:val="0012673E"/>
    <w:rsid w:val="00134308"/>
    <w:rsid w:val="00135A6F"/>
    <w:rsid w:val="001646A5"/>
    <w:rsid w:val="00166ED6"/>
    <w:rsid w:val="00173576"/>
    <w:rsid w:val="00173F2F"/>
    <w:rsid w:val="00183735"/>
    <w:rsid w:val="0019312C"/>
    <w:rsid w:val="001A09C6"/>
    <w:rsid w:val="001A27C4"/>
    <w:rsid w:val="001B3EB5"/>
    <w:rsid w:val="001B406C"/>
    <w:rsid w:val="001D3841"/>
    <w:rsid w:val="001E62EE"/>
    <w:rsid w:val="001E6FB3"/>
    <w:rsid w:val="001F11B4"/>
    <w:rsid w:val="002003DF"/>
    <w:rsid w:val="002039A5"/>
    <w:rsid w:val="00206824"/>
    <w:rsid w:val="002213E1"/>
    <w:rsid w:val="00231C5E"/>
    <w:rsid w:val="002337DC"/>
    <w:rsid w:val="002373B9"/>
    <w:rsid w:val="00244AE2"/>
    <w:rsid w:val="0025400A"/>
    <w:rsid w:val="00254029"/>
    <w:rsid w:val="0025787D"/>
    <w:rsid w:val="00262DCA"/>
    <w:rsid w:val="0026561A"/>
    <w:rsid w:val="00267B24"/>
    <w:rsid w:val="00276630"/>
    <w:rsid w:val="002846ED"/>
    <w:rsid w:val="00285592"/>
    <w:rsid w:val="00294334"/>
    <w:rsid w:val="00294861"/>
    <w:rsid w:val="002A03F9"/>
    <w:rsid w:val="002A4475"/>
    <w:rsid w:val="002A7787"/>
    <w:rsid w:val="002B09F7"/>
    <w:rsid w:val="002B403C"/>
    <w:rsid w:val="002B4DC0"/>
    <w:rsid w:val="002B67D5"/>
    <w:rsid w:val="002C65D8"/>
    <w:rsid w:val="002D043E"/>
    <w:rsid w:val="002D56E3"/>
    <w:rsid w:val="002E2389"/>
    <w:rsid w:val="002E478C"/>
    <w:rsid w:val="002F3BC4"/>
    <w:rsid w:val="002F4EF2"/>
    <w:rsid w:val="002F7343"/>
    <w:rsid w:val="002F7967"/>
    <w:rsid w:val="00302493"/>
    <w:rsid w:val="003076AB"/>
    <w:rsid w:val="003112AD"/>
    <w:rsid w:val="003220A2"/>
    <w:rsid w:val="00323041"/>
    <w:rsid w:val="00341A6B"/>
    <w:rsid w:val="00342163"/>
    <w:rsid w:val="00357004"/>
    <w:rsid w:val="00362ECE"/>
    <w:rsid w:val="00371778"/>
    <w:rsid w:val="003813AE"/>
    <w:rsid w:val="003820A0"/>
    <w:rsid w:val="003845E5"/>
    <w:rsid w:val="00387F7C"/>
    <w:rsid w:val="00394AA7"/>
    <w:rsid w:val="003A105F"/>
    <w:rsid w:val="003A2651"/>
    <w:rsid w:val="003A4A0E"/>
    <w:rsid w:val="003A6D15"/>
    <w:rsid w:val="003C26BF"/>
    <w:rsid w:val="003C5C6B"/>
    <w:rsid w:val="003D0943"/>
    <w:rsid w:val="003D2BAE"/>
    <w:rsid w:val="003D51E3"/>
    <w:rsid w:val="003D6B1D"/>
    <w:rsid w:val="003E2B2B"/>
    <w:rsid w:val="003E4750"/>
    <w:rsid w:val="003E4BFD"/>
    <w:rsid w:val="003E642E"/>
    <w:rsid w:val="003F12BB"/>
    <w:rsid w:val="003F505F"/>
    <w:rsid w:val="004002D6"/>
    <w:rsid w:val="0041356E"/>
    <w:rsid w:val="00415332"/>
    <w:rsid w:val="00416D48"/>
    <w:rsid w:val="00421314"/>
    <w:rsid w:val="00422431"/>
    <w:rsid w:val="00423942"/>
    <w:rsid w:val="00425346"/>
    <w:rsid w:val="00431D08"/>
    <w:rsid w:val="00432F82"/>
    <w:rsid w:val="004343A1"/>
    <w:rsid w:val="0043619E"/>
    <w:rsid w:val="00445D4A"/>
    <w:rsid w:val="00446E9C"/>
    <w:rsid w:val="00456522"/>
    <w:rsid w:val="00456932"/>
    <w:rsid w:val="00457CD6"/>
    <w:rsid w:val="004631CE"/>
    <w:rsid w:val="00471FAE"/>
    <w:rsid w:val="004742D0"/>
    <w:rsid w:val="0047702D"/>
    <w:rsid w:val="0049162E"/>
    <w:rsid w:val="004A47F7"/>
    <w:rsid w:val="004B0C0E"/>
    <w:rsid w:val="004B4179"/>
    <w:rsid w:val="004C5FFA"/>
    <w:rsid w:val="004D199D"/>
    <w:rsid w:val="004E40B0"/>
    <w:rsid w:val="004F070F"/>
    <w:rsid w:val="0050120E"/>
    <w:rsid w:val="00507EB8"/>
    <w:rsid w:val="00523200"/>
    <w:rsid w:val="00526150"/>
    <w:rsid w:val="005267F5"/>
    <w:rsid w:val="0052713E"/>
    <w:rsid w:val="00543362"/>
    <w:rsid w:val="00555C47"/>
    <w:rsid w:val="005623DB"/>
    <w:rsid w:val="00563230"/>
    <w:rsid w:val="00563E47"/>
    <w:rsid w:val="00565C0C"/>
    <w:rsid w:val="00570114"/>
    <w:rsid w:val="00573C32"/>
    <w:rsid w:val="0057430F"/>
    <w:rsid w:val="005804D6"/>
    <w:rsid w:val="00580FAD"/>
    <w:rsid w:val="0059130E"/>
    <w:rsid w:val="0059702D"/>
    <w:rsid w:val="005A17E3"/>
    <w:rsid w:val="005A4408"/>
    <w:rsid w:val="005A46BD"/>
    <w:rsid w:val="005B0284"/>
    <w:rsid w:val="005B5374"/>
    <w:rsid w:val="005D0B8C"/>
    <w:rsid w:val="005D1EAF"/>
    <w:rsid w:val="005D2EB8"/>
    <w:rsid w:val="005E1A38"/>
    <w:rsid w:val="005E2ADF"/>
    <w:rsid w:val="005E5CA7"/>
    <w:rsid w:val="005F3388"/>
    <w:rsid w:val="005F49D3"/>
    <w:rsid w:val="005F6523"/>
    <w:rsid w:val="00604346"/>
    <w:rsid w:val="006133EF"/>
    <w:rsid w:val="0061379A"/>
    <w:rsid w:val="0061534D"/>
    <w:rsid w:val="00615D41"/>
    <w:rsid w:val="00641EF7"/>
    <w:rsid w:val="00656A88"/>
    <w:rsid w:val="006608FB"/>
    <w:rsid w:val="006613DF"/>
    <w:rsid w:val="00671054"/>
    <w:rsid w:val="006824B4"/>
    <w:rsid w:val="00685C55"/>
    <w:rsid w:val="006A79C4"/>
    <w:rsid w:val="006B0B1F"/>
    <w:rsid w:val="006B2F46"/>
    <w:rsid w:val="006B3357"/>
    <w:rsid w:val="006B5417"/>
    <w:rsid w:val="006B7FAF"/>
    <w:rsid w:val="006C0F82"/>
    <w:rsid w:val="006C28ED"/>
    <w:rsid w:val="006C78E6"/>
    <w:rsid w:val="006D24DE"/>
    <w:rsid w:val="006F2AD5"/>
    <w:rsid w:val="006F5CC5"/>
    <w:rsid w:val="006F5DFB"/>
    <w:rsid w:val="006F5E49"/>
    <w:rsid w:val="00704893"/>
    <w:rsid w:val="00706220"/>
    <w:rsid w:val="007178BF"/>
    <w:rsid w:val="007274ED"/>
    <w:rsid w:val="00731844"/>
    <w:rsid w:val="0073580F"/>
    <w:rsid w:val="007423E5"/>
    <w:rsid w:val="00743B47"/>
    <w:rsid w:val="00745B67"/>
    <w:rsid w:val="00746BDB"/>
    <w:rsid w:val="00756A99"/>
    <w:rsid w:val="00756B59"/>
    <w:rsid w:val="00776341"/>
    <w:rsid w:val="00792537"/>
    <w:rsid w:val="00794F73"/>
    <w:rsid w:val="00795C15"/>
    <w:rsid w:val="007A0362"/>
    <w:rsid w:val="007A2EA1"/>
    <w:rsid w:val="007C3BF4"/>
    <w:rsid w:val="007C59A1"/>
    <w:rsid w:val="007C6258"/>
    <w:rsid w:val="007D0CE2"/>
    <w:rsid w:val="007F2630"/>
    <w:rsid w:val="008019B9"/>
    <w:rsid w:val="00803704"/>
    <w:rsid w:val="00806321"/>
    <w:rsid w:val="00806EE3"/>
    <w:rsid w:val="00807216"/>
    <w:rsid w:val="00821B6F"/>
    <w:rsid w:val="00824B1E"/>
    <w:rsid w:val="00837561"/>
    <w:rsid w:val="00842A92"/>
    <w:rsid w:val="0085127E"/>
    <w:rsid w:val="00851EA0"/>
    <w:rsid w:val="00852FD4"/>
    <w:rsid w:val="0086354F"/>
    <w:rsid w:val="00864C0E"/>
    <w:rsid w:val="008739A2"/>
    <w:rsid w:val="00880606"/>
    <w:rsid w:val="008A2C55"/>
    <w:rsid w:val="008A4ACD"/>
    <w:rsid w:val="008B4F3B"/>
    <w:rsid w:val="008C2FDC"/>
    <w:rsid w:val="008C3054"/>
    <w:rsid w:val="008D3C0D"/>
    <w:rsid w:val="008E2035"/>
    <w:rsid w:val="008F05C2"/>
    <w:rsid w:val="008F1444"/>
    <w:rsid w:val="008F57CC"/>
    <w:rsid w:val="00903E77"/>
    <w:rsid w:val="00910586"/>
    <w:rsid w:val="00914986"/>
    <w:rsid w:val="00917DED"/>
    <w:rsid w:val="00921B3D"/>
    <w:rsid w:val="0092379A"/>
    <w:rsid w:val="009328E1"/>
    <w:rsid w:val="00932D5B"/>
    <w:rsid w:val="00932DAB"/>
    <w:rsid w:val="00943A95"/>
    <w:rsid w:val="00946D2E"/>
    <w:rsid w:val="00947512"/>
    <w:rsid w:val="00955FCE"/>
    <w:rsid w:val="00966EBB"/>
    <w:rsid w:val="0097667D"/>
    <w:rsid w:val="00985E15"/>
    <w:rsid w:val="00990874"/>
    <w:rsid w:val="00990EB4"/>
    <w:rsid w:val="009A03A3"/>
    <w:rsid w:val="009A0635"/>
    <w:rsid w:val="009A763D"/>
    <w:rsid w:val="009B0D6C"/>
    <w:rsid w:val="009B2039"/>
    <w:rsid w:val="009C61B8"/>
    <w:rsid w:val="009F3D09"/>
    <w:rsid w:val="009F7521"/>
    <w:rsid w:val="00A22A12"/>
    <w:rsid w:val="00A414FF"/>
    <w:rsid w:val="00A4511B"/>
    <w:rsid w:val="00A501F1"/>
    <w:rsid w:val="00A62140"/>
    <w:rsid w:val="00A6778A"/>
    <w:rsid w:val="00A71F56"/>
    <w:rsid w:val="00AA0345"/>
    <w:rsid w:val="00AA2861"/>
    <w:rsid w:val="00AB45E2"/>
    <w:rsid w:val="00AB5D2A"/>
    <w:rsid w:val="00AB6A46"/>
    <w:rsid w:val="00AD0AB2"/>
    <w:rsid w:val="00AD24A1"/>
    <w:rsid w:val="00AD2CB6"/>
    <w:rsid w:val="00AD69E6"/>
    <w:rsid w:val="00AF0679"/>
    <w:rsid w:val="00AF0D47"/>
    <w:rsid w:val="00AF2873"/>
    <w:rsid w:val="00AF34C9"/>
    <w:rsid w:val="00B10A94"/>
    <w:rsid w:val="00B2080D"/>
    <w:rsid w:val="00B31727"/>
    <w:rsid w:val="00B358D8"/>
    <w:rsid w:val="00B5056D"/>
    <w:rsid w:val="00B51D8E"/>
    <w:rsid w:val="00B65925"/>
    <w:rsid w:val="00B7134C"/>
    <w:rsid w:val="00B77E8D"/>
    <w:rsid w:val="00B81CE7"/>
    <w:rsid w:val="00B8340A"/>
    <w:rsid w:val="00B8395D"/>
    <w:rsid w:val="00B85604"/>
    <w:rsid w:val="00B90146"/>
    <w:rsid w:val="00B91E4C"/>
    <w:rsid w:val="00B928EA"/>
    <w:rsid w:val="00B934BD"/>
    <w:rsid w:val="00B95691"/>
    <w:rsid w:val="00BA2757"/>
    <w:rsid w:val="00BA3CCF"/>
    <w:rsid w:val="00BA48E9"/>
    <w:rsid w:val="00BB083E"/>
    <w:rsid w:val="00BB3BFC"/>
    <w:rsid w:val="00BB7775"/>
    <w:rsid w:val="00BC3A01"/>
    <w:rsid w:val="00BC6C34"/>
    <w:rsid w:val="00BD4C44"/>
    <w:rsid w:val="00BD7C81"/>
    <w:rsid w:val="00BF076D"/>
    <w:rsid w:val="00BF1AC4"/>
    <w:rsid w:val="00BF2CA6"/>
    <w:rsid w:val="00BF4E1B"/>
    <w:rsid w:val="00BF64AB"/>
    <w:rsid w:val="00BF759A"/>
    <w:rsid w:val="00BF7705"/>
    <w:rsid w:val="00C046BD"/>
    <w:rsid w:val="00C047EF"/>
    <w:rsid w:val="00C0671D"/>
    <w:rsid w:val="00C069F1"/>
    <w:rsid w:val="00C21CC8"/>
    <w:rsid w:val="00C21F5A"/>
    <w:rsid w:val="00C22AB8"/>
    <w:rsid w:val="00C23600"/>
    <w:rsid w:val="00C27005"/>
    <w:rsid w:val="00C30B78"/>
    <w:rsid w:val="00C34533"/>
    <w:rsid w:val="00C55DBD"/>
    <w:rsid w:val="00C70636"/>
    <w:rsid w:val="00C70BEF"/>
    <w:rsid w:val="00C72925"/>
    <w:rsid w:val="00C735E7"/>
    <w:rsid w:val="00C753E4"/>
    <w:rsid w:val="00C93114"/>
    <w:rsid w:val="00CA01BE"/>
    <w:rsid w:val="00CA1509"/>
    <w:rsid w:val="00CA2D23"/>
    <w:rsid w:val="00CE2F8D"/>
    <w:rsid w:val="00D07696"/>
    <w:rsid w:val="00D155F9"/>
    <w:rsid w:val="00D15B47"/>
    <w:rsid w:val="00D1793D"/>
    <w:rsid w:val="00D2069D"/>
    <w:rsid w:val="00D258EB"/>
    <w:rsid w:val="00D268D6"/>
    <w:rsid w:val="00D3302D"/>
    <w:rsid w:val="00D33595"/>
    <w:rsid w:val="00D3584F"/>
    <w:rsid w:val="00D36E0E"/>
    <w:rsid w:val="00D3742D"/>
    <w:rsid w:val="00D40FA4"/>
    <w:rsid w:val="00D433AA"/>
    <w:rsid w:val="00D4366B"/>
    <w:rsid w:val="00D47285"/>
    <w:rsid w:val="00D47FDF"/>
    <w:rsid w:val="00D656E9"/>
    <w:rsid w:val="00D658BD"/>
    <w:rsid w:val="00D65E15"/>
    <w:rsid w:val="00D773E4"/>
    <w:rsid w:val="00D859AA"/>
    <w:rsid w:val="00D92EB3"/>
    <w:rsid w:val="00D931FC"/>
    <w:rsid w:val="00DB02D6"/>
    <w:rsid w:val="00DB124B"/>
    <w:rsid w:val="00DB1660"/>
    <w:rsid w:val="00DB7BC9"/>
    <w:rsid w:val="00DC226A"/>
    <w:rsid w:val="00DF3B36"/>
    <w:rsid w:val="00E02CBE"/>
    <w:rsid w:val="00E04911"/>
    <w:rsid w:val="00E07353"/>
    <w:rsid w:val="00E14497"/>
    <w:rsid w:val="00E23B40"/>
    <w:rsid w:val="00E32F5C"/>
    <w:rsid w:val="00E3339D"/>
    <w:rsid w:val="00E428B9"/>
    <w:rsid w:val="00E43FA1"/>
    <w:rsid w:val="00E46AAA"/>
    <w:rsid w:val="00E5150E"/>
    <w:rsid w:val="00E51788"/>
    <w:rsid w:val="00E70E6E"/>
    <w:rsid w:val="00E72E18"/>
    <w:rsid w:val="00E736CB"/>
    <w:rsid w:val="00E843B2"/>
    <w:rsid w:val="00E850AA"/>
    <w:rsid w:val="00E906BF"/>
    <w:rsid w:val="00E91AEB"/>
    <w:rsid w:val="00E91B00"/>
    <w:rsid w:val="00E97348"/>
    <w:rsid w:val="00EA463C"/>
    <w:rsid w:val="00EA6095"/>
    <w:rsid w:val="00EB3E3C"/>
    <w:rsid w:val="00EB502C"/>
    <w:rsid w:val="00EC057F"/>
    <w:rsid w:val="00EC23D5"/>
    <w:rsid w:val="00EC25BE"/>
    <w:rsid w:val="00EC417B"/>
    <w:rsid w:val="00ED1242"/>
    <w:rsid w:val="00EE3719"/>
    <w:rsid w:val="00EF31AF"/>
    <w:rsid w:val="00EF6225"/>
    <w:rsid w:val="00F0533C"/>
    <w:rsid w:val="00F06BF3"/>
    <w:rsid w:val="00F078B7"/>
    <w:rsid w:val="00F1173C"/>
    <w:rsid w:val="00F13909"/>
    <w:rsid w:val="00F21248"/>
    <w:rsid w:val="00F21D43"/>
    <w:rsid w:val="00F3193C"/>
    <w:rsid w:val="00F32870"/>
    <w:rsid w:val="00F330C0"/>
    <w:rsid w:val="00F354A5"/>
    <w:rsid w:val="00F35B93"/>
    <w:rsid w:val="00F40EFF"/>
    <w:rsid w:val="00F4334D"/>
    <w:rsid w:val="00F475A8"/>
    <w:rsid w:val="00F525AE"/>
    <w:rsid w:val="00F6525B"/>
    <w:rsid w:val="00F82BD5"/>
    <w:rsid w:val="00F86621"/>
    <w:rsid w:val="00F92C23"/>
    <w:rsid w:val="00FA73D3"/>
    <w:rsid w:val="00FB0209"/>
    <w:rsid w:val="00FB440C"/>
    <w:rsid w:val="00FB7FEB"/>
    <w:rsid w:val="00FC7F7E"/>
    <w:rsid w:val="00FD2F75"/>
    <w:rsid w:val="00FD3F1B"/>
    <w:rsid w:val="00FE68CA"/>
    <w:rsid w:val="014D6DB0"/>
    <w:rsid w:val="18A82680"/>
    <w:rsid w:val="3C8903DE"/>
    <w:rsid w:val="420404FE"/>
    <w:rsid w:val="483E4405"/>
    <w:rsid w:val="4BB3373A"/>
    <w:rsid w:val="4DA87C6A"/>
    <w:rsid w:val="53B46D62"/>
    <w:rsid w:val="53BC065D"/>
    <w:rsid w:val="57730E58"/>
    <w:rsid w:val="65343056"/>
    <w:rsid w:val="66E97CE4"/>
    <w:rsid w:val="6BC333DB"/>
    <w:rsid w:val="783D6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table" w:customStyle="1" w:styleId="Style17">
    <w:name w:val="_Style 17"/>
    <w:basedOn w:val="TableNormal"/>
    <w:tblPr>
      <w:tblStyleRowBandSize w:val="1"/>
      <w:tblStyleColBandSize w:val="1"/>
      <w:tblInd w:w="0" w:type="dxa"/>
      <w:tblCellMar>
        <w:top w:w="0" w:type="dxa"/>
        <w:left w:w="108" w:type="dxa"/>
        <w:bottom w:w="0" w:type="dxa"/>
        <w:right w:w="108" w:type="dxa"/>
      </w:tblCellMar>
    </w:tblPr>
  </w:style>
  <w:style w:type="table" w:customStyle="1" w:styleId="Style18">
    <w:name w:val="_Style 18"/>
    <w:basedOn w:val="TableNormal"/>
    <w:tblPr>
      <w:tblStyleRowBandSize w:val="1"/>
      <w:tblStyleColBandSize w:val="1"/>
      <w:tblInd w:w="0" w:type="dxa"/>
      <w:tblCellMar>
        <w:top w:w="0" w:type="dxa"/>
        <w:left w:w="108" w:type="dxa"/>
        <w:bottom w:w="0" w:type="dxa"/>
        <w:right w:w="108" w:type="dxa"/>
      </w:tblCellMar>
    </w:tblPr>
  </w:style>
  <w:style w:type="table" w:customStyle="1" w:styleId="Style19">
    <w:name w:val="_Style 19"/>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paragraph" w:styleId="Header">
    <w:name w:val="header"/>
    <w:basedOn w:val="Normal"/>
    <w:link w:val="HeaderChar"/>
    <w:uiPriority w:val="99"/>
    <w:unhideWhenUsed/>
    <w:rsid w:val="005B0284"/>
    <w:pPr>
      <w:tabs>
        <w:tab w:val="center" w:pos="4680"/>
        <w:tab w:val="right" w:pos="9360"/>
      </w:tabs>
    </w:pPr>
  </w:style>
  <w:style w:type="character" w:customStyle="1" w:styleId="HeaderChar">
    <w:name w:val="Header Char"/>
    <w:link w:val="Header"/>
    <w:uiPriority w:val="99"/>
    <w:rsid w:val="005B0284"/>
    <w:rPr>
      <w:sz w:val="22"/>
      <w:szCs w:val="22"/>
    </w:rPr>
  </w:style>
  <w:style w:type="paragraph" w:styleId="Footer">
    <w:name w:val="footer"/>
    <w:basedOn w:val="Normal"/>
    <w:link w:val="FooterChar"/>
    <w:uiPriority w:val="99"/>
    <w:unhideWhenUsed/>
    <w:rsid w:val="005B0284"/>
    <w:pPr>
      <w:tabs>
        <w:tab w:val="center" w:pos="4680"/>
        <w:tab w:val="right" w:pos="9360"/>
      </w:tabs>
    </w:pPr>
  </w:style>
  <w:style w:type="character" w:customStyle="1" w:styleId="FooterChar">
    <w:name w:val="Footer Char"/>
    <w:link w:val="Footer"/>
    <w:uiPriority w:val="99"/>
    <w:rsid w:val="005B028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semiHidden="0"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qFormat/>
    <w:pPr>
      <w:keepNext/>
      <w:keepLines/>
      <w:spacing w:before="480" w:after="120"/>
    </w:pPr>
    <w:rPr>
      <w:b/>
      <w:sz w:val="72"/>
      <w:szCs w:val="72"/>
    </w:rPr>
  </w:style>
  <w:style w:type="table" w:customStyle="1" w:styleId="Style17">
    <w:name w:val="_Style 17"/>
    <w:basedOn w:val="TableNormal"/>
    <w:tblPr>
      <w:tblStyleRowBandSize w:val="1"/>
      <w:tblStyleColBandSize w:val="1"/>
      <w:tblInd w:w="0" w:type="dxa"/>
      <w:tblCellMar>
        <w:top w:w="0" w:type="dxa"/>
        <w:left w:w="108" w:type="dxa"/>
        <w:bottom w:w="0" w:type="dxa"/>
        <w:right w:w="108" w:type="dxa"/>
      </w:tblCellMar>
    </w:tblPr>
  </w:style>
  <w:style w:type="table" w:customStyle="1" w:styleId="Style18">
    <w:name w:val="_Style 18"/>
    <w:basedOn w:val="TableNormal"/>
    <w:tblPr>
      <w:tblStyleRowBandSize w:val="1"/>
      <w:tblStyleColBandSize w:val="1"/>
      <w:tblInd w:w="0" w:type="dxa"/>
      <w:tblCellMar>
        <w:top w:w="0" w:type="dxa"/>
        <w:left w:w="108" w:type="dxa"/>
        <w:bottom w:w="0" w:type="dxa"/>
        <w:right w:w="108" w:type="dxa"/>
      </w:tblCellMar>
    </w:tblPr>
  </w:style>
  <w:style w:type="table" w:customStyle="1" w:styleId="Style19">
    <w:name w:val="_Style 19"/>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link w:val="ListParagraphChar"/>
    <w:uiPriority w:val="34"/>
    <w:qFormat/>
    <w:pPr>
      <w:ind w:left="720"/>
      <w:contextualSpacing/>
    </w:pPr>
    <w:rPr>
      <w:rFonts w:cs="Times New Roman"/>
    </w:rPr>
  </w:style>
  <w:style w:type="character" w:customStyle="1" w:styleId="ListParagraphChar">
    <w:name w:val="List Paragraph Char"/>
    <w:link w:val="ListParagraph"/>
    <w:uiPriority w:val="34"/>
    <w:qFormat/>
    <w:locked/>
    <w:rPr>
      <w:rFonts w:cs="Times New Roman"/>
    </w:rPr>
  </w:style>
  <w:style w:type="paragraph" w:styleId="Header">
    <w:name w:val="header"/>
    <w:basedOn w:val="Normal"/>
    <w:link w:val="HeaderChar"/>
    <w:uiPriority w:val="99"/>
    <w:unhideWhenUsed/>
    <w:rsid w:val="005B0284"/>
    <w:pPr>
      <w:tabs>
        <w:tab w:val="center" w:pos="4680"/>
        <w:tab w:val="right" w:pos="9360"/>
      </w:tabs>
    </w:pPr>
  </w:style>
  <w:style w:type="character" w:customStyle="1" w:styleId="HeaderChar">
    <w:name w:val="Header Char"/>
    <w:link w:val="Header"/>
    <w:uiPriority w:val="99"/>
    <w:rsid w:val="005B0284"/>
    <w:rPr>
      <w:sz w:val="22"/>
      <w:szCs w:val="22"/>
    </w:rPr>
  </w:style>
  <w:style w:type="paragraph" w:styleId="Footer">
    <w:name w:val="footer"/>
    <w:basedOn w:val="Normal"/>
    <w:link w:val="FooterChar"/>
    <w:uiPriority w:val="99"/>
    <w:unhideWhenUsed/>
    <w:rsid w:val="005B0284"/>
    <w:pPr>
      <w:tabs>
        <w:tab w:val="center" w:pos="4680"/>
        <w:tab w:val="right" w:pos="9360"/>
      </w:tabs>
    </w:pPr>
  </w:style>
  <w:style w:type="character" w:customStyle="1" w:styleId="FooterChar">
    <w:name w:val="Footer Char"/>
    <w:link w:val="Footer"/>
    <w:uiPriority w:val="99"/>
    <w:rsid w:val="005B028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tylesWithEffects.xml" Type="http://schemas.microsoft.com/office/2007/relationships/stylesWithEffect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2255</Words>
  <Characters>12858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2022-10-27T01:54:00Z</dcterms:created>
  <dc:creator>User</dc:creator>
  <cp:lastModifiedBy>THANHHAO</cp:lastModifiedBy>
  <cp:lastPrinted>2022-09-07T08:33:00Z</cp:lastPrinted>
  <dcterms:modified xsi:type="dcterms:W3CDTF">2022-11-01T08:48:00Z</dcterms:modified>
  <cp:revision>4</cp:revision>
  <dc:title>Phòng Kinh tế - Tổng hợp - UBND Tỉnh Ninh Thuận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29195EFA7C8D45C5B4E2FD3826BA5834</vt:lpwstr>
  </property>
</Properties>
</file>