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6" w:type="dxa"/>
        <w:tblInd w:w="-1" w:type="dxa"/>
        <w:tblLayout w:type="fixed"/>
        <w:tblLook w:val="0000" w:firstRow="0" w:lastRow="0" w:firstColumn="0" w:lastColumn="0" w:noHBand="0" w:noVBand="0"/>
      </w:tblPr>
      <w:tblGrid>
        <w:gridCol w:w="3370"/>
        <w:gridCol w:w="425"/>
        <w:gridCol w:w="5641"/>
      </w:tblGrid>
      <w:tr w:rsidR="00C22E0A" w:rsidRPr="00C57B00" w:rsidTr="000979DC">
        <w:tc>
          <w:tcPr>
            <w:tcW w:w="3370" w:type="dxa"/>
          </w:tcPr>
          <w:p w:rsidR="00C22E0A" w:rsidRPr="00C57B00" w:rsidRDefault="00C22E0A" w:rsidP="001C2032">
            <w:pPr>
              <w:ind w:right="-144"/>
              <w:rPr>
                <w:b/>
                <w:bCs/>
                <w:color w:val="000000"/>
                <w:sz w:val="26"/>
                <w:szCs w:val="26"/>
              </w:rPr>
            </w:pPr>
            <w:r w:rsidRPr="00C57B00">
              <w:rPr>
                <w:b/>
                <w:bCs/>
                <w:color w:val="000000"/>
                <w:sz w:val="26"/>
                <w:szCs w:val="26"/>
              </w:rPr>
              <w:t xml:space="preserve">    ỦY BAN NHÂN DÂN </w:t>
            </w:r>
          </w:p>
          <w:p w:rsidR="00C22E0A" w:rsidRPr="00C57B00" w:rsidRDefault="00C22E0A" w:rsidP="001C2032">
            <w:pPr>
              <w:ind w:right="-144"/>
              <w:rPr>
                <w:b/>
                <w:bCs/>
                <w:color w:val="000000"/>
                <w:sz w:val="26"/>
                <w:szCs w:val="26"/>
              </w:rPr>
            </w:pPr>
            <w:r w:rsidRPr="00C57B00">
              <w:rPr>
                <w:b/>
                <w:bCs/>
                <w:color w:val="000000"/>
                <w:sz w:val="26"/>
                <w:szCs w:val="26"/>
              </w:rPr>
              <w:t xml:space="preserve">     TỈNH NINH THUẬN</w:t>
            </w:r>
          </w:p>
          <w:p w:rsidR="00C22E0A" w:rsidRPr="00C57B00" w:rsidRDefault="008B06DB" w:rsidP="001C2032">
            <w:pPr>
              <w:ind w:right="-144"/>
              <w:rPr>
                <w:b/>
                <w:bCs/>
                <w:color w:val="000000"/>
                <w:sz w:val="16"/>
                <w:szCs w:val="26"/>
                <w:vertAlign w:val="superscript"/>
              </w:rPr>
            </w:pPr>
            <w:r>
              <w:rPr>
                <w:b/>
                <w:bCs/>
                <w:noProof/>
                <w:color w:val="000000"/>
                <w:sz w:val="26"/>
                <w:szCs w:val="26"/>
              </w:rPr>
              <mc:AlternateContent>
                <mc:Choice Requires="wps">
                  <w:drawing>
                    <wp:anchor distT="0" distB="0" distL="114300" distR="114300" simplePos="0" relativeHeight="251657216" behindDoc="0" locked="0" layoutInCell="1" allowOverlap="1">
                      <wp:simplePos x="0" y="0"/>
                      <wp:positionH relativeFrom="column">
                        <wp:posOffset>694055</wp:posOffset>
                      </wp:positionH>
                      <wp:positionV relativeFrom="paragraph">
                        <wp:posOffset>55245</wp:posOffset>
                      </wp:positionV>
                      <wp:extent cx="484505" cy="0"/>
                      <wp:effectExtent l="8255" t="7620" r="1206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4.35pt" to="92.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5T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"/>
                  </w:pict>
                </mc:Fallback>
              </mc:AlternateContent>
            </w:r>
          </w:p>
        </w:tc>
        <w:tc>
          <w:tcPr>
            <w:tcW w:w="425" w:type="dxa"/>
          </w:tcPr>
          <w:p w:rsidR="00C22E0A" w:rsidRPr="00C57B00" w:rsidRDefault="00C22E0A" w:rsidP="001C2032">
            <w:pPr>
              <w:ind w:right="-144"/>
              <w:jc w:val="center"/>
              <w:rPr>
                <w:b/>
                <w:bCs/>
                <w:color w:val="000000"/>
              </w:rPr>
            </w:pPr>
          </w:p>
        </w:tc>
        <w:tc>
          <w:tcPr>
            <w:tcW w:w="5641" w:type="dxa"/>
          </w:tcPr>
          <w:p w:rsidR="00C22E0A" w:rsidRPr="00C57B00" w:rsidRDefault="00C22E0A" w:rsidP="001C2032">
            <w:pPr>
              <w:pStyle w:val="Heading9"/>
              <w:spacing w:before="0" w:after="0"/>
              <w:jc w:val="center"/>
              <w:rPr>
                <w:rFonts w:ascii="Times New Roman" w:hAnsi="Times New Roman" w:cs="Times New Roman"/>
                <w:b/>
                <w:bCs/>
                <w:color w:val="000000"/>
                <w:sz w:val="26"/>
                <w:szCs w:val="26"/>
              </w:rPr>
            </w:pPr>
            <w:r w:rsidRPr="00C57B00">
              <w:rPr>
                <w:rFonts w:ascii="Times New Roman" w:hAnsi="Times New Roman" w:cs="Times New Roman"/>
                <w:b/>
                <w:bCs/>
                <w:color w:val="000000"/>
                <w:sz w:val="26"/>
                <w:szCs w:val="26"/>
              </w:rPr>
              <w:t xml:space="preserve">CỘNG HÒA XÃ HỘI CHỦ NGHĨA VIỆT </w:t>
            </w:r>
            <w:smartTag w:uri="urn:schemas-microsoft-com:office:smarttags" w:element="place">
              <w:smartTag w:uri="urn:schemas-microsoft-com:office:smarttags" w:element="country-region">
                <w:r w:rsidRPr="00C57B00">
                  <w:rPr>
                    <w:rFonts w:ascii="Times New Roman" w:hAnsi="Times New Roman" w:cs="Times New Roman"/>
                    <w:b/>
                    <w:bCs/>
                    <w:color w:val="000000"/>
                    <w:sz w:val="26"/>
                    <w:szCs w:val="26"/>
                  </w:rPr>
                  <w:t>NAM</w:t>
                </w:r>
              </w:smartTag>
            </w:smartTag>
          </w:p>
          <w:p w:rsidR="00C22E0A" w:rsidRPr="00C57B00" w:rsidRDefault="00C22E0A" w:rsidP="001C2032">
            <w:pPr>
              <w:pStyle w:val="Heading2"/>
              <w:ind w:right="0"/>
              <w:rPr>
                <w:color w:val="000000"/>
                <w:sz w:val="26"/>
              </w:rPr>
            </w:pPr>
            <w:r w:rsidRPr="00C57B00">
              <w:rPr>
                <w:color w:val="000000"/>
              </w:rPr>
              <w:t>Độc lập - Tự do - Hạnh phúc</w:t>
            </w:r>
          </w:p>
          <w:p w:rsidR="00C22E0A" w:rsidRPr="00C57B00" w:rsidRDefault="008B06DB" w:rsidP="001C2032">
            <w:pPr>
              <w:ind w:right="-144"/>
              <w:jc w:val="center"/>
              <w:rPr>
                <w:color w:val="000000"/>
                <w:sz w:val="20"/>
                <w:szCs w:val="26"/>
                <w:vertAlign w:val="superscript"/>
              </w:rPr>
            </w:pPr>
            <w:r>
              <w:rPr>
                <w:noProof/>
                <w:color w:val="000000"/>
                <w:sz w:val="20"/>
                <w:szCs w:val="26"/>
                <w:vertAlign w:val="superscript"/>
              </w:rPr>
              <mc:AlternateContent>
                <mc:Choice Requires="wps">
                  <w:drawing>
                    <wp:anchor distT="0" distB="0" distL="114300" distR="114300" simplePos="0" relativeHeight="251658240" behindDoc="0" locked="0" layoutInCell="1" allowOverlap="1">
                      <wp:simplePos x="0" y="0"/>
                      <wp:positionH relativeFrom="column">
                        <wp:posOffset>689610</wp:posOffset>
                      </wp:positionH>
                      <wp:positionV relativeFrom="paragraph">
                        <wp:posOffset>62865</wp:posOffset>
                      </wp:positionV>
                      <wp:extent cx="2076450" cy="0"/>
                      <wp:effectExtent l="13335" t="5715" r="571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4.95pt" to="217.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w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9HGW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"/>
                  </w:pict>
                </mc:Fallback>
              </mc:AlternateContent>
            </w:r>
          </w:p>
        </w:tc>
      </w:tr>
      <w:tr w:rsidR="00C57B00" w:rsidRPr="00C57B00" w:rsidTr="000979DC">
        <w:tc>
          <w:tcPr>
            <w:tcW w:w="3370" w:type="dxa"/>
          </w:tcPr>
          <w:p w:rsidR="00C22E0A" w:rsidRPr="00C57B00" w:rsidRDefault="00C22E0A" w:rsidP="00166A70">
            <w:pPr>
              <w:jc w:val="center"/>
              <w:rPr>
                <w:b/>
                <w:bCs/>
                <w:color w:val="000000"/>
                <w:sz w:val="24"/>
                <w:szCs w:val="24"/>
              </w:rPr>
            </w:pPr>
            <w:r w:rsidRPr="00C57B00">
              <w:rPr>
                <w:color w:val="000000"/>
                <w:sz w:val="26"/>
                <w:szCs w:val="26"/>
              </w:rPr>
              <w:t xml:space="preserve">Số: </w:t>
            </w:r>
            <w:r w:rsidR="00166A70" w:rsidRPr="00C57B00">
              <w:rPr>
                <w:color w:val="000000"/>
                <w:sz w:val="26"/>
                <w:szCs w:val="26"/>
              </w:rPr>
              <w:t xml:space="preserve">   </w:t>
            </w:r>
            <w:r w:rsidR="00D5579E">
              <w:rPr>
                <w:color w:val="000000"/>
                <w:sz w:val="26"/>
                <w:szCs w:val="26"/>
              </w:rPr>
              <w:t xml:space="preserve">    </w:t>
            </w:r>
            <w:r w:rsidR="00166A70" w:rsidRPr="00C57B00">
              <w:rPr>
                <w:color w:val="000000"/>
                <w:sz w:val="26"/>
                <w:szCs w:val="26"/>
              </w:rPr>
              <w:t xml:space="preserve">  </w:t>
            </w:r>
            <w:r w:rsidRPr="00C57B00">
              <w:rPr>
                <w:color w:val="000000"/>
                <w:sz w:val="26"/>
                <w:szCs w:val="26"/>
              </w:rPr>
              <w:t>/UBND-</w:t>
            </w:r>
            <w:r w:rsidR="00FE265B">
              <w:rPr>
                <w:color w:val="000000"/>
                <w:sz w:val="26"/>
                <w:szCs w:val="26"/>
              </w:rPr>
              <w:t>KT</w:t>
            </w:r>
            <w:r w:rsidRPr="00C57B00">
              <w:rPr>
                <w:color w:val="000000"/>
                <w:sz w:val="26"/>
                <w:szCs w:val="26"/>
              </w:rPr>
              <w:t>TH</w:t>
            </w:r>
          </w:p>
        </w:tc>
        <w:tc>
          <w:tcPr>
            <w:tcW w:w="425" w:type="dxa"/>
          </w:tcPr>
          <w:p w:rsidR="00C22E0A" w:rsidRPr="00C57B00" w:rsidRDefault="00C22E0A" w:rsidP="001C2032">
            <w:pPr>
              <w:ind w:right="-144"/>
              <w:jc w:val="center"/>
              <w:rPr>
                <w:b/>
                <w:bCs/>
                <w:color w:val="000000"/>
                <w:sz w:val="26"/>
                <w:szCs w:val="26"/>
              </w:rPr>
            </w:pPr>
          </w:p>
        </w:tc>
        <w:tc>
          <w:tcPr>
            <w:tcW w:w="5641" w:type="dxa"/>
          </w:tcPr>
          <w:p w:rsidR="00C22E0A" w:rsidRPr="00C57B00" w:rsidRDefault="00C22E0A" w:rsidP="00F90342">
            <w:pPr>
              <w:ind w:right="-144"/>
              <w:jc w:val="center"/>
              <w:rPr>
                <w:i/>
                <w:iCs/>
                <w:color w:val="000000"/>
                <w:sz w:val="26"/>
                <w:szCs w:val="26"/>
                <w:vertAlign w:val="superscript"/>
              </w:rPr>
            </w:pPr>
            <w:r w:rsidRPr="00C57B00">
              <w:rPr>
                <w:i/>
                <w:iCs/>
                <w:color w:val="000000"/>
                <w:sz w:val="26"/>
                <w:szCs w:val="26"/>
              </w:rPr>
              <w:t xml:space="preserve">   Ninh Thuận, ngày</w:t>
            </w:r>
            <w:r w:rsidR="009648F7">
              <w:rPr>
                <w:i/>
                <w:iCs/>
                <w:color w:val="000000"/>
                <w:sz w:val="26"/>
                <w:szCs w:val="26"/>
              </w:rPr>
              <w:t xml:space="preserve"> </w:t>
            </w:r>
            <w:r w:rsidRPr="00C57B00">
              <w:rPr>
                <w:i/>
                <w:iCs/>
                <w:color w:val="000000"/>
                <w:sz w:val="26"/>
                <w:szCs w:val="26"/>
              </w:rPr>
              <w:t xml:space="preserve"> </w:t>
            </w:r>
            <w:r w:rsidR="00596DAB">
              <w:rPr>
                <w:i/>
                <w:iCs/>
                <w:color w:val="000000"/>
                <w:sz w:val="26"/>
                <w:szCs w:val="26"/>
              </w:rPr>
              <w:t xml:space="preserve"> </w:t>
            </w:r>
            <w:r w:rsidRPr="00C57B00">
              <w:rPr>
                <w:i/>
                <w:iCs/>
                <w:color w:val="000000"/>
                <w:sz w:val="26"/>
                <w:szCs w:val="26"/>
              </w:rPr>
              <w:t xml:space="preserve"> </w:t>
            </w:r>
            <w:r w:rsidR="009D641D">
              <w:rPr>
                <w:i/>
                <w:iCs/>
                <w:color w:val="000000"/>
                <w:sz w:val="26"/>
                <w:szCs w:val="26"/>
              </w:rPr>
              <w:t xml:space="preserve"> </w:t>
            </w:r>
            <w:r w:rsidR="00166A70" w:rsidRPr="00C57B00">
              <w:rPr>
                <w:i/>
                <w:iCs/>
                <w:color w:val="000000"/>
                <w:sz w:val="26"/>
                <w:szCs w:val="26"/>
              </w:rPr>
              <w:t xml:space="preserve"> </w:t>
            </w:r>
            <w:r w:rsidRPr="00C57B00">
              <w:rPr>
                <w:i/>
                <w:iCs/>
                <w:color w:val="000000"/>
                <w:sz w:val="26"/>
                <w:szCs w:val="26"/>
              </w:rPr>
              <w:t>tháng</w:t>
            </w:r>
            <w:r w:rsidR="00596DAB">
              <w:rPr>
                <w:i/>
                <w:iCs/>
                <w:color w:val="000000"/>
                <w:sz w:val="26"/>
                <w:szCs w:val="26"/>
              </w:rPr>
              <w:t xml:space="preserve"> </w:t>
            </w:r>
            <w:r w:rsidR="00F90342">
              <w:rPr>
                <w:i/>
                <w:iCs/>
                <w:color w:val="000000"/>
                <w:sz w:val="26"/>
                <w:szCs w:val="26"/>
              </w:rPr>
              <w:t>3</w:t>
            </w:r>
            <w:r w:rsidR="009A7611">
              <w:rPr>
                <w:i/>
                <w:iCs/>
                <w:color w:val="000000"/>
                <w:sz w:val="26"/>
                <w:szCs w:val="26"/>
              </w:rPr>
              <w:t xml:space="preserve"> </w:t>
            </w:r>
            <w:r w:rsidRPr="00C57B00">
              <w:rPr>
                <w:i/>
                <w:iCs/>
                <w:color w:val="000000"/>
                <w:sz w:val="26"/>
                <w:szCs w:val="26"/>
              </w:rPr>
              <w:t>năm 20</w:t>
            </w:r>
            <w:r w:rsidR="0045798F">
              <w:rPr>
                <w:i/>
                <w:iCs/>
                <w:color w:val="000000"/>
                <w:sz w:val="26"/>
                <w:szCs w:val="26"/>
              </w:rPr>
              <w:t>2</w:t>
            </w:r>
            <w:r w:rsidR="00222CB0">
              <w:rPr>
                <w:i/>
                <w:iCs/>
                <w:color w:val="000000"/>
                <w:sz w:val="26"/>
                <w:szCs w:val="26"/>
              </w:rPr>
              <w:t>3</w:t>
            </w:r>
          </w:p>
        </w:tc>
      </w:tr>
      <w:tr w:rsidR="00C22E0A" w:rsidRPr="00C57B00" w:rsidTr="000979DC">
        <w:tc>
          <w:tcPr>
            <w:tcW w:w="3370" w:type="dxa"/>
          </w:tcPr>
          <w:p w:rsidR="00C22E0A" w:rsidRPr="00D81859" w:rsidRDefault="00C22E0A" w:rsidP="00A1381F">
            <w:pPr>
              <w:pStyle w:val="Heading3"/>
              <w:spacing w:before="60" w:after="0"/>
              <w:jc w:val="center"/>
              <w:rPr>
                <w:rFonts w:ascii="Times New Roman" w:hAnsi="Times New Roman" w:cs="Times New Roman"/>
                <w:b w:val="0"/>
                <w:bCs w:val="0"/>
                <w:color w:val="000000"/>
                <w:sz w:val="24"/>
                <w:szCs w:val="24"/>
              </w:rPr>
            </w:pPr>
            <w:r w:rsidRPr="00D81859">
              <w:rPr>
                <w:rFonts w:ascii="Times New Roman" w:hAnsi="Times New Roman" w:cs="Times New Roman"/>
                <w:b w:val="0"/>
                <w:bCs w:val="0"/>
                <w:color w:val="000000"/>
                <w:szCs w:val="24"/>
              </w:rPr>
              <w:t xml:space="preserve">V/v </w:t>
            </w:r>
            <w:r w:rsidR="00A1381F">
              <w:rPr>
                <w:rFonts w:ascii="Times New Roman" w:hAnsi="Times New Roman" w:cs="Times New Roman"/>
                <w:b w:val="0"/>
                <w:bCs w:val="0"/>
                <w:color w:val="000000"/>
                <w:szCs w:val="24"/>
              </w:rPr>
              <w:t>triển khai Công điện số 1164/CĐ-TTg của Thủ tướng Chính phủ về tháo gỡ khó khăn cho thị trường bất động sản và phát triển nhà ở</w:t>
            </w:r>
          </w:p>
        </w:tc>
        <w:tc>
          <w:tcPr>
            <w:tcW w:w="425" w:type="dxa"/>
          </w:tcPr>
          <w:p w:rsidR="00C22E0A" w:rsidRPr="00C57B00" w:rsidRDefault="00C22E0A" w:rsidP="001C2032">
            <w:pPr>
              <w:ind w:right="-144"/>
              <w:jc w:val="center"/>
              <w:rPr>
                <w:b/>
                <w:bCs/>
                <w:color w:val="000000"/>
                <w:sz w:val="26"/>
                <w:szCs w:val="26"/>
              </w:rPr>
            </w:pPr>
          </w:p>
        </w:tc>
        <w:tc>
          <w:tcPr>
            <w:tcW w:w="5641" w:type="dxa"/>
          </w:tcPr>
          <w:p w:rsidR="00C22E0A" w:rsidRPr="00C57B00" w:rsidRDefault="00C22E0A" w:rsidP="001C2032">
            <w:pPr>
              <w:ind w:right="-144"/>
              <w:jc w:val="center"/>
              <w:rPr>
                <w:i/>
                <w:iCs/>
                <w:color w:val="000000"/>
                <w:sz w:val="26"/>
                <w:szCs w:val="26"/>
                <w:vertAlign w:val="superscript"/>
              </w:rPr>
            </w:pPr>
          </w:p>
        </w:tc>
      </w:tr>
    </w:tbl>
    <w:p w:rsidR="00C22E0A" w:rsidRPr="00AE6245" w:rsidRDefault="00C22E0A" w:rsidP="00C22E0A">
      <w:pPr>
        <w:pStyle w:val="Subtitle"/>
        <w:jc w:val="left"/>
        <w:rPr>
          <w:rFonts w:ascii="Times New Roman" w:hAnsi="Times New Roman"/>
          <w:b w:val="0"/>
          <w:bCs w:val="0"/>
          <w:sz w:val="56"/>
        </w:rPr>
      </w:pPr>
    </w:p>
    <w:p w:rsidR="009737D7" w:rsidRDefault="00067DB0" w:rsidP="00A1381F">
      <w:pPr>
        <w:pStyle w:val="Subtitle"/>
        <w:jc w:val="left"/>
        <w:rPr>
          <w:rFonts w:ascii="Times New Roman" w:hAnsi="Times New Roman"/>
          <w:b w:val="0"/>
          <w:bCs w:val="0"/>
        </w:rPr>
      </w:pPr>
      <w:r w:rsidRPr="00222CB0">
        <w:rPr>
          <w:rFonts w:ascii="Times New Roman" w:hAnsi="Times New Roman"/>
          <w:b w:val="0"/>
          <w:bCs w:val="0"/>
        </w:rPr>
        <w:tab/>
      </w:r>
      <w:r w:rsidRPr="00222CB0">
        <w:rPr>
          <w:rFonts w:ascii="Times New Roman" w:hAnsi="Times New Roman"/>
          <w:b w:val="0"/>
          <w:bCs w:val="0"/>
        </w:rPr>
        <w:tab/>
      </w:r>
      <w:r w:rsidR="00BF4EE6" w:rsidRPr="00222CB0">
        <w:rPr>
          <w:rFonts w:ascii="Times New Roman" w:hAnsi="Times New Roman"/>
          <w:b w:val="0"/>
          <w:bCs w:val="0"/>
        </w:rPr>
        <w:t xml:space="preserve">     </w:t>
      </w:r>
      <w:r w:rsidR="00FB0A89" w:rsidRPr="00222CB0">
        <w:rPr>
          <w:rFonts w:ascii="Times New Roman" w:hAnsi="Times New Roman"/>
          <w:b w:val="0"/>
          <w:bCs w:val="0"/>
        </w:rPr>
        <w:t xml:space="preserve">            </w:t>
      </w:r>
      <w:r w:rsidR="00222CB0" w:rsidRPr="00222CB0">
        <w:rPr>
          <w:rFonts w:ascii="Times New Roman" w:hAnsi="Times New Roman"/>
          <w:b w:val="0"/>
          <w:bCs w:val="0"/>
        </w:rPr>
        <w:t xml:space="preserve">        </w:t>
      </w:r>
      <w:r w:rsidR="002C57B1" w:rsidRPr="00222CB0">
        <w:rPr>
          <w:rFonts w:ascii="Times New Roman" w:hAnsi="Times New Roman"/>
          <w:b w:val="0"/>
          <w:bCs w:val="0"/>
        </w:rPr>
        <w:t>Kính gửi:</w:t>
      </w:r>
      <w:r w:rsidR="00BF4EE6" w:rsidRPr="00222CB0">
        <w:rPr>
          <w:rFonts w:ascii="Times New Roman" w:hAnsi="Times New Roman"/>
          <w:b w:val="0"/>
          <w:bCs w:val="0"/>
          <w:sz w:val="34"/>
        </w:rPr>
        <w:t xml:space="preserve"> </w:t>
      </w:r>
    </w:p>
    <w:p w:rsidR="00A1381F" w:rsidRDefault="00A1381F" w:rsidP="00A1381F">
      <w:pPr>
        <w:pStyle w:val="Subtitle"/>
        <w:ind w:firstLine="4395"/>
        <w:jc w:val="left"/>
        <w:rPr>
          <w:rFonts w:ascii="Times New Roman" w:hAnsi="Times New Roman"/>
          <w:b w:val="0"/>
          <w:bCs w:val="0"/>
        </w:rPr>
      </w:pPr>
      <w:r>
        <w:rPr>
          <w:rFonts w:ascii="Times New Roman" w:hAnsi="Times New Roman"/>
          <w:b w:val="0"/>
          <w:bCs w:val="0"/>
        </w:rPr>
        <w:t>- Các Sở ban ngành thuộc tỉnh;</w:t>
      </w:r>
    </w:p>
    <w:p w:rsidR="00A1381F" w:rsidRDefault="00A1381F" w:rsidP="00A1381F">
      <w:pPr>
        <w:pStyle w:val="Subtitle"/>
        <w:ind w:firstLine="4395"/>
        <w:jc w:val="left"/>
        <w:rPr>
          <w:rFonts w:ascii="Times New Roman" w:hAnsi="Times New Roman"/>
          <w:b w:val="0"/>
          <w:bCs w:val="0"/>
        </w:rPr>
      </w:pPr>
      <w:r>
        <w:rPr>
          <w:rFonts w:ascii="Times New Roman" w:hAnsi="Times New Roman"/>
          <w:b w:val="0"/>
          <w:bCs w:val="0"/>
        </w:rPr>
        <w:t>- UBND các huyện, thành phố.</w:t>
      </w:r>
    </w:p>
    <w:p w:rsidR="00A1381F" w:rsidRPr="00A1381F" w:rsidRDefault="00A1381F" w:rsidP="00A1381F">
      <w:pPr>
        <w:pStyle w:val="Subtitle"/>
        <w:spacing w:before="60" w:after="60"/>
        <w:ind w:firstLine="720"/>
        <w:jc w:val="both"/>
        <w:rPr>
          <w:rFonts w:ascii="Times New Roman" w:hAnsi="Times New Roman"/>
          <w:b w:val="0"/>
        </w:rPr>
      </w:pPr>
    </w:p>
    <w:p w:rsidR="00151430" w:rsidRDefault="00A1381F" w:rsidP="002F3AC6">
      <w:pPr>
        <w:pStyle w:val="Subtitle"/>
        <w:spacing w:before="60" w:after="60"/>
        <w:ind w:firstLine="720"/>
        <w:jc w:val="both"/>
        <w:rPr>
          <w:rFonts w:ascii="Times New Roman" w:hAnsi="Times New Roman"/>
          <w:b w:val="0"/>
        </w:rPr>
      </w:pPr>
      <w:r w:rsidRPr="00A1381F">
        <w:rPr>
          <w:rFonts w:ascii="Times New Roman" w:hAnsi="Times New Roman"/>
          <w:b w:val="0"/>
        </w:rPr>
        <w:t>T</w:t>
      </w:r>
      <w:r w:rsidRPr="00A1381F">
        <w:rPr>
          <w:rFonts w:ascii="Times New Roman" w:hAnsi="Times New Roman"/>
          <w:b w:val="0"/>
        </w:rPr>
        <w:t xml:space="preserve">hực hiện Công điện số 1164/CĐ-TTg ngày 14/12/2022 </w:t>
      </w:r>
      <w:r w:rsidR="00151430">
        <w:rPr>
          <w:rFonts w:ascii="Times New Roman" w:hAnsi="Times New Roman"/>
          <w:b w:val="0"/>
        </w:rPr>
        <w:t xml:space="preserve">và </w:t>
      </w:r>
      <w:r w:rsidR="00151430">
        <w:rPr>
          <w:rFonts w:ascii="Times New Roman" w:hAnsi="Times New Roman"/>
          <w:b w:val="0"/>
        </w:rPr>
        <w:t xml:space="preserve">Công điện số 10/CĐ-TTg ngày 07/02/2023 </w:t>
      </w:r>
      <w:r w:rsidRPr="00A1381F">
        <w:rPr>
          <w:rFonts w:ascii="Times New Roman" w:hAnsi="Times New Roman"/>
          <w:b w:val="0"/>
        </w:rPr>
        <w:t>của Thủ tướng Chính phủ về tháo gỡ khó khăn cho thị trường bất động sản và phát triển nhà ở</w:t>
      </w:r>
      <w:r w:rsidR="00151430">
        <w:rPr>
          <w:rFonts w:ascii="Times New Roman" w:hAnsi="Times New Roman"/>
          <w:b w:val="0"/>
        </w:rPr>
        <w:t xml:space="preserve">; </w:t>
      </w:r>
    </w:p>
    <w:p w:rsidR="00596DAB" w:rsidRPr="00596DAB" w:rsidRDefault="00A1381F" w:rsidP="002F3AC6">
      <w:pPr>
        <w:pStyle w:val="Subtitle"/>
        <w:spacing w:before="60" w:after="60"/>
        <w:ind w:firstLine="720"/>
        <w:jc w:val="both"/>
        <w:rPr>
          <w:rFonts w:ascii="Times New Roman" w:hAnsi="Times New Roman"/>
          <w:b w:val="0"/>
        </w:rPr>
      </w:pPr>
      <w:r>
        <w:rPr>
          <w:rFonts w:ascii="Times New Roman" w:hAnsi="Times New Roman"/>
          <w:b w:val="0"/>
        </w:rPr>
        <w:t xml:space="preserve">Xét đề nghị của Sở Xây dựng tại </w:t>
      </w:r>
      <w:r w:rsidR="00596DAB" w:rsidRPr="00596DAB">
        <w:rPr>
          <w:rFonts w:ascii="Times New Roman" w:hAnsi="Times New Roman"/>
          <w:b w:val="0"/>
        </w:rPr>
        <w:t xml:space="preserve">Văn bản số </w:t>
      </w:r>
      <w:r>
        <w:rPr>
          <w:rFonts w:ascii="Times New Roman" w:hAnsi="Times New Roman"/>
          <w:b w:val="0"/>
        </w:rPr>
        <w:t>547</w:t>
      </w:r>
      <w:r w:rsidR="00596DAB" w:rsidRPr="00596DAB">
        <w:rPr>
          <w:rFonts w:ascii="Times New Roman" w:hAnsi="Times New Roman"/>
          <w:b w:val="0"/>
        </w:rPr>
        <w:t>/</w:t>
      </w:r>
      <w:r>
        <w:rPr>
          <w:rFonts w:ascii="Times New Roman" w:hAnsi="Times New Roman"/>
          <w:b w:val="0"/>
        </w:rPr>
        <w:t>SXD</w:t>
      </w:r>
      <w:r w:rsidR="00596DAB" w:rsidRPr="00596DAB">
        <w:rPr>
          <w:rFonts w:ascii="Times New Roman" w:hAnsi="Times New Roman"/>
          <w:b w:val="0"/>
        </w:rPr>
        <w:t>-</w:t>
      </w:r>
      <w:r>
        <w:rPr>
          <w:rFonts w:ascii="Times New Roman" w:hAnsi="Times New Roman"/>
          <w:b w:val="0"/>
        </w:rPr>
        <w:t>QLQHKT&amp;NƠ</w:t>
      </w:r>
      <w:r w:rsidR="00596DAB" w:rsidRPr="00596DAB">
        <w:rPr>
          <w:rFonts w:ascii="Times New Roman" w:hAnsi="Times New Roman"/>
          <w:b w:val="0"/>
        </w:rPr>
        <w:t xml:space="preserve"> </w:t>
      </w:r>
      <w:r w:rsidR="00596DAB">
        <w:rPr>
          <w:rFonts w:ascii="Times New Roman" w:hAnsi="Times New Roman"/>
          <w:b w:val="0"/>
        </w:rPr>
        <w:t>ngày 2</w:t>
      </w:r>
      <w:r>
        <w:rPr>
          <w:rFonts w:ascii="Times New Roman" w:hAnsi="Times New Roman"/>
          <w:b w:val="0"/>
        </w:rPr>
        <w:t>8</w:t>
      </w:r>
      <w:r w:rsidR="00596DAB">
        <w:rPr>
          <w:rFonts w:ascii="Times New Roman" w:hAnsi="Times New Roman"/>
          <w:b w:val="0"/>
        </w:rPr>
        <w:t>/</w:t>
      </w:r>
      <w:r>
        <w:rPr>
          <w:rFonts w:ascii="Times New Roman" w:hAnsi="Times New Roman"/>
          <w:b w:val="0"/>
        </w:rPr>
        <w:t>02</w:t>
      </w:r>
      <w:r w:rsidR="00596DAB">
        <w:rPr>
          <w:rFonts w:ascii="Times New Roman" w:hAnsi="Times New Roman"/>
          <w:b w:val="0"/>
        </w:rPr>
        <w:t>/202</w:t>
      </w:r>
      <w:r>
        <w:rPr>
          <w:rFonts w:ascii="Times New Roman" w:hAnsi="Times New Roman"/>
          <w:b w:val="0"/>
        </w:rPr>
        <w:t>3</w:t>
      </w:r>
      <w:r w:rsidR="00596DAB">
        <w:rPr>
          <w:rFonts w:ascii="Times New Roman" w:hAnsi="Times New Roman"/>
          <w:b w:val="0"/>
        </w:rPr>
        <w:t xml:space="preserve"> </w:t>
      </w:r>
      <w:r>
        <w:rPr>
          <w:rFonts w:ascii="Times New Roman" w:hAnsi="Times New Roman"/>
          <w:b w:val="0"/>
        </w:rPr>
        <w:t xml:space="preserve">về </w:t>
      </w:r>
      <w:r w:rsidRPr="00A1381F">
        <w:rPr>
          <w:rFonts w:ascii="Times New Roman" w:hAnsi="Times New Roman"/>
          <w:b w:val="0"/>
        </w:rPr>
        <w:t xml:space="preserve">báo cáo kết quả rà soát các dự án khu dân cư, khu đô thị, nhà ở thương mại, nhà ở xã hội, bất động sản đang triển khai trên địa bàn </w:t>
      </w:r>
      <w:r w:rsidRPr="00E94EA7">
        <w:rPr>
          <w:rFonts w:ascii="Times New Roman" w:hAnsi="Times New Roman"/>
          <w:b w:val="0"/>
        </w:rPr>
        <w:t>tỉnh</w:t>
      </w:r>
      <w:r w:rsidR="00255ADF">
        <w:rPr>
          <w:rFonts w:ascii="Times New Roman" w:hAnsi="Times New Roman"/>
          <w:b w:val="0"/>
        </w:rPr>
        <w:t xml:space="preserve">; Ý kiến của Sở Kế hoạch và Đầu tư tại Văn bản số 633/SKHĐT-EDO ngày 28/02/2023 </w:t>
      </w:r>
      <w:bookmarkStart w:id="0" w:name="_GoBack"/>
      <w:bookmarkEnd w:id="0"/>
      <w:r w:rsidRPr="00A1381F">
        <w:rPr>
          <w:rFonts w:ascii="Times New Roman" w:hAnsi="Times New Roman"/>
          <w:b w:val="0"/>
          <w:i/>
        </w:rPr>
        <w:t>(gửi kèm)</w:t>
      </w:r>
      <w:r>
        <w:rPr>
          <w:rFonts w:ascii="Times New Roman" w:hAnsi="Times New Roman"/>
          <w:b w:val="0"/>
          <w:i/>
        </w:rPr>
        <w:t>.</w:t>
      </w:r>
    </w:p>
    <w:p w:rsidR="00945B1B" w:rsidRPr="002F3AC6" w:rsidRDefault="00945B1B" w:rsidP="002F3AC6">
      <w:pPr>
        <w:pStyle w:val="Subtitle"/>
        <w:ind w:firstLine="720"/>
        <w:jc w:val="both"/>
        <w:rPr>
          <w:rFonts w:ascii="Times New Roman" w:hAnsi="Times New Roman"/>
          <w:b w:val="0"/>
        </w:rPr>
      </w:pPr>
    </w:p>
    <w:p w:rsidR="00C22E0A" w:rsidRPr="00B820F2" w:rsidRDefault="00C22E0A" w:rsidP="002F3AC6">
      <w:pPr>
        <w:pStyle w:val="Subtitle"/>
        <w:ind w:firstLine="720"/>
        <w:jc w:val="both"/>
        <w:rPr>
          <w:rFonts w:ascii="Times New Roman" w:hAnsi="Times New Roman"/>
          <w:b w:val="0"/>
        </w:rPr>
      </w:pPr>
      <w:r w:rsidRPr="00B820F2">
        <w:rPr>
          <w:rFonts w:ascii="Times New Roman" w:hAnsi="Times New Roman"/>
          <w:b w:val="0"/>
        </w:rPr>
        <w:t>Chủ tịch Ủy ban nh</w:t>
      </w:r>
      <w:r w:rsidRPr="00B820F2">
        <w:rPr>
          <w:rFonts w:ascii="Times New Roman" w:hAnsi="Times New Roman" w:hint="eastAsia"/>
          <w:b w:val="0"/>
        </w:rPr>
        <w:t>â</w:t>
      </w:r>
      <w:r w:rsidRPr="00B820F2">
        <w:rPr>
          <w:rFonts w:ascii="Times New Roman" w:hAnsi="Times New Roman"/>
          <w:b w:val="0"/>
        </w:rPr>
        <w:t>n d</w:t>
      </w:r>
      <w:r w:rsidRPr="00B820F2">
        <w:rPr>
          <w:rFonts w:ascii="Times New Roman" w:hAnsi="Times New Roman" w:hint="eastAsia"/>
          <w:b w:val="0"/>
        </w:rPr>
        <w:t>â</w:t>
      </w:r>
      <w:r w:rsidRPr="00B820F2">
        <w:rPr>
          <w:rFonts w:ascii="Times New Roman" w:hAnsi="Times New Roman"/>
          <w:b w:val="0"/>
        </w:rPr>
        <w:t>n tỉnh có ý kiến như sau:</w:t>
      </w:r>
    </w:p>
    <w:p w:rsidR="009A0FD1" w:rsidRPr="002F3AC6" w:rsidRDefault="009A0FD1" w:rsidP="002F3AC6">
      <w:pPr>
        <w:ind w:firstLine="720"/>
        <w:jc w:val="both"/>
        <w:rPr>
          <w:sz w:val="34"/>
          <w:lang w:val="nl-NL"/>
        </w:rPr>
      </w:pPr>
    </w:p>
    <w:p w:rsidR="00F90342" w:rsidRDefault="00A1381F" w:rsidP="002F3AC6">
      <w:pPr>
        <w:spacing w:after="60"/>
        <w:ind w:firstLine="720"/>
        <w:jc w:val="both"/>
        <w:rPr>
          <w:bCs/>
          <w:noProof/>
          <w:spacing w:val="-4"/>
        </w:rPr>
      </w:pPr>
      <w:r>
        <w:rPr>
          <w:lang w:val="nl-NL"/>
        </w:rPr>
        <w:t xml:space="preserve">1. </w:t>
      </w:r>
      <w:r w:rsidR="00F90342">
        <w:rPr>
          <w:lang w:val="nl-NL"/>
        </w:rPr>
        <w:t xml:space="preserve">Giao </w:t>
      </w:r>
      <w:r w:rsidR="00F90342">
        <w:rPr>
          <w:bCs/>
          <w:noProof/>
          <w:spacing w:val="-4"/>
        </w:rPr>
        <w:t xml:space="preserve">các Sở, </w:t>
      </w:r>
      <w:r w:rsidR="00F90342">
        <w:rPr>
          <w:bCs/>
          <w:noProof/>
          <w:spacing w:val="-4"/>
        </w:rPr>
        <w:t xml:space="preserve">ban, </w:t>
      </w:r>
      <w:r w:rsidR="00F90342">
        <w:rPr>
          <w:bCs/>
          <w:noProof/>
          <w:spacing w:val="-4"/>
        </w:rPr>
        <w:t>ngành</w:t>
      </w:r>
      <w:r w:rsidR="003C2ABD">
        <w:rPr>
          <w:bCs/>
          <w:noProof/>
          <w:spacing w:val="-4"/>
        </w:rPr>
        <w:t xml:space="preserve"> và UBND các huyện, thành phố</w:t>
      </w:r>
      <w:r w:rsidR="00F90342">
        <w:rPr>
          <w:bCs/>
          <w:noProof/>
          <w:spacing w:val="-4"/>
        </w:rPr>
        <w:t>:</w:t>
      </w:r>
    </w:p>
    <w:p w:rsidR="00F90342" w:rsidRDefault="00F90342" w:rsidP="00F90342">
      <w:pPr>
        <w:autoSpaceDE w:val="0"/>
        <w:autoSpaceDN w:val="0"/>
        <w:adjustRightInd w:val="0"/>
        <w:spacing w:before="60"/>
        <w:ind w:firstLine="720"/>
        <w:jc w:val="both"/>
        <w:rPr>
          <w:color w:val="000000"/>
        </w:rPr>
      </w:pPr>
      <w:r>
        <w:rPr>
          <w:bCs/>
          <w:spacing w:val="-4"/>
        </w:rPr>
        <w:t xml:space="preserve">- </w:t>
      </w:r>
      <w:r w:rsidR="00792474">
        <w:rPr>
          <w:bCs/>
          <w:spacing w:val="-4"/>
        </w:rPr>
        <w:t>T</w:t>
      </w:r>
      <w:r w:rsidRPr="00585F8B">
        <w:rPr>
          <w:bCs/>
          <w:spacing w:val="-4"/>
        </w:rPr>
        <w:t xml:space="preserve">ập trung nguồn lực và tăng cường sự phối hợp để đẩy nhanh tiến độ thực hiện, nhất </w:t>
      </w:r>
      <w:r>
        <w:rPr>
          <w:bCs/>
          <w:spacing w:val="-4"/>
        </w:rPr>
        <w:t>là</w:t>
      </w:r>
      <w:r w:rsidRPr="00585F8B">
        <w:rPr>
          <w:bCs/>
          <w:spacing w:val="-4"/>
        </w:rPr>
        <w:t xml:space="preserve"> công tác bồi thường, giải phóng mặt bằng để kịp thời giao đất cho các Nhà đầu tư triển khai thực hiện dự án theo đúng tiến độ; trong đó ưu tiên tập trung công tác giải phóng mặt bằng tại các vị trí dự kiến bố trí tái định cư của dự án để bàn giao cho chủ đầu tư dự án tập trung sớm xây dựng triển khai xây dựng theo quyết định chấp thuận chủ trương đầu tư đã phê duyệt. </w:t>
      </w:r>
      <w:r>
        <w:rPr>
          <w:color w:val="000000"/>
        </w:rPr>
        <w:t>K</w:t>
      </w:r>
      <w:r w:rsidRPr="00585F8B">
        <w:rPr>
          <w:color w:val="000000"/>
        </w:rPr>
        <w:t>ịp thời phát hiện, tháo gỡ nh</w:t>
      </w:r>
      <w:r>
        <w:rPr>
          <w:color w:val="000000"/>
        </w:rPr>
        <w:t>ữ</w:t>
      </w:r>
      <w:r w:rsidRPr="00585F8B">
        <w:rPr>
          <w:color w:val="000000"/>
        </w:rPr>
        <w:t xml:space="preserve">ng khó khăn, vướng mắc phát </w:t>
      </w:r>
      <w:r>
        <w:rPr>
          <w:color w:val="000000"/>
        </w:rPr>
        <w:t>sinh không để kéo dài thời gian và</w:t>
      </w:r>
      <w:r w:rsidRPr="00585F8B">
        <w:rPr>
          <w:color w:val="000000"/>
        </w:rPr>
        <w:t xml:space="preserve"> tồn đọng</w:t>
      </w:r>
      <w:r>
        <w:rPr>
          <w:color w:val="000000"/>
        </w:rPr>
        <w:t>.</w:t>
      </w:r>
    </w:p>
    <w:p w:rsidR="00F90342" w:rsidRPr="00585F8B" w:rsidRDefault="00F90342" w:rsidP="00F90342">
      <w:pPr>
        <w:pStyle w:val="BodyTextIndent"/>
        <w:spacing w:before="60" w:beforeAutospacing="0" w:after="0"/>
        <w:ind w:right="-6"/>
        <w:rPr>
          <w:bCs/>
          <w:color w:val="auto"/>
        </w:rPr>
      </w:pPr>
      <w:r>
        <w:rPr>
          <w:color w:val="auto"/>
        </w:rPr>
        <w:t xml:space="preserve">- </w:t>
      </w:r>
      <w:r w:rsidRPr="00585F8B">
        <w:rPr>
          <w:color w:val="auto"/>
        </w:rPr>
        <w:t>Phối hợp với các cơ quan liên quan và Chủ đầu tư tổ chức tuyên truyền, vận động các hộ dân nhận tiền bồi thường, đẩy nhanh công tác bồi thường giải phóng mặt bằng để chủ đầu tư triển khai đồng bộ các hệ thống hạ tầng kỹ thuật tập trung vào các khu vực ưu tiên như khu tái định cư, chuyển đổi nghề và nhu cầu đất ở làm cơ sở bố trí cho các hộ dân</w:t>
      </w:r>
      <w:r>
        <w:rPr>
          <w:color w:val="auto"/>
        </w:rPr>
        <w:t>.</w:t>
      </w:r>
    </w:p>
    <w:p w:rsidR="00F90342" w:rsidRDefault="00F90342" w:rsidP="00F90342">
      <w:pPr>
        <w:autoSpaceDE w:val="0"/>
        <w:autoSpaceDN w:val="0"/>
        <w:adjustRightInd w:val="0"/>
        <w:spacing w:before="60"/>
        <w:ind w:firstLine="720"/>
        <w:jc w:val="both"/>
        <w:rPr>
          <w:color w:val="000000"/>
        </w:rPr>
      </w:pPr>
      <w:r>
        <w:rPr>
          <w:color w:val="000000"/>
        </w:rPr>
        <w:t xml:space="preserve">- </w:t>
      </w:r>
      <w:r w:rsidRPr="00585F8B">
        <w:rPr>
          <w:color w:val="000000"/>
        </w:rPr>
        <w:t>Đẩy nhanh, cải cách thủ tục hành chính;</w:t>
      </w:r>
      <w:r>
        <w:rPr>
          <w:color w:val="000000"/>
        </w:rPr>
        <w:t xml:space="preserve"> đẩy mạnh thực hiện thủ tục hành chính đảm bảo </w:t>
      </w:r>
      <w:r w:rsidRPr="00585F8B">
        <w:rPr>
          <w:color w:val="000000"/>
        </w:rPr>
        <w:t xml:space="preserve">liên thông; </w:t>
      </w:r>
      <w:r>
        <w:rPr>
          <w:color w:val="000000"/>
        </w:rPr>
        <w:t>chuyển đổi số</w:t>
      </w:r>
      <w:r w:rsidRPr="00585F8B">
        <w:rPr>
          <w:color w:val="000000"/>
        </w:rPr>
        <w:t xml:space="preserve">, tránh đùn đẩy trách nhiệm, gây khó khăn hoặc </w:t>
      </w:r>
      <w:r w:rsidR="00161FCD">
        <w:rPr>
          <w:color w:val="000000"/>
        </w:rPr>
        <w:t>ch</w:t>
      </w:r>
      <w:r w:rsidRPr="00585F8B">
        <w:rPr>
          <w:color w:val="000000"/>
        </w:rPr>
        <w:t>ậm trễ trong giải quyết các th</w:t>
      </w:r>
      <w:r>
        <w:rPr>
          <w:color w:val="000000"/>
        </w:rPr>
        <w:t>ủ</w:t>
      </w:r>
      <w:r w:rsidRPr="00585F8B">
        <w:rPr>
          <w:color w:val="000000"/>
        </w:rPr>
        <w:t xml:space="preserve"> tục triển khai dự án bất động sản trên địa bàn</w:t>
      </w:r>
      <w:r w:rsidR="007B34B2">
        <w:rPr>
          <w:color w:val="000000"/>
        </w:rPr>
        <w:t xml:space="preserve"> tỉnh</w:t>
      </w:r>
      <w:r w:rsidRPr="00585F8B">
        <w:rPr>
          <w:color w:val="000000"/>
        </w:rPr>
        <w:t xml:space="preserve">. </w:t>
      </w:r>
    </w:p>
    <w:p w:rsidR="00924589" w:rsidRPr="005B61AE" w:rsidRDefault="00F90342" w:rsidP="005B61AE">
      <w:pPr>
        <w:autoSpaceDE w:val="0"/>
        <w:autoSpaceDN w:val="0"/>
        <w:adjustRightInd w:val="0"/>
        <w:spacing w:before="200" w:after="120"/>
        <w:ind w:firstLine="720"/>
        <w:jc w:val="both"/>
        <w:rPr>
          <w:color w:val="000000"/>
        </w:rPr>
      </w:pPr>
      <w:r>
        <w:rPr>
          <w:bCs/>
          <w:noProof/>
          <w:spacing w:val="-4"/>
        </w:rPr>
        <w:lastRenderedPageBreak/>
        <w:t xml:space="preserve">2. </w:t>
      </w:r>
      <w:r>
        <w:rPr>
          <w:color w:val="000000"/>
        </w:rPr>
        <w:t>Giao Sở Kế hoạch và Đầu tư chủ trì, phối hợp với Sở Tài nguyên và Môi trường, Sở Xây dựng và các đơn vị liên quan đôn đốc, giám sát tiến độ thực hiện các dự án; kịp thời đề xuất, tham mưu Ủy ban nhân dân tỉnh thực hiện chấm dứt hoạt động dự án, thu hồi Giấy chứng nhận đầu tư đối với các dự án vi phạm theo quy định của Luật Đầu tư</w:t>
      </w:r>
      <w:r w:rsidR="00E94EA7">
        <w:rPr>
          <w:color w:val="000000"/>
        </w:rPr>
        <w:t xml:space="preserve"> và các quy định pháp luật có liên quan</w:t>
      </w:r>
      <w:r>
        <w:rPr>
          <w:color w:val="000000"/>
        </w:rPr>
        <w:t xml:space="preserve">, trong đó </w:t>
      </w:r>
      <w:r w:rsidRPr="002C5F32">
        <w:rPr>
          <w:color w:val="000000"/>
        </w:rPr>
        <w:t xml:space="preserve">kiên quyết xử lý </w:t>
      </w:r>
      <w:r w:rsidRPr="005B61AE">
        <w:t>các dự án cố tình kéo dài thời gian thực hiện hoặc không đủ điều kiện để tiếp tục đầu tư</w:t>
      </w:r>
      <w:r w:rsidR="00592524" w:rsidRPr="005B61AE">
        <w:rPr>
          <w:lang w:val="nl-NL"/>
        </w:rPr>
        <w:t>./.</w:t>
      </w:r>
    </w:p>
    <w:p w:rsidR="00C22E0A" w:rsidRPr="00F90342" w:rsidRDefault="00C22E0A" w:rsidP="00085855">
      <w:pPr>
        <w:rPr>
          <w:b/>
          <w:bCs/>
          <w:color w:val="FF0000"/>
          <w:sz w:val="20"/>
          <w:szCs w:val="26"/>
          <w:lang w:val="nl-NL"/>
        </w:rPr>
      </w:pPr>
    </w:p>
    <w:tbl>
      <w:tblPr>
        <w:tblW w:w="9072" w:type="dxa"/>
        <w:tblInd w:w="108" w:type="dxa"/>
        <w:tblLayout w:type="fixed"/>
        <w:tblLook w:val="0000" w:firstRow="0" w:lastRow="0" w:firstColumn="0" w:lastColumn="0" w:noHBand="0" w:noVBand="0"/>
      </w:tblPr>
      <w:tblGrid>
        <w:gridCol w:w="5245"/>
        <w:gridCol w:w="3827"/>
      </w:tblGrid>
      <w:tr w:rsidR="00F90342" w:rsidRPr="00F90342" w:rsidTr="00971D09">
        <w:trPr>
          <w:trHeight w:val="360"/>
        </w:trPr>
        <w:tc>
          <w:tcPr>
            <w:tcW w:w="5245" w:type="dxa"/>
          </w:tcPr>
          <w:p w:rsidR="00C22E0A" w:rsidRPr="0031366F" w:rsidRDefault="00C22E0A" w:rsidP="001C2032">
            <w:pPr>
              <w:spacing w:before="120"/>
              <w:ind w:right="-1170"/>
              <w:rPr>
                <w:sz w:val="24"/>
                <w:szCs w:val="24"/>
                <w:lang w:val="nl-NL"/>
              </w:rPr>
            </w:pPr>
            <w:r w:rsidRPr="0031366F">
              <w:rPr>
                <w:b/>
                <w:bCs/>
                <w:i/>
                <w:iCs/>
                <w:sz w:val="24"/>
                <w:szCs w:val="24"/>
                <w:lang w:val="nl-NL"/>
              </w:rPr>
              <w:t>Nơi nhận</w:t>
            </w:r>
            <w:r w:rsidRPr="0031366F">
              <w:rPr>
                <w:b/>
                <w:bCs/>
                <w:sz w:val="24"/>
                <w:szCs w:val="24"/>
                <w:lang w:val="nl-NL"/>
              </w:rPr>
              <w:t xml:space="preserve">: </w:t>
            </w:r>
          </w:p>
          <w:p w:rsidR="00C22E0A" w:rsidRPr="0031366F" w:rsidRDefault="00C22E0A" w:rsidP="001C2032">
            <w:pPr>
              <w:ind w:right="-108"/>
              <w:rPr>
                <w:sz w:val="22"/>
                <w:szCs w:val="22"/>
                <w:lang w:val="nl-NL"/>
              </w:rPr>
            </w:pPr>
            <w:r w:rsidRPr="0031366F">
              <w:rPr>
                <w:sz w:val="22"/>
                <w:szCs w:val="22"/>
                <w:lang w:val="nl-NL"/>
              </w:rPr>
              <w:t xml:space="preserve">- Như trên; </w:t>
            </w:r>
          </w:p>
          <w:p w:rsidR="00DD1E92" w:rsidRDefault="00DD1E92" w:rsidP="001C2032">
            <w:pPr>
              <w:ind w:right="-108"/>
              <w:rPr>
                <w:sz w:val="22"/>
                <w:szCs w:val="22"/>
                <w:lang w:val="nl-NL"/>
              </w:rPr>
            </w:pPr>
            <w:r w:rsidRPr="0031366F">
              <w:rPr>
                <w:sz w:val="22"/>
                <w:szCs w:val="22"/>
                <w:lang w:val="nl-NL"/>
              </w:rPr>
              <w:t>- Thường trực T</w:t>
            </w:r>
            <w:r w:rsidR="00971D09" w:rsidRPr="0031366F">
              <w:rPr>
                <w:sz w:val="22"/>
                <w:szCs w:val="22"/>
                <w:lang w:val="nl-NL"/>
              </w:rPr>
              <w:t>ỉ</w:t>
            </w:r>
            <w:r w:rsidRPr="0031366F">
              <w:rPr>
                <w:sz w:val="22"/>
                <w:szCs w:val="22"/>
                <w:lang w:val="nl-NL"/>
              </w:rPr>
              <w:t>nh ủy (</w:t>
            </w:r>
            <w:r w:rsidR="0082190D">
              <w:rPr>
                <w:sz w:val="22"/>
                <w:szCs w:val="22"/>
                <w:lang w:val="nl-NL"/>
              </w:rPr>
              <w:t>b/c</w:t>
            </w:r>
            <w:r w:rsidRPr="0031366F">
              <w:rPr>
                <w:sz w:val="22"/>
                <w:szCs w:val="22"/>
                <w:lang w:val="nl-NL"/>
              </w:rPr>
              <w:t>);</w:t>
            </w:r>
          </w:p>
          <w:p w:rsidR="0082190D" w:rsidRPr="0031366F" w:rsidRDefault="0082190D" w:rsidP="001C2032">
            <w:pPr>
              <w:ind w:right="-108"/>
              <w:rPr>
                <w:sz w:val="22"/>
                <w:szCs w:val="22"/>
                <w:lang w:val="nl-NL"/>
              </w:rPr>
            </w:pPr>
            <w:r>
              <w:rPr>
                <w:sz w:val="22"/>
                <w:szCs w:val="22"/>
                <w:lang w:val="nl-NL"/>
              </w:rPr>
              <w:t>- Thường trực HĐND (b/c)</w:t>
            </w:r>
          </w:p>
          <w:p w:rsidR="00C22E0A" w:rsidRPr="0031366F" w:rsidRDefault="00C22E0A" w:rsidP="001C2032">
            <w:pPr>
              <w:ind w:right="-108"/>
              <w:rPr>
                <w:sz w:val="22"/>
                <w:szCs w:val="22"/>
                <w:lang w:val="nl-NL"/>
              </w:rPr>
            </w:pPr>
            <w:r w:rsidRPr="0031366F">
              <w:rPr>
                <w:sz w:val="22"/>
                <w:szCs w:val="22"/>
                <w:lang w:val="nl-NL"/>
              </w:rPr>
              <w:t xml:space="preserve">- </w:t>
            </w:r>
            <w:r w:rsidR="00730BF7" w:rsidRPr="0031366F">
              <w:rPr>
                <w:sz w:val="22"/>
                <w:szCs w:val="22"/>
                <w:lang w:val="nl-NL"/>
              </w:rPr>
              <w:t>CT</w:t>
            </w:r>
            <w:r w:rsidRPr="0031366F">
              <w:rPr>
                <w:sz w:val="22"/>
                <w:szCs w:val="22"/>
                <w:lang w:val="nl-NL"/>
              </w:rPr>
              <w:t xml:space="preserve">, </w:t>
            </w:r>
            <w:r w:rsidR="00383E71">
              <w:rPr>
                <w:sz w:val="22"/>
                <w:szCs w:val="22"/>
                <w:lang w:val="nl-NL"/>
              </w:rPr>
              <w:t xml:space="preserve">các </w:t>
            </w:r>
            <w:r w:rsidRPr="0031366F">
              <w:rPr>
                <w:sz w:val="22"/>
                <w:szCs w:val="22"/>
                <w:lang w:val="nl-NL"/>
              </w:rPr>
              <w:t>PCT UBND tỉnh</w:t>
            </w:r>
            <w:r w:rsidR="00E24F12" w:rsidRPr="0031366F">
              <w:rPr>
                <w:sz w:val="22"/>
                <w:szCs w:val="22"/>
                <w:lang w:val="nl-NL"/>
              </w:rPr>
              <w:t>;</w:t>
            </w:r>
          </w:p>
          <w:p w:rsidR="00C22E0A" w:rsidRPr="0031366F" w:rsidRDefault="00C22E0A" w:rsidP="001C2032">
            <w:pPr>
              <w:ind w:right="-108"/>
              <w:rPr>
                <w:sz w:val="22"/>
                <w:szCs w:val="22"/>
              </w:rPr>
            </w:pPr>
            <w:r w:rsidRPr="0031366F">
              <w:rPr>
                <w:sz w:val="22"/>
                <w:szCs w:val="22"/>
              </w:rPr>
              <w:t>- VPUB: LĐ</w:t>
            </w:r>
            <w:r w:rsidR="005425C1" w:rsidRPr="0031366F">
              <w:rPr>
                <w:sz w:val="22"/>
                <w:szCs w:val="22"/>
              </w:rPr>
              <w:t>VP</w:t>
            </w:r>
            <w:r w:rsidRPr="0031366F">
              <w:rPr>
                <w:sz w:val="22"/>
                <w:szCs w:val="22"/>
              </w:rPr>
              <w:t xml:space="preserve">, </w:t>
            </w:r>
            <w:r w:rsidR="00D71D9B" w:rsidRPr="0031366F">
              <w:rPr>
                <w:sz w:val="22"/>
                <w:szCs w:val="22"/>
              </w:rPr>
              <w:t>KTTH</w:t>
            </w:r>
            <w:r w:rsidR="007302D6" w:rsidRPr="0031366F">
              <w:rPr>
                <w:sz w:val="22"/>
                <w:szCs w:val="22"/>
              </w:rPr>
              <w:t>, BTCD</w:t>
            </w:r>
            <w:r w:rsidRPr="0031366F">
              <w:rPr>
                <w:sz w:val="22"/>
                <w:szCs w:val="22"/>
              </w:rPr>
              <w:t>;</w:t>
            </w:r>
          </w:p>
          <w:p w:rsidR="00C22E0A" w:rsidRPr="0031366F" w:rsidRDefault="00C22E0A" w:rsidP="001C2032">
            <w:pPr>
              <w:ind w:right="-1170"/>
            </w:pPr>
            <w:r w:rsidRPr="0031366F">
              <w:rPr>
                <w:sz w:val="22"/>
                <w:szCs w:val="22"/>
              </w:rPr>
              <w:t>- Lưu: VT.</w:t>
            </w:r>
            <w:r w:rsidR="00337828" w:rsidRPr="0031366F">
              <w:rPr>
                <w:sz w:val="22"/>
                <w:szCs w:val="22"/>
              </w:rPr>
              <w:t xml:space="preserve">    </w:t>
            </w:r>
            <w:r w:rsidR="00337828" w:rsidRPr="0031366F">
              <w:rPr>
                <w:sz w:val="16"/>
                <w:szCs w:val="16"/>
              </w:rPr>
              <w:t xml:space="preserve"> TL</w:t>
            </w:r>
          </w:p>
        </w:tc>
        <w:tc>
          <w:tcPr>
            <w:tcW w:w="3827" w:type="dxa"/>
          </w:tcPr>
          <w:p w:rsidR="00C22E0A" w:rsidRPr="0031366F" w:rsidRDefault="00C33BC0" w:rsidP="001C2032">
            <w:pPr>
              <w:pStyle w:val="Heading1"/>
              <w:rPr>
                <w:sz w:val="26"/>
                <w:szCs w:val="26"/>
                <w:lang w:val="en-GB"/>
              </w:rPr>
            </w:pPr>
            <w:r w:rsidRPr="0031366F">
              <w:rPr>
                <w:sz w:val="26"/>
                <w:szCs w:val="26"/>
                <w:lang w:val="en-GB"/>
              </w:rPr>
              <w:t>KT.</w:t>
            </w:r>
            <w:r w:rsidR="00C22E0A" w:rsidRPr="0031366F">
              <w:rPr>
                <w:sz w:val="26"/>
                <w:szCs w:val="26"/>
                <w:lang w:val="en-GB"/>
              </w:rPr>
              <w:t>CHỦ TỊCH</w:t>
            </w:r>
          </w:p>
          <w:p w:rsidR="00C33BC0" w:rsidRPr="0031366F" w:rsidRDefault="00C33BC0" w:rsidP="00C33BC0">
            <w:pPr>
              <w:pStyle w:val="Heading1"/>
              <w:rPr>
                <w:sz w:val="26"/>
                <w:szCs w:val="26"/>
                <w:lang w:val="en-GB"/>
              </w:rPr>
            </w:pPr>
            <w:r w:rsidRPr="0031366F">
              <w:rPr>
                <w:sz w:val="26"/>
                <w:szCs w:val="26"/>
                <w:lang w:val="en-GB"/>
              </w:rPr>
              <w:t>PHÓ CHỦ TỊCH</w:t>
            </w:r>
          </w:p>
          <w:p w:rsidR="00C22E0A" w:rsidRPr="0031366F" w:rsidRDefault="00C22E0A" w:rsidP="00730BF7">
            <w:pPr>
              <w:rPr>
                <w:lang w:val="en-GB"/>
              </w:rPr>
            </w:pPr>
          </w:p>
          <w:p w:rsidR="00730BF7" w:rsidRPr="0031366F" w:rsidRDefault="00730BF7" w:rsidP="008B0A7C">
            <w:pPr>
              <w:rPr>
                <w:sz w:val="36"/>
                <w:lang w:val="en-GB"/>
              </w:rPr>
            </w:pPr>
          </w:p>
          <w:p w:rsidR="007D3808" w:rsidRDefault="007D3808" w:rsidP="00C33BC0">
            <w:pPr>
              <w:rPr>
                <w:lang w:val="en-GB"/>
              </w:rPr>
            </w:pPr>
          </w:p>
          <w:p w:rsidR="00571C66" w:rsidRPr="0031366F" w:rsidRDefault="00571C66" w:rsidP="00C33BC0">
            <w:pPr>
              <w:rPr>
                <w:lang w:val="en-GB"/>
              </w:rPr>
            </w:pPr>
          </w:p>
          <w:p w:rsidR="00C33BC0" w:rsidRPr="0031366F" w:rsidRDefault="00C33BC0" w:rsidP="00C33BC0">
            <w:pPr>
              <w:rPr>
                <w:lang w:val="en-GB"/>
              </w:rPr>
            </w:pPr>
          </w:p>
          <w:p w:rsidR="00C22E0A" w:rsidRPr="0031366F" w:rsidRDefault="00337828" w:rsidP="001C2032">
            <w:pPr>
              <w:jc w:val="center"/>
              <w:rPr>
                <w:b/>
                <w:sz w:val="24"/>
                <w:szCs w:val="24"/>
                <w:lang w:val="en-GB"/>
              </w:rPr>
            </w:pPr>
            <w:r w:rsidRPr="0031366F">
              <w:rPr>
                <w:b/>
                <w:lang w:val="en-GB"/>
              </w:rPr>
              <w:t>Phan Tấn Cảnh</w:t>
            </w:r>
          </w:p>
        </w:tc>
      </w:tr>
    </w:tbl>
    <w:p w:rsidR="00895333" w:rsidRPr="00F90342" w:rsidRDefault="00895333" w:rsidP="005E221C">
      <w:pPr>
        <w:rPr>
          <w:color w:val="FF0000"/>
          <w:sz w:val="2"/>
        </w:rPr>
      </w:pPr>
    </w:p>
    <w:sectPr w:rsidR="00895333" w:rsidRPr="00F90342" w:rsidSect="00F90342">
      <w:headerReference w:type="default"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3C" w:rsidRDefault="00357B3C" w:rsidP="00967943">
      <w:r>
        <w:separator/>
      </w:r>
    </w:p>
  </w:endnote>
  <w:endnote w:type="continuationSeparator" w:id="0">
    <w:p w:rsidR="00357B3C" w:rsidRDefault="00357B3C" w:rsidP="0096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3C" w:rsidRDefault="00357B3C" w:rsidP="00967943">
      <w:r>
        <w:separator/>
      </w:r>
    </w:p>
  </w:footnote>
  <w:footnote w:type="continuationSeparator" w:id="0">
    <w:p w:rsidR="00357B3C" w:rsidRDefault="00357B3C" w:rsidP="00967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6360"/>
      <w:docPartObj>
        <w:docPartGallery w:val="Page Numbers (Top of Page)"/>
        <w:docPartUnique/>
      </w:docPartObj>
    </w:sdtPr>
    <w:sdtEndPr/>
    <w:sdtContent>
      <w:p w:rsidR="00967943" w:rsidRDefault="0028067B">
        <w:pPr>
          <w:pStyle w:val="Header"/>
          <w:jc w:val="center"/>
        </w:pPr>
        <w:r>
          <w:fldChar w:fldCharType="begin"/>
        </w:r>
        <w:r>
          <w:instrText xml:space="preserve"> PAGE   \* MERGEFORMAT </w:instrText>
        </w:r>
        <w:r>
          <w:fldChar w:fldCharType="separate"/>
        </w:r>
        <w:r w:rsidR="00485AF9">
          <w:rPr>
            <w:noProof/>
          </w:rPr>
          <w:t>2</w:t>
        </w:r>
        <w:r>
          <w:rPr>
            <w:noProof/>
          </w:rPr>
          <w:fldChar w:fldCharType="end"/>
        </w:r>
      </w:p>
    </w:sdtContent>
  </w:sdt>
  <w:p w:rsidR="00967943" w:rsidRDefault="00967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0BFC"/>
    <w:multiLevelType w:val="hybridMultilevel"/>
    <w:tmpl w:val="501219EA"/>
    <w:lvl w:ilvl="0" w:tplc="85B02D1C">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0A"/>
    <w:rsid w:val="000044DE"/>
    <w:rsid w:val="00004E96"/>
    <w:rsid w:val="00013F7D"/>
    <w:rsid w:val="0003145E"/>
    <w:rsid w:val="000453D0"/>
    <w:rsid w:val="00045BE5"/>
    <w:rsid w:val="00052321"/>
    <w:rsid w:val="00052E61"/>
    <w:rsid w:val="00055006"/>
    <w:rsid w:val="000576F0"/>
    <w:rsid w:val="00066E81"/>
    <w:rsid w:val="00067DB0"/>
    <w:rsid w:val="000700B0"/>
    <w:rsid w:val="00070DD6"/>
    <w:rsid w:val="00085855"/>
    <w:rsid w:val="000942BD"/>
    <w:rsid w:val="000979DC"/>
    <w:rsid w:val="000A0BA4"/>
    <w:rsid w:val="000A37D1"/>
    <w:rsid w:val="000A7D63"/>
    <w:rsid w:val="000B1966"/>
    <w:rsid w:val="000B357B"/>
    <w:rsid w:val="000C01E6"/>
    <w:rsid w:val="000C4394"/>
    <w:rsid w:val="000C54C0"/>
    <w:rsid w:val="000C57F1"/>
    <w:rsid w:val="000C68C8"/>
    <w:rsid w:val="000D62E1"/>
    <w:rsid w:val="000D75C6"/>
    <w:rsid w:val="000F37D6"/>
    <w:rsid w:val="00101B0C"/>
    <w:rsid w:val="00111854"/>
    <w:rsid w:val="00134BC8"/>
    <w:rsid w:val="00151430"/>
    <w:rsid w:val="001618A6"/>
    <w:rsid w:val="00161FCD"/>
    <w:rsid w:val="00162479"/>
    <w:rsid w:val="001631BA"/>
    <w:rsid w:val="00166A70"/>
    <w:rsid w:val="00172061"/>
    <w:rsid w:val="001741F0"/>
    <w:rsid w:val="00175D69"/>
    <w:rsid w:val="00175F25"/>
    <w:rsid w:val="0018645C"/>
    <w:rsid w:val="001914A3"/>
    <w:rsid w:val="001915FA"/>
    <w:rsid w:val="00193B88"/>
    <w:rsid w:val="001A0A77"/>
    <w:rsid w:val="001A20CE"/>
    <w:rsid w:val="001A3B97"/>
    <w:rsid w:val="001A49D4"/>
    <w:rsid w:val="001A4C17"/>
    <w:rsid w:val="001A6413"/>
    <w:rsid w:val="001B28D8"/>
    <w:rsid w:val="001B7DB5"/>
    <w:rsid w:val="001C2032"/>
    <w:rsid w:val="001C2C95"/>
    <w:rsid w:val="001C649C"/>
    <w:rsid w:val="001D199A"/>
    <w:rsid w:val="001D2A92"/>
    <w:rsid w:val="001D70C2"/>
    <w:rsid w:val="001E5BDA"/>
    <w:rsid w:val="002071F2"/>
    <w:rsid w:val="00210DC6"/>
    <w:rsid w:val="0021120C"/>
    <w:rsid w:val="002151FC"/>
    <w:rsid w:val="00216088"/>
    <w:rsid w:val="002162AE"/>
    <w:rsid w:val="00222CB0"/>
    <w:rsid w:val="00232478"/>
    <w:rsid w:val="00232DD5"/>
    <w:rsid w:val="00246395"/>
    <w:rsid w:val="0024709A"/>
    <w:rsid w:val="00255ADF"/>
    <w:rsid w:val="002574BE"/>
    <w:rsid w:val="002644EB"/>
    <w:rsid w:val="00271C06"/>
    <w:rsid w:val="002756AF"/>
    <w:rsid w:val="0028067B"/>
    <w:rsid w:val="0028783D"/>
    <w:rsid w:val="002A1122"/>
    <w:rsid w:val="002A1827"/>
    <w:rsid w:val="002A4FDD"/>
    <w:rsid w:val="002A7A34"/>
    <w:rsid w:val="002C2B7E"/>
    <w:rsid w:val="002C57B1"/>
    <w:rsid w:val="002C7A2B"/>
    <w:rsid w:val="002C7DCC"/>
    <w:rsid w:val="002D0D37"/>
    <w:rsid w:val="002D25B0"/>
    <w:rsid w:val="002D481C"/>
    <w:rsid w:val="002D5C0E"/>
    <w:rsid w:val="002D60C0"/>
    <w:rsid w:val="002E0492"/>
    <w:rsid w:val="002E61B7"/>
    <w:rsid w:val="002F3AC6"/>
    <w:rsid w:val="00300525"/>
    <w:rsid w:val="0030272C"/>
    <w:rsid w:val="00311A56"/>
    <w:rsid w:val="0031366F"/>
    <w:rsid w:val="003164EE"/>
    <w:rsid w:val="00332DF4"/>
    <w:rsid w:val="003372E8"/>
    <w:rsid w:val="00337828"/>
    <w:rsid w:val="00337C5E"/>
    <w:rsid w:val="00345CEC"/>
    <w:rsid w:val="003504EF"/>
    <w:rsid w:val="003508F1"/>
    <w:rsid w:val="00356E7E"/>
    <w:rsid w:val="00357B3C"/>
    <w:rsid w:val="00362CB5"/>
    <w:rsid w:val="0037245F"/>
    <w:rsid w:val="00374582"/>
    <w:rsid w:val="0037703A"/>
    <w:rsid w:val="00383E71"/>
    <w:rsid w:val="0038701F"/>
    <w:rsid w:val="00392221"/>
    <w:rsid w:val="00392326"/>
    <w:rsid w:val="003950F5"/>
    <w:rsid w:val="003A2373"/>
    <w:rsid w:val="003A7648"/>
    <w:rsid w:val="003C2ABD"/>
    <w:rsid w:val="003C4A90"/>
    <w:rsid w:val="003D07F1"/>
    <w:rsid w:val="003D3AB6"/>
    <w:rsid w:val="003D6229"/>
    <w:rsid w:val="003E3A38"/>
    <w:rsid w:val="003F126C"/>
    <w:rsid w:val="003F7761"/>
    <w:rsid w:val="004011AA"/>
    <w:rsid w:val="004127D9"/>
    <w:rsid w:val="00420C57"/>
    <w:rsid w:val="00426A1E"/>
    <w:rsid w:val="004318D3"/>
    <w:rsid w:val="00434F48"/>
    <w:rsid w:val="004355E3"/>
    <w:rsid w:val="00437244"/>
    <w:rsid w:val="004417CA"/>
    <w:rsid w:val="00445B2B"/>
    <w:rsid w:val="0045798F"/>
    <w:rsid w:val="004609BA"/>
    <w:rsid w:val="00462859"/>
    <w:rsid w:val="00462901"/>
    <w:rsid w:val="00477881"/>
    <w:rsid w:val="004849EC"/>
    <w:rsid w:val="00485483"/>
    <w:rsid w:val="00485AF9"/>
    <w:rsid w:val="00490C5E"/>
    <w:rsid w:val="004A3F20"/>
    <w:rsid w:val="004C0C28"/>
    <w:rsid w:val="004D68E5"/>
    <w:rsid w:val="004E0A30"/>
    <w:rsid w:val="004F0380"/>
    <w:rsid w:val="004F2E18"/>
    <w:rsid w:val="004F5354"/>
    <w:rsid w:val="00514B66"/>
    <w:rsid w:val="0051781F"/>
    <w:rsid w:val="00525DBD"/>
    <w:rsid w:val="00525EF1"/>
    <w:rsid w:val="0053380D"/>
    <w:rsid w:val="005425C1"/>
    <w:rsid w:val="00554C5F"/>
    <w:rsid w:val="005559EE"/>
    <w:rsid w:val="00557FDE"/>
    <w:rsid w:val="00563FF3"/>
    <w:rsid w:val="00565493"/>
    <w:rsid w:val="005655D5"/>
    <w:rsid w:val="00566E82"/>
    <w:rsid w:val="00567D4F"/>
    <w:rsid w:val="00571C66"/>
    <w:rsid w:val="005728A2"/>
    <w:rsid w:val="00574991"/>
    <w:rsid w:val="0058603A"/>
    <w:rsid w:val="00592524"/>
    <w:rsid w:val="0059444D"/>
    <w:rsid w:val="005962C5"/>
    <w:rsid w:val="00596DAB"/>
    <w:rsid w:val="005A0E06"/>
    <w:rsid w:val="005B12CF"/>
    <w:rsid w:val="005B4927"/>
    <w:rsid w:val="005B61AE"/>
    <w:rsid w:val="005B7A2D"/>
    <w:rsid w:val="005D41AB"/>
    <w:rsid w:val="005E221C"/>
    <w:rsid w:val="005E4696"/>
    <w:rsid w:val="005E616F"/>
    <w:rsid w:val="005F4A62"/>
    <w:rsid w:val="00613162"/>
    <w:rsid w:val="00613DF6"/>
    <w:rsid w:val="00615257"/>
    <w:rsid w:val="0062437A"/>
    <w:rsid w:val="006257FC"/>
    <w:rsid w:val="00631BDE"/>
    <w:rsid w:val="006340DF"/>
    <w:rsid w:val="00637DCE"/>
    <w:rsid w:val="006438A0"/>
    <w:rsid w:val="0065145A"/>
    <w:rsid w:val="006610ED"/>
    <w:rsid w:val="006655E0"/>
    <w:rsid w:val="006674E8"/>
    <w:rsid w:val="00672D14"/>
    <w:rsid w:val="00676627"/>
    <w:rsid w:val="0068398A"/>
    <w:rsid w:val="00693C14"/>
    <w:rsid w:val="00696864"/>
    <w:rsid w:val="006A2CAC"/>
    <w:rsid w:val="006A3316"/>
    <w:rsid w:val="006A3606"/>
    <w:rsid w:val="006B2499"/>
    <w:rsid w:val="006B26BC"/>
    <w:rsid w:val="006C5344"/>
    <w:rsid w:val="006E13DC"/>
    <w:rsid w:val="006E40DA"/>
    <w:rsid w:val="006E5C29"/>
    <w:rsid w:val="006E606E"/>
    <w:rsid w:val="006E673F"/>
    <w:rsid w:val="006F219C"/>
    <w:rsid w:val="006F3E69"/>
    <w:rsid w:val="006F57D7"/>
    <w:rsid w:val="00704A15"/>
    <w:rsid w:val="00716EE9"/>
    <w:rsid w:val="0072084D"/>
    <w:rsid w:val="00721A40"/>
    <w:rsid w:val="007302D6"/>
    <w:rsid w:val="00730BF7"/>
    <w:rsid w:val="0073744A"/>
    <w:rsid w:val="00744EED"/>
    <w:rsid w:val="00761372"/>
    <w:rsid w:val="0076438C"/>
    <w:rsid w:val="0077478E"/>
    <w:rsid w:val="00783914"/>
    <w:rsid w:val="007848A9"/>
    <w:rsid w:val="00792474"/>
    <w:rsid w:val="0079648D"/>
    <w:rsid w:val="0079653C"/>
    <w:rsid w:val="007A09CD"/>
    <w:rsid w:val="007B1ABE"/>
    <w:rsid w:val="007B319B"/>
    <w:rsid w:val="007B34B2"/>
    <w:rsid w:val="007B3C20"/>
    <w:rsid w:val="007B6995"/>
    <w:rsid w:val="007C047C"/>
    <w:rsid w:val="007C3AF5"/>
    <w:rsid w:val="007C4EB8"/>
    <w:rsid w:val="007D3808"/>
    <w:rsid w:val="007F40BA"/>
    <w:rsid w:val="007F587B"/>
    <w:rsid w:val="00816092"/>
    <w:rsid w:val="0081758B"/>
    <w:rsid w:val="008208A3"/>
    <w:rsid w:val="0082190D"/>
    <w:rsid w:val="008351A2"/>
    <w:rsid w:val="0084157E"/>
    <w:rsid w:val="00841EB4"/>
    <w:rsid w:val="008502A4"/>
    <w:rsid w:val="00852E79"/>
    <w:rsid w:val="00853F14"/>
    <w:rsid w:val="00857D2E"/>
    <w:rsid w:val="00870F73"/>
    <w:rsid w:val="008719BA"/>
    <w:rsid w:val="00872A51"/>
    <w:rsid w:val="00880C15"/>
    <w:rsid w:val="00891F31"/>
    <w:rsid w:val="00892CDA"/>
    <w:rsid w:val="008936BC"/>
    <w:rsid w:val="00895333"/>
    <w:rsid w:val="008A107E"/>
    <w:rsid w:val="008A49F9"/>
    <w:rsid w:val="008B011D"/>
    <w:rsid w:val="008B06DB"/>
    <w:rsid w:val="008B0A7C"/>
    <w:rsid w:val="008B6D24"/>
    <w:rsid w:val="008B7C89"/>
    <w:rsid w:val="008C0362"/>
    <w:rsid w:val="008C3C36"/>
    <w:rsid w:val="008C5015"/>
    <w:rsid w:val="008C5A91"/>
    <w:rsid w:val="008C5F2D"/>
    <w:rsid w:val="008D0EB1"/>
    <w:rsid w:val="008D54B8"/>
    <w:rsid w:val="008D5721"/>
    <w:rsid w:val="008E1ECA"/>
    <w:rsid w:val="008E3DC0"/>
    <w:rsid w:val="008F3EFD"/>
    <w:rsid w:val="008F5DDB"/>
    <w:rsid w:val="00902F71"/>
    <w:rsid w:val="00924589"/>
    <w:rsid w:val="00934097"/>
    <w:rsid w:val="009458A9"/>
    <w:rsid w:val="00945B1B"/>
    <w:rsid w:val="00945F2A"/>
    <w:rsid w:val="009462C5"/>
    <w:rsid w:val="009523EC"/>
    <w:rsid w:val="00956E4E"/>
    <w:rsid w:val="00956EBC"/>
    <w:rsid w:val="009648F7"/>
    <w:rsid w:val="00965262"/>
    <w:rsid w:val="00967943"/>
    <w:rsid w:val="00967B88"/>
    <w:rsid w:val="00971D09"/>
    <w:rsid w:val="009737D7"/>
    <w:rsid w:val="009816C4"/>
    <w:rsid w:val="00982BFA"/>
    <w:rsid w:val="00984BFF"/>
    <w:rsid w:val="00991131"/>
    <w:rsid w:val="00996A9A"/>
    <w:rsid w:val="009A0036"/>
    <w:rsid w:val="009A0FD1"/>
    <w:rsid w:val="009A6CC8"/>
    <w:rsid w:val="009A7611"/>
    <w:rsid w:val="009C140F"/>
    <w:rsid w:val="009C14B0"/>
    <w:rsid w:val="009C35C7"/>
    <w:rsid w:val="009C390E"/>
    <w:rsid w:val="009C78AE"/>
    <w:rsid w:val="009D4AC3"/>
    <w:rsid w:val="009D538D"/>
    <w:rsid w:val="009D641D"/>
    <w:rsid w:val="009D6E56"/>
    <w:rsid w:val="009E2DF3"/>
    <w:rsid w:val="009E4D4F"/>
    <w:rsid w:val="009F3153"/>
    <w:rsid w:val="009F4983"/>
    <w:rsid w:val="00A04370"/>
    <w:rsid w:val="00A1381F"/>
    <w:rsid w:val="00A13E2F"/>
    <w:rsid w:val="00A26320"/>
    <w:rsid w:val="00A30BFD"/>
    <w:rsid w:val="00A36513"/>
    <w:rsid w:val="00A377D4"/>
    <w:rsid w:val="00A40D23"/>
    <w:rsid w:val="00A67B1A"/>
    <w:rsid w:val="00A744AE"/>
    <w:rsid w:val="00A82620"/>
    <w:rsid w:val="00A9337C"/>
    <w:rsid w:val="00AA0CBB"/>
    <w:rsid w:val="00AA583B"/>
    <w:rsid w:val="00AB2DFD"/>
    <w:rsid w:val="00AB34FE"/>
    <w:rsid w:val="00AC141B"/>
    <w:rsid w:val="00AD08EE"/>
    <w:rsid w:val="00AE43A7"/>
    <w:rsid w:val="00AE6245"/>
    <w:rsid w:val="00AF0FA1"/>
    <w:rsid w:val="00B03E42"/>
    <w:rsid w:val="00B16D4B"/>
    <w:rsid w:val="00B20ACA"/>
    <w:rsid w:val="00B23B90"/>
    <w:rsid w:val="00B36092"/>
    <w:rsid w:val="00B36A51"/>
    <w:rsid w:val="00B4025F"/>
    <w:rsid w:val="00B642E3"/>
    <w:rsid w:val="00B70452"/>
    <w:rsid w:val="00B75A12"/>
    <w:rsid w:val="00B76C91"/>
    <w:rsid w:val="00B820F2"/>
    <w:rsid w:val="00B83C2A"/>
    <w:rsid w:val="00B9234B"/>
    <w:rsid w:val="00B972F3"/>
    <w:rsid w:val="00BA5768"/>
    <w:rsid w:val="00BB3515"/>
    <w:rsid w:val="00BC0225"/>
    <w:rsid w:val="00BC274A"/>
    <w:rsid w:val="00BD2A78"/>
    <w:rsid w:val="00BD4C59"/>
    <w:rsid w:val="00BE3EC7"/>
    <w:rsid w:val="00BF17AB"/>
    <w:rsid w:val="00BF4EE6"/>
    <w:rsid w:val="00BF641E"/>
    <w:rsid w:val="00C03E0A"/>
    <w:rsid w:val="00C040C9"/>
    <w:rsid w:val="00C068DC"/>
    <w:rsid w:val="00C115C2"/>
    <w:rsid w:val="00C1487B"/>
    <w:rsid w:val="00C1558C"/>
    <w:rsid w:val="00C22E0A"/>
    <w:rsid w:val="00C24EAB"/>
    <w:rsid w:val="00C31D97"/>
    <w:rsid w:val="00C32816"/>
    <w:rsid w:val="00C33BC0"/>
    <w:rsid w:val="00C455DC"/>
    <w:rsid w:val="00C46B2F"/>
    <w:rsid w:val="00C57B00"/>
    <w:rsid w:val="00C8101B"/>
    <w:rsid w:val="00C94A65"/>
    <w:rsid w:val="00C94FEE"/>
    <w:rsid w:val="00C95D53"/>
    <w:rsid w:val="00CA5BD2"/>
    <w:rsid w:val="00CA6A24"/>
    <w:rsid w:val="00CB0B51"/>
    <w:rsid w:val="00CC2CF6"/>
    <w:rsid w:val="00CD03B4"/>
    <w:rsid w:val="00CD65D4"/>
    <w:rsid w:val="00CD6BB5"/>
    <w:rsid w:val="00CD7A95"/>
    <w:rsid w:val="00CE133F"/>
    <w:rsid w:val="00CE2B65"/>
    <w:rsid w:val="00CF0DB8"/>
    <w:rsid w:val="00CF48B3"/>
    <w:rsid w:val="00CF6A71"/>
    <w:rsid w:val="00D24F41"/>
    <w:rsid w:val="00D25E07"/>
    <w:rsid w:val="00D26413"/>
    <w:rsid w:val="00D37B97"/>
    <w:rsid w:val="00D53A12"/>
    <w:rsid w:val="00D5579E"/>
    <w:rsid w:val="00D61ED3"/>
    <w:rsid w:val="00D65FC8"/>
    <w:rsid w:val="00D71D9B"/>
    <w:rsid w:val="00D7356B"/>
    <w:rsid w:val="00D74533"/>
    <w:rsid w:val="00D805DC"/>
    <w:rsid w:val="00D81859"/>
    <w:rsid w:val="00D849B6"/>
    <w:rsid w:val="00D84C65"/>
    <w:rsid w:val="00D93900"/>
    <w:rsid w:val="00D942C8"/>
    <w:rsid w:val="00DA736B"/>
    <w:rsid w:val="00DB06DA"/>
    <w:rsid w:val="00DC4757"/>
    <w:rsid w:val="00DC7948"/>
    <w:rsid w:val="00DD0791"/>
    <w:rsid w:val="00DD1E92"/>
    <w:rsid w:val="00DD563B"/>
    <w:rsid w:val="00DE1B3C"/>
    <w:rsid w:val="00DE6F4B"/>
    <w:rsid w:val="00DF1E5E"/>
    <w:rsid w:val="00E032C1"/>
    <w:rsid w:val="00E03832"/>
    <w:rsid w:val="00E172CC"/>
    <w:rsid w:val="00E22E9F"/>
    <w:rsid w:val="00E24F12"/>
    <w:rsid w:val="00E37EA5"/>
    <w:rsid w:val="00E46AFE"/>
    <w:rsid w:val="00E509AD"/>
    <w:rsid w:val="00E52AFB"/>
    <w:rsid w:val="00E71CB4"/>
    <w:rsid w:val="00E730F8"/>
    <w:rsid w:val="00E735C2"/>
    <w:rsid w:val="00E77CC1"/>
    <w:rsid w:val="00E83BD0"/>
    <w:rsid w:val="00E91A61"/>
    <w:rsid w:val="00E94EA7"/>
    <w:rsid w:val="00EA012C"/>
    <w:rsid w:val="00EA2984"/>
    <w:rsid w:val="00EB1BD6"/>
    <w:rsid w:val="00EB373D"/>
    <w:rsid w:val="00EB66CE"/>
    <w:rsid w:val="00EC15FA"/>
    <w:rsid w:val="00EC5A1A"/>
    <w:rsid w:val="00EE0B09"/>
    <w:rsid w:val="00EE2C0D"/>
    <w:rsid w:val="00EE4252"/>
    <w:rsid w:val="00EF301F"/>
    <w:rsid w:val="00F03855"/>
    <w:rsid w:val="00F1184A"/>
    <w:rsid w:val="00F14667"/>
    <w:rsid w:val="00F218B4"/>
    <w:rsid w:val="00F2647D"/>
    <w:rsid w:val="00F31BB1"/>
    <w:rsid w:val="00F3302B"/>
    <w:rsid w:val="00F35739"/>
    <w:rsid w:val="00F35A9A"/>
    <w:rsid w:val="00F4469A"/>
    <w:rsid w:val="00F4523F"/>
    <w:rsid w:val="00F466DC"/>
    <w:rsid w:val="00F53CE5"/>
    <w:rsid w:val="00F56447"/>
    <w:rsid w:val="00F57E67"/>
    <w:rsid w:val="00F60D0E"/>
    <w:rsid w:val="00F644CB"/>
    <w:rsid w:val="00F64837"/>
    <w:rsid w:val="00F716C9"/>
    <w:rsid w:val="00F90342"/>
    <w:rsid w:val="00FA034B"/>
    <w:rsid w:val="00FA4C18"/>
    <w:rsid w:val="00FA5AFE"/>
    <w:rsid w:val="00FA5F9C"/>
    <w:rsid w:val="00FB04A4"/>
    <w:rsid w:val="00FB0A89"/>
    <w:rsid w:val="00FB17B4"/>
    <w:rsid w:val="00FB4091"/>
    <w:rsid w:val="00FC35D9"/>
    <w:rsid w:val="00FD2329"/>
    <w:rsid w:val="00FD79B7"/>
    <w:rsid w:val="00FE0981"/>
    <w:rsid w:val="00FE265B"/>
    <w:rsid w:val="00FE3781"/>
    <w:rsid w:val="00FE5266"/>
    <w:rsid w:val="00FF2DC3"/>
    <w:rsid w:val="00FF483F"/>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E0A"/>
    <w:rPr>
      <w:sz w:val="28"/>
      <w:szCs w:val="28"/>
    </w:rPr>
  </w:style>
  <w:style w:type="paragraph" w:styleId="Heading1">
    <w:name w:val="heading 1"/>
    <w:basedOn w:val="Normal"/>
    <w:next w:val="Normal"/>
    <w:qFormat/>
    <w:rsid w:val="00C22E0A"/>
    <w:pPr>
      <w:keepNext/>
      <w:jc w:val="center"/>
      <w:outlineLvl w:val="0"/>
    </w:pPr>
    <w:rPr>
      <w:b/>
      <w:bCs/>
    </w:rPr>
  </w:style>
  <w:style w:type="paragraph" w:styleId="Heading2">
    <w:name w:val="heading 2"/>
    <w:basedOn w:val="Normal"/>
    <w:next w:val="Normal"/>
    <w:qFormat/>
    <w:rsid w:val="00C22E0A"/>
    <w:pPr>
      <w:keepNext/>
      <w:ind w:right="-144"/>
      <w:jc w:val="center"/>
      <w:outlineLvl w:val="1"/>
    </w:pPr>
    <w:rPr>
      <w:b/>
      <w:bCs/>
      <w:szCs w:val="26"/>
    </w:rPr>
  </w:style>
  <w:style w:type="paragraph" w:styleId="Heading3">
    <w:name w:val="heading 3"/>
    <w:basedOn w:val="Normal"/>
    <w:next w:val="Normal"/>
    <w:qFormat/>
    <w:rsid w:val="00C22E0A"/>
    <w:pPr>
      <w:keepNext/>
      <w:spacing w:before="240" w:after="60"/>
      <w:jc w:val="both"/>
      <w:outlineLvl w:val="2"/>
    </w:pPr>
    <w:rPr>
      <w:rFonts w:ascii="Arial" w:hAnsi="Arial" w:cs="Arial"/>
      <w:b/>
      <w:bCs/>
      <w:sz w:val="26"/>
      <w:szCs w:val="26"/>
    </w:rPr>
  </w:style>
  <w:style w:type="paragraph" w:styleId="Heading9">
    <w:name w:val="heading 9"/>
    <w:basedOn w:val="Normal"/>
    <w:next w:val="Normal"/>
    <w:qFormat/>
    <w:rsid w:val="00C22E0A"/>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C22E0A"/>
    <w:pPr>
      <w:jc w:val="center"/>
    </w:pPr>
    <w:rPr>
      <w:rFonts w:ascii=".VnTimeH" w:hAnsi=".VnTimeH"/>
      <w:b/>
      <w:bCs/>
    </w:rPr>
  </w:style>
  <w:style w:type="paragraph" w:styleId="BodyTextIndent">
    <w:name w:val="Body Text Indent"/>
    <w:aliases w:val="Body Text Indent Char1,Body Text Indent Char1 Char Char,Body Text Indent Char1 Char Char Char Char "/>
    <w:basedOn w:val="Normal"/>
    <w:link w:val="BodyTextIndentChar"/>
    <w:rsid w:val="00C22E0A"/>
    <w:pPr>
      <w:spacing w:before="100" w:beforeAutospacing="1" w:after="120"/>
      <w:ind w:firstLine="720"/>
      <w:jc w:val="both"/>
    </w:pPr>
    <w:rPr>
      <w:color w:val="0000FF"/>
    </w:rPr>
  </w:style>
  <w:style w:type="paragraph" w:styleId="BodyTextIndent2">
    <w:name w:val="Body Text Indent 2"/>
    <w:basedOn w:val="Normal"/>
    <w:rsid w:val="00C22E0A"/>
    <w:pPr>
      <w:ind w:firstLine="720"/>
      <w:jc w:val="both"/>
    </w:pPr>
    <w:rPr>
      <w:szCs w:val="24"/>
    </w:rPr>
  </w:style>
  <w:style w:type="table" w:styleId="TableGrid">
    <w:name w:val="Table Grid"/>
    <w:basedOn w:val="TableNormal"/>
    <w:rsid w:val="00C2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next w:val="Normal"/>
    <w:autoRedefine/>
    <w:semiHidden/>
    <w:rsid w:val="005B4927"/>
    <w:pPr>
      <w:spacing w:before="120" w:after="120" w:line="312" w:lineRule="auto"/>
    </w:pPr>
  </w:style>
  <w:style w:type="paragraph" w:customStyle="1" w:styleId="Char">
    <w:name w:val="Char"/>
    <w:basedOn w:val="Normal"/>
    <w:autoRedefine/>
    <w:rsid w:val="00166A70"/>
    <w:pPr>
      <w:spacing w:after="160" w:line="240" w:lineRule="exact"/>
    </w:pPr>
    <w:rPr>
      <w:rFonts w:ascii="Verdana" w:hAnsi="Verdana" w:cs="Verdana"/>
      <w:sz w:val="20"/>
      <w:szCs w:val="20"/>
    </w:rPr>
  </w:style>
  <w:style w:type="character" w:customStyle="1" w:styleId="BodyTextIndentChar">
    <w:name w:val="Body Text Indent Char"/>
    <w:aliases w:val="Body Text Indent Char1 Char,Body Text Indent Char1 Char Char Char,Body Text Indent Char1 Char Char Char Char  Char"/>
    <w:link w:val="BodyTextIndent"/>
    <w:rsid w:val="00F03855"/>
    <w:rPr>
      <w:color w:val="0000FF"/>
      <w:sz w:val="28"/>
      <w:szCs w:val="28"/>
      <w:lang w:val="en-US" w:eastAsia="en-US" w:bidi="ar-SA"/>
    </w:rPr>
  </w:style>
  <w:style w:type="paragraph" w:customStyle="1" w:styleId="CharCharCharCharCharCharCharCharCharChar">
    <w:name w:val="Char Char Char Char Char Char Char Char Char Char"/>
    <w:basedOn w:val="Normal"/>
    <w:autoRedefine/>
    <w:rsid w:val="00C8101B"/>
    <w:pPr>
      <w:spacing w:after="160" w:line="240" w:lineRule="exact"/>
    </w:pPr>
    <w:rPr>
      <w:rFonts w:ascii="Verdana" w:hAnsi="Verdana" w:cs="Verdana"/>
      <w:sz w:val="20"/>
      <w:szCs w:val="20"/>
    </w:rPr>
  </w:style>
  <w:style w:type="paragraph" w:styleId="ListParagraph">
    <w:name w:val="List Paragraph"/>
    <w:basedOn w:val="Normal"/>
    <w:uiPriority w:val="34"/>
    <w:qFormat/>
    <w:rsid w:val="00BF4EE6"/>
    <w:pPr>
      <w:ind w:left="720"/>
      <w:contextualSpacing/>
    </w:pPr>
  </w:style>
  <w:style w:type="paragraph" w:styleId="Header">
    <w:name w:val="header"/>
    <w:basedOn w:val="Normal"/>
    <w:link w:val="HeaderChar"/>
    <w:uiPriority w:val="99"/>
    <w:rsid w:val="00967943"/>
    <w:pPr>
      <w:tabs>
        <w:tab w:val="center" w:pos="4680"/>
        <w:tab w:val="right" w:pos="9360"/>
      </w:tabs>
    </w:pPr>
  </w:style>
  <w:style w:type="character" w:customStyle="1" w:styleId="HeaderChar">
    <w:name w:val="Header Char"/>
    <w:basedOn w:val="DefaultParagraphFont"/>
    <w:link w:val="Header"/>
    <w:uiPriority w:val="99"/>
    <w:rsid w:val="00967943"/>
    <w:rPr>
      <w:sz w:val="28"/>
      <w:szCs w:val="28"/>
    </w:rPr>
  </w:style>
  <w:style w:type="paragraph" w:styleId="Footer">
    <w:name w:val="footer"/>
    <w:basedOn w:val="Normal"/>
    <w:link w:val="FooterChar"/>
    <w:rsid w:val="00967943"/>
    <w:pPr>
      <w:tabs>
        <w:tab w:val="center" w:pos="4680"/>
        <w:tab w:val="right" w:pos="9360"/>
      </w:tabs>
    </w:pPr>
  </w:style>
  <w:style w:type="character" w:customStyle="1" w:styleId="FooterChar">
    <w:name w:val="Footer Char"/>
    <w:basedOn w:val="DefaultParagraphFont"/>
    <w:link w:val="Footer"/>
    <w:rsid w:val="00967943"/>
    <w:rPr>
      <w:sz w:val="28"/>
      <w:szCs w:val="28"/>
    </w:rPr>
  </w:style>
  <w:style w:type="character" w:customStyle="1" w:styleId="Bodytext2">
    <w:name w:val="Body text (2)_"/>
    <w:link w:val="Bodytext21"/>
    <w:rsid w:val="005E221C"/>
    <w:rPr>
      <w:sz w:val="26"/>
      <w:szCs w:val="26"/>
      <w:shd w:val="clear" w:color="auto" w:fill="FFFFFF"/>
    </w:rPr>
  </w:style>
  <w:style w:type="paragraph" w:customStyle="1" w:styleId="Bodytext21">
    <w:name w:val="Body text (2)1"/>
    <w:basedOn w:val="Normal"/>
    <w:link w:val="Bodytext2"/>
    <w:rsid w:val="005E221C"/>
    <w:pPr>
      <w:widowControl w:val="0"/>
      <w:shd w:val="clear" w:color="auto" w:fill="FFFFFF"/>
      <w:spacing w:before="240" w:line="302" w:lineRule="exact"/>
      <w:ind w:hanging="780"/>
      <w:jc w:val="both"/>
    </w:pPr>
    <w:rPr>
      <w:sz w:val="26"/>
      <w:szCs w:val="26"/>
    </w:rPr>
  </w:style>
  <w:style w:type="paragraph" w:customStyle="1" w:styleId="Bodytext20">
    <w:name w:val="Body text (2)"/>
    <w:basedOn w:val="Normal"/>
    <w:uiPriority w:val="99"/>
    <w:rsid w:val="009A0036"/>
    <w:pPr>
      <w:widowControl w:val="0"/>
      <w:shd w:val="clear" w:color="auto" w:fill="FFFFFF"/>
      <w:spacing w:line="392" w:lineRule="exact"/>
      <w:jc w:val="both"/>
    </w:pPr>
    <w:rPr>
      <w:rFonts w:eastAsia="Calibri" w:cs="Mangal"/>
      <w:noProof/>
      <w:sz w:val="26"/>
      <w:szCs w:val="26"/>
      <w:shd w:val="clear" w:color="auto" w:fill="FFFFFF"/>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E0A"/>
    <w:rPr>
      <w:sz w:val="28"/>
      <w:szCs w:val="28"/>
    </w:rPr>
  </w:style>
  <w:style w:type="paragraph" w:styleId="Heading1">
    <w:name w:val="heading 1"/>
    <w:basedOn w:val="Normal"/>
    <w:next w:val="Normal"/>
    <w:qFormat/>
    <w:rsid w:val="00C22E0A"/>
    <w:pPr>
      <w:keepNext/>
      <w:jc w:val="center"/>
      <w:outlineLvl w:val="0"/>
    </w:pPr>
    <w:rPr>
      <w:b/>
      <w:bCs/>
    </w:rPr>
  </w:style>
  <w:style w:type="paragraph" w:styleId="Heading2">
    <w:name w:val="heading 2"/>
    <w:basedOn w:val="Normal"/>
    <w:next w:val="Normal"/>
    <w:qFormat/>
    <w:rsid w:val="00C22E0A"/>
    <w:pPr>
      <w:keepNext/>
      <w:ind w:right="-144"/>
      <w:jc w:val="center"/>
      <w:outlineLvl w:val="1"/>
    </w:pPr>
    <w:rPr>
      <w:b/>
      <w:bCs/>
      <w:szCs w:val="26"/>
    </w:rPr>
  </w:style>
  <w:style w:type="paragraph" w:styleId="Heading3">
    <w:name w:val="heading 3"/>
    <w:basedOn w:val="Normal"/>
    <w:next w:val="Normal"/>
    <w:qFormat/>
    <w:rsid w:val="00C22E0A"/>
    <w:pPr>
      <w:keepNext/>
      <w:spacing w:before="240" w:after="60"/>
      <w:jc w:val="both"/>
      <w:outlineLvl w:val="2"/>
    </w:pPr>
    <w:rPr>
      <w:rFonts w:ascii="Arial" w:hAnsi="Arial" w:cs="Arial"/>
      <w:b/>
      <w:bCs/>
      <w:sz w:val="26"/>
      <w:szCs w:val="26"/>
    </w:rPr>
  </w:style>
  <w:style w:type="paragraph" w:styleId="Heading9">
    <w:name w:val="heading 9"/>
    <w:basedOn w:val="Normal"/>
    <w:next w:val="Normal"/>
    <w:qFormat/>
    <w:rsid w:val="00C22E0A"/>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C22E0A"/>
    <w:pPr>
      <w:jc w:val="center"/>
    </w:pPr>
    <w:rPr>
      <w:rFonts w:ascii=".VnTimeH" w:hAnsi=".VnTimeH"/>
      <w:b/>
      <w:bCs/>
    </w:rPr>
  </w:style>
  <w:style w:type="paragraph" w:styleId="BodyTextIndent">
    <w:name w:val="Body Text Indent"/>
    <w:aliases w:val="Body Text Indent Char1,Body Text Indent Char1 Char Char,Body Text Indent Char1 Char Char Char Char "/>
    <w:basedOn w:val="Normal"/>
    <w:link w:val="BodyTextIndentChar"/>
    <w:rsid w:val="00C22E0A"/>
    <w:pPr>
      <w:spacing w:before="100" w:beforeAutospacing="1" w:after="120"/>
      <w:ind w:firstLine="720"/>
      <w:jc w:val="both"/>
    </w:pPr>
    <w:rPr>
      <w:color w:val="0000FF"/>
    </w:rPr>
  </w:style>
  <w:style w:type="paragraph" w:styleId="BodyTextIndent2">
    <w:name w:val="Body Text Indent 2"/>
    <w:basedOn w:val="Normal"/>
    <w:rsid w:val="00C22E0A"/>
    <w:pPr>
      <w:ind w:firstLine="720"/>
      <w:jc w:val="both"/>
    </w:pPr>
    <w:rPr>
      <w:szCs w:val="24"/>
    </w:rPr>
  </w:style>
  <w:style w:type="table" w:styleId="TableGrid">
    <w:name w:val="Table Grid"/>
    <w:basedOn w:val="TableNormal"/>
    <w:rsid w:val="00C2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next w:val="Normal"/>
    <w:autoRedefine/>
    <w:semiHidden/>
    <w:rsid w:val="005B4927"/>
    <w:pPr>
      <w:spacing w:before="120" w:after="120" w:line="312" w:lineRule="auto"/>
    </w:pPr>
  </w:style>
  <w:style w:type="paragraph" w:customStyle="1" w:styleId="Char">
    <w:name w:val="Char"/>
    <w:basedOn w:val="Normal"/>
    <w:autoRedefine/>
    <w:rsid w:val="00166A70"/>
    <w:pPr>
      <w:spacing w:after="160" w:line="240" w:lineRule="exact"/>
    </w:pPr>
    <w:rPr>
      <w:rFonts w:ascii="Verdana" w:hAnsi="Verdana" w:cs="Verdana"/>
      <w:sz w:val="20"/>
      <w:szCs w:val="20"/>
    </w:rPr>
  </w:style>
  <w:style w:type="character" w:customStyle="1" w:styleId="BodyTextIndentChar">
    <w:name w:val="Body Text Indent Char"/>
    <w:aliases w:val="Body Text Indent Char1 Char,Body Text Indent Char1 Char Char Char,Body Text Indent Char1 Char Char Char Char  Char"/>
    <w:link w:val="BodyTextIndent"/>
    <w:rsid w:val="00F03855"/>
    <w:rPr>
      <w:color w:val="0000FF"/>
      <w:sz w:val="28"/>
      <w:szCs w:val="28"/>
      <w:lang w:val="en-US" w:eastAsia="en-US" w:bidi="ar-SA"/>
    </w:rPr>
  </w:style>
  <w:style w:type="paragraph" w:customStyle="1" w:styleId="CharCharCharCharCharCharCharCharCharChar">
    <w:name w:val="Char Char Char Char Char Char Char Char Char Char"/>
    <w:basedOn w:val="Normal"/>
    <w:autoRedefine/>
    <w:rsid w:val="00C8101B"/>
    <w:pPr>
      <w:spacing w:after="160" w:line="240" w:lineRule="exact"/>
    </w:pPr>
    <w:rPr>
      <w:rFonts w:ascii="Verdana" w:hAnsi="Verdana" w:cs="Verdana"/>
      <w:sz w:val="20"/>
      <w:szCs w:val="20"/>
    </w:rPr>
  </w:style>
  <w:style w:type="paragraph" w:styleId="ListParagraph">
    <w:name w:val="List Paragraph"/>
    <w:basedOn w:val="Normal"/>
    <w:uiPriority w:val="34"/>
    <w:qFormat/>
    <w:rsid w:val="00BF4EE6"/>
    <w:pPr>
      <w:ind w:left="720"/>
      <w:contextualSpacing/>
    </w:pPr>
  </w:style>
  <w:style w:type="paragraph" w:styleId="Header">
    <w:name w:val="header"/>
    <w:basedOn w:val="Normal"/>
    <w:link w:val="HeaderChar"/>
    <w:uiPriority w:val="99"/>
    <w:rsid w:val="00967943"/>
    <w:pPr>
      <w:tabs>
        <w:tab w:val="center" w:pos="4680"/>
        <w:tab w:val="right" w:pos="9360"/>
      </w:tabs>
    </w:pPr>
  </w:style>
  <w:style w:type="character" w:customStyle="1" w:styleId="HeaderChar">
    <w:name w:val="Header Char"/>
    <w:basedOn w:val="DefaultParagraphFont"/>
    <w:link w:val="Header"/>
    <w:uiPriority w:val="99"/>
    <w:rsid w:val="00967943"/>
    <w:rPr>
      <w:sz w:val="28"/>
      <w:szCs w:val="28"/>
    </w:rPr>
  </w:style>
  <w:style w:type="paragraph" w:styleId="Footer">
    <w:name w:val="footer"/>
    <w:basedOn w:val="Normal"/>
    <w:link w:val="FooterChar"/>
    <w:rsid w:val="00967943"/>
    <w:pPr>
      <w:tabs>
        <w:tab w:val="center" w:pos="4680"/>
        <w:tab w:val="right" w:pos="9360"/>
      </w:tabs>
    </w:pPr>
  </w:style>
  <w:style w:type="character" w:customStyle="1" w:styleId="FooterChar">
    <w:name w:val="Footer Char"/>
    <w:basedOn w:val="DefaultParagraphFont"/>
    <w:link w:val="Footer"/>
    <w:rsid w:val="00967943"/>
    <w:rPr>
      <w:sz w:val="28"/>
      <w:szCs w:val="28"/>
    </w:rPr>
  </w:style>
  <w:style w:type="character" w:customStyle="1" w:styleId="Bodytext2">
    <w:name w:val="Body text (2)_"/>
    <w:link w:val="Bodytext21"/>
    <w:rsid w:val="005E221C"/>
    <w:rPr>
      <w:sz w:val="26"/>
      <w:szCs w:val="26"/>
      <w:shd w:val="clear" w:color="auto" w:fill="FFFFFF"/>
    </w:rPr>
  </w:style>
  <w:style w:type="paragraph" w:customStyle="1" w:styleId="Bodytext21">
    <w:name w:val="Body text (2)1"/>
    <w:basedOn w:val="Normal"/>
    <w:link w:val="Bodytext2"/>
    <w:rsid w:val="005E221C"/>
    <w:pPr>
      <w:widowControl w:val="0"/>
      <w:shd w:val="clear" w:color="auto" w:fill="FFFFFF"/>
      <w:spacing w:before="240" w:line="302" w:lineRule="exact"/>
      <w:ind w:hanging="780"/>
      <w:jc w:val="both"/>
    </w:pPr>
    <w:rPr>
      <w:sz w:val="26"/>
      <w:szCs w:val="26"/>
    </w:rPr>
  </w:style>
  <w:style w:type="paragraph" w:customStyle="1" w:styleId="Bodytext20">
    <w:name w:val="Body text (2)"/>
    <w:basedOn w:val="Normal"/>
    <w:uiPriority w:val="99"/>
    <w:rsid w:val="009A0036"/>
    <w:pPr>
      <w:widowControl w:val="0"/>
      <w:shd w:val="clear" w:color="auto" w:fill="FFFFFF"/>
      <w:spacing w:line="392" w:lineRule="exact"/>
      <w:jc w:val="both"/>
    </w:pPr>
    <w:rPr>
      <w:rFonts w:eastAsia="Calibri" w:cs="Mangal"/>
      <w:noProof/>
      <w:sz w:val="26"/>
      <w:szCs w:val="26"/>
      <w:shd w:val="clear" w:color="auto" w:fill="FFFFFF"/>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06030-B862-4DE4-B30F-81DEA715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User</cp:lastModifiedBy>
  <cp:revision>35</cp:revision>
  <cp:lastPrinted>2022-06-14T09:33:00Z</cp:lastPrinted>
  <dcterms:created xsi:type="dcterms:W3CDTF">2023-03-06T07:47:00Z</dcterms:created>
  <dcterms:modified xsi:type="dcterms:W3CDTF">2023-03-06T08:06:00Z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Url">
    <vt:lpwstr/>
  </property>
</Properties>
</file>