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0" w:type="pct"/>
        <w:tblCellMar>
          <w:left w:w="0" w:type="dxa"/>
          <w:right w:w="0" w:type="dxa"/>
        </w:tblCellMar>
        <w:tblLook w:val="04A0" w:firstRow="1" w:lastRow="0" w:firstColumn="1" w:lastColumn="0" w:noHBand="0" w:noVBand="1"/>
      </w:tblPr>
      <w:tblGrid>
        <w:gridCol w:w="3212"/>
        <w:gridCol w:w="5965"/>
      </w:tblGrid>
      <w:tr w:rsidR="004453C2" w:rsidRPr="004453C2" w:rsidTr="00D06D5A">
        <w:tc>
          <w:tcPr>
            <w:tcW w:w="1750" w:type="pct"/>
            <w:tcMar>
              <w:top w:w="0" w:type="dxa"/>
              <w:left w:w="108" w:type="dxa"/>
              <w:bottom w:w="0" w:type="dxa"/>
              <w:right w:w="108" w:type="dxa"/>
            </w:tcMar>
          </w:tcPr>
          <w:p w:rsidR="004453C2" w:rsidRPr="004453C2" w:rsidRDefault="004453C2" w:rsidP="004453C2">
            <w:pPr>
              <w:spacing w:after="0" w:line="240" w:lineRule="auto"/>
              <w:jc w:val="center"/>
              <w:rPr>
                <w:rFonts w:eastAsia="Times New Roman" w:cs="Times New Roman"/>
                <w:szCs w:val="28"/>
                <w:lang w:val="nl-NL"/>
              </w:rPr>
            </w:pPr>
            <w:r w:rsidRPr="004453C2">
              <w:rPr>
                <w:rFonts w:eastAsia="Times New Roman" w:cs="Times New Roman"/>
                <w:b/>
                <w:bCs/>
                <w:szCs w:val="28"/>
                <w:lang w:val="nl-NL"/>
              </w:rPr>
              <w:t>ỦY BAN NHÂN DÂN</w:t>
            </w:r>
          </w:p>
          <w:p w:rsidR="004453C2" w:rsidRPr="004453C2" w:rsidRDefault="004453C2" w:rsidP="004453C2">
            <w:pPr>
              <w:spacing w:after="0" w:line="240" w:lineRule="auto"/>
              <w:jc w:val="center"/>
              <w:rPr>
                <w:rFonts w:eastAsia="Times New Roman" w:cs="Times New Roman"/>
                <w:szCs w:val="28"/>
                <w:lang w:val="nl-NL"/>
              </w:rPr>
            </w:pPr>
            <w:r w:rsidRPr="004453C2">
              <w:rPr>
                <w:rFonts w:eastAsia="Times New Roman" w:cs="Times New Roman"/>
                <w:b/>
                <w:bCs/>
                <w:szCs w:val="28"/>
                <w:lang w:val="nl-NL"/>
              </w:rPr>
              <w:t>TỈNH NINH THUẬN</w:t>
            </w:r>
          </w:p>
          <w:p w:rsidR="004453C2" w:rsidRPr="004453C2" w:rsidRDefault="004453C2" w:rsidP="004453C2">
            <w:pPr>
              <w:spacing w:before="240" w:after="0" w:line="240" w:lineRule="auto"/>
              <w:jc w:val="center"/>
              <w:rPr>
                <w:rFonts w:eastAsia="Times New Roman" w:cs="Times New Roman"/>
                <w:szCs w:val="28"/>
              </w:rPr>
            </w:pPr>
            <w:r w:rsidRPr="004453C2">
              <w:rPr>
                <w:rFonts w:eastAsia="Times New Roman" w:cs="Times New Roman"/>
                <w:noProof/>
                <w:sz w:val="26"/>
                <w:szCs w:val="28"/>
              </w:rPr>
              <mc:AlternateContent>
                <mc:Choice Requires="wps">
                  <w:drawing>
                    <wp:anchor distT="0" distB="0" distL="114300" distR="114300" simplePos="0" relativeHeight="251660288" behindDoc="0" locked="0" layoutInCell="1" allowOverlap="1" wp14:anchorId="6A447BBA" wp14:editId="604B6C27">
                      <wp:simplePos x="0" y="0"/>
                      <wp:positionH relativeFrom="column">
                        <wp:posOffset>601980</wp:posOffset>
                      </wp:positionH>
                      <wp:positionV relativeFrom="paragraph">
                        <wp:posOffset>30785</wp:posOffset>
                      </wp:positionV>
                      <wp:extent cx="720000" cy="0"/>
                      <wp:effectExtent l="0" t="0" r="2349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7.4pt;margin-top:2.4pt;width:5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"/>
                  </w:pict>
                </mc:Fallback>
              </mc:AlternateContent>
            </w:r>
            <w:r w:rsidRPr="004453C2">
              <w:rPr>
                <w:rFonts w:eastAsia="Times New Roman" w:cs="Times New Roman"/>
                <w:sz w:val="26"/>
                <w:szCs w:val="28"/>
              </w:rPr>
              <w:t>Số:          /QĐ-UBND</w:t>
            </w:r>
          </w:p>
        </w:tc>
        <w:tc>
          <w:tcPr>
            <w:tcW w:w="3250" w:type="pct"/>
            <w:tcMar>
              <w:top w:w="0" w:type="dxa"/>
              <w:left w:w="108" w:type="dxa"/>
              <w:bottom w:w="0" w:type="dxa"/>
              <w:right w:w="108" w:type="dxa"/>
            </w:tcMar>
          </w:tcPr>
          <w:p w:rsidR="004453C2" w:rsidRPr="004453C2" w:rsidRDefault="004453C2" w:rsidP="004453C2">
            <w:pPr>
              <w:spacing w:after="0" w:line="240" w:lineRule="auto"/>
              <w:jc w:val="center"/>
              <w:rPr>
                <w:rFonts w:eastAsia="Times New Roman" w:cs="Times New Roman"/>
                <w:b/>
                <w:sz w:val="26"/>
                <w:szCs w:val="28"/>
              </w:rPr>
            </w:pPr>
            <w:r w:rsidRPr="004453C2">
              <w:rPr>
                <w:rFonts w:eastAsia="Times New Roman" w:cs="Times New Roman"/>
                <w:b/>
                <w:bCs/>
                <w:sz w:val="26"/>
                <w:szCs w:val="28"/>
              </w:rPr>
              <w:t>CỘNG HOÀ XÃ HỘI CHỦ NGHĨA VIỆT NAM</w:t>
            </w:r>
          </w:p>
          <w:p w:rsidR="004453C2" w:rsidRPr="004453C2" w:rsidRDefault="004453C2" w:rsidP="004453C2">
            <w:pPr>
              <w:spacing w:after="0" w:line="240" w:lineRule="auto"/>
              <w:jc w:val="center"/>
              <w:rPr>
                <w:rFonts w:eastAsia="Times New Roman" w:cs="Times New Roman"/>
                <w:szCs w:val="28"/>
              </w:rPr>
            </w:pPr>
            <w:r w:rsidRPr="004453C2">
              <w:rPr>
                <w:rFonts w:eastAsia="Times New Roman" w:cs="Times New Roman"/>
                <w:b/>
                <w:bCs/>
                <w:szCs w:val="28"/>
              </w:rPr>
              <w:t xml:space="preserve">    Độc lập - Tự do - Hạnh phúc</w:t>
            </w:r>
          </w:p>
          <w:p w:rsidR="004453C2" w:rsidRPr="004453C2" w:rsidRDefault="004453C2" w:rsidP="004453C2">
            <w:pPr>
              <w:spacing w:before="240" w:after="0" w:line="240" w:lineRule="auto"/>
              <w:jc w:val="right"/>
              <w:rPr>
                <w:rFonts w:eastAsia="Times New Roman" w:cs="Times New Roman"/>
                <w:szCs w:val="28"/>
              </w:rPr>
            </w:pPr>
            <w:r w:rsidRPr="004453C2">
              <w:rPr>
                <w:rFonts w:eastAsia="Times New Roman" w:cs="Times New Roman"/>
                <w:i/>
                <w:iCs/>
                <w:noProof/>
                <w:szCs w:val="28"/>
              </w:rPr>
              <mc:AlternateContent>
                <mc:Choice Requires="wps">
                  <w:drawing>
                    <wp:anchor distT="0" distB="0" distL="114300" distR="114300" simplePos="0" relativeHeight="251659264" behindDoc="0" locked="0" layoutInCell="1" allowOverlap="1" wp14:anchorId="48810F5A" wp14:editId="1A36BADA">
                      <wp:simplePos x="0" y="0"/>
                      <wp:positionH relativeFrom="column">
                        <wp:posOffset>886559</wp:posOffset>
                      </wp:positionH>
                      <wp:positionV relativeFrom="paragraph">
                        <wp:posOffset>22860</wp:posOffset>
                      </wp:positionV>
                      <wp:extent cx="2176780" cy="0"/>
                      <wp:effectExtent l="0" t="0" r="330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9.8pt;margin-top:1.8pt;width:17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XJAIAAEo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"/>
                  </w:pict>
                </mc:Fallback>
              </mc:AlternateContent>
            </w:r>
            <w:r w:rsidRPr="004453C2">
              <w:rPr>
                <w:rFonts w:eastAsia="Times New Roman" w:cs="Times New Roman"/>
                <w:i/>
                <w:iCs/>
                <w:szCs w:val="28"/>
              </w:rPr>
              <w:t xml:space="preserve">      </w:t>
            </w:r>
            <w:r w:rsidRPr="004453C2">
              <w:rPr>
                <w:rFonts w:eastAsia="Times New Roman" w:cs="Times New Roman"/>
                <w:i/>
                <w:iCs/>
                <w:sz w:val="26"/>
                <w:szCs w:val="28"/>
              </w:rPr>
              <w:t>Ninh Thuận, ngày        tháng 7 năm 2023</w:t>
            </w:r>
          </w:p>
        </w:tc>
      </w:tr>
    </w:tbl>
    <w:p w:rsidR="004453C2" w:rsidRPr="004453C2" w:rsidRDefault="004453C2" w:rsidP="004453C2">
      <w:pPr>
        <w:autoSpaceDE w:val="0"/>
        <w:autoSpaceDN w:val="0"/>
        <w:spacing w:after="0" w:line="240" w:lineRule="auto"/>
        <w:rPr>
          <w:rFonts w:eastAsia="Times New Roman" w:cs="Times New Roman"/>
          <w:b/>
          <w:sz w:val="26"/>
          <w:szCs w:val="26"/>
        </w:rPr>
      </w:pPr>
      <w:r w:rsidRPr="004453C2">
        <w:rPr>
          <w:rFonts w:eastAsia="Times New Roman" w:cs="Times New Roman"/>
          <w:b/>
          <w:sz w:val="26"/>
          <w:szCs w:val="26"/>
        </w:rPr>
        <w:t xml:space="preserve">             </w:t>
      </w:r>
    </w:p>
    <w:p w:rsidR="004453C2" w:rsidRPr="004453C2" w:rsidRDefault="004453C2" w:rsidP="004453C2">
      <w:pPr>
        <w:autoSpaceDE w:val="0"/>
        <w:autoSpaceDN w:val="0"/>
        <w:spacing w:after="0" w:line="240" w:lineRule="auto"/>
        <w:ind w:right="-125"/>
        <w:jc w:val="center"/>
        <w:rPr>
          <w:rFonts w:eastAsia="Times New Roman" w:cs="Times New Roman"/>
          <w:b/>
          <w:sz w:val="26"/>
          <w:szCs w:val="26"/>
        </w:rPr>
      </w:pPr>
    </w:p>
    <w:p w:rsidR="004453C2" w:rsidRPr="004453C2" w:rsidRDefault="004453C2" w:rsidP="004453C2">
      <w:pPr>
        <w:autoSpaceDE w:val="0"/>
        <w:autoSpaceDN w:val="0"/>
        <w:spacing w:after="0" w:line="240" w:lineRule="auto"/>
        <w:ind w:right="-125"/>
        <w:jc w:val="center"/>
        <w:rPr>
          <w:rFonts w:eastAsia="Times New Roman" w:cs="Times New Roman"/>
          <w:b/>
          <w:szCs w:val="28"/>
        </w:rPr>
      </w:pPr>
      <w:r w:rsidRPr="004453C2">
        <w:rPr>
          <w:rFonts w:eastAsia="Times New Roman" w:cs="Times New Roman"/>
          <w:b/>
          <w:szCs w:val="28"/>
        </w:rPr>
        <w:t>QUYẾT ĐỊNH</w:t>
      </w: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t>Ban hành Quy chế hoạt động của Hội đồng thẩm định hồ sơ thành lập,</w:t>
      </w: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t>cho phép thành lập, chia, tách, sáp nhập, giải thể, đổi tên, chấm dứt hoạt động</w:t>
      </w:r>
      <w:r w:rsidR="00986855">
        <w:rPr>
          <w:rFonts w:eastAsia="Times New Roman" w:cs="Times New Roman"/>
          <w:b/>
          <w:szCs w:val="28"/>
        </w:rPr>
        <w:t xml:space="preserve"> </w:t>
      </w:r>
      <w:r w:rsidRPr="004453C2">
        <w:rPr>
          <w:rFonts w:eastAsia="Times New Roman" w:cs="Times New Roman"/>
          <w:b/>
          <w:szCs w:val="28"/>
        </w:rPr>
        <w:t>các cơ sở Giáo dục nghề nghiệp trên địa bàn tỉnh Ninh Thuận</w:t>
      </w:r>
    </w:p>
    <w:p w:rsidR="004453C2" w:rsidRPr="004453C2" w:rsidRDefault="004453C2" w:rsidP="004453C2">
      <w:pPr>
        <w:tabs>
          <w:tab w:val="center" w:pos="4760"/>
        </w:tabs>
        <w:autoSpaceDE w:val="0"/>
        <w:autoSpaceDN w:val="0"/>
        <w:spacing w:after="0" w:line="240" w:lineRule="auto"/>
        <w:jc w:val="center"/>
        <w:rPr>
          <w:rFonts w:eastAsia="Times New Roman" w:cs="Times New Roman"/>
          <w:szCs w:val="28"/>
        </w:rPr>
      </w:pPr>
      <w:r w:rsidRPr="004453C2">
        <w:rPr>
          <w:rFonts w:eastAsia="Times New Roman" w:cs="Times New Roman"/>
          <w:noProof/>
          <w:szCs w:val="28"/>
        </w:rPr>
        <mc:AlternateContent>
          <mc:Choice Requires="wps">
            <w:drawing>
              <wp:anchor distT="0" distB="0" distL="114300" distR="114300" simplePos="0" relativeHeight="251661312" behindDoc="0" locked="0" layoutInCell="1" allowOverlap="1" wp14:anchorId="40AAF7CA" wp14:editId="79F0DBDE">
                <wp:simplePos x="0" y="0"/>
                <wp:positionH relativeFrom="margin">
                  <wp:posOffset>2446960</wp:posOffset>
                </wp:positionH>
                <wp:positionV relativeFrom="paragraph">
                  <wp:posOffset>93116</wp:posOffset>
                </wp:positionV>
                <wp:extent cx="1177747"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2.65pt,7.35pt" to="285.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6+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">
                <w10:wrap anchorx="margin"/>
              </v:line>
            </w:pict>
          </mc:Fallback>
        </mc:AlternateContent>
      </w:r>
    </w:p>
    <w:p w:rsidR="004453C2" w:rsidRPr="004453C2" w:rsidRDefault="004453C2" w:rsidP="004453C2">
      <w:pPr>
        <w:tabs>
          <w:tab w:val="center" w:pos="4760"/>
        </w:tabs>
        <w:autoSpaceDE w:val="0"/>
        <w:autoSpaceDN w:val="0"/>
        <w:spacing w:after="0" w:line="240" w:lineRule="auto"/>
        <w:ind w:firstLine="697"/>
        <w:jc w:val="center"/>
        <w:rPr>
          <w:rFonts w:eastAsia="Times New Roman" w:cs="Times New Roman"/>
          <w:b/>
          <w:szCs w:val="28"/>
        </w:rPr>
      </w:pPr>
    </w:p>
    <w:p w:rsidR="004453C2" w:rsidRPr="004453C2" w:rsidRDefault="004453C2" w:rsidP="004453C2">
      <w:pPr>
        <w:tabs>
          <w:tab w:val="center" w:pos="4760"/>
        </w:tabs>
        <w:autoSpaceDE w:val="0"/>
        <w:autoSpaceDN w:val="0"/>
        <w:spacing w:after="0" w:line="240" w:lineRule="auto"/>
        <w:jc w:val="center"/>
        <w:rPr>
          <w:rFonts w:eastAsia="Times New Roman" w:cs="Times New Roman"/>
          <w:b/>
          <w:szCs w:val="28"/>
        </w:rPr>
      </w:pPr>
      <w:r w:rsidRPr="004453C2">
        <w:rPr>
          <w:rFonts w:eastAsia="Times New Roman" w:cs="Times New Roman"/>
          <w:b/>
          <w:szCs w:val="28"/>
        </w:rPr>
        <w:t>CHỦ TỊCH ỦY BAN NHÂN DÂN TỈNH NINH THUẬN</w:t>
      </w:r>
    </w:p>
    <w:p w:rsidR="004453C2" w:rsidRPr="004453C2" w:rsidRDefault="004453C2" w:rsidP="004453C2">
      <w:pPr>
        <w:tabs>
          <w:tab w:val="center" w:pos="4760"/>
        </w:tabs>
        <w:autoSpaceDE w:val="0"/>
        <w:autoSpaceDN w:val="0"/>
        <w:spacing w:after="0" w:line="240" w:lineRule="auto"/>
        <w:ind w:firstLine="697"/>
        <w:jc w:val="center"/>
        <w:rPr>
          <w:rFonts w:eastAsia="Times New Roman" w:cs="Times New Roman"/>
          <w:b/>
          <w:szCs w:val="28"/>
        </w:rPr>
      </w:pPr>
    </w:p>
    <w:p w:rsidR="004453C2" w:rsidRPr="004453C2" w:rsidRDefault="004453C2" w:rsidP="004453C2">
      <w:pPr>
        <w:tabs>
          <w:tab w:val="center" w:pos="4760"/>
        </w:tabs>
        <w:autoSpaceDE w:val="0"/>
        <w:autoSpaceDN w:val="0"/>
        <w:spacing w:before="120" w:after="120" w:line="240" w:lineRule="auto"/>
        <w:ind w:firstLine="562"/>
        <w:jc w:val="both"/>
        <w:rPr>
          <w:rFonts w:eastAsia="Times New Roman" w:cs="Times New Roman"/>
          <w:i/>
          <w:iCs/>
          <w:szCs w:val="28"/>
          <w:lang w:val="vi-VN"/>
        </w:rPr>
      </w:pPr>
      <w:r w:rsidRPr="004453C2">
        <w:rPr>
          <w:rFonts w:eastAsia="Times New Roman" w:cs="Times New Roman"/>
          <w:i/>
          <w:spacing w:val="4"/>
          <w:szCs w:val="28"/>
        </w:rPr>
        <w:t xml:space="preserve">Căn cứ Luật Tổ chức chính quyền địa phương ngày 19/6/2015; </w:t>
      </w:r>
      <w:r w:rsidRPr="004453C2">
        <w:rPr>
          <w:rFonts w:eastAsia="Times New Roman" w:cs="Times New Roman"/>
          <w:i/>
          <w:iCs/>
          <w:szCs w:val="28"/>
          <w:lang w:val="vi-VN"/>
        </w:rPr>
        <w:t>Luật Sửa đổi, bổ sung một số điều của Luật Tổ chức Chính phủ và Luật Tổ chức c</w:t>
      </w:r>
      <w:r w:rsidRPr="004453C2">
        <w:rPr>
          <w:rFonts w:eastAsia="Times New Roman" w:cs="Times New Roman"/>
          <w:i/>
          <w:iCs/>
          <w:szCs w:val="28"/>
          <w:lang w:val="nl-NL"/>
        </w:rPr>
        <w:t>hính quyền địa phương</w:t>
      </w:r>
      <w:r w:rsidRPr="004453C2">
        <w:rPr>
          <w:rFonts w:eastAsia="Times New Roman" w:cs="Times New Roman"/>
          <w:i/>
          <w:iCs/>
          <w:szCs w:val="28"/>
          <w:lang w:val="vi-VN"/>
        </w:rPr>
        <w:t xml:space="preserve"> ngày 22/11/2019;</w:t>
      </w:r>
    </w:p>
    <w:p w:rsidR="004453C2" w:rsidRPr="004453C2" w:rsidRDefault="004453C2" w:rsidP="004453C2">
      <w:pPr>
        <w:autoSpaceDE w:val="0"/>
        <w:autoSpaceDN w:val="0"/>
        <w:spacing w:before="120" w:after="120" w:line="240" w:lineRule="auto"/>
        <w:ind w:firstLine="562"/>
        <w:jc w:val="both"/>
        <w:rPr>
          <w:rFonts w:eastAsia="Times New Roman" w:cs="Times New Roman"/>
          <w:i/>
          <w:szCs w:val="28"/>
          <w:lang w:val="nl-NL"/>
        </w:rPr>
      </w:pPr>
      <w:r w:rsidRPr="004453C2">
        <w:rPr>
          <w:rFonts w:eastAsia="Times New Roman" w:cs="Times New Roman"/>
          <w:i/>
          <w:szCs w:val="28"/>
          <w:lang w:val="nl-NL"/>
        </w:rPr>
        <w:t xml:space="preserve">Căn cứ Nghị định số 48/2015/NĐ-CP ngày 15/5/2015 của Chính phủ quy định chi tiết một số điều của Luật Giáo dục nghề nghiệp; </w:t>
      </w:r>
    </w:p>
    <w:p w:rsidR="004453C2" w:rsidRPr="004453C2" w:rsidRDefault="004453C2" w:rsidP="004453C2">
      <w:pPr>
        <w:autoSpaceDE w:val="0"/>
        <w:autoSpaceDN w:val="0"/>
        <w:spacing w:before="120" w:after="120" w:line="240" w:lineRule="auto"/>
        <w:ind w:firstLine="562"/>
        <w:jc w:val="both"/>
        <w:rPr>
          <w:rFonts w:eastAsia="Times New Roman" w:cs="Times New Roman"/>
          <w:i/>
          <w:szCs w:val="28"/>
        </w:rPr>
      </w:pPr>
      <w:r w:rsidRPr="004453C2">
        <w:rPr>
          <w:rFonts w:eastAsia="Times New Roman" w:cs="Times New Roman"/>
          <w:i/>
          <w:szCs w:val="28"/>
          <w:lang w:val="nl-NL"/>
        </w:rPr>
        <w:t>Căn cứ</w:t>
      </w:r>
      <w:r w:rsidRPr="004453C2">
        <w:rPr>
          <w:rFonts w:eastAsia="Times New Roman" w:cs="Times New Roman"/>
          <w:i/>
          <w:szCs w:val="28"/>
        </w:rPr>
        <w:t xml:space="preserve"> Nghị định số 143/2016/NĐ-CP ngày 14/10/2016 của Chính phủ quy định điều kiện đầu tư và hoạt động trong lĩnh vực Giáo dục nghề nghiệp;</w:t>
      </w:r>
    </w:p>
    <w:p w:rsidR="004453C2" w:rsidRPr="004453C2" w:rsidRDefault="004453C2" w:rsidP="004453C2">
      <w:pPr>
        <w:autoSpaceDE w:val="0"/>
        <w:autoSpaceDN w:val="0"/>
        <w:spacing w:before="120" w:after="120" w:line="240" w:lineRule="auto"/>
        <w:ind w:firstLine="562"/>
        <w:jc w:val="both"/>
        <w:rPr>
          <w:rFonts w:eastAsia="Times New Roman" w:cs="Times New Roman"/>
          <w:i/>
          <w:color w:val="000000" w:themeColor="text1"/>
          <w:szCs w:val="28"/>
        </w:rPr>
      </w:pPr>
      <w:r w:rsidRPr="004453C2">
        <w:rPr>
          <w:rFonts w:eastAsia="Times New Roman" w:cs="Times New Roman"/>
          <w:i/>
          <w:color w:val="000000" w:themeColor="text1"/>
          <w:szCs w:val="28"/>
        </w:rPr>
        <w:t>Căn cứ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4453C2" w:rsidRPr="004453C2" w:rsidRDefault="004453C2" w:rsidP="004453C2">
      <w:pPr>
        <w:autoSpaceDE w:val="0"/>
        <w:autoSpaceDN w:val="0"/>
        <w:spacing w:before="120" w:after="120" w:line="240" w:lineRule="auto"/>
        <w:ind w:firstLine="562"/>
        <w:jc w:val="both"/>
        <w:rPr>
          <w:rFonts w:eastAsia="Times New Roman" w:cs="Times New Roman"/>
          <w:i/>
          <w:color w:val="000000" w:themeColor="text1"/>
          <w:szCs w:val="28"/>
        </w:rPr>
      </w:pPr>
      <w:r w:rsidRPr="004453C2">
        <w:rPr>
          <w:rFonts w:eastAsia="Times New Roman" w:cs="Times New Roman"/>
          <w:i/>
          <w:color w:val="000000" w:themeColor="text1"/>
          <w:szCs w:val="28"/>
        </w:rPr>
        <w:t>Căn cứ Nghị định số 15/2019/NĐ-CP ngày 01/02/2019 của Chính phủ quy định chi tiết mốt số điều và biện pháp thi hành Luật Giáo dục nghề nghiệp;</w:t>
      </w:r>
    </w:p>
    <w:p w:rsidR="004453C2" w:rsidRPr="004453C2" w:rsidRDefault="004453C2" w:rsidP="004453C2">
      <w:pPr>
        <w:autoSpaceDE w:val="0"/>
        <w:autoSpaceDN w:val="0"/>
        <w:spacing w:before="120" w:after="120" w:line="240" w:lineRule="auto"/>
        <w:ind w:firstLine="562"/>
        <w:jc w:val="both"/>
        <w:rPr>
          <w:rFonts w:eastAsia="Times New Roman" w:cs="Times New Roman"/>
          <w:i/>
          <w:color w:val="000000" w:themeColor="text1"/>
          <w:szCs w:val="28"/>
        </w:rPr>
      </w:pPr>
      <w:r w:rsidRPr="004453C2">
        <w:rPr>
          <w:rFonts w:eastAsia="Times New Roman" w:cs="Times New Roman"/>
          <w:i/>
          <w:color w:val="000000" w:themeColor="text1"/>
          <w:szCs w:val="28"/>
        </w:rPr>
        <w:t>Căn cứ Nghị định số 24/2022/NĐ-CP ngày 06/4/2022 của Chính phủ sửa đổi, bổ sung các Nghị định quy định về điều kiện đầu tư và hoạt động trong lĩnh vực Giáo dục nghề nghiệp;</w:t>
      </w:r>
    </w:p>
    <w:p w:rsidR="004453C2" w:rsidRPr="004453C2" w:rsidRDefault="004453C2" w:rsidP="004453C2">
      <w:pPr>
        <w:autoSpaceDE w:val="0"/>
        <w:autoSpaceDN w:val="0"/>
        <w:spacing w:before="120" w:after="120" w:line="240" w:lineRule="auto"/>
        <w:ind w:firstLine="562"/>
        <w:jc w:val="both"/>
        <w:rPr>
          <w:rFonts w:eastAsia="Times New Roman" w:cs="Times New Roman"/>
          <w:i/>
          <w:szCs w:val="28"/>
          <w:lang w:val="nl-NL"/>
        </w:rPr>
      </w:pPr>
      <w:r w:rsidRPr="004453C2">
        <w:rPr>
          <w:rFonts w:eastAsia="Times New Roman" w:cs="Times New Roman"/>
          <w:i/>
          <w:spacing w:val="4"/>
          <w:szCs w:val="28"/>
          <w:lang w:val="vi-VN"/>
        </w:rPr>
        <w:t xml:space="preserve">Theo đề nghị </w:t>
      </w:r>
      <w:r w:rsidRPr="004453C2">
        <w:rPr>
          <w:rFonts w:eastAsia="Times New Roman" w:cs="Times New Roman"/>
          <w:i/>
          <w:spacing w:val="4"/>
          <w:szCs w:val="28"/>
        </w:rPr>
        <w:t>Giám đốc Sở Lao động – Thương binh và Xã hội</w:t>
      </w:r>
      <w:r w:rsidRPr="004453C2">
        <w:rPr>
          <w:rFonts w:eastAsia="Times New Roman" w:cs="Times New Roman"/>
          <w:i/>
          <w:spacing w:val="4"/>
          <w:szCs w:val="28"/>
          <w:lang w:val="vi-VN"/>
        </w:rPr>
        <w:t xml:space="preserve"> tại tờ trình số </w:t>
      </w:r>
      <w:r w:rsidRPr="004453C2">
        <w:rPr>
          <w:rFonts w:eastAsia="Times New Roman" w:cs="Times New Roman"/>
          <w:i/>
          <w:spacing w:val="4"/>
          <w:szCs w:val="28"/>
        </w:rPr>
        <w:t>1782</w:t>
      </w:r>
      <w:r w:rsidRPr="004453C2">
        <w:rPr>
          <w:rFonts w:eastAsia="Times New Roman" w:cs="Times New Roman"/>
          <w:i/>
          <w:spacing w:val="4"/>
          <w:szCs w:val="28"/>
          <w:lang w:val="vi-VN"/>
        </w:rPr>
        <w:t>/TTr-</w:t>
      </w:r>
      <w:r w:rsidRPr="004453C2">
        <w:rPr>
          <w:rFonts w:eastAsia="Times New Roman" w:cs="Times New Roman"/>
          <w:i/>
          <w:spacing w:val="4"/>
          <w:szCs w:val="28"/>
        </w:rPr>
        <w:t>SLĐTBXH</w:t>
      </w:r>
      <w:r w:rsidRPr="004453C2">
        <w:rPr>
          <w:rFonts w:eastAsia="Times New Roman" w:cs="Times New Roman"/>
          <w:i/>
          <w:spacing w:val="4"/>
          <w:szCs w:val="28"/>
          <w:lang w:val="vi-VN"/>
        </w:rPr>
        <w:t xml:space="preserve"> ngày 0</w:t>
      </w:r>
      <w:r w:rsidRPr="004453C2">
        <w:rPr>
          <w:rFonts w:eastAsia="Times New Roman" w:cs="Times New Roman"/>
          <w:i/>
          <w:spacing w:val="4"/>
          <w:szCs w:val="28"/>
        </w:rPr>
        <w:t>7</w:t>
      </w:r>
      <w:r w:rsidRPr="004453C2">
        <w:rPr>
          <w:rFonts w:eastAsia="Times New Roman" w:cs="Times New Roman"/>
          <w:i/>
          <w:spacing w:val="4"/>
          <w:szCs w:val="28"/>
          <w:lang w:val="vi-VN"/>
        </w:rPr>
        <w:t>/</w:t>
      </w:r>
      <w:r w:rsidRPr="004453C2">
        <w:rPr>
          <w:rFonts w:eastAsia="Times New Roman" w:cs="Times New Roman"/>
          <w:i/>
          <w:spacing w:val="4"/>
          <w:szCs w:val="28"/>
        </w:rPr>
        <w:t>7</w:t>
      </w:r>
      <w:r w:rsidRPr="004453C2">
        <w:rPr>
          <w:rFonts w:eastAsia="Times New Roman" w:cs="Times New Roman"/>
          <w:i/>
          <w:spacing w:val="4"/>
          <w:szCs w:val="28"/>
          <w:lang w:val="vi-VN"/>
        </w:rPr>
        <w:t xml:space="preserve">/2023 </w:t>
      </w:r>
      <w:r w:rsidRPr="004453C2">
        <w:rPr>
          <w:rFonts w:eastAsia="Times New Roman" w:cs="Times New Roman"/>
          <w:i/>
          <w:szCs w:val="28"/>
          <w:lang w:val="nl-NL"/>
        </w:rPr>
        <w:t>và ý kiến trình của Giám đốc Sở Nội vụ tại Tờ trình số</w:t>
      </w:r>
      <w:r>
        <w:rPr>
          <w:rFonts w:eastAsia="Times New Roman" w:cs="Times New Roman"/>
          <w:i/>
          <w:szCs w:val="28"/>
          <w:lang w:val="nl-NL"/>
        </w:rPr>
        <w:t xml:space="preserve"> 2266</w:t>
      </w:r>
      <w:r w:rsidRPr="004453C2">
        <w:rPr>
          <w:rFonts w:eastAsia="Times New Roman" w:cs="Times New Roman"/>
          <w:i/>
          <w:szCs w:val="28"/>
          <w:lang w:val="nl-NL"/>
        </w:rPr>
        <w:t xml:space="preserve">/TTr-SNV ngày </w:t>
      </w:r>
      <w:r>
        <w:rPr>
          <w:rFonts w:eastAsia="Times New Roman" w:cs="Times New Roman"/>
          <w:i/>
          <w:szCs w:val="28"/>
          <w:lang w:val="nl-NL"/>
        </w:rPr>
        <w:t>18</w:t>
      </w:r>
      <w:r w:rsidRPr="004453C2">
        <w:rPr>
          <w:rFonts w:eastAsia="Times New Roman" w:cs="Times New Roman"/>
          <w:i/>
          <w:szCs w:val="28"/>
          <w:lang w:val="nl-NL"/>
        </w:rPr>
        <w:t>/7/2023.</w:t>
      </w:r>
    </w:p>
    <w:p w:rsidR="004453C2" w:rsidRPr="004453C2" w:rsidRDefault="004453C2" w:rsidP="004453C2">
      <w:pPr>
        <w:tabs>
          <w:tab w:val="center" w:pos="4760"/>
        </w:tabs>
        <w:autoSpaceDE w:val="0"/>
        <w:autoSpaceDN w:val="0"/>
        <w:spacing w:before="120" w:after="120" w:line="240" w:lineRule="auto"/>
        <w:ind w:firstLine="720"/>
        <w:jc w:val="both"/>
        <w:rPr>
          <w:rFonts w:eastAsia="Times New Roman" w:cs="Times New Roman"/>
          <w:spacing w:val="4"/>
          <w:szCs w:val="28"/>
          <w:lang w:val="vi-VN"/>
        </w:rPr>
      </w:pPr>
    </w:p>
    <w:p w:rsidR="004453C2" w:rsidRPr="004453C2" w:rsidRDefault="004453C2" w:rsidP="004453C2">
      <w:pPr>
        <w:tabs>
          <w:tab w:val="center" w:pos="4760"/>
        </w:tabs>
        <w:autoSpaceDE w:val="0"/>
        <w:autoSpaceDN w:val="0"/>
        <w:spacing w:before="120" w:after="120" w:line="240" w:lineRule="auto"/>
        <w:jc w:val="center"/>
        <w:rPr>
          <w:rFonts w:eastAsia="Times New Roman" w:cs="Times New Roman"/>
          <w:b/>
          <w:spacing w:val="4"/>
          <w:szCs w:val="28"/>
          <w:lang w:val="vi-VN"/>
        </w:rPr>
      </w:pPr>
      <w:r w:rsidRPr="004453C2">
        <w:rPr>
          <w:rFonts w:eastAsia="Times New Roman" w:cs="Times New Roman"/>
          <w:b/>
          <w:spacing w:val="4"/>
          <w:szCs w:val="28"/>
          <w:lang w:val="vi-VN"/>
        </w:rPr>
        <w:t>QUYẾT ĐỊNH:</w:t>
      </w:r>
    </w:p>
    <w:p w:rsidR="004453C2" w:rsidRPr="004453C2" w:rsidRDefault="004453C2" w:rsidP="004453C2">
      <w:pPr>
        <w:tabs>
          <w:tab w:val="center" w:pos="4760"/>
        </w:tabs>
        <w:autoSpaceDE w:val="0"/>
        <w:autoSpaceDN w:val="0"/>
        <w:spacing w:before="120" w:after="120" w:line="240" w:lineRule="auto"/>
        <w:jc w:val="center"/>
        <w:rPr>
          <w:rFonts w:eastAsia="Times New Roman" w:cs="Times New Roman"/>
          <w:b/>
          <w:spacing w:val="4"/>
          <w:szCs w:val="28"/>
          <w:lang w:val="vi-VN"/>
        </w:rPr>
      </w:pPr>
    </w:p>
    <w:p w:rsidR="004453C2" w:rsidRPr="004453C2" w:rsidRDefault="004453C2" w:rsidP="004453C2">
      <w:pPr>
        <w:autoSpaceDE w:val="0"/>
        <w:autoSpaceDN w:val="0"/>
        <w:spacing w:before="120" w:after="120" w:line="240" w:lineRule="auto"/>
        <w:ind w:firstLine="562"/>
        <w:jc w:val="both"/>
        <w:rPr>
          <w:rFonts w:eastAsia="Times New Roman" w:cs="Times New Roman"/>
          <w:szCs w:val="28"/>
        </w:rPr>
      </w:pPr>
      <w:r w:rsidRPr="004453C2">
        <w:rPr>
          <w:rFonts w:eastAsia="Times New Roman" w:cs="Times New Roman"/>
          <w:b/>
          <w:spacing w:val="2"/>
          <w:szCs w:val="28"/>
          <w:lang w:val="vi-VN"/>
        </w:rPr>
        <w:t>Điều 1</w:t>
      </w:r>
      <w:r w:rsidRPr="004453C2">
        <w:rPr>
          <w:rFonts w:eastAsia="Times New Roman" w:cs="Times New Roman"/>
          <w:spacing w:val="2"/>
          <w:szCs w:val="28"/>
          <w:lang w:val="vi-VN"/>
        </w:rPr>
        <w:t xml:space="preserve">: Ban hành kèm theo Quyết định này Quy chế hoạt động của </w:t>
      </w:r>
      <w:r w:rsidRPr="004453C2">
        <w:rPr>
          <w:rFonts w:eastAsia="Times New Roman" w:cs="Times New Roman"/>
          <w:szCs w:val="28"/>
        </w:rPr>
        <w:t xml:space="preserve">Hội đồng thẩm định hồ sơ thành lập, cho phép thành lập, chia, tách, sáp nhập, giải thể, đổi tên, chấm dứt hoạt động các cơ sở Giáo dục nghề nghiệp trên địa bàn tỉnh Ninh Thuận, </w:t>
      </w:r>
      <w:r w:rsidRPr="004453C2">
        <w:rPr>
          <w:rFonts w:eastAsia="Times New Roman" w:cs="Times New Roman"/>
          <w:spacing w:val="2"/>
          <w:szCs w:val="28"/>
          <w:lang w:val="vi-VN"/>
        </w:rPr>
        <w:t>gồm 0</w:t>
      </w:r>
      <w:r w:rsidRPr="004453C2">
        <w:rPr>
          <w:rFonts w:eastAsia="Times New Roman" w:cs="Times New Roman"/>
          <w:spacing w:val="2"/>
          <w:szCs w:val="28"/>
        </w:rPr>
        <w:t>3</w:t>
      </w:r>
      <w:r w:rsidRPr="004453C2">
        <w:rPr>
          <w:rFonts w:eastAsia="Times New Roman" w:cs="Times New Roman"/>
          <w:spacing w:val="2"/>
          <w:szCs w:val="28"/>
          <w:lang w:val="vi-VN"/>
        </w:rPr>
        <w:t xml:space="preserve"> Chương và 1</w:t>
      </w:r>
      <w:r w:rsidRPr="004453C2">
        <w:rPr>
          <w:rFonts w:eastAsia="Times New Roman" w:cs="Times New Roman"/>
          <w:spacing w:val="2"/>
          <w:szCs w:val="28"/>
        </w:rPr>
        <w:t>1</w:t>
      </w:r>
      <w:r w:rsidRPr="004453C2">
        <w:rPr>
          <w:rFonts w:eastAsia="Times New Roman" w:cs="Times New Roman"/>
          <w:spacing w:val="2"/>
          <w:szCs w:val="28"/>
          <w:lang w:val="vi-VN"/>
        </w:rPr>
        <w:t xml:space="preserve"> Điều.</w:t>
      </w:r>
    </w:p>
    <w:p w:rsidR="004453C2" w:rsidRPr="004453C2" w:rsidRDefault="004453C2" w:rsidP="004453C2">
      <w:pPr>
        <w:autoSpaceDE w:val="0"/>
        <w:autoSpaceDN w:val="0"/>
        <w:spacing w:before="120" w:after="120" w:line="240" w:lineRule="auto"/>
        <w:ind w:firstLine="562"/>
        <w:jc w:val="both"/>
        <w:rPr>
          <w:rFonts w:eastAsia="Times New Roman" w:cs="Times New Roman"/>
          <w:szCs w:val="28"/>
        </w:rPr>
      </w:pPr>
      <w:r w:rsidRPr="004453C2">
        <w:rPr>
          <w:rFonts w:eastAsia="Times New Roman" w:cs="Times New Roman"/>
          <w:b/>
          <w:szCs w:val="28"/>
        </w:rPr>
        <w:lastRenderedPageBreak/>
        <w:t>Điều 2.</w:t>
      </w:r>
      <w:r w:rsidRPr="004453C2">
        <w:rPr>
          <w:rFonts w:eastAsia="Times New Roman" w:cs="Times New Roman"/>
          <w:szCs w:val="28"/>
        </w:rPr>
        <w:t xml:space="preserve"> Quyết định này có hiệu lực kể từ ngày ký và thay thế Quyết định số 1923/QĐ-UBND ngày 06/10/2017 của Chủ tịch Ủy ban nhân dân tỉnh về việc ban hành Quy chế tổ chức và hoạt động của Hội đồng thẩm định hồ sơ thành lập, cho phép thành lập, chia, tách, sáp nhập, giải thể, đổi tên, chấm dứt hoạt động các cơ sở Giáo dục nghề nghiệp trên địa bàn tỉnh Ninh Thuận.</w:t>
      </w:r>
    </w:p>
    <w:p w:rsidR="004453C2" w:rsidRPr="004453C2" w:rsidRDefault="004453C2" w:rsidP="004453C2">
      <w:pPr>
        <w:autoSpaceDE w:val="0"/>
        <w:autoSpaceDN w:val="0"/>
        <w:spacing w:before="120" w:after="120" w:line="240" w:lineRule="auto"/>
        <w:ind w:firstLine="562"/>
        <w:jc w:val="both"/>
        <w:rPr>
          <w:rFonts w:eastAsia="Times New Roman" w:cs="Times New Roman"/>
          <w:szCs w:val="28"/>
        </w:rPr>
      </w:pPr>
      <w:r w:rsidRPr="004453C2">
        <w:rPr>
          <w:rFonts w:eastAsia="Times New Roman" w:cs="Times New Roman"/>
          <w:szCs w:val="28"/>
        </w:rPr>
        <w:t>Chánh Văn phòng Ủy ban nhân dân tỉnh, Giám đốc các Sở: Nội vụ, Lao động - Thương binh và Xã hội; Thủ trưởng các cơ quan, đơn vị có liên quan và các thành viên Hội đồng thẩm định hồ sơ thành lập, cho phép thành lập, chia, tách, sáp nhập, giải thể, đổi tên, chấm dứt hoạt động các cơ sở Giáo dục nghề nghiệp trên địa bàn tỉnh Ninh Thuận chịu trách nhiệm thi hành Quyết định này./.</w:t>
      </w:r>
    </w:p>
    <w:p w:rsidR="004453C2" w:rsidRPr="004453C2" w:rsidRDefault="004453C2" w:rsidP="004453C2">
      <w:pPr>
        <w:autoSpaceDE w:val="0"/>
        <w:autoSpaceDN w:val="0"/>
        <w:spacing w:before="120" w:after="120" w:line="240" w:lineRule="auto"/>
        <w:ind w:firstLine="562"/>
        <w:jc w:val="both"/>
        <w:rPr>
          <w:rFonts w:eastAsia="Times New Roman" w:cs="Times New Roman"/>
          <w:szCs w:val="28"/>
        </w:rPr>
      </w:pP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p>
    <w:p w:rsidR="004453C2" w:rsidRPr="004453C2" w:rsidRDefault="004453C2" w:rsidP="004453C2">
      <w:pPr>
        <w:autoSpaceDE w:val="0"/>
        <w:autoSpaceDN w:val="0"/>
        <w:spacing w:before="120" w:after="0" w:line="240" w:lineRule="auto"/>
        <w:ind w:firstLine="700"/>
        <w:jc w:val="both"/>
        <w:rPr>
          <w:rFonts w:eastAsia="Times New Roman" w:cs="Times New Roman"/>
          <w:sz w:val="6"/>
          <w:szCs w:val="26"/>
        </w:rPr>
      </w:pPr>
    </w:p>
    <w:tbl>
      <w:tblPr>
        <w:tblW w:w="0" w:type="auto"/>
        <w:tblLook w:val="01E0" w:firstRow="1" w:lastRow="1" w:firstColumn="1" w:lastColumn="1" w:noHBand="0" w:noVBand="0"/>
      </w:tblPr>
      <w:tblGrid>
        <w:gridCol w:w="5211"/>
        <w:gridCol w:w="4077"/>
      </w:tblGrid>
      <w:tr w:rsidR="004453C2" w:rsidRPr="004453C2" w:rsidTr="00D06D5A">
        <w:tc>
          <w:tcPr>
            <w:tcW w:w="5211" w:type="dxa"/>
          </w:tcPr>
          <w:p w:rsidR="004453C2" w:rsidRPr="004453C2" w:rsidRDefault="004453C2" w:rsidP="004453C2">
            <w:pPr>
              <w:autoSpaceDE w:val="0"/>
              <w:autoSpaceDN w:val="0"/>
              <w:spacing w:after="0" w:line="240" w:lineRule="auto"/>
              <w:jc w:val="both"/>
              <w:rPr>
                <w:rFonts w:eastAsia="Times New Roman" w:cs="Times New Roman"/>
                <w:i/>
                <w:sz w:val="24"/>
                <w:szCs w:val="24"/>
              </w:rPr>
            </w:pPr>
            <w:r w:rsidRPr="004453C2">
              <w:rPr>
                <w:rFonts w:eastAsia="Times New Roman" w:cs="Times New Roman"/>
                <w:b/>
                <w:i/>
                <w:sz w:val="24"/>
                <w:szCs w:val="24"/>
              </w:rPr>
              <w:t>Nơi nhận</w:t>
            </w:r>
            <w:r w:rsidRPr="004453C2">
              <w:rPr>
                <w:rFonts w:eastAsia="Times New Roman" w:cs="Times New Roman"/>
                <w:i/>
                <w:sz w:val="24"/>
                <w:szCs w:val="24"/>
              </w:rPr>
              <w:t xml:space="preserve">: </w:t>
            </w:r>
            <w:r w:rsidRPr="004453C2">
              <w:rPr>
                <w:rFonts w:eastAsia="Times New Roman" w:cs="Times New Roman"/>
                <w:i/>
                <w:sz w:val="24"/>
                <w:szCs w:val="24"/>
              </w:rPr>
              <w:tab/>
            </w:r>
            <w:r w:rsidRPr="004453C2">
              <w:rPr>
                <w:rFonts w:eastAsia="Times New Roman" w:cs="Times New Roman"/>
                <w:i/>
                <w:sz w:val="24"/>
                <w:szCs w:val="24"/>
              </w:rPr>
              <w:tab/>
            </w:r>
            <w:r w:rsidRPr="004453C2">
              <w:rPr>
                <w:rFonts w:eastAsia="Times New Roman" w:cs="Times New Roman"/>
                <w:i/>
                <w:sz w:val="24"/>
                <w:szCs w:val="24"/>
              </w:rPr>
              <w:tab/>
            </w:r>
          </w:p>
          <w:p w:rsidR="004453C2" w:rsidRPr="004453C2" w:rsidRDefault="004453C2" w:rsidP="004453C2">
            <w:pPr>
              <w:autoSpaceDE w:val="0"/>
              <w:autoSpaceDN w:val="0"/>
              <w:spacing w:after="0" w:line="240" w:lineRule="auto"/>
              <w:jc w:val="both"/>
              <w:rPr>
                <w:rFonts w:eastAsia="Times New Roman" w:cs="Times New Roman"/>
                <w:sz w:val="22"/>
              </w:rPr>
            </w:pPr>
            <w:r w:rsidRPr="004453C2">
              <w:rPr>
                <w:rFonts w:eastAsia="Times New Roman" w:cs="Times New Roman"/>
                <w:sz w:val="22"/>
              </w:rPr>
              <w:t>- Như Điều 2;</w:t>
            </w:r>
          </w:p>
          <w:p w:rsidR="004453C2" w:rsidRPr="004453C2" w:rsidRDefault="004453C2" w:rsidP="004453C2">
            <w:pPr>
              <w:autoSpaceDE w:val="0"/>
              <w:autoSpaceDN w:val="0"/>
              <w:spacing w:after="0" w:line="240" w:lineRule="auto"/>
              <w:jc w:val="both"/>
              <w:rPr>
                <w:rFonts w:eastAsia="Times New Roman" w:cs="Times New Roman"/>
                <w:sz w:val="22"/>
              </w:rPr>
            </w:pPr>
            <w:r w:rsidRPr="004453C2">
              <w:rPr>
                <w:rFonts w:eastAsia="Times New Roman" w:cs="Times New Roman"/>
                <w:sz w:val="22"/>
              </w:rPr>
              <w:t>- Bộ Lao động-Thương binh và Xã hội;</w:t>
            </w:r>
          </w:p>
          <w:p w:rsidR="004453C2" w:rsidRPr="004453C2" w:rsidRDefault="004453C2" w:rsidP="004453C2">
            <w:pPr>
              <w:autoSpaceDE w:val="0"/>
              <w:autoSpaceDN w:val="0"/>
              <w:spacing w:after="0" w:line="240" w:lineRule="auto"/>
              <w:jc w:val="both"/>
              <w:rPr>
                <w:rFonts w:eastAsia="Times New Roman" w:cs="Times New Roman"/>
                <w:sz w:val="22"/>
              </w:rPr>
            </w:pPr>
            <w:r w:rsidRPr="004453C2">
              <w:rPr>
                <w:rFonts w:eastAsia="Times New Roman" w:cs="Times New Roman"/>
                <w:sz w:val="22"/>
              </w:rPr>
              <w:t>- Tổng cục Giáo dục nghề nghiệp;</w:t>
            </w:r>
            <w:r w:rsidRPr="004453C2">
              <w:rPr>
                <w:rFonts w:eastAsia="Times New Roman" w:cs="Times New Roman"/>
                <w:sz w:val="22"/>
              </w:rPr>
              <w:tab/>
            </w:r>
          </w:p>
          <w:p w:rsidR="004453C2" w:rsidRPr="004453C2" w:rsidRDefault="004453C2" w:rsidP="004453C2">
            <w:pPr>
              <w:autoSpaceDE w:val="0"/>
              <w:autoSpaceDN w:val="0"/>
              <w:spacing w:after="0" w:line="240" w:lineRule="auto"/>
              <w:jc w:val="both"/>
              <w:rPr>
                <w:rFonts w:eastAsia="Times New Roman" w:cs="Times New Roman"/>
                <w:sz w:val="22"/>
                <w:lang w:val="fr-FR"/>
              </w:rPr>
            </w:pPr>
            <w:r w:rsidRPr="004453C2">
              <w:rPr>
                <w:rFonts w:eastAsia="Times New Roman" w:cs="Times New Roman"/>
                <w:sz w:val="22"/>
                <w:lang w:val="fr-FR"/>
              </w:rPr>
              <w:t>- TT.Tỉnh ủy; TT.HĐND tỉnh (b/c);</w:t>
            </w:r>
          </w:p>
          <w:p w:rsidR="004453C2" w:rsidRPr="004453C2" w:rsidRDefault="004453C2" w:rsidP="004453C2">
            <w:pPr>
              <w:autoSpaceDE w:val="0"/>
              <w:autoSpaceDN w:val="0"/>
              <w:spacing w:after="0" w:line="240" w:lineRule="auto"/>
              <w:jc w:val="both"/>
              <w:rPr>
                <w:rFonts w:eastAsia="Times New Roman" w:cs="Times New Roman"/>
                <w:sz w:val="22"/>
                <w:lang w:val="fr-FR"/>
              </w:rPr>
            </w:pPr>
            <w:r w:rsidRPr="004453C2">
              <w:rPr>
                <w:rFonts w:eastAsia="Times New Roman" w:cs="Times New Roman"/>
                <w:sz w:val="22"/>
                <w:lang w:val="fr-FR"/>
              </w:rPr>
              <w:t>- CT, các PCT UBND tỉnh;</w:t>
            </w:r>
          </w:p>
          <w:p w:rsidR="004453C2" w:rsidRPr="004453C2" w:rsidRDefault="004453C2" w:rsidP="004453C2">
            <w:pPr>
              <w:autoSpaceDE w:val="0"/>
              <w:autoSpaceDN w:val="0"/>
              <w:spacing w:after="0" w:line="240" w:lineRule="auto"/>
              <w:jc w:val="both"/>
              <w:rPr>
                <w:rFonts w:eastAsia="Times New Roman" w:cs="Times New Roman"/>
                <w:color w:val="000000" w:themeColor="text1"/>
                <w:sz w:val="22"/>
                <w:lang w:val="fr-FR"/>
              </w:rPr>
            </w:pPr>
            <w:r w:rsidRPr="004453C2">
              <w:rPr>
                <w:rFonts w:eastAsia="Times New Roman" w:cs="Times New Roman"/>
                <w:color w:val="000000" w:themeColor="text1"/>
                <w:sz w:val="22"/>
                <w:lang w:val="fr-FR"/>
              </w:rPr>
              <w:t xml:space="preserve">- Cổng thông tin điện tử Ninh Thuận; </w:t>
            </w:r>
          </w:p>
          <w:p w:rsidR="004453C2" w:rsidRPr="004453C2" w:rsidRDefault="004453C2" w:rsidP="004453C2">
            <w:pPr>
              <w:autoSpaceDE w:val="0"/>
              <w:autoSpaceDN w:val="0"/>
              <w:spacing w:after="0" w:line="240" w:lineRule="auto"/>
              <w:jc w:val="both"/>
              <w:rPr>
                <w:rFonts w:eastAsia="Times New Roman" w:cs="Times New Roman"/>
                <w:color w:val="000000" w:themeColor="text1"/>
                <w:sz w:val="22"/>
                <w:lang w:val="fr-FR"/>
              </w:rPr>
            </w:pPr>
            <w:r w:rsidRPr="004453C2">
              <w:rPr>
                <w:rFonts w:eastAsia="Times New Roman" w:cs="Times New Roman"/>
                <w:color w:val="000000" w:themeColor="text1"/>
                <w:sz w:val="22"/>
                <w:lang w:val="fr-FR"/>
              </w:rPr>
              <w:t>- VPUB: CVP, PVP (</w:t>
            </w:r>
            <w:r w:rsidR="00986855">
              <w:rPr>
                <w:rFonts w:eastAsia="Times New Roman" w:cs="Times New Roman"/>
                <w:color w:val="000000" w:themeColor="text1"/>
                <w:sz w:val="22"/>
                <w:lang w:val="fr-FR"/>
              </w:rPr>
              <w:t>NĐT</w:t>
            </w:r>
            <w:r w:rsidRPr="004453C2">
              <w:rPr>
                <w:rFonts w:eastAsia="Times New Roman" w:cs="Times New Roman"/>
                <w:color w:val="000000" w:themeColor="text1"/>
                <w:sz w:val="22"/>
                <w:lang w:val="fr-FR"/>
              </w:rPr>
              <w:t>)</w:t>
            </w:r>
            <w:r w:rsidR="00986855">
              <w:rPr>
                <w:rFonts w:eastAsia="Times New Roman" w:cs="Times New Roman"/>
                <w:color w:val="000000" w:themeColor="text1"/>
                <w:sz w:val="22"/>
                <w:lang w:val="fr-FR"/>
              </w:rPr>
              <w:t>, KTTH</w:t>
            </w:r>
            <w:r w:rsidRPr="004453C2">
              <w:rPr>
                <w:rFonts w:eastAsia="Times New Roman" w:cs="Times New Roman"/>
                <w:color w:val="000000" w:themeColor="text1"/>
                <w:sz w:val="22"/>
                <w:lang w:val="fr-FR"/>
              </w:rPr>
              <w:t>;</w:t>
            </w:r>
          </w:p>
          <w:p w:rsidR="004453C2" w:rsidRPr="004453C2" w:rsidRDefault="004453C2" w:rsidP="004453C2">
            <w:pPr>
              <w:autoSpaceDE w:val="0"/>
              <w:autoSpaceDN w:val="0"/>
              <w:spacing w:after="0" w:line="240" w:lineRule="auto"/>
              <w:jc w:val="both"/>
              <w:rPr>
                <w:rFonts w:eastAsia="Times New Roman" w:cs="Times New Roman"/>
                <w:b/>
                <w:sz w:val="22"/>
                <w:u w:val="single"/>
              </w:rPr>
            </w:pPr>
            <w:r w:rsidRPr="004453C2">
              <w:rPr>
                <w:rFonts w:eastAsia="Times New Roman" w:cs="Times New Roman"/>
                <w:color w:val="000000" w:themeColor="text1"/>
                <w:sz w:val="22"/>
              </w:rPr>
              <w:t>- Lưu: VT, VXNV.</w:t>
            </w:r>
            <w:r w:rsidR="00986855">
              <w:rPr>
                <w:rFonts w:eastAsia="Times New Roman" w:cs="Times New Roman"/>
                <w:color w:val="000000" w:themeColor="text1"/>
                <w:sz w:val="22"/>
              </w:rPr>
              <w:t xml:space="preserve"> NVT.</w:t>
            </w:r>
            <w:bookmarkStart w:id="0" w:name="_GoBack"/>
            <w:bookmarkEnd w:id="0"/>
            <w:r w:rsidRPr="004453C2">
              <w:rPr>
                <w:rFonts w:eastAsia="Times New Roman" w:cs="Times New Roman"/>
                <w:color w:val="000000" w:themeColor="text1"/>
                <w:sz w:val="22"/>
              </w:rPr>
              <w:t xml:space="preserve"> </w:t>
            </w:r>
          </w:p>
        </w:tc>
        <w:tc>
          <w:tcPr>
            <w:tcW w:w="4077" w:type="dxa"/>
          </w:tcPr>
          <w:p w:rsidR="004453C2" w:rsidRDefault="004453C2" w:rsidP="004453C2">
            <w:pPr>
              <w:autoSpaceDE w:val="0"/>
              <w:autoSpaceDN w:val="0"/>
              <w:spacing w:after="0" w:line="240" w:lineRule="auto"/>
              <w:jc w:val="center"/>
              <w:rPr>
                <w:rFonts w:eastAsia="Times New Roman" w:cs="Times New Roman"/>
                <w:b/>
                <w:sz w:val="26"/>
                <w:szCs w:val="26"/>
              </w:rPr>
            </w:pPr>
            <w:r>
              <w:rPr>
                <w:rFonts w:eastAsia="Times New Roman" w:cs="Times New Roman"/>
                <w:b/>
                <w:sz w:val="26"/>
                <w:szCs w:val="26"/>
              </w:rPr>
              <w:t xml:space="preserve">KT. </w:t>
            </w:r>
            <w:r w:rsidRPr="004453C2">
              <w:rPr>
                <w:rFonts w:eastAsia="Times New Roman" w:cs="Times New Roman"/>
                <w:b/>
                <w:sz w:val="26"/>
                <w:szCs w:val="26"/>
              </w:rPr>
              <w:t>CHỦ TỊCH</w:t>
            </w:r>
          </w:p>
          <w:p w:rsidR="004453C2" w:rsidRPr="004453C2" w:rsidRDefault="004453C2" w:rsidP="004453C2">
            <w:pPr>
              <w:autoSpaceDE w:val="0"/>
              <w:autoSpaceDN w:val="0"/>
              <w:spacing w:after="0" w:line="240" w:lineRule="auto"/>
              <w:jc w:val="center"/>
              <w:rPr>
                <w:rFonts w:eastAsia="Times New Roman" w:cs="Times New Roman"/>
                <w:b/>
                <w:sz w:val="26"/>
                <w:szCs w:val="26"/>
              </w:rPr>
            </w:pPr>
            <w:r>
              <w:rPr>
                <w:rFonts w:eastAsia="Times New Roman" w:cs="Times New Roman"/>
                <w:b/>
                <w:sz w:val="26"/>
                <w:szCs w:val="26"/>
              </w:rPr>
              <w:t>PHÓ CHỦ TỊCH</w:t>
            </w:r>
          </w:p>
          <w:p w:rsidR="004453C2" w:rsidRPr="004453C2" w:rsidRDefault="004453C2" w:rsidP="004453C2">
            <w:pPr>
              <w:autoSpaceDE w:val="0"/>
              <w:autoSpaceDN w:val="0"/>
              <w:spacing w:after="0" w:line="240" w:lineRule="auto"/>
              <w:jc w:val="center"/>
              <w:rPr>
                <w:rFonts w:eastAsia="Times New Roman" w:cs="Times New Roman"/>
                <w:b/>
                <w:sz w:val="26"/>
                <w:szCs w:val="26"/>
              </w:rPr>
            </w:pPr>
          </w:p>
          <w:p w:rsidR="004453C2" w:rsidRPr="004453C2" w:rsidRDefault="004453C2" w:rsidP="004453C2">
            <w:pPr>
              <w:autoSpaceDE w:val="0"/>
              <w:autoSpaceDN w:val="0"/>
              <w:spacing w:after="0" w:line="240" w:lineRule="auto"/>
              <w:jc w:val="center"/>
              <w:rPr>
                <w:rFonts w:eastAsia="Times New Roman" w:cs="Times New Roman"/>
                <w:b/>
                <w:sz w:val="26"/>
                <w:szCs w:val="26"/>
              </w:rPr>
            </w:pPr>
          </w:p>
          <w:p w:rsidR="004453C2" w:rsidRPr="004453C2" w:rsidRDefault="004453C2" w:rsidP="004453C2">
            <w:pPr>
              <w:autoSpaceDE w:val="0"/>
              <w:autoSpaceDN w:val="0"/>
              <w:spacing w:after="0" w:line="240" w:lineRule="auto"/>
              <w:jc w:val="center"/>
              <w:rPr>
                <w:rFonts w:eastAsia="Times New Roman" w:cs="Times New Roman"/>
                <w:b/>
                <w:sz w:val="26"/>
                <w:szCs w:val="26"/>
              </w:rPr>
            </w:pPr>
          </w:p>
          <w:p w:rsidR="004453C2" w:rsidRPr="004453C2" w:rsidRDefault="004453C2" w:rsidP="004453C2">
            <w:pPr>
              <w:autoSpaceDE w:val="0"/>
              <w:autoSpaceDN w:val="0"/>
              <w:spacing w:after="0" w:line="240" w:lineRule="auto"/>
              <w:jc w:val="center"/>
              <w:rPr>
                <w:rFonts w:eastAsia="Times New Roman" w:cs="Times New Roman"/>
                <w:b/>
                <w:sz w:val="26"/>
                <w:szCs w:val="26"/>
              </w:rPr>
            </w:pPr>
          </w:p>
          <w:p w:rsidR="004453C2" w:rsidRPr="004453C2" w:rsidRDefault="004453C2" w:rsidP="004453C2">
            <w:pPr>
              <w:autoSpaceDE w:val="0"/>
              <w:autoSpaceDN w:val="0"/>
              <w:spacing w:after="0" w:line="240" w:lineRule="auto"/>
              <w:jc w:val="center"/>
              <w:rPr>
                <w:rFonts w:eastAsia="Times New Roman" w:cs="Times New Roman"/>
                <w:b/>
                <w:sz w:val="26"/>
                <w:szCs w:val="26"/>
              </w:rPr>
            </w:pPr>
          </w:p>
          <w:p w:rsidR="004453C2" w:rsidRPr="004453C2" w:rsidRDefault="004453C2" w:rsidP="004453C2">
            <w:pPr>
              <w:autoSpaceDE w:val="0"/>
              <w:autoSpaceDN w:val="0"/>
              <w:spacing w:after="0" w:line="240" w:lineRule="auto"/>
              <w:jc w:val="center"/>
              <w:rPr>
                <w:rFonts w:eastAsia="Times New Roman" w:cs="Times New Roman"/>
                <w:b/>
                <w:sz w:val="26"/>
                <w:szCs w:val="26"/>
                <w:u w:val="single"/>
              </w:rPr>
            </w:pPr>
            <w:r>
              <w:rPr>
                <w:rFonts w:eastAsia="Times New Roman" w:cs="Times New Roman"/>
                <w:b/>
                <w:sz w:val="26"/>
                <w:szCs w:val="26"/>
              </w:rPr>
              <w:t>Nguyễn Long Biên</w:t>
            </w:r>
          </w:p>
        </w:tc>
      </w:tr>
    </w:tbl>
    <w:p w:rsidR="004453C2" w:rsidRPr="004453C2" w:rsidRDefault="004453C2" w:rsidP="004453C2">
      <w:pPr>
        <w:autoSpaceDE w:val="0"/>
        <w:autoSpaceDN w:val="0"/>
        <w:spacing w:after="0" w:line="240" w:lineRule="auto"/>
        <w:ind w:right="-125"/>
        <w:jc w:val="center"/>
        <w:rPr>
          <w:rFonts w:eastAsia="Times New Roman" w:cs="Times New Roman"/>
          <w:szCs w:val="28"/>
        </w:rPr>
        <w:sectPr w:rsidR="004453C2" w:rsidRPr="004453C2" w:rsidSect="00986855">
          <w:pgSz w:w="11907" w:h="16840" w:code="9"/>
          <w:pgMar w:top="1134" w:right="1134" w:bottom="1134" w:left="1701" w:header="346" w:footer="0" w:gutter="0"/>
          <w:pgNumType w:start="1"/>
          <w:cols w:space="720"/>
          <w:titlePg/>
          <w:docGrid w:linePitch="354"/>
        </w:sectPr>
      </w:pPr>
    </w:p>
    <w:tbl>
      <w:tblPr>
        <w:tblW w:w="9376" w:type="dxa"/>
        <w:tblLook w:val="01E0" w:firstRow="1" w:lastRow="1" w:firstColumn="1" w:lastColumn="1" w:noHBand="0" w:noVBand="0"/>
      </w:tblPr>
      <w:tblGrid>
        <w:gridCol w:w="3168"/>
        <w:gridCol w:w="6208"/>
      </w:tblGrid>
      <w:tr w:rsidR="004453C2" w:rsidRPr="004453C2" w:rsidTr="00D06D5A">
        <w:trPr>
          <w:trHeight w:val="810"/>
        </w:trPr>
        <w:tc>
          <w:tcPr>
            <w:tcW w:w="3168" w:type="dxa"/>
          </w:tcPr>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lastRenderedPageBreak/>
              <w:t>ỦY BAN NHÂN DÂN</w:t>
            </w: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t>TỈNH NINH THUẬN</w:t>
            </w:r>
          </w:p>
          <w:p w:rsidR="004453C2" w:rsidRPr="004453C2" w:rsidRDefault="004453C2" w:rsidP="004453C2">
            <w:pPr>
              <w:autoSpaceDE w:val="0"/>
              <w:autoSpaceDN w:val="0"/>
              <w:spacing w:after="0" w:line="240" w:lineRule="auto"/>
              <w:jc w:val="center"/>
              <w:rPr>
                <w:rFonts w:eastAsia="Times New Roman" w:cs="Times New Roman"/>
                <w:b/>
                <w:sz w:val="26"/>
                <w:szCs w:val="28"/>
              </w:rPr>
            </w:pPr>
            <w:r w:rsidRPr="004453C2">
              <w:rPr>
                <w:rFonts w:eastAsia="Times New Roman" w:cs="Times New Roman"/>
                <w:noProof/>
                <w:sz w:val="26"/>
                <w:szCs w:val="28"/>
              </w:rPr>
              <mc:AlternateContent>
                <mc:Choice Requires="wps">
                  <w:drawing>
                    <wp:anchor distT="0" distB="0" distL="114300" distR="114300" simplePos="0" relativeHeight="251662336" behindDoc="0" locked="0" layoutInCell="1" allowOverlap="1" wp14:anchorId="282FCB89" wp14:editId="4CA01239">
                      <wp:simplePos x="0" y="0"/>
                      <wp:positionH relativeFrom="column">
                        <wp:posOffset>631622</wp:posOffset>
                      </wp:positionH>
                      <wp:positionV relativeFrom="paragraph">
                        <wp:posOffset>26772</wp:posOffset>
                      </wp:positionV>
                      <wp:extent cx="772312" cy="0"/>
                      <wp:effectExtent l="0" t="0" r="279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3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2.1pt" to="11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KQ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"/>
                  </w:pict>
                </mc:Fallback>
              </mc:AlternateContent>
            </w:r>
          </w:p>
        </w:tc>
        <w:tc>
          <w:tcPr>
            <w:tcW w:w="6208" w:type="dxa"/>
          </w:tcPr>
          <w:p w:rsidR="004453C2" w:rsidRPr="004453C2" w:rsidRDefault="004453C2" w:rsidP="004453C2">
            <w:pPr>
              <w:autoSpaceDE w:val="0"/>
              <w:autoSpaceDN w:val="0"/>
              <w:spacing w:after="0" w:line="240" w:lineRule="auto"/>
              <w:jc w:val="center"/>
              <w:rPr>
                <w:rFonts w:eastAsia="Times New Roman" w:cs="Times New Roman"/>
                <w:sz w:val="26"/>
                <w:szCs w:val="28"/>
              </w:rPr>
            </w:pPr>
            <w:r w:rsidRPr="004453C2">
              <w:rPr>
                <w:rFonts w:eastAsia="Times New Roman" w:cs="Times New Roman"/>
                <w:b/>
                <w:sz w:val="26"/>
                <w:szCs w:val="28"/>
              </w:rPr>
              <w:t>CỘNG HÒA XÃ HỘI CHỦ NGHĨA VIỆT NAM</w:t>
            </w: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noProof/>
                <w:szCs w:val="28"/>
              </w:rPr>
              <mc:AlternateContent>
                <mc:Choice Requires="wps">
                  <w:drawing>
                    <wp:anchor distT="0" distB="0" distL="114300" distR="114300" simplePos="0" relativeHeight="251663360" behindDoc="0" locked="0" layoutInCell="1" allowOverlap="1" wp14:anchorId="33E7EB2D" wp14:editId="6335E859">
                      <wp:simplePos x="0" y="0"/>
                      <wp:positionH relativeFrom="column">
                        <wp:posOffset>801370</wp:posOffset>
                      </wp:positionH>
                      <wp:positionV relativeFrom="paragraph">
                        <wp:posOffset>222885</wp:posOffset>
                      </wp:positionV>
                      <wp:extent cx="2203450" cy="0"/>
                      <wp:effectExtent l="8255" t="13970" r="762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7.55pt" to="236.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DCHgIAADg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"/>
                  </w:pict>
                </mc:Fallback>
              </mc:AlternateContent>
            </w:r>
            <w:r w:rsidRPr="004453C2">
              <w:rPr>
                <w:rFonts w:eastAsia="Times New Roman" w:cs="Times New Roman"/>
                <w:b/>
                <w:szCs w:val="28"/>
              </w:rPr>
              <w:t>Độc lập – Tự do – Hạnh phúc</w:t>
            </w:r>
          </w:p>
        </w:tc>
      </w:tr>
      <w:tr w:rsidR="004453C2" w:rsidRPr="004453C2" w:rsidTr="00D06D5A">
        <w:tc>
          <w:tcPr>
            <w:tcW w:w="3168" w:type="dxa"/>
          </w:tcPr>
          <w:p w:rsidR="004453C2" w:rsidRPr="004453C2" w:rsidRDefault="004453C2" w:rsidP="004453C2">
            <w:pPr>
              <w:autoSpaceDE w:val="0"/>
              <w:autoSpaceDN w:val="0"/>
              <w:spacing w:after="0" w:line="240" w:lineRule="auto"/>
              <w:jc w:val="center"/>
              <w:rPr>
                <w:rFonts w:eastAsia="Times New Roman" w:cs="Times New Roman"/>
                <w:b/>
                <w:sz w:val="26"/>
                <w:szCs w:val="28"/>
              </w:rPr>
            </w:pPr>
          </w:p>
        </w:tc>
        <w:tc>
          <w:tcPr>
            <w:tcW w:w="6208" w:type="dxa"/>
          </w:tcPr>
          <w:p w:rsidR="004453C2" w:rsidRPr="004453C2" w:rsidRDefault="004453C2" w:rsidP="004453C2">
            <w:pPr>
              <w:autoSpaceDE w:val="0"/>
              <w:autoSpaceDN w:val="0"/>
              <w:spacing w:after="0" w:line="240" w:lineRule="auto"/>
              <w:jc w:val="right"/>
              <w:rPr>
                <w:rFonts w:eastAsia="Times New Roman" w:cs="Times New Roman"/>
                <w:b/>
                <w:sz w:val="26"/>
                <w:szCs w:val="28"/>
              </w:rPr>
            </w:pPr>
          </w:p>
        </w:tc>
      </w:tr>
    </w:tbl>
    <w:p w:rsidR="004453C2" w:rsidRPr="004453C2" w:rsidRDefault="004453C2" w:rsidP="004453C2">
      <w:pPr>
        <w:keepNext/>
        <w:autoSpaceDE w:val="0"/>
        <w:autoSpaceDN w:val="0"/>
        <w:spacing w:after="0" w:line="240" w:lineRule="auto"/>
        <w:jc w:val="center"/>
        <w:outlineLvl w:val="0"/>
        <w:rPr>
          <w:rFonts w:eastAsia="Times New Roman" w:cs="Times New Roman"/>
          <w:b/>
          <w:bCs/>
          <w:szCs w:val="28"/>
        </w:rPr>
      </w:pPr>
    </w:p>
    <w:p w:rsidR="004453C2" w:rsidRPr="004453C2" w:rsidRDefault="004453C2" w:rsidP="004453C2">
      <w:pPr>
        <w:keepNext/>
        <w:autoSpaceDE w:val="0"/>
        <w:autoSpaceDN w:val="0"/>
        <w:spacing w:after="0" w:line="240" w:lineRule="auto"/>
        <w:jc w:val="center"/>
        <w:outlineLvl w:val="0"/>
        <w:rPr>
          <w:rFonts w:eastAsia="Times New Roman" w:cs="Times New Roman"/>
          <w:b/>
          <w:bCs/>
          <w:szCs w:val="28"/>
        </w:rPr>
      </w:pPr>
      <w:r w:rsidRPr="004453C2">
        <w:rPr>
          <w:rFonts w:eastAsia="Times New Roman" w:cs="Times New Roman"/>
          <w:b/>
          <w:bCs/>
          <w:szCs w:val="28"/>
        </w:rPr>
        <w:t>QUY CHẾ</w:t>
      </w: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t xml:space="preserve">Tổ chức và hoạt động của Hội đồng thẩm định hồ sơ thành lập, </w:t>
      </w: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t>cho phép thành lập, chia, tách, sáp nhập, giải thể, đổi tên, chấm dứt hoạt động các cơ sở Giáo dục nghề nghiệp trên địa bàn tỉnh Ninh Thuận.</w:t>
      </w:r>
    </w:p>
    <w:p w:rsidR="004453C2" w:rsidRPr="004453C2" w:rsidRDefault="004453C2" w:rsidP="004453C2">
      <w:pPr>
        <w:autoSpaceDE w:val="0"/>
        <w:autoSpaceDN w:val="0"/>
        <w:spacing w:after="0" w:line="240" w:lineRule="auto"/>
        <w:ind w:firstLine="720"/>
        <w:jc w:val="center"/>
        <w:rPr>
          <w:rFonts w:eastAsia="Times New Roman" w:cs="Times New Roman"/>
          <w:i/>
          <w:szCs w:val="28"/>
        </w:rPr>
      </w:pPr>
      <w:r w:rsidRPr="004453C2">
        <w:rPr>
          <w:rFonts w:eastAsia="Times New Roman" w:cs="Times New Roman"/>
          <w:i/>
          <w:szCs w:val="28"/>
        </w:rPr>
        <w:t>(Ban hành kèm theo Quyết định số        /QĐ-UBND  ngày      /7/2023</w:t>
      </w:r>
    </w:p>
    <w:p w:rsidR="004453C2" w:rsidRPr="004453C2" w:rsidRDefault="004453C2" w:rsidP="004453C2">
      <w:pPr>
        <w:autoSpaceDE w:val="0"/>
        <w:autoSpaceDN w:val="0"/>
        <w:spacing w:after="0" w:line="240" w:lineRule="auto"/>
        <w:ind w:firstLine="720"/>
        <w:jc w:val="center"/>
        <w:rPr>
          <w:rFonts w:eastAsia="Times New Roman" w:cs="Times New Roman"/>
          <w:i/>
          <w:szCs w:val="28"/>
        </w:rPr>
      </w:pPr>
      <w:r w:rsidRPr="004453C2">
        <w:rPr>
          <w:rFonts w:eastAsia="Times New Roman" w:cs="Times New Roman"/>
          <w:i/>
          <w:szCs w:val="28"/>
        </w:rPr>
        <w:t>của Chủ tịch Ủy ban nhân dân tỉnh)</w:t>
      </w:r>
    </w:p>
    <w:p w:rsidR="004453C2" w:rsidRPr="004453C2" w:rsidRDefault="004453C2" w:rsidP="004453C2">
      <w:pPr>
        <w:keepNext/>
        <w:autoSpaceDE w:val="0"/>
        <w:autoSpaceDN w:val="0"/>
        <w:spacing w:before="120" w:after="120" w:line="240" w:lineRule="auto"/>
        <w:ind w:firstLine="720"/>
        <w:jc w:val="both"/>
        <w:outlineLvl w:val="0"/>
        <w:rPr>
          <w:rFonts w:eastAsia="Times New Roman" w:cs="Times New Roman"/>
          <w:b/>
          <w:bCs/>
          <w:szCs w:val="28"/>
        </w:rPr>
      </w:pPr>
      <w:r w:rsidRPr="004453C2">
        <w:rPr>
          <w:rFonts w:eastAsia="Times New Roman" w:cs="Times New Roman"/>
          <w:b/>
          <w:bCs/>
          <w:noProof/>
          <w:szCs w:val="28"/>
        </w:rPr>
        <mc:AlternateContent>
          <mc:Choice Requires="wps">
            <w:drawing>
              <wp:anchor distT="0" distB="0" distL="114300" distR="114300" simplePos="0" relativeHeight="251665408" behindDoc="0" locked="0" layoutInCell="1" allowOverlap="1" wp14:anchorId="261F97B8" wp14:editId="250C2B36">
                <wp:simplePos x="0" y="0"/>
                <wp:positionH relativeFrom="column">
                  <wp:posOffset>2386965</wp:posOffset>
                </wp:positionH>
                <wp:positionV relativeFrom="paragraph">
                  <wp:posOffset>36195</wp:posOffset>
                </wp:positionV>
                <wp:extent cx="16154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61544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95pt,2.85pt" to="315.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"/>
            </w:pict>
          </mc:Fallback>
        </mc:AlternateContent>
      </w:r>
    </w:p>
    <w:p w:rsidR="004453C2" w:rsidRPr="004453C2" w:rsidRDefault="004453C2" w:rsidP="004453C2">
      <w:pPr>
        <w:keepNext/>
        <w:autoSpaceDE w:val="0"/>
        <w:autoSpaceDN w:val="0"/>
        <w:spacing w:after="0" w:line="240" w:lineRule="auto"/>
        <w:ind w:firstLine="720"/>
        <w:jc w:val="center"/>
        <w:outlineLvl w:val="0"/>
        <w:rPr>
          <w:rFonts w:eastAsia="Times New Roman" w:cs="Times New Roman"/>
          <w:b/>
          <w:bCs/>
          <w:szCs w:val="28"/>
        </w:rPr>
      </w:pPr>
      <w:r w:rsidRPr="004453C2">
        <w:rPr>
          <w:rFonts w:eastAsia="Times New Roman" w:cs="Times New Roman"/>
          <w:b/>
          <w:bCs/>
          <w:szCs w:val="28"/>
        </w:rPr>
        <w:t>Chương I</w:t>
      </w:r>
    </w:p>
    <w:p w:rsidR="004453C2" w:rsidRPr="004453C2" w:rsidRDefault="004453C2" w:rsidP="004453C2">
      <w:pPr>
        <w:autoSpaceDE w:val="0"/>
        <w:autoSpaceDN w:val="0"/>
        <w:spacing w:after="0" w:line="240" w:lineRule="auto"/>
        <w:ind w:firstLine="720"/>
        <w:jc w:val="center"/>
        <w:rPr>
          <w:rFonts w:eastAsia="Times New Roman" w:cs="Times New Roman"/>
          <w:b/>
          <w:szCs w:val="28"/>
        </w:rPr>
      </w:pPr>
      <w:r w:rsidRPr="004453C2">
        <w:rPr>
          <w:rFonts w:eastAsia="Times New Roman" w:cs="Times New Roman"/>
          <w:b/>
          <w:szCs w:val="28"/>
        </w:rPr>
        <w:t>QUY ĐỊNH CHUNG</w:t>
      </w:r>
    </w:p>
    <w:p w:rsidR="004453C2" w:rsidRPr="004453C2" w:rsidRDefault="004453C2" w:rsidP="004453C2">
      <w:pPr>
        <w:autoSpaceDE w:val="0"/>
        <w:autoSpaceDN w:val="0"/>
        <w:spacing w:after="0" w:line="240" w:lineRule="auto"/>
        <w:ind w:firstLine="720"/>
        <w:jc w:val="center"/>
        <w:rPr>
          <w:rFonts w:eastAsia="Times New Roman" w:cs="Times New Roman"/>
          <w:b/>
          <w:szCs w:val="28"/>
        </w:rPr>
      </w:pP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
          <w:bCs/>
          <w:szCs w:val="28"/>
        </w:rPr>
      </w:pPr>
      <w:r w:rsidRPr="004453C2">
        <w:rPr>
          <w:rFonts w:eastAsia="Times New Roman" w:cs="Times New Roman"/>
          <w:b/>
          <w:bCs/>
          <w:szCs w:val="28"/>
        </w:rPr>
        <w:t xml:space="preserve">Điều 1. </w:t>
      </w:r>
      <w:r w:rsidRPr="004453C2">
        <w:rPr>
          <w:rFonts w:eastAsia="Times New Roman" w:cs="Times New Roman"/>
          <w:bCs/>
          <w:szCs w:val="28"/>
        </w:rPr>
        <w:t>Phạm vi điều chỉnh</w:t>
      </w:r>
    </w:p>
    <w:p w:rsidR="004453C2" w:rsidRPr="004453C2" w:rsidRDefault="004453C2" w:rsidP="004453C2">
      <w:pPr>
        <w:autoSpaceDE w:val="0"/>
        <w:autoSpaceDN w:val="0"/>
        <w:spacing w:before="120" w:after="120" w:line="240" w:lineRule="auto"/>
        <w:ind w:firstLine="720"/>
        <w:jc w:val="both"/>
        <w:rPr>
          <w:rFonts w:eastAsia="Times New Roman" w:cs="Times New Roman"/>
          <w:spacing w:val="-4"/>
          <w:szCs w:val="28"/>
        </w:rPr>
      </w:pPr>
      <w:r w:rsidRPr="004453C2">
        <w:rPr>
          <w:rFonts w:eastAsia="Times New Roman" w:cs="Times New Roman"/>
          <w:spacing w:val="-4"/>
          <w:szCs w:val="28"/>
        </w:rPr>
        <w:t>Quy chế này quy định về tổ chức và hoạt động của Hội đồng thẩm định hồ sơ thành lập, cho phép thành lập, chia, tách, sáp nhập, giải thể, đổi tên, chấm dứt hoạt động các cơ sở Giáo dục nghề nghiệp trên địa bàn tỉnh Ninh Thuận (gọi tắt là Quy chế).</w:t>
      </w: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Cs/>
          <w:szCs w:val="28"/>
        </w:rPr>
      </w:pPr>
      <w:r w:rsidRPr="004453C2">
        <w:rPr>
          <w:rFonts w:eastAsia="Times New Roman" w:cs="Times New Roman"/>
          <w:b/>
          <w:bCs/>
          <w:szCs w:val="28"/>
        </w:rPr>
        <w:t xml:space="preserve">Điều 2. </w:t>
      </w:r>
      <w:r w:rsidRPr="004453C2">
        <w:rPr>
          <w:rFonts w:eastAsia="Times New Roman" w:cs="Times New Roman"/>
          <w:bCs/>
          <w:szCs w:val="28"/>
        </w:rPr>
        <w:t>Chức năng của Hội đồng thẩm định</w:t>
      </w: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Cs/>
          <w:szCs w:val="28"/>
        </w:rPr>
      </w:pPr>
      <w:r w:rsidRPr="004453C2">
        <w:rPr>
          <w:rFonts w:eastAsia="Times New Roman" w:cs="Times New Roman"/>
          <w:bCs/>
          <w:szCs w:val="28"/>
        </w:rPr>
        <w:t>Hội đồng thẩm định hồ sơ thành lập, cho phép thành lập, chia, tách, sáp nhập, giải thể, đổi tên, chấm dứt hoạt động các cơ sở Giáo dục nghề nghiệp trên địa bàn tỉnh Ninh Thuận (sau đây ghi tắt là Hội đồng thẩm định) là tổ chức tư vấn, giúp Chủ tịch Ủy ban nhân dân tỉnh thẩm định hồ sơ thành lập, cho phép thành lập, chia, tách, sáp nhập, giải thể, đổi tên, chấm dứt hoạt động các cơ sở Giáo dục nghề nghiệp trên địa bàn tỉnh Ninh Thuận.</w:t>
      </w: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Cs/>
          <w:szCs w:val="28"/>
        </w:rPr>
      </w:pPr>
      <w:r w:rsidRPr="004453C2">
        <w:rPr>
          <w:rFonts w:eastAsia="Times New Roman" w:cs="Times New Roman"/>
          <w:b/>
          <w:bCs/>
          <w:szCs w:val="28"/>
        </w:rPr>
        <w:t>Điều 3.</w:t>
      </w:r>
      <w:r w:rsidRPr="004453C2">
        <w:rPr>
          <w:rFonts w:eastAsia="Times New Roman" w:cs="Times New Roman"/>
          <w:bCs/>
          <w:szCs w:val="28"/>
        </w:rPr>
        <w:t xml:space="preserve"> Nhiệm vụ và quyền hạn của Hội đồng thẩm định</w:t>
      </w: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Cs/>
          <w:color w:val="000000" w:themeColor="text1"/>
          <w:szCs w:val="28"/>
        </w:rPr>
      </w:pPr>
      <w:r w:rsidRPr="004453C2">
        <w:rPr>
          <w:rFonts w:eastAsia="Times New Roman" w:cs="Times New Roman"/>
          <w:bCs/>
          <w:color w:val="000000" w:themeColor="text1"/>
          <w:szCs w:val="28"/>
        </w:rPr>
        <w:t>1. Nhiệm vụ:</w:t>
      </w:r>
    </w:p>
    <w:p w:rsidR="004453C2" w:rsidRPr="004453C2" w:rsidRDefault="004453C2" w:rsidP="004453C2">
      <w:pPr>
        <w:autoSpaceDE w:val="0"/>
        <w:autoSpaceDN w:val="0"/>
        <w:spacing w:before="120" w:after="120" w:line="240" w:lineRule="auto"/>
        <w:ind w:firstLine="720"/>
        <w:jc w:val="both"/>
        <w:rPr>
          <w:rFonts w:eastAsia="Times New Roman" w:cs="Times New Roman"/>
          <w:color w:val="000000" w:themeColor="text1"/>
          <w:szCs w:val="28"/>
        </w:rPr>
      </w:pPr>
      <w:r w:rsidRPr="004453C2">
        <w:rPr>
          <w:rFonts w:eastAsia="Times New Roman" w:cs="Times New Roman"/>
          <w:color w:val="000000" w:themeColor="text1"/>
          <w:szCs w:val="28"/>
        </w:rPr>
        <w:t>a) Tổ chức thẩm định hồ sơ thành lập, cho phép thành lập, chia, tách, sáp nhập, giải thể, đổi tên, chấm dứt hoạt động các</w:t>
      </w:r>
      <w:r w:rsidRPr="004453C2">
        <w:rPr>
          <w:rFonts w:eastAsia="Times New Roman" w:cs="Times New Roman"/>
          <w:b/>
          <w:color w:val="000000" w:themeColor="text1"/>
          <w:szCs w:val="28"/>
        </w:rPr>
        <w:t xml:space="preserve"> </w:t>
      </w:r>
      <w:r w:rsidRPr="004453C2">
        <w:rPr>
          <w:rFonts w:eastAsia="Times New Roman" w:cs="Times New Roman"/>
          <w:color w:val="000000" w:themeColor="text1"/>
          <w:szCs w:val="28"/>
        </w:rPr>
        <w:t>cơ sở Giáo dục nghề nghiệp trên địa bàn tỉnh Ninh Thuận theo đúng quy định hiện hành.</w:t>
      </w:r>
    </w:p>
    <w:p w:rsidR="004453C2" w:rsidRPr="004453C2" w:rsidRDefault="004453C2" w:rsidP="004453C2">
      <w:pPr>
        <w:autoSpaceDE w:val="0"/>
        <w:autoSpaceDN w:val="0"/>
        <w:spacing w:before="120" w:after="120" w:line="240" w:lineRule="auto"/>
        <w:ind w:firstLine="720"/>
        <w:jc w:val="both"/>
        <w:rPr>
          <w:rFonts w:eastAsia="Times New Roman" w:cs="Times New Roman"/>
          <w:color w:val="000000" w:themeColor="text1"/>
          <w:szCs w:val="28"/>
        </w:rPr>
      </w:pPr>
      <w:r w:rsidRPr="004453C2">
        <w:rPr>
          <w:rFonts w:eastAsia="Times New Roman" w:cs="Times New Roman"/>
          <w:color w:val="000000" w:themeColor="text1"/>
          <w:szCs w:val="28"/>
        </w:rPr>
        <w:t>b) Căn cứ kết quả thẩm định hồ sơ, trình Chủ tịch Ủy ban nhân dân tỉnh xem xét quyết định thành lập, cho phép thành lập, chia, tách, sáp nhập, giải thể, đổi tên, chấm dứt hoạt động các cơ sở Giáo dục nghề nghiệp trên địa bàn tỉnh Ninh Thuận khi đủ điều kiện theo quy định hiện hành.</w:t>
      </w:r>
    </w:p>
    <w:p w:rsidR="004453C2" w:rsidRPr="004453C2" w:rsidRDefault="004453C2" w:rsidP="004453C2">
      <w:pPr>
        <w:autoSpaceDE w:val="0"/>
        <w:autoSpaceDN w:val="0"/>
        <w:spacing w:before="120" w:after="120" w:line="240" w:lineRule="auto"/>
        <w:ind w:firstLine="720"/>
        <w:jc w:val="both"/>
        <w:rPr>
          <w:rFonts w:eastAsia="Times New Roman" w:cs="Times New Roman"/>
          <w:color w:val="000000" w:themeColor="text1"/>
          <w:szCs w:val="28"/>
        </w:rPr>
      </w:pPr>
      <w:r w:rsidRPr="004453C2">
        <w:rPr>
          <w:rFonts w:eastAsia="Times New Roman" w:cs="Times New Roman"/>
          <w:color w:val="000000" w:themeColor="text1"/>
          <w:szCs w:val="28"/>
        </w:rPr>
        <w:t>2. Quyền hạn:</w:t>
      </w:r>
    </w:p>
    <w:p w:rsidR="004453C2" w:rsidRPr="004453C2" w:rsidRDefault="004453C2" w:rsidP="004453C2">
      <w:pPr>
        <w:autoSpaceDE w:val="0"/>
        <w:autoSpaceDN w:val="0"/>
        <w:spacing w:before="120" w:after="120" w:line="240" w:lineRule="auto"/>
        <w:ind w:firstLine="720"/>
        <w:jc w:val="both"/>
        <w:rPr>
          <w:rFonts w:eastAsia="Times New Roman" w:cs="Times New Roman"/>
          <w:color w:val="000000" w:themeColor="text1"/>
          <w:szCs w:val="28"/>
        </w:rPr>
      </w:pPr>
      <w:r w:rsidRPr="004453C2">
        <w:rPr>
          <w:rFonts w:eastAsia="Times New Roman" w:cs="Times New Roman"/>
          <w:color w:val="000000" w:themeColor="text1"/>
          <w:szCs w:val="28"/>
        </w:rPr>
        <w:t>a) Xem xét, góp ý kiến, thẩm định hồ sơ thành lập, cho phép thành lập, chia, tách, sáp nhập, giải thể, đổi tên, chấm dứt hoạt động các cơ sở Giáo dục nghề nghiệp trên địa bàn tỉnh Ninh Thuận.</w:t>
      </w:r>
    </w:p>
    <w:p w:rsidR="004453C2" w:rsidRPr="004453C2" w:rsidRDefault="004453C2" w:rsidP="004453C2">
      <w:pPr>
        <w:autoSpaceDE w:val="0"/>
        <w:autoSpaceDN w:val="0"/>
        <w:spacing w:before="120" w:after="120" w:line="240" w:lineRule="auto"/>
        <w:ind w:firstLine="720"/>
        <w:jc w:val="both"/>
        <w:rPr>
          <w:rFonts w:eastAsia="Times New Roman" w:cs="Times New Roman"/>
          <w:color w:val="000000" w:themeColor="text1"/>
          <w:szCs w:val="28"/>
        </w:rPr>
      </w:pPr>
      <w:r w:rsidRPr="004453C2">
        <w:rPr>
          <w:rFonts w:eastAsia="Times New Roman" w:cs="Times New Roman"/>
          <w:color w:val="000000" w:themeColor="text1"/>
          <w:szCs w:val="28"/>
        </w:rPr>
        <w:lastRenderedPageBreak/>
        <w:t>b) Đánh giá hồ sơ thành lập, cho phép thành lập, chia, tách, sáp nhập, giải thể, đổi tên, chấm dứt hoạt động các cơ sở Giáo dục nghề nghiệp trên địa bàn tỉnh Ninh Thuận theo quy định hiện hành.</w:t>
      </w:r>
    </w:p>
    <w:p w:rsidR="004453C2" w:rsidRPr="004453C2" w:rsidRDefault="004453C2" w:rsidP="004453C2">
      <w:pPr>
        <w:autoSpaceDE w:val="0"/>
        <w:autoSpaceDN w:val="0"/>
        <w:spacing w:after="0" w:line="240" w:lineRule="auto"/>
        <w:jc w:val="center"/>
        <w:rPr>
          <w:rFonts w:eastAsia="Times New Roman" w:cs="Times New Roman"/>
          <w:b/>
          <w:szCs w:val="28"/>
        </w:rPr>
      </w:pP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t>Chương II</w:t>
      </w: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t>TỔ CHỨC VÀ HOẠT ĐỘNG CỦA HỘI ĐỒNG THẨM ĐỊNH</w:t>
      </w:r>
    </w:p>
    <w:p w:rsidR="004453C2" w:rsidRPr="004453C2" w:rsidRDefault="004453C2" w:rsidP="004453C2">
      <w:pPr>
        <w:autoSpaceDE w:val="0"/>
        <w:autoSpaceDN w:val="0"/>
        <w:spacing w:after="0" w:line="240" w:lineRule="auto"/>
        <w:jc w:val="center"/>
        <w:rPr>
          <w:rFonts w:eastAsia="Times New Roman" w:cs="Times New Roman"/>
          <w:b/>
          <w:szCs w:val="28"/>
        </w:rPr>
      </w:pP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b/>
          <w:szCs w:val="28"/>
        </w:rPr>
        <w:t xml:space="preserve">Điều 4. </w:t>
      </w:r>
      <w:r w:rsidRPr="004453C2">
        <w:rPr>
          <w:rFonts w:eastAsia="Times New Roman" w:cs="Times New Roman"/>
          <w:szCs w:val="28"/>
        </w:rPr>
        <w:t>Nguyên tắc làm việc của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1. Hội đồng thẩm định làm việc dưới sự điều hành của Chủ tịch Hội đồng.</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xml:space="preserve">2. Hội đồng thẩm định làm việc theo nguyên tắc tập trung dân chủ; các cuộc họp của Hội đồng thẩm định phải có ít nhất 2/3 số thành viên Hội đồng tham dự. Các thành viên vắng mặt phải có ý kiến bằng văn bản (hoặc gửi qua mail) về nội dung cuộc họp gửi </w:t>
      </w:r>
      <w:r w:rsidRPr="004453C2">
        <w:rPr>
          <w:rFonts w:eastAsia="Times New Roman" w:cs="Times New Roman"/>
          <w:color w:val="000000" w:themeColor="text1"/>
          <w:szCs w:val="28"/>
        </w:rPr>
        <w:t xml:space="preserve">cơ quan thường trực Hội đồng thẩm định tổng hợp, trình Chủ tịch Hội đồng thẩm định </w:t>
      </w:r>
      <w:r w:rsidRPr="004453C2">
        <w:rPr>
          <w:rFonts w:eastAsia="Times New Roman" w:cs="Times New Roman"/>
          <w:szCs w:val="28"/>
        </w:rPr>
        <w:t>xem xét, quyết định trước 01 ngày.</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3. Hội đồng thẩm định làm việc căn cứ vào hồ sơ xét duyệt, tham mưu trình Chủ tịch Ủy ban nhân dân tỉnh xem xét thành lập, cho phép thành lập, chia, tách, sáp nhập, giải thể, đổi tên, chấm dứt hoạt động các cơ sở Giáo dục nghề nghiệp trên địa bàn tỉnh Ninh Thuận; trong trường hợp cần thiết Hội đồng thẩm định tổ chức kiểm tra thực tế đối với từng trường hợp cụ thể về các điều kiện thành lập, chia, tách, sáp nhập, giải thể, đổi tên, chấm dứt hoạt động các cơ sở Giáo dục nghề nghiệp trên địa bàn tỉnh Ninh Thuận.</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color w:val="000000" w:themeColor="text1"/>
          <w:szCs w:val="28"/>
        </w:rPr>
        <w:t xml:space="preserve">4. Đối với hồ sơ chưa đảm bảo theo quy định tại Nghị định số 143/2016/NĐ-CP ngày 14/10/2016 của Chính phủ quy định điều kiện đầu tư và hoạt động trong lĩnh vực Giáo dục nghề nghiệp </w:t>
      </w:r>
      <w:r w:rsidRPr="004453C2">
        <w:rPr>
          <w:rFonts w:eastAsia="Times New Roman" w:cs="Times New Roman"/>
          <w:i/>
          <w:color w:val="000000" w:themeColor="text1"/>
          <w:szCs w:val="28"/>
        </w:rPr>
        <w:t>(sau đây ghi tắt là</w:t>
      </w:r>
      <w:r w:rsidRPr="004453C2">
        <w:rPr>
          <w:rFonts w:ascii="UVnTime" w:eastAsia="Times New Roman" w:hAnsi="UVnTime" w:cs="UVnTime"/>
          <w:i/>
          <w:color w:val="000000" w:themeColor="text1"/>
          <w:sz w:val="26"/>
          <w:szCs w:val="26"/>
        </w:rPr>
        <w:t xml:space="preserve"> </w:t>
      </w:r>
      <w:r w:rsidRPr="004453C2">
        <w:rPr>
          <w:rFonts w:eastAsia="Times New Roman" w:cs="Times New Roman"/>
          <w:i/>
          <w:color w:val="000000" w:themeColor="text1"/>
          <w:szCs w:val="28"/>
        </w:rPr>
        <w:t>Nghị định số 143/2016/NĐ-CP)</w:t>
      </w:r>
      <w:r w:rsidRPr="004453C2">
        <w:rPr>
          <w:rFonts w:eastAsia="Times New Roman" w:cs="Times New Roman"/>
          <w:color w:val="000000" w:themeColor="text1"/>
          <w:szCs w:val="28"/>
        </w:rPr>
        <w:t xml:space="preserve">, Nghị định số 24/2022/NĐ-CP ngày 06/4/2022 của Chính phủ sửa đổi, bổ sung các Nghị định quy định về điều kiện đầu tư và hoạt động trong lĩnh vực Giáo dục nghề nghiệp </w:t>
      </w:r>
      <w:r w:rsidRPr="004453C2">
        <w:rPr>
          <w:rFonts w:eastAsia="Times New Roman" w:cs="Times New Roman"/>
          <w:i/>
          <w:color w:val="000000" w:themeColor="text1"/>
          <w:szCs w:val="28"/>
        </w:rPr>
        <w:t>(sau đây ghi tắt là Nghị định số 24/2022/NĐ-CP)</w:t>
      </w:r>
      <w:r w:rsidRPr="004453C2">
        <w:rPr>
          <w:rFonts w:eastAsia="Times New Roman" w:cs="Times New Roman"/>
          <w:color w:val="000000" w:themeColor="text1"/>
          <w:szCs w:val="28"/>
        </w:rPr>
        <w:t xml:space="preserve"> và quy định hiện hành có liên quan; Hội đồng thẩm định đề nghị cơ quan, tổ chứ</w:t>
      </w:r>
      <w:r w:rsidRPr="004453C2">
        <w:rPr>
          <w:rFonts w:eastAsia="Times New Roman" w:cs="Times New Roman"/>
          <w:szCs w:val="28"/>
        </w:rPr>
        <w:t>c, cá nhân (gọi chung là chủ đề án) hoàn thiện các điều kiện còn thiếu và được thẩm định lại lần 2. Thời hạn hoàn thiện hồ sơ để được thẩm định lần 2 là 10 ngày kể từ ngày thẩm định lần 1, thời gian tổ chức họp Hội đồng thẩm định hồ sơ là 05 ngày sau khi nhận hồ sơ hoàn chỉnh.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5. Biên bản của Hội đồng thẩm định phải có chữ ký của các thành viên Hội đồng tham dự thẩm định.</w:t>
      </w:r>
    </w:p>
    <w:p w:rsidR="004453C2" w:rsidRPr="004453C2" w:rsidRDefault="004453C2" w:rsidP="004453C2">
      <w:pPr>
        <w:spacing w:before="120" w:after="120" w:line="240" w:lineRule="auto"/>
        <w:ind w:firstLine="720"/>
        <w:jc w:val="both"/>
        <w:rPr>
          <w:rFonts w:eastAsia="Times New Roman" w:cs="Times New Roman"/>
          <w:b/>
          <w:szCs w:val="28"/>
        </w:rPr>
      </w:pPr>
      <w:r w:rsidRPr="004453C2">
        <w:rPr>
          <w:rFonts w:eastAsia="Times New Roman" w:cs="Times New Roman"/>
          <w:b/>
          <w:szCs w:val="28"/>
        </w:rPr>
        <w:t xml:space="preserve">Điều 5. </w:t>
      </w:r>
      <w:r w:rsidRPr="004453C2">
        <w:rPr>
          <w:rFonts w:eastAsia="Times New Roman" w:cs="Times New Roman"/>
          <w:szCs w:val="28"/>
        </w:rPr>
        <w:t>Nhiệm vụ, quyền hạn và trách nhiệm của các thành viên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1. Chủ tịch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a) Chịu trách nhiệm trước Ủy ban nhân dân tỉnh về kết quả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b) Tổ chức và điều hành các cuộc họp của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pacing w:val="-4"/>
          <w:szCs w:val="28"/>
        </w:rPr>
        <w:lastRenderedPageBreak/>
        <w:t xml:space="preserve">c) Trình Chủ tịch Ủy ban nhân dân tỉnh </w:t>
      </w:r>
      <w:r w:rsidRPr="004453C2">
        <w:rPr>
          <w:rFonts w:eastAsia="Times New Roman" w:cs="Times New Roman"/>
          <w:szCs w:val="28"/>
        </w:rPr>
        <w:t>xem xét thành lập, chia, tách, sáp nhập, giải thể, đổi tên, chấm dứt hoạt động các cơ sở Giáo dục nghề nghiệp trên địa bàn tỉnh Ninh Thuận khi đủ điều kiện quy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2. Phó Chủ tịch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a) Chuẩn bị chương trình, nội dung, các tài liệu liên quan cho các cuộc họp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b) Tham mưu tổ chức thực hiện và giải quyết công việc có liên quan đến việc thực hiện nhiệm vụ của Hội đồng thẩm định theo sự phân công của Chủ tịch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c) Giúp Chủ tịch Hội đồng thẩm định trong việc duy trì và đảm bảo mối liên hệ công tác với các thành viên Hội đồng thẩm định và các cơ quan, tổ chức, cá nhân có liên quan.</w:t>
      </w:r>
    </w:p>
    <w:p w:rsidR="004453C2" w:rsidRPr="004453C2" w:rsidRDefault="004453C2" w:rsidP="004453C2">
      <w:pPr>
        <w:autoSpaceDE w:val="0"/>
        <w:autoSpaceDN w:val="0"/>
        <w:spacing w:before="120" w:after="120" w:line="240" w:lineRule="auto"/>
        <w:ind w:firstLine="720"/>
        <w:jc w:val="both"/>
        <w:rPr>
          <w:rFonts w:eastAsia="Times New Roman" w:cs="Times New Roman"/>
          <w:spacing w:val="-2"/>
          <w:szCs w:val="28"/>
        </w:rPr>
      </w:pPr>
      <w:r w:rsidRPr="004453C2">
        <w:rPr>
          <w:rFonts w:eastAsia="Times New Roman" w:cs="Times New Roman"/>
          <w:spacing w:val="-2"/>
          <w:szCs w:val="28"/>
        </w:rPr>
        <w:t>d) Trình bày nhận xét, đánh giá về hồ sơ thành lập, cho phép thành lập, chia, tách, sáp nhập, giải thể, đổi tên, chấm dứt hoạt động các cơ sở Giáo dục nghề nghiệp trên địa bàn tỉnh Ninh Thuận; tổng hợp ý kiến của các thành viên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đ) Thông qua biên bản cuộc họp của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e) Lưu giữ hồ sơ, biên bản cuộc họp Hội đồng thẩm định và các tài liệu văn bản pháp lý khác có liên quan.</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3. Các thành viên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a) Có trách nhiệm thực hiện nhiệm vụ và hoàn thành đúng thời hạn các công việc của Hội đồng thẩm định theo sự phân công của Chủ tịch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xml:space="preserve">b) Tham gia đúng thành phần và đầy đủ các cuộc họp của Hội đồng thẩm định do Chủ tịch Hội đồng thẩm định triệu tập. </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c) Có ý kiến nhận xét, đánh giá về hồ sơ thành lập, cho phép thành lập, chia, tách, sáp nhập, giải thể, đổi tên, chấm dứt hoạt động các cơ sở Giáo dục nghề nghiệp trên địa bàn tỉnh Ninh Thuận trong cuộc họp Hội đồng thẩm định.</w:t>
      </w: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
          <w:bCs/>
          <w:szCs w:val="28"/>
        </w:rPr>
      </w:pPr>
      <w:r w:rsidRPr="004453C2">
        <w:rPr>
          <w:rFonts w:eastAsia="Times New Roman" w:cs="Times New Roman"/>
          <w:b/>
          <w:bCs/>
          <w:szCs w:val="28"/>
        </w:rPr>
        <w:t xml:space="preserve">Điều 6. </w:t>
      </w:r>
      <w:r w:rsidRPr="004453C2">
        <w:rPr>
          <w:rFonts w:eastAsia="Times New Roman" w:cs="Times New Roman"/>
          <w:bCs/>
          <w:szCs w:val="28"/>
        </w:rPr>
        <w:t>Nhiệm vụ Tổ giúp việc Hội đồng thẩm định</w:t>
      </w: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Cs/>
          <w:szCs w:val="28"/>
        </w:rPr>
      </w:pPr>
      <w:r w:rsidRPr="004453C2">
        <w:rPr>
          <w:rFonts w:eastAsia="Times New Roman" w:cs="Times New Roman"/>
          <w:bCs/>
          <w:szCs w:val="28"/>
        </w:rPr>
        <w:t>1. Tổ giúp việc Hội đồng thẩm định do Sở Lao động - Thương binh và Xã hội thành lập, có trách nhiệm tham mưu cho Hội đồng thẩm định hướng dẫn đại diện chủ đề án hoặc đại diện cơ quan, tổ chức, cá nhân về hồ sơ thành lập, chia, tách, sáp nhập, giải thể, đổi tên, chấm dứt hoạt động các cơ sở Giáo dục nghề nghiệp trên địa bàn tỉnh Ninh Thuận.</w:t>
      </w: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Cs/>
          <w:szCs w:val="28"/>
        </w:rPr>
      </w:pPr>
      <w:r w:rsidRPr="004453C2">
        <w:rPr>
          <w:rFonts w:eastAsia="Times New Roman" w:cs="Times New Roman"/>
          <w:bCs/>
          <w:szCs w:val="28"/>
        </w:rPr>
        <w:t xml:space="preserve">2. Giúp Hội đồng thẩm định chuẩn bị các nội dung phục vụ cuộc họp Hội đồng thẩm định. </w:t>
      </w:r>
    </w:p>
    <w:p w:rsidR="004453C2" w:rsidRPr="004453C2" w:rsidRDefault="004453C2" w:rsidP="004453C2">
      <w:pPr>
        <w:keepNext/>
        <w:autoSpaceDE w:val="0"/>
        <w:autoSpaceDN w:val="0"/>
        <w:spacing w:before="120" w:after="120" w:line="240" w:lineRule="auto"/>
        <w:ind w:firstLine="720"/>
        <w:jc w:val="both"/>
        <w:outlineLvl w:val="1"/>
        <w:rPr>
          <w:rFonts w:eastAsia="Times New Roman" w:cs="Times New Roman"/>
          <w:b/>
          <w:bCs/>
          <w:szCs w:val="28"/>
        </w:rPr>
      </w:pPr>
      <w:r w:rsidRPr="004453C2">
        <w:rPr>
          <w:rFonts w:eastAsia="Times New Roman" w:cs="Times New Roman"/>
          <w:b/>
          <w:bCs/>
          <w:szCs w:val="28"/>
        </w:rPr>
        <w:t xml:space="preserve">Điều 7. </w:t>
      </w:r>
      <w:r w:rsidRPr="004453C2">
        <w:rPr>
          <w:rFonts w:eastAsia="Times New Roman" w:cs="Times New Roman"/>
          <w:bCs/>
          <w:szCs w:val="28"/>
        </w:rPr>
        <w:t>Tổ chức cuộc họp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xml:space="preserve">1. </w:t>
      </w:r>
      <w:r w:rsidRPr="004453C2">
        <w:rPr>
          <w:rFonts w:eastAsia="Times New Roman" w:cs="Times New Roman"/>
          <w:color w:val="000000" w:themeColor="text1"/>
          <w:szCs w:val="28"/>
        </w:rPr>
        <w:t xml:space="preserve">Cơ quan thường trực của Hội đồng thẩm định </w:t>
      </w:r>
      <w:r w:rsidRPr="004453C2">
        <w:rPr>
          <w:rFonts w:eastAsia="Times New Roman" w:cs="Times New Roman"/>
          <w:szCs w:val="28"/>
        </w:rPr>
        <w:t>gửi giấy mời thông báo, kế hoạch tổ chức họp Hội đồng thẩm định đến các thành viên Hội đồng thẩm định trước khi tổ chức họp Hội đồng thẩm định ít nhất 03 ngày làm việc.</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lastRenderedPageBreak/>
        <w:t xml:space="preserve">2. Trước khi tổ chức họp Hội đồng thẩm định ít nhất 05 ngày làm việc, </w:t>
      </w:r>
      <w:r w:rsidRPr="004453C2">
        <w:rPr>
          <w:rFonts w:eastAsia="Times New Roman" w:cs="Times New Roman"/>
          <w:color w:val="000000" w:themeColor="text1"/>
          <w:szCs w:val="28"/>
        </w:rPr>
        <w:t>cơ quan thường trực của Hội đồng thẩm định</w:t>
      </w:r>
      <w:r w:rsidRPr="004453C2">
        <w:rPr>
          <w:rFonts w:eastAsia="Times New Roman" w:cs="Times New Roman"/>
          <w:szCs w:val="28"/>
        </w:rPr>
        <w:t xml:space="preserve"> gửi giấy mời thông báo, kế hoạch tổ chức họp Hội đồng thẩm định đến cơ quan, tổ chức, cá nhân đề nghị thành lập, cho phép thành lập, chia, tách, sáp nhập, giải thể, đổi tên, chấm dứt hoạt động các cơ sở Giáo dục nghề nghiệp trên địa bàn tỉnh Ninh Thuận để chuẩn bị nội dung báo cáo trước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b/>
          <w:szCs w:val="28"/>
        </w:rPr>
      </w:pPr>
      <w:r w:rsidRPr="004453C2">
        <w:rPr>
          <w:rFonts w:eastAsia="Times New Roman" w:cs="Times New Roman"/>
          <w:b/>
          <w:szCs w:val="28"/>
        </w:rPr>
        <w:t xml:space="preserve">Điều 8. </w:t>
      </w:r>
      <w:r w:rsidRPr="004453C2">
        <w:rPr>
          <w:rFonts w:eastAsia="Times New Roman" w:cs="Times New Roman"/>
          <w:szCs w:val="28"/>
        </w:rPr>
        <w:t>Quy trình tiếp nhận và thẩm định hồ sơ</w:t>
      </w:r>
    </w:p>
    <w:p w:rsidR="004453C2" w:rsidRPr="004453C2" w:rsidRDefault="004453C2" w:rsidP="004453C2">
      <w:pPr>
        <w:autoSpaceDE w:val="0"/>
        <w:autoSpaceDN w:val="0"/>
        <w:spacing w:before="120" w:after="120" w:line="240" w:lineRule="auto"/>
        <w:ind w:firstLine="720"/>
        <w:jc w:val="both"/>
        <w:rPr>
          <w:rFonts w:eastAsia="Times New Roman" w:cs="Times New Roman"/>
          <w:color w:val="000000" w:themeColor="text1"/>
          <w:szCs w:val="28"/>
        </w:rPr>
      </w:pPr>
      <w:r w:rsidRPr="004453C2">
        <w:rPr>
          <w:rFonts w:eastAsia="Times New Roman" w:cs="Times New Roman"/>
          <w:color w:val="000000" w:themeColor="text1"/>
          <w:szCs w:val="28"/>
        </w:rPr>
        <w:t>1. Tiếp nhận hồ sơ:</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a) Sở Lao động - Thương binh và Xã hội tiếp nhận và thẩm tra sơ bộ hồ sơ đề nghị thành lập, cho phép thành lập, chia, tách, sáp nhập, giải thể, đổi tên, chấm dứt hoạt động các cơ sở Giáo dục nghề nghiệp trên địa bàn tỉnh Ninh Thuận trước khi trình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b) Trong thời hạn 05 ngày làm việc, kể từ ngày nhận đủ hồ sơ hợp lệ, cơ quan thường trực của Hội đồng thẩm định hồ sơ tham mưu cho Chủ tịch Hội đồng thẩm định hồ sơ tổ chức họp thẩm định hồ sơ thành lập, cho phép thành lập, chia, tách, sáp nhập, giải thể, đổi tên, chấm dứt hoạt động các cơ sở Giáo dục nghề nghiệp trên địa bàn tỉnh Ninh Thuận theo các bước quy định tại khoản 2 của Điều này.</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2. Các bước thẩm định tại cuộc họp Hội đồng thẩm định, gồm:</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i/>
          <w:szCs w:val="28"/>
        </w:rPr>
        <w:t xml:space="preserve">Bước 1: </w:t>
      </w:r>
      <w:r w:rsidRPr="004453C2">
        <w:rPr>
          <w:rFonts w:eastAsia="Times New Roman" w:cs="Times New Roman"/>
          <w:color w:val="000000" w:themeColor="text1"/>
          <w:szCs w:val="28"/>
        </w:rPr>
        <w:t xml:space="preserve">Cơ quan thường trực của Hội đồng thẩm định </w:t>
      </w:r>
      <w:r w:rsidRPr="004453C2">
        <w:rPr>
          <w:rFonts w:eastAsia="Times New Roman" w:cs="Times New Roman"/>
          <w:szCs w:val="28"/>
        </w:rPr>
        <w:t>giới thiệu thành phần Hội đồng thẩm định và cơ quan, tổ chức, cá nhân đề nghị thành lập, cho phép thành lập, chia, tách, sáp nhập, giải thể, đổi tên, chấm dứt hoạt động các cơ sở Giáo dục nghề nghiệp trên địa bàn tỉnh Ninh Thuận.</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xml:space="preserve">- Chủ tịch Hội đồng thẩm định </w:t>
      </w:r>
      <w:r w:rsidRPr="004453C2">
        <w:rPr>
          <w:rFonts w:eastAsia="Times New Roman" w:cs="Times New Roman"/>
          <w:color w:val="000000" w:themeColor="text1"/>
          <w:szCs w:val="28"/>
        </w:rPr>
        <w:t xml:space="preserve">chủ trì </w:t>
      </w:r>
      <w:r w:rsidRPr="004453C2">
        <w:rPr>
          <w:rFonts w:eastAsia="Times New Roman" w:cs="Times New Roman"/>
          <w:szCs w:val="28"/>
        </w:rPr>
        <w:t>cuộc họp; quán triệt mục đích, yêu cầu của cuộc họp Hội đồng thẩm định hồ sơ.</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i/>
          <w:szCs w:val="28"/>
        </w:rPr>
        <w:t>Bước 2:</w:t>
      </w:r>
      <w:r w:rsidRPr="004453C2">
        <w:rPr>
          <w:rFonts w:eastAsia="Times New Roman" w:cs="Times New Roman"/>
          <w:szCs w:val="28"/>
        </w:rPr>
        <w:t xml:space="preserve"> Đại diện chủ Đề án hoặc đại diện cơ quan, tổ chức, cá nhân về hồ sơ thành lập, chia, tách, sáp nhập, giải thể, đổi tên, chấm dứt hoạt động các cơ sở Giáo dục nghề nghiệp trên địa bàn tỉnh Ninh Thuận trình bày tóm tắt về Hồ sơ. </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i/>
          <w:szCs w:val="28"/>
        </w:rPr>
        <w:t>Bước 3:</w:t>
      </w:r>
      <w:r w:rsidRPr="004453C2">
        <w:rPr>
          <w:rFonts w:eastAsia="Times New Roman" w:cs="Times New Roman"/>
          <w:szCs w:val="28"/>
        </w:rPr>
        <w:t xml:space="preserve"> </w:t>
      </w:r>
      <w:r w:rsidRPr="004453C2">
        <w:rPr>
          <w:rFonts w:eastAsia="Times New Roman" w:cs="Times New Roman"/>
          <w:color w:val="000000" w:themeColor="text1"/>
          <w:szCs w:val="28"/>
        </w:rPr>
        <w:t xml:space="preserve">Cơ quan thường trực của Hội đồng thẩm định </w:t>
      </w:r>
      <w:r w:rsidRPr="004453C2">
        <w:rPr>
          <w:rFonts w:eastAsia="Times New Roman" w:cs="Times New Roman"/>
          <w:szCs w:val="28"/>
        </w:rPr>
        <w:t>báo cáo nhận xét, đánh giá sơ bộ về hồ sơ.</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i/>
          <w:szCs w:val="28"/>
        </w:rPr>
        <w:t>Bước 4:</w:t>
      </w:r>
      <w:r w:rsidRPr="004453C2">
        <w:rPr>
          <w:rFonts w:eastAsia="Times New Roman" w:cs="Times New Roman"/>
          <w:szCs w:val="28"/>
        </w:rPr>
        <w:t xml:space="preserve"> Các thành viên Hội đồng thẩm định nhận xét, đánh giá về hồ sơ.</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i/>
          <w:szCs w:val="28"/>
        </w:rPr>
        <w:t>Bước 5:</w:t>
      </w:r>
      <w:r w:rsidRPr="004453C2">
        <w:rPr>
          <w:rFonts w:eastAsia="Times New Roman" w:cs="Times New Roman"/>
          <w:szCs w:val="28"/>
        </w:rPr>
        <w:t xml:space="preserve"> Chủ đề án, hoặc đại diện cơ quan, tổ chức, cá nhân trả lời, giải trình các câu hỏi của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i/>
          <w:szCs w:val="28"/>
        </w:rPr>
        <w:t>Bước 6:</w:t>
      </w:r>
      <w:r w:rsidRPr="004453C2">
        <w:rPr>
          <w:rFonts w:eastAsia="Times New Roman" w:cs="Times New Roman"/>
          <w:szCs w:val="28"/>
        </w:rPr>
        <w:t xml:space="preserve"> Các thành viên Hội đồng thẩm định đánh giá về hồ sơ thành lập, cho phép thành lập, chia, tách, sáp nhập, giải thể, đổi tên, chấm dứt hoạt động các cơ sở Giáo dục nghề nghiệp trên địa bàn tỉnh Ninh Thuận theo phiếu đánh giá.</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i/>
          <w:szCs w:val="28"/>
        </w:rPr>
        <w:t>Bước 7:</w:t>
      </w:r>
      <w:r w:rsidRPr="004453C2">
        <w:rPr>
          <w:rFonts w:eastAsia="Times New Roman" w:cs="Times New Roman"/>
          <w:szCs w:val="28"/>
        </w:rPr>
        <w:t xml:space="preserve"> Kết luận:</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Chủ tịch Hội đồng thẩm định tổng hợp ý kiến nhận xét, đánh giá về hồ sơ  của các thành viên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pacing w:val="-10"/>
          <w:szCs w:val="28"/>
        </w:rPr>
      </w:pPr>
      <w:r w:rsidRPr="004453C2">
        <w:rPr>
          <w:rFonts w:eastAsia="Times New Roman" w:cs="Times New Roman"/>
          <w:spacing w:val="-10"/>
          <w:szCs w:val="28"/>
        </w:rPr>
        <w:lastRenderedPageBreak/>
        <w:t>- Đề nghị cơ quan thường trực thông qua kết luận biên bản họp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Các thành viên Hội đồng thẩm định ký biên bản cuộc họp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xml:space="preserve">3. Trong thời hạn 10 ngày làm việc nhận được hồ sơ thành lập, chia, tách, sáp nhập, giải thể, đổi tên, chấm dứt hoạt động các cơ sở Giáo dục nghề nghiệp trên địa bàn tỉnh Ninh Thuận đã chỉnh sửa hoàn thiện theo kết luận của Hội đồng thẩm định. Hội đồng thẩm định </w:t>
      </w:r>
      <w:r w:rsidRPr="004453C2">
        <w:rPr>
          <w:rFonts w:eastAsia="Times New Roman" w:cs="Times New Roman"/>
          <w:color w:val="000000" w:themeColor="text1"/>
          <w:szCs w:val="28"/>
        </w:rPr>
        <w:t>hoặc cơ quan thường trực của Hội đồng thẩm định được ủy quyền trình Chủ tịch Ủy ban nhân dân tỉnh xem xét, quyết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4. Trường hợp Hội đồng thẩm định hồ sơ không đủ điều kiện trong thời hạn 05 ngày làm việc kể từ ngày tổ chức thẩm định, Sở Lao động - Thương binh và Xã hội có văn bản trả lời cho cơ quan, tổ chức, cá nhân biết lý do chưa được thẩm định.</w:t>
      </w:r>
    </w:p>
    <w:p w:rsidR="004453C2" w:rsidRPr="004453C2" w:rsidRDefault="004453C2" w:rsidP="004453C2">
      <w:pPr>
        <w:keepNext/>
        <w:autoSpaceDE w:val="0"/>
        <w:autoSpaceDN w:val="0"/>
        <w:spacing w:before="120" w:after="120" w:line="240" w:lineRule="auto"/>
        <w:ind w:firstLine="720"/>
        <w:jc w:val="both"/>
        <w:outlineLvl w:val="0"/>
        <w:rPr>
          <w:rFonts w:eastAsia="Times New Roman" w:cs="Times New Roman"/>
          <w:b/>
          <w:bCs/>
          <w:szCs w:val="28"/>
        </w:rPr>
      </w:pPr>
    </w:p>
    <w:p w:rsidR="004453C2" w:rsidRPr="004453C2" w:rsidRDefault="004453C2" w:rsidP="004453C2">
      <w:pPr>
        <w:keepNext/>
        <w:autoSpaceDE w:val="0"/>
        <w:autoSpaceDN w:val="0"/>
        <w:spacing w:after="0" w:line="240" w:lineRule="auto"/>
        <w:jc w:val="center"/>
        <w:outlineLvl w:val="0"/>
        <w:rPr>
          <w:rFonts w:eastAsia="Times New Roman" w:cs="Times New Roman"/>
          <w:b/>
          <w:bCs/>
          <w:szCs w:val="28"/>
        </w:rPr>
      </w:pPr>
      <w:r w:rsidRPr="004453C2">
        <w:rPr>
          <w:rFonts w:eastAsia="Times New Roman" w:cs="Times New Roman"/>
          <w:b/>
          <w:bCs/>
          <w:szCs w:val="28"/>
        </w:rPr>
        <w:t>Chương III</w:t>
      </w:r>
    </w:p>
    <w:p w:rsidR="004453C2" w:rsidRPr="004453C2" w:rsidRDefault="004453C2" w:rsidP="004453C2">
      <w:pPr>
        <w:autoSpaceDE w:val="0"/>
        <w:autoSpaceDN w:val="0"/>
        <w:spacing w:after="0" w:line="240" w:lineRule="auto"/>
        <w:jc w:val="center"/>
        <w:rPr>
          <w:rFonts w:eastAsia="Times New Roman" w:cs="Times New Roman"/>
          <w:b/>
          <w:szCs w:val="28"/>
        </w:rPr>
      </w:pPr>
      <w:r w:rsidRPr="004453C2">
        <w:rPr>
          <w:rFonts w:eastAsia="Times New Roman" w:cs="Times New Roman"/>
          <w:b/>
          <w:szCs w:val="28"/>
        </w:rPr>
        <w:t>TỔ CHỨC THỰC HIỆN</w:t>
      </w:r>
    </w:p>
    <w:p w:rsidR="004453C2" w:rsidRPr="004453C2" w:rsidRDefault="004453C2" w:rsidP="004453C2">
      <w:pPr>
        <w:autoSpaceDE w:val="0"/>
        <w:autoSpaceDN w:val="0"/>
        <w:spacing w:before="120" w:after="120" w:line="240" w:lineRule="auto"/>
        <w:ind w:firstLine="720"/>
        <w:jc w:val="both"/>
        <w:rPr>
          <w:rFonts w:eastAsia="Times New Roman" w:cs="Times New Roman"/>
          <w:b/>
          <w:szCs w:val="28"/>
        </w:rPr>
      </w:pPr>
    </w:p>
    <w:p w:rsidR="004453C2" w:rsidRPr="004453C2" w:rsidRDefault="004453C2" w:rsidP="004453C2">
      <w:pPr>
        <w:spacing w:before="120" w:after="120" w:line="240" w:lineRule="auto"/>
        <w:ind w:firstLine="720"/>
        <w:jc w:val="both"/>
        <w:rPr>
          <w:rFonts w:eastAsia="Times New Roman" w:cs="Times New Roman"/>
          <w:b/>
          <w:szCs w:val="28"/>
        </w:rPr>
      </w:pPr>
      <w:r w:rsidRPr="004453C2">
        <w:rPr>
          <w:rFonts w:eastAsia="Times New Roman" w:cs="Times New Roman"/>
          <w:b/>
          <w:szCs w:val="28"/>
        </w:rPr>
        <w:t xml:space="preserve">Điều 9. </w:t>
      </w:r>
      <w:r w:rsidRPr="004453C2">
        <w:rPr>
          <w:rFonts w:eastAsia="Times New Roman" w:cs="Times New Roman"/>
          <w:szCs w:val="28"/>
        </w:rPr>
        <w:t>Trách nhiệm của cơ quan, tổ chức, cá nhân đề nghị thành lập, chia, tách, sáp nhập, giải thể, đổi tên, chấm dứt hoạt động các cơ sở Giáo dục nghề nghiệp trên địa bàn tỉnh Ninh Thuận</w:t>
      </w:r>
      <w:r w:rsidRPr="004453C2">
        <w:rPr>
          <w:rFonts w:eastAsia="Times New Roman" w:cs="Times New Roman"/>
          <w:b/>
          <w:szCs w:val="28"/>
        </w:rPr>
        <w:t xml:space="preserve"> </w:t>
      </w:r>
    </w:p>
    <w:p w:rsidR="004453C2" w:rsidRPr="004453C2" w:rsidRDefault="004453C2" w:rsidP="004453C2">
      <w:pPr>
        <w:autoSpaceDE w:val="0"/>
        <w:autoSpaceDN w:val="0"/>
        <w:spacing w:before="120" w:after="120" w:line="240" w:lineRule="auto"/>
        <w:ind w:firstLine="720"/>
        <w:jc w:val="both"/>
        <w:rPr>
          <w:rFonts w:eastAsia="Times New Roman" w:cs="Times New Roman"/>
          <w:color w:val="000000" w:themeColor="text1"/>
          <w:szCs w:val="28"/>
        </w:rPr>
      </w:pPr>
      <w:r w:rsidRPr="004453C2">
        <w:rPr>
          <w:rFonts w:eastAsia="Times New Roman" w:cs="Times New Roman"/>
          <w:color w:val="000000" w:themeColor="text1"/>
          <w:szCs w:val="28"/>
        </w:rPr>
        <w:t>1. Lập hồ sơ thành lập, chia, tách, sáp nhập, giải thể, đổi tên, chấm dứt hoạt động các cơ sở Giáo dục nghề nghiệp trên địa bàn tỉnh Ninh Thuận theo quy định tại Nghị định số 143/2016/NĐ-CP, Nghị định số 24/2022/NĐ-CP và quy định hiện hành có liên quan.</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2. Báo cáo chi tiết hồ sơ thành lập, chia, tách, sáp nhập, giải thể, đổi tên, chấm dứt hoạt động các cơ sở Giáo dục nghề nghiệp trên địa bàn tỉnh Ninh Thuận trước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xml:space="preserve">3. Hoàn thiện hồ sơ thành lập, chia, tách, sáp nhập, giải thể, đổi tên, chấm dứt hoạt động các cơ sở Giáo dục nghề nghiệp trên địa bàn tỉnh Ninh Thuận theo kết luận tại cuộc họp của Hội đồng thẩm định, gửi </w:t>
      </w:r>
      <w:r w:rsidRPr="004453C2">
        <w:rPr>
          <w:rFonts w:eastAsia="Times New Roman" w:cs="Times New Roman"/>
          <w:color w:val="000000" w:themeColor="text1"/>
          <w:szCs w:val="28"/>
        </w:rPr>
        <w:t>Sở Lao động - Thương binh và Xã hội</w:t>
      </w:r>
      <w:r w:rsidRPr="004453C2">
        <w:rPr>
          <w:rFonts w:eastAsia="Times New Roman" w:cs="Times New Roman"/>
          <w:szCs w:val="28"/>
        </w:rPr>
        <w:t xml:space="preserve"> trình Chủ tịch Ủy ban nhân dân tỉnh quyết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b/>
          <w:szCs w:val="28"/>
        </w:rPr>
        <w:t xml:space="preserve">Điều 10. </w:t>
      </w:r>
      <w:r w:rsidRPr="004453C2">
        <w:rPr>
          <w:rFonts w:eastAsia="Times New Roman" w:cs="Times New Roman"/>
          <w:szCs w:val="28"/>
        </w:rPr>
        <w:t>Trách nhiệm của thành viên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Bố trí thời gian và sắp xếp công việc thuận lợi để tham gia họp Hội đồng thẩm định đúng thành phần, đầy đủ các cuộc họp của Hội đồng thẩm định do Hội đồng thẩm định triệu tập.</w:t>
      </w:r>
    </w:p>
    <w:p w:rsidR="004453C2" w:rsidRPr="004453C2" w:rsidRDefault="004453C2" w:rsidP="004453C2">
      <w:pPr>
        <w:autoSpaceDE w:val="0"/>
        <w:autoSpaceDN w:val="0"/>
        <w:spacing w:before="120" w:after="120" w:line="240" w:lineRule="auto"/>
        <w:ind w:firstLine="720"/>
        <w:jc w:val="both"/>
        <w:rPr>
          <w:rFonts w:eastAsia="Times New Roman" w:cs="Times New Roman"/>
          <w:b/>
          <w:szCs w:val="28"/>
        </w:rPr>
      </w:pPr>
      <w:r w:rsidRPr="004453C2">
        <w:rPr>
          <w:rFonts w:eastAsia="Times New Roman" w:cs="Times New Roman"/>
          <w:b/>
          <w:szCs w:val="28"/>
        </w:rPr>
        <w:t xml:space="preserve">Điều 11. </w:t>
      </w:r>
      <w:r w:rsidRPr="004453C2">
        <w:rPr>
          <w:rFonts w:eastAsia="Times New Roman" w:cs="Times New Roman"/>
          <w:szCs w:val="28"/>
        </w:rPr>
        <w:t>Trách nhiệm của Sở Lao động - Thương binh và Xã hội</w:t>
      </w:r>
      <w:r w:rsidRPr="004453C2">
        <w:rPr>
          <w:rFonts w:eastAsia="Times New Roman" w:cs="Times New Roman"/>
          <w:b/>
          <w:szCs w:val="28"/>
        </w:rPr>
        <w:t xml:space="preserve"> </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1. Là cơ quan thường trực có trách nhiệm tiếp nhận hồ sơ thành lập, cho phép thành lập, chia, tách, sáp nhập, giải thể, đổi tên, chấm dứt hoạt động các cơ sở Giáo dục nghề nghiệp trên địa bàn tỉnh Ninh Thuận theo quy định; thành lập tổ giúp việc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lastRenderedPageBreak/>
        <w:t>2. Nghiên cứu kiểm tra, thẩm định sơ bộ toàn bộ nội dung hồ sơ thành lập, cho phép thành lập, chia, tách, sáp nhập, giải thể, đổi tên, chấm dứt hoạt động các cơ sở Giáo dục nghề nghiệp trên địa bàn tỉnh Ninh Thuận; nhận xét hồ sơ hợp lệ, đảm bảo các điều kiện hồ sơ thành lập, chia, tách, sáp nhập, giải thể, đổi tên, chấm dứt hoạt động các cơ sở Giáo dục nghề nghiệp trên địa bàn tỉnh Ninh Thuận theo quy định. Trường hợp hồ sơ chưa hợp lệ và chưa đủ điều kiện theo quy định, phải trả lời cho cơ quan, tổ chức, cá nhân bằng văn bản và nêu rõ lý do.</w:t>
      </w:r>
    </w:p>
    <w:p w:rsidR="004453C2" w:rsidRPr="004453C2" w:rsidRDefault="004453C2" w:rsidP="004453C2">
      <w:pPr>
        <w:autoSpaceDE w:val="0"/>
        <w:autoSpaceDN w:val="0"/>
        <w:spacing w:before="120" w:after="120" w:line="240" w:lineRule="auto"/>
        <w:ind w:firstLine="720"/>
        <w:jc w:val="both"/>
        <w:rPr>
          <w:rFonts w:eastAsia="Times New Roman" w:cs="Times New Roman"/>
          <w:spacing w:val="-2"/>
          <w:szCs w:val="28"/>
        </w:rPr>
      </w:pPr>
      <w:r w:rsidRPr="004453C2">
        <w:rPr>
          <w:rFonts w:eastAsia="Times New Roman" w:cs="Times New Roman"/>
          <w:spacing w:val="-2"/>
          <w:szCs w:val="28"/>
        </w:rPr>
        <w:t>3. Gửi hồ sơ thành lập, cho phép thành lập, chia, tách, sáp nhập, giải thể, đổi tên, chấm dứt hoạt động các cơ sở Giáo dục nghề nghiệp trên địa bàn tỉnh Ninh Thuận đã thẩm định sơ bộ đủ các điều kiện đến Hội đồng thẩm định để tổ chức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 xml:space="preserve">4. Căn cứ kết quả họp thẩm định của </w:t>
      </w:r>
      <w:r w:rsidRPr="004453C2">
        <w:rPr>
          <w:rFonts w:eastAsia="Times New Roman" w:cs="Times New Roman"/>
          <w:color w:val="000000" w:themeColor="text1"/>
          <w:szCs w:val="28"/>
        </w:rPr>
        <w:t>Hội đồng thẩm định</w:t>
      </w:r>
      <w:r w:rsidRPr="004453C2">
        <w:rPr>
          <w:rFonts w:eastAsia="Times New Roman" w:cs="Times New Roman"/>
          <w:szCs w:val="28"/>
        </w:rPr>
        <w:t xml:space="preserve">, tổng hợp tham mưu Chủ tịch Hội đồng thẩm định hồ sơ thành lập, cho phép thành lập, chia, tách, sáp nhập, giải thể, đổi tên, chấm dứt hoạt động các cơ sở Giáo dục nghề nghiệp trên địa bàn tỉnh Ninh Thuận đối với các hồ sơ có đủ điều kiện theo quy định hiện hành trình Chủ tịch Ủy ban nhân dân tỉnh xem xét quyết định. </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5. Chuẩn bị các điều kiện cho các phiên họp và tổ chức khảo sát thực tế của Hội đồng thẩm định.</w:t>
      </w:r>
    </w:p>
    <w:p w:rsidR="004453C2" w:rsidRPr="004453C2" w:rsidRDefault="004453C2" w:rsidP="004453C2">
      <w:pPr>
        <w:autoSpaceDE w:val="0"/>
        <w:autoSpaceDN w:val="0"/>
        <w:spacing w:before="120" w:after="120" w:line="240" w:lineRule="auto"/>
        <w:ind w:firstLine="720"/>
        <w:jc w:val="both"/>
        <w:rPr>
          <w:rFonts w:eastAsia="Times New Roman" w:cs="Times New Roman"/>
          <w:szCs w:val="28"/>
        </w:rPr>
      </w:pPr>
      <w:r w:rsidRPr="004453C2">
        <w:rPr>
          <w:rFonts w:eastAsia="Times New Roman" w:cs="Times New Roman"/>
          <w:szCs w:val="28"/>
        </w:rPr>
        <w:t>6. Sử dụng kinh phí từ các nguồn dự toán hàng năm của Sở Lao động - Thương binh và Xã hội để tổ chức khảo sát thực tế, tổ chức thẩm định./.</w:t>
      </w:r>
    </w:p>
    <w:p w:rsidR="004453C2" w:rsidRPr="004453C2" w:rsidRDefault="004453C2" w:rsidP="004453C2">
      <w:pPr>
        <w:tabs>
          <w:tab w:val="center" w:pos="6860"/>
        </w:tabs>
        <w:autoSpaceDE w:val="0"/>
        <w:autoSpaceDN w:val="0"/>
        <w:spacing w:before="120" w:after="120" w:line="240" w:lineRule="auto"/>
        <w:ind w:firstLine="720"/>
        <w:jc w:val="both"/>
        <w:rPr>
          <w:rFonts w:eastAsia="Times New Roman" w:cs="Times New Roman"/>
          <w:b/>
          <w:sz w:val="18"/>
          <w:szCs w:val="26"/>
        </w:rPr>
      </w:pPr>
    </w:p>
    <w:p w:rsidR="004453C2" w:rsidRPr="004453C2" w:rsidRDefault="004453C2" w:rsidP="004453C2">
      <w:pPr>
        <w:tabs>
          <w:tab w:val="center" w:pos="6860"/>
        </w:tabs>
        <w:autoSpaceDE w:val="0"/>
        <w:autoSpaceDN w:val="0"/>
        <w:spacing w:before="120" w:after="120" w:line="240" w:lineRule="auto"/>
        <w:ind w:firstLine="720"/>
        <w:jc w:val="both"/>
        <w:rPr>
          <w:rFonts w:eastAsia="Times New Roman" w:cs="Times New Roman"/>
          <w:b/>
          <w:sz w:val="26"/>
          <w:szCs w:val="26"/>
        </w:rPr>
      </w:pPr>
      <w:r w:rsidRPr="004453C2">
        <w:rPr>
          <w:rFonts w:eastAsia="Times New Roman" w:cs="Times New Roman"/>
          <w:b/>
          <w:noProof/>
          <w:szCs w:val="28"/>
        </w:rPr>
        <mc:AlternateContent>
          <mc:Choice Requires="wps">
            <w:drawing>
              <wp:anchor distT="0" distB="0" distL="114300" distR="114300" simplePos="0" relativeHeight="251664384" behindDoc="0" locked="0" layoutInCell="1" allowOverlap="1" wp14:anchorId="5EE28763" wp14:editId="3370D9D3">
                <wp:simplePos x="0" y="0"/>
                <wp:positionH relativeFrom="column">
                  <wp:posOffset>1974545</wp:posOffset>
                </wp:positionH>
                <wp:positionV relativeFrom="paragraph">
                  <wp:posOffset>59055</wp:posOffset>
                </wp:positionV>
                <wp:extent cx="1697127" cy="0"/>
                <wp:effectExtent l="0" t="0" r="17780" b="19050"/>
                <wp:wrapNone/>
                <wp:docPr id="20" name="Straight Connector 20"/>
                <wp:cNvGraphicFramePr/>
                <a:graphic xmlns:a="http://schemas.openxmlformats.org/drawingml/2006/main">
                  <a:graphicData uri="http://schemas.microsoft.com/office/word/2010/wordprocessingShape">
                    <wps:wsp>
                      <wps:cNvCnPr/>
                      <wps:spPr>
                        <a:xfrm>
                          <a:off x="0" y="0"/>
                          <a:ext cx="169712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5pt,4.65pt" to="289.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"/>
            </w:pict>
          </mc:Fallback>
        </mc:AlternateContent>
      </w:r>
      <w:r w:rsidRPr="004453C2">
        <w:rPr>
          <w:rFonts w:eastAsia="Times New Roman" w:cs="Times New Roman"/>
          <w:b/>
          <w:sz w:val="26"/>
          <w:szCs w:val="26"/>
        </w:rPr>
        <w:tab/>
      </w:r>
    </w:p>
    <w:p w:rsidR="004453C2" w:rsidRPr="004453C2" w:rsidRDefault="004453C2" w:rsidP="004453C2">
      <w:pPr>
        <w:tabs>
          <w:tab w:val="center" w:pos="6860"/>
        </w:tabs>
        <w:autoSpaceDE w:val="0"/>
        <w:autoSpaceDN w:val="0"/>
        <w:spacing w:before="120" w:after="120" w:line="240" w:lineRule="auto"/>
        <w:ind w:firstLine="720"/>
        <w:jc w:val="both"/>
        <w:rPr>
          <w:rFonts w:eastAsia="Times New Roman" w:cs="Times New Roman"/>
          <w:b/>
          <w:sz w:val="26"/>
          <w:szCs w:val="26"/>
        </w:rPr>
      </w:pPr>
    </w:p>
    <w:p w:rsidR="004453C2" w:rsidRPr="004453C2" w:rsidRDefault="004453C2" w:rsidP="004453C2">
      <w:pPr>
        <w:tabs>
          <w:tab w:val="center" w:pos="6860"/>
        </w:tabs>
        <w:autoSpaceDE w:val="0"/>
        <w:autoSpaceDN w:val="0"/>
        <w:spacing w:after="0" w:line="240" w:lineRule="auto"/>
        <w:rPr>
          <w:rFonts w:eastAsia="Times New Roman" w:cs="Times New Roman"/>
          <w:b/>
          <w:sz w:val="26"/>
          <w:szCs w:val="26"/>
        </w:rPr>
      </w:pPr>
    </w:p>
    <w:p w:rsidR="004453C2" w:rsidRPr="004453C2" w:rsidRDefault="004453C2" w:rsidP="004453C2">
      <w:pPr>
        <w:tabs>
          <w:tab w:val="center" w:pos="6860"/>
        </w:tabs>
        <w:autoSpaceDE w:val="0"/>
        <w:autoSpaceDN w:val="0"/>
        <w:spacing w:after="0" w:line="240" w:lineRule="auto"/>
        <w:rPr>
          <w:rFonts w:eastAsia="Times New Roman" w:cs="Times New Roman"/>
          <w:b/>
          <w:sz w:val="26"/>
          <w:szCs w:val="26"/>
        </w:rPr>
      </w:pPr>
    </w:p>
    <w:p w:rsidR="004453C2" w:rsidRPr="004453C2" w:rsidRDefault="004453C2" w:rsidP="004453C2">
      <w:pPr>
        <w:tabs>
          <w:tab w:val="center" w:pos="6860"/>
        </w:tabs>
        <w:autoSpaceDE w:val="0"/>
        <w:autoSpaceDN w:val="0"/>
        <w:spacing w:after="0" w:line="240" w:lineRule="auto"/>
        <w:rPr>
          <w:rFonts w:eastAsia="Times New Roman" w:cs="Times New Roman"/>
          <w:b/>
          <w:sz w:val="26"/>
          <w:szCs w:val="26"/>
        </w:rPr>
      </w:pPr>
    </w:p>
    <w:p w:rsidR="004453C2" w:rsidRPr="004453C2" w:rsidRDefault="004453C2" w:rsidP="004453C2">
      <w:pPr>
        <w:autoSpaceDE w:val="0"/>
        <w:autoSpaceDN w:val="0"/>
        <w:spacing w:after="0" w:line="240" w:lineRule="auto"/>
        <w:jc w:val="center"/>
        <w:rPr>
          <w:rFonts w:eastAsia="Times New Roman" w:cs="Times New Roman"/>
          <w:b/>
          <w:i/>
          <w:sz w:val="26"/>
          <w:szCs w:val="26"/>
        </w:rPr>
      </w:pPr>
    </w:p>
    <w:p w:rsidR="00B76911" w:rsidRDefault="00B76911"/>
    <w:sectPr w:rsidR="00B76911">
      <w:headerReference w:type="even" r:id="rId5"/>
      <w:headerReference w:type="default" r:id="rId6"/>
      <w:footerReference w:type="even" r:id="rId7"/>
      <w:footerReference w:type="default" r:id="rId8"/>
      <w:pgSz w:w="11907" w:h="16840" w:code="9"/>
      <w:pgMar w:top="1134" w:right="851" w:bottom="1134" w:left="1701" w:header="34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7" w:rsidRDefault="00986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F27" w:rsidRDefault="009868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7" w:rsidRDefault="00986855">
    <w:pPr>
      <w:pStyle w:val="Footer"/>
      <w:tabs>
        <w:tab w:val="left" w:pos="5355"/>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7" w:rsidRDefault="009868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F27" w:rsidRDefault="00986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7" w:rsidRDefault="00986855">
    <w:pPr>
      <w:pStyle w:val="Header"/>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6</w:t>
    </w:r>
    <w:r>
      <w:rPr>
        <w:rFonts w:cs="Times New Roman"/>
        <w:noProof/>
      </w:rPr>
      <w:fldChar w:fldCharType="end"/>
    </w:r>
  </w:p>
  <w:p w:rsidR="002A2F27" w:rsidRDefault="00986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C2"/>
    <w:rsid w:val="004453C2"/>
    <w:rsid w:val="005C48DE"/>
    <w:rsid w:val="00986855"/>
    <w:rsid w:val="00B7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3C2"/>
  </w:style>
  <w:style w:type="paragraph" w:styleId="Footer">
    <w:name w:val="footer"/>
    <w:basedOn w:val="Normal"/>
    <w:link w:val="FooterChar"/>
    <w:uiPriority w:val="99"/>
    <w:semiHidden/>
    <w:unhideWhenUsed/>
    <w:rsid w:val="00445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3C2"/>
  </w:style>
  <w:style w:type="character" w:styleId="PageNumber">
    <w:name w:val="page number"/>
    <w:basedOn w:val="DefaultParagraphFont"/>
    <w:rsid w:val="00445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5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3C2"/>
  </w:style>
  <w:style w:type="paragraph" w:styleId="Footer">
    <w:name w:val="footer"/>
    <w:basedOn w:val="Normal"/>
    <w:link w:val="FooterChar"/>
    <w:uiPriority w:val="99"/>
    <w:semiHidden/>
    <w:unhideWhenUsed/>
    <w:rsid w:val="00445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3C2"/>
  </w:style>
  <w:style w:type="character" w:styleId="PageNumber">
    <w:name w:val="page number"/>
    <w:basedOn w:val="DefaultParagraphFont"/>
    <w:rsid w:val="0044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2</cp:revision>
  <dcterms:created xsi:type="dcterms:W3CDTF">2023-07-18T09:51:00Z</dcterms:created>
  <dcterms:modified xsi:type="dcterms:W3CDTF">2023-07-18T09:59:00Z</dcterms:modified>
</cp:coreProperties>
</file>