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ook w:val="01E0" w:firstRow="1" w:lastRow="1" w:firstColumn="1" w:lastColumn="1" w:noHBand="0" w:noVBand="0"/>
      </w:tblPr>
      <w:tblGrid>
        <w:gridCol w:w="4111"/>
        <w:gridCol w:w="5670"/>
      </w:tblGrid>
      <w:tr w:rsidR="00F82831" w:rsidTr="00E77311">
        <w:tc>
          <w:tcPr>
            <w:tcW w:w="4111" w:type="dxa"/>
            <w:shd w:val="clear" w:color="auto" w:fill="auto"/>
          </w:tcPr>
          <w:p w:rsidR="00F82831" w:rsidRPr="00F82831" w:rsidRDefault="00F82831" w:rsidP="00F82831">
            <w:pPr>
              <w:jc w:val="center"/>
              <w:rPr>
                <w:color w:val="auto"/>
                <w:sz w:val="26"/>
                <w:szCs w:val="26"/>
              </w:rPr>
            </w:pPr>
            <w:r w:rsidRPr="00F82831">
              <w:rPr>
                <w:color w:val="auto"/>
                <w:sz w:val="26"/>
                <w:szCs w:val="26"/>
              </w:rPr>
              <w:t>UBND TỈNH NINH THUẬN</w:t>
            </w:r>
          </w:p>
          <w:p w:rsidR="00F82831" w:rsidRPr="00F82831" w:rsidRDefault="00F82831" w:rsidP="00F82831">
            <w:pPr>
              <w:jc w:val="center"/>
              <w:rPr>
                <w:b/>
                <w:color w:val="auto"/>
                <w:spacing w:val="-10"/>
                <w:sz w:val="24"/>
                <w:szCs w:val="24"/>
              </w:rPr>
            </w:pPr>
            <w:r w:rsidRPr="00F82831">
              <w:rPr>
                <w:b/>
                <w:noProof/>
                <w:color w:val="auto"/>
                <w:spacing w:val="-10"/>
                <w:sz w:val="24"/>
                <w:szCs w:val="24"/>
              </w:rPr>
              <mc:AlternateContent>
                <mc:Choice Requires="wps">
                  <w:drawing>
                    <wp:anchor distT="0" distB="0" distL="114300" distR="114300" simplePos="0" relativeHeight="251659264" behindDoc="0" locked="0" layoutInCell="1" allowOverlap="1" wp14:anchorId="700947E2" wp14:editId="2F178D22">
                      <wp:simplePos x="0" y="0"/>
                      <wp:positionH relativeFrom="margin">
                        <wp:align>center</wp:align>
                      </wp:positionH>
                      <wp:positionV relativeFrom="paragraph">
                        <wp:posOffset>210820</wp:posOffset>
                      </wp:positionV>
                      <wp:extent cx="972000" cy="0"/>
                      <wp:effectExtent l="0" t="0" r="19050" b="190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0;margin-top:16.6pt;width:76.5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Ws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">
                      <w10:wrap anchorx="margin"/>
                    </v:shape>
                  </w:pict>
                </mc:Fallback>
              </mc:AlternateContent>
            </w:r>
            <w:r w:rsidRPr="00F82831">
              <w:rPr>
                <w:b/>
                <w:color w:val="auto"/>
                <w:spacing w:val="-10"/>
                <w:sz w:val="24"/>
                <w:szCs w:val="24"/>
              </w:rPr>
              <w:t>BAN ĐIỀU HÀNH CHUYỂN ĐỔI SỐ</w:t>
            </w:r>
          </w:p>
          <w:p w:rsidR="00F82831" w:rsidRPr="00F82831" w:rsidRDefault="00F82831" w:rsidP="00F82831">
            <w:pPr>
              <w:jc w:val="center"/>
              <w:rPr>
                <w:color w:val="auto"/>
                <w:sz w:val="26"/>
                <w:szCs w:val="26"/>
              </w:rPr>
            </w:pPr>
          </w:p>
        </w:tc>
        <w:tc>
          <w:tcPr>
            <w:tcW w:w="5670" w:type="dxa"/>
            <w:shd w:val="clear" w:color="auto" w:fill="auto"/>
          </w:tcPr>
          <w:p w:rsidR="00F82831" w:rsidRPr="00F82831" w:rsidRDefault="00F82831" w:rsidP="00F82831">
            <w:pPr>
              <w:jc w:val="center"/>
              <w:rPr>
                <w:b/>
                <w:color w:val="auto"/>
                <w:sz w:val="26"/>
                <w:szCs w:val="26"/>
              </w:rPr>
            </w:pPr>
            <w:r w:rsidRPr="00F82831">
              <w:rPr>
                <w:b/>
                <w:color w:val="auto"/>
                <w:sz w:val="26"/>
                <w:szCs w:val="26"/>
              </w:rPr>
              <w:t>CỘNG HÒA XÃ HỘI CHỦ NGHĨA VIỆT NAM</w:t>
            </w:r>
          </w:p>
          <w:p w:rsidR="00F82831" w:rsidRPr="00F82831" w:rsidRDefault="00F82831" w:rsidP="00F82831">
            <w:pPr>
              <w:jc w:val="center"/>
              <w:rPr>
                <w:b/>
                <w:color w:val="auto"/>
                <w:sz w:val="26"/>
                <w:szCs w:val="26"/>
              </w:rPr>
            </w:pPr>
            <w:r w:rsidRPr="00F82831">
              <w:rPr>
                <w:b/>
                <w:noProof/>
                <w:color w:val="auto"/>
                <w:sz w:val="26"/>
                <w:szCs w:val="26"/>
              </w:rPr>
              <mc:AlternateContent>
                <mc:Choice Requires="wps">
                  <w:drawing>
                    <wp:anchor distT="0" distB="0" distL="114300" distR="114300" simplePos="0" relativeHeight="251661312" behindDoc="0" locked="0" layoutInCell="1" allowOverlap="1" wp14:anchorId="358E17B6" wp14:editId="27306A19">
                      <wp:simplePos x="0" y="0"/>
                      <wp:positionH relativeFrom="margin">
                        <wp:align>center</wp:align>
                      </wp:positionH>
                      <wp:positionV relativeFrom="paragraph">
                        <wp:posOffset>217170</wp:posOffset>
                      </wp:positionV>
                      <wp:extent cx="2052000" cy="0"/>
                      <wp:effectExtent l="0" t="0" r="24765" b="19050"/>
                      <wp:wrapNone/>
                      <wp:docPr id="6" name="Straight Connector 6"/>
                      <wp:cNvGraphicFramePr/>
                      <a:graphic xmlns:a="http://schemas.openxmlformats.org/drawingml/2006/main">
                        <a:graphicData uri="http://schemas.microsoft.com/office/word/2010/wordprocessingShape">
                          <wps:wsp>
                            <wps:cNvCnPr/>
                            <wps:spPr>
                              <a:xfrm>
                                <a:off x="0" y="0"/>
                                <a:ext cx="205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7.1pt" to="161.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" strokecolor="black [3040]">
                      <w10:wrap anchorx="margin"/>
                    </v:line>
                  </w:pict>
                </mc:Fallback>
              </mc:AlternateContent>
            </w:r>
            <w:r w:rsidRPr="00F82831">
              <w:rPr>
                <w:b/>
                <w:color w:val="auto"/>
                <w:sz w:val="26"/>
                <w:szCs w:val="26"/>
              </w:rPr>
              <w:t>Độc lập - Tự do - Hạnh phúc</w:t>
            </w:r>
          </w:p>
        </w:tc>
      </w:tr>
      <w:tr w:rsidR="00F82831" w:rsidTr="00E77311">
        <w:tc>
          <w:tcPr>
            <w:tcW w:w="4111" w:type="dxa"/>
            <w:shd w:val="clear" w:color="auto" w:fill="auto"/>
          </w:tcPr>
          <w:p w:rsidR="00F82831" w:rsidRPr="003704F8" w:rsidRDefault="00F82831" w:rsidP="00312D06">
            <w:pPr>
              <w:pStyle w:val="Heading6"/>
              <w:spacing w:before="60"/>
              <w:jc w:val="center"/>
              <w:rPr>
                <w:b w:val="0"/>
                <w:color w:val="000000"/>
                <w:sz w:val="26"/>
                <w:szCs w:val="26"/>
              </w:rPr>
            </w:pPr>
            <w:r w:rsidRPr="003704F8">
              <w:rPr>
                <w:b w:val="0"/>
                <w:color w:val="000000"/>
                <w:sz w:val="26"/>
                <w:szCs w:val="26"/>
              </w:rPr>
              <w:t>Số:          /UBND-KTTH</w:t>
            </w:r>
          </w:p>
          <w:p w:rsidR="00F82831" w:rsidRPr="003704F8" w:rsidRDefault="00F82831" w:rsidP="00F82831">
            <w:pPr>
              <w:jc w:val="center"/>
              <w:rPr>
                <w:sz w:val="26"/>
                <w:szCs w:val="26"/>
              </w:rPr>
            </w:pPr>
            <w:r>
              <w:rPr>
                <w:color w:val="000000" w:themeColor="text1"/>
                <w:sz w:val="26"/>
                <w:szCs w:val="26"/>
              </w:rPr>
              <w:t>V/v tổ chức triển khai thực hiện các nhiệm vụ cụ thể tại Kế hoạch số 02-KH/BCĐCĐS ngày 09/3/2023</w:t>
            </w:r>
            <w:r w:rsidR="00E77311">
              <w:rPr>
                <w:color w:val="000000" w:themeColor="text1"/>
                <w:sz w:val="26"/>
                <w:szCs w:val="26"/>
              </w:rPr>
              <w:t xml:space="preserve"> của Ban Chỉ đạo chuyển đổi số tỉnh</w:t>
            </w:r>
          </w:p>
        </w:tc>
        <w:tc>
          <w:tcPr>
            <w:tcW w:w="5670" w:type="dxa"/>
            <w:shd w:val="clear" w:color="auto" w:fill="auto"/>
          </w:tcPr>
          <w:p w:rsidR="00F82831" w:rsidRPr="003704F8" w:rsidRDefault="00F82831" w:rsidP="00312D06">
            <w:pPr>
              <w:pStyle w:val="Heading6"/>
              <w:spacing w:before="60"/>
              <w:jc w:val="center"/>
              <w:rPr>
                <w:b w:val="0"/>
                <w:i/>
                <w:color w:val="000000"/>
                <w:sz w:val="26"/>
                <w:szCs w:val="26"/>
              </w:rPr>
            </w:pPr>
            <w:r w:rsidRPr="003704F8">
              <w:rPr>
                <w:b w:val="0"/>
                <w:i/>
                <w:color w:val="000000"/>
                <w:sz w:val="26"/>
                <w:szCs w:val="26"/>
              </w:rPr>
              <w:t xml:space="preserve">Ninh Thuận, ngày      </w:t>
            </w:r>
            <w:r>
              <w:rPr>
                <w:b w:val="0"/>
                <w:i/>
                <w:color w:val="000000"/>
                <w:sz w:val="26"/>
                <w:szCs w:val="26"/>
              </w:rPr>
              <w:t xml:space="preserve"> </w:t>
            </w:r>
            <w:r w:rsidRPr="003704F8">
              <w:rPr>
                <w:b w:val="0"/>
                <w:i/>
                <w:color w:val="000000"/>
                <w:sz w:val="26"/>
                <w:szCs w:val="26"/>
              </w:rPr>
              <w:t xml:space="preserve">   tháng</w:t>
            </w:r>
            <w:r>
              <w:rPr>
                <w:b w:val="0"/>
                <w:i/>
                <w:color w:val="000000"/>
                <w:sz w:val="26"/>
                <w:szCs w:val="26"/>
              </w:rPr>
              <w:t xml:space="preserve"> </w:t>
            </w:r>
            <w:r w:rsidRPr="003704F8">
              <w:rPr>
                <w:b w:val="0"/>
                <w:i/>
                <w:color w:val="000000"/>
                <w:sz w:val="26"/>
                <w:szCs w:val="26"/>
              </w:rPr>
              <w:t xml:space="preserve">  </w:t>
            </w:r>
            <w:r>
              <w:rPr>
                <w:b w:val="0"/>
                <w:i/>
                <w:color w:val="000000"/>
                <w:sz w:val="26"/>
                <w:szCs w:val="26"/>
              </w:rPr>
              <w:t xml:space="preserve">3 </w:t>
            </w:r>
            <w:r w:rsidRPr="003704F8">
              <w:rPr>
                <w:b w:val="0"/>
                <w:i/>
                <w:color w:val="000000"/>
                <w:sz w:val="26"/>
                <w:szCs w:val="26"/>
              </w:rPr>
              <w:t xml:space="preserve">  năm 2023</w:t>
            </w:r>
          </w:p>
          <w:p w:rsidR="00F82831" w:rsidRPr="003704F8" w:rsidRDefault="00F82831" w:rsidP="00312D06">
            <w:pPr>
              <w:rPr>
                <w:sz w:val="26"/>
                <w:szCs w:val="26"/>
              </w:rPr>
            </w:pPr>
          </w:p>
        </w:tc>
      </w:tr>
    </w:tbl>
    <w:p w:rsidR="00F82831" w:rsidRDefault="00F82831" w:rsidP="00F82831">
      <w:pPr>
        <w:tabs>
          <w:tab w:val="left" w:pos="2160"/>
        </w:tabs>
        <w:rPr>
          <w:color w:val="000000"/>
          <w:sz w:val="28"/>
          <w:szCs w:val="28"/>
          <w:lang w:val="nl-NL"/>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54"/>
      </w:tblGrid>
      <w:tr w:rsidR="00F82831" w:rsidTr="00F82831">
        <w:tc>
          <w:tcPr>
            <w:tcW w:w="3652" w:type="dxa"/>
          </w:tcPr>
          <w:p w:rsidR="00F82831" w:rsidRDefault="00F82831" w:rsidP="00312D06">
            <w:pPr>
              <w:tabs>
                <w:tab w:val="left" w:pos="2160"/>
              </w:tabs>
              <w:jc w:val="right"/>
              <w:rPr>
                <w:color w:val="000000"/>
                <w:sz w:val="28"/>
                <w:szCs w:val="28"/>
              </w:rPr>
            </w:pPr>
            <w:r w:rsidRPr="00075A42">
              <w:rPr>
                <w:color w:val="000000"/>
                <w:sz w:val="28"/>
                <w:szCs w:val="28"/>
              </w:rPr>
              <w:t>Kính gửi:</w:t>
            </w:r>
          </w:p>
        </w:tc>
        <w:tc>
          <w:tcPr>
            <w:tcW w:w="5954" w:type="dxa"/>
          </w:tcPr>
          <w:p w:rsidR="00F82831" w:rsidRDefault="00F82831" w:rsidP="00312D06">
            <w:pPr>
              <w:tabs>
                <w:tab w:val="left" w:pos="2160"/>
              </w:tabs>
              <w:jc w:val="center"/>
              <w:rPr>
                <w:color w:val="000000"/>
                <w:sz w:val="28"/>
                <w:szCs w:val="28"/>
              </w:rPr>
            </w:pPr>
          </w:p>
        </w:tc>
      </w:tr>
      <w:tr w:rsidR="00F82831" w:rsidTr="00F82831">
        <w:tc>
          <w:tcPr>
            <w:tcW w:w="3652" w:type="dxa"/>
          </w:tcPr>
          <w:p w:rsidR="00F82831" w:rsidRDefault="00F82831" w:rsidP="00312D06">
            <w:pPr>
              <w:tabs>
                <w:tab w:val="left" w:pos="2160"/>
              </w:tabs>
              <w:jc w:val="center"/>
              <w:rPr>
                <w:color w:val="000000"/>
                <w:sz w:val="28"/>
                <w:szCs w:val="28"/>
              </w:rPr>
            </w:pPr>
          </w:p>
        </w:tc>
        <w:tc>
          <w:tcPr>
            <w:tcW w:w="5954" w:type="dxa"/>
          </w:tcPr>
          <w:p w:rsidR="00F82831" w:rsidRPr="00F82831" w:rsidRDefault="00F82831" w:rsidP="00F82831">
            <w:pPr>
              <w:tabs>
                <w:tab w:val="left" w:pos="2160"/>
              </w:tabs>
              <w:rPr>
                <w:color w:val="000000"/>
                <w:sz w:val="28"/>
                <w:szCs w:val="28"/>
              </w:rPr>
            </w:pPr>
            <w:r w:rsidRPr="00F82831">
              <w:rPr>
                <w:color w:val="000000"/>
                <w:sz w:val="28"/>
                <w:szCs w:val="28"/>
              </w:rPr>
              <w:t>- Các cơ quan Trung ương đóng trên địa bàn tỉnh;</w:t>
            </w:r>
          </w:p>
          <w:p w:rsidR="00F82831" w:rsidRPr="00F82831" w:rsidRDefault="00F82831" w:rsidP="00F82831">
            <w:pPr>
              <w:tabs>
                <w:tab w:val="left" w:pos="2160"/>
              </w:tabs>
              <w:rPr>
                <w:color w:val="000000"/>
                <w:sz w:val="28"/>
                <w:szCs w:val="28"/>
              </w:rPr>
            </w:pPr>
            <w:r w:rsidRPr="00F82831">
              <w:rPr>
                <w:color w:val="000000"/>
                <w:sz w:val="28"/>
                <w:szCs w:val="28"/>
              </w:rPr>
              <w:t>- Các sở, ban, ngành cấp tỉnh;</w:t>
            </w:r>
          </w:p>
          <w:p w:rsidR="00F82831" w:rsidRPr="00F82831" w:rsidRDefault="00F82831" w:rsidP="00F82831">
            <w:pPr>
              <w:tabs>
                <w:tab w:val="left" w:pos="2160"/>
              </w:tabs>
              <w:rPr>
                <w:color w:val="000000"/>
                <w:sz w:val="28"/>
                <w:szCs w:val="28"/>
              </w:rPr>
            </w:pPr>
            <w:r w:rsidRPr="00F82831">
              <w:rPr>
                <w:color w:val="000000"/>
                <w:sz w:val="28"/>
                <w:szCs w:val="28"/>
              </w:rPr>
              <w:t>- Các đơn vị sự nghiệp thuộc UBND tỉnh;</w:t>
            </w:r>
          </w:p>
          <w:p w:rsidR="00F82831" w:rsidRPr="00F82831" w:rsidRDefault="00F82831" w:rsidP="00F82831">
            <w:pPr>
              <w:tabs>
                <w:tab w:val="left" w:pos="2160"/>
              </w:tabs>
              <w:rPr>
                <w:color w:val="000000"/>
                <w:sz w:val="28"/>
                <w:szCs w:val="28"/>
              </w:rPr>
            </w:pPr>
            <w:r w:rsidRPr="00F82831">
              <w:rPr>
                <w:color w:val="000000"/>
                <w:sz w:val="28"/>
                <w:szCs w:val="28"/>
              </w:rPr>
              <w:t>- Các doanh nghiệp nhà nước;</w:t>
            </w:r>
          </w:p>
          <w:p w:rsidR="00F82831" w:rsidRDefault="00F82831" w:rsidP="00F82831">
            <w:pPr>
              <w:tabs>
                <w:tab w:val="left" w:pos="2160"/>
              </w:tabs>
              <w:rPr>
                <w:color w:val="000000"/>
                <w:sz w:val="28"/>
                <w:szCs w:val="28"/>
              </w:rPr>
            </w:pPr>
            <w:r w:rsidRPr="00F82831">
              <w:rPr>
                <w:color w:val="000000"/>
                <w:sz w:val="28"/>
                <w:szCs w:val="28"/>
              </w:rPr>
              <w:t>- UBND các huyện, thành phố.</w:t>
            </w:r>
          </w:p>
        </w:tc>
      </w:tr>
    </w:tbl>
    <w:p w:rsidR="00F82831" w:rsidRPr="00075A42" w:rsidRDefault="00F82831" w:rsidP="00F82831">
      <w:pPr>
        <w:tabs>
          <w:tab w:val="left" w:pos="2160"/>
        </w:tabs>
        <w:jc w:val="center"/>
        <w:rPr>
          <w:color w:val="000000"/>
          <w:sz w:val="28"/>
          <w:szCs w:val="28"/>
        </w:rPr>
      </w:pPr>
    </w:p>
    <w:p w:rsidR="00F82831" w:rsidRDefault="00F82831" w:rsidP="00F82831">
      <w:pPr>
        <w:spacing w:after="120"/>
        <w:ind w:firstLine="720"/>
        <w:jc w:val="both"/>
        <w:rPr>
          <w:rStyle w:val="fontstyle01"/>
        </w:rPr>
      </w:pPr>
      <w:r>
        <w:rPr>
          <w:rStyle w:val="fontstyle01"/>
        </w:rPr>
        <w:t>Thực hiện Kế hoạch số 02-KH/BCĐCĐS ngày 09/3/2023 của Ban Chỉ đạo chuyển đổi số tỉnh về hoạt động của Ban Chỉ đạo chuyển đổi số tỉnh Ninh Thuận năm 2023,</w:t>
      </w:r>
    </w:p>
    <w:p w:rsidR="00F82831" w:rsidRDefault="00F82831" w:rsidP="00E77311">
      <w:pPr>
        <w:spacing w:before="240" w:after="240"/>
        <w:ind w:firstLine="720"/>
        <w:jc w:val="both"/>
        <w:rPr>
          <w:rStyle w:val="fontstyle01"/>
        </w:rPr>
      </w:pPr>
      <w:r>
        <w:rPr>
          <w:rStyle w:val="fontstyle01"/>
        </w:rPr>
        <w:t>Trưởng Ban Điều hành chuyển đổi số tỉnh có ý kiến như sau:</w:t>
      </w:r>
    </w:p>
    <w:p w:rsidR="00F82831" w:rsidRDefault="00F82831" w:rsidP="00F82831">
      <w:pPr>
        <w:spacing w:after="120"/>
        <w:ind w:firstLine="720"/>
        <w:jc w:val="both"/>
        <w:rPr>
          <w:rStyle w:val="fontstyle01"/>
        </w:rPr>
      </w:pPr>
      <w:r>
        <w:rPr>
          <w:rStyle w:val="fontstyle01"/>
        </w:rPr>
        <w:t xml:space="preserve">1. Giao </w:t>
      </w:r>
      <w:r w:rsidR="00E77311">
        <w:rPr>
          <w:rStyle w:val="fontstyle01"/>
        </w:rPr>
        <w:t>các cơ quan, đơn vị, địa phương và thành viên Ban Điều hành chuyển đổi số căn cứ chức năng, nhiệm vụ được giao khẩn trương tổ chức triển khai thực hiện các nhiệm vụ cụ thể tại Kế hoạch số 02-KH/BCĐCĐS</w:t>
      </w:r>
      <w:r w:rsidR="00E77311" w:rsidRPr="00E77311">
        <w:rPr>
          <w:rStyle w:val="fontstyle01"/>
        </w:rPr>
        <w:t xml:space="preserve"> </w:t>
      </w:r>
      <w:r w:rsidR="00E77311">
        <w:rPr>
          <w:rStyle w:val="fontstyle01"/>
        </w:rPr>
        <w:t>của Ban Chỉ đạo chuyển đổi số, đảm bảo hiệu quả và đúng quy định của pháp luật.</w:t>
      </w:r>
    </w:p>
    <w:p w:rsidR="00F82831" w:rsidRDefault="00F82831" w:rsidP="00F82831">
      <w:pPr>
        <w:spacing w:after="120"/>
        <w:ind w:firstLine="720"/>
        <w:jc w:val="both"/>
        <w:rPr>
          <w:rStyle w:val="fontstyle01"/>
        </w:rPr>
      </w:pPr>
      <w:r>
        <w:rPr>
          <w:rStyle w:val="fontstyle01"/>
        </w:rPr>
        <w:t xml:space="preserve">2. Giao </w:t>
      </w:r>
      <w:r w:rsidR="00E77311">
        <w:rPr>
          <w:rStyle w:val="fontstyle01"/>
        </w:rPr>
        <w:t>Sở Thông tin và Truyền thông (</w:t>
      </w:r>
      <w:r w:rsidR="00E77311" w:rsidRPr="00E77311">
        <w:rPr>
          <w:rStyle w:val="fontstyle01"/>
          <w:i/>
        </w:rPr>
        <w:t>cơ quan Thường trực Ban Điều hành chuyển đổi số</w:t>
      </w:r>
      <w:r w:rsidR="00E77311">
        <w:rPr>
          <w:rStyle w:val="fontstyle01"/>
        </w:rPr>
        <w:t>) kịp thời tham mưu Ban Điều hành có ý kiến nhằm tháo gỡ những khó khăn, vướng mắc phát sinh trong quá trình thực hiện thuộc thẩm quyền quyết định của Ủy ban nhân dân tỉnh và của Chủ tịch UBND tỉnh; tham mưu Ban Điều hành đề xuất Ban Chỉ đạo sơ kết, đánh giá tình hình, kết quả thực hiện Kế hoạch số 02-KH/BCĐCĐS</w:t>
      </w:r>
      <w:r>
        <w:rPr>
          <w:rStyle w:val="fontstyle01"/>
        </w:rPr>
        <w:t>.</w:t>
      </w:r>
    </w:p>
    <w:p w:rsidR="00F82831" w:rsidRDefault="00F82831" w:rsidP="00F82831">
      <w:pPr>
        <w:spacing w:after="120"/>
        <w:ind w:firstLine="720"/>
        <w:jc w:val="both"/>
        <w:rPr>
          <w:rStyle w:val="fontstyle01"/>
        </w:rPr>
      </w:pPr>
      <w:r>
        <w:rPr>
          <w:color w:val="auto"/>
          <w:spacing w:val="2"/>
          <w:sz w:val="28"/>
          <w:szCs w:val="28"/>
          <w:lang w:eastAsia="x-none"/>
        </w:rPr>
        <w:t xml:space="preserve">3. </w:t>
      </w:r>
      <w:r w:rsidR="00E77311">
        <w:rPr>
          <w:color w:val="auto"/>
          <w:spacing w:val="2"/>
          <w:sz w:val="28"/>
          <w:szCs w:val="28"/>
          <w:lang w:eastAsia="x-none"/>
        </w:rPr>
        <w:t>Giao Công an tỉnh chủ trì, phối hợp với Sở Thông tin và Truyền thông và các cơ quan, địa phương liên quan triển khai Đề án 06 nhằm kết nối hệ thống dịch vụ công và hành chính công với Cơ sở dữ liệu Quốc gia về dân cư</w:t>
      </w:r>
      <w:r w:rsidR="006E6B49">
        <w:rPr>
          <w:color w:val="auto"/>
          <w:spacing w:val="2"/>
          <w:sz w:val="28"/>
          <w:szCs w:val="28"/>
          <w:lang w:eastAsia="x-none"/>
        </w:rPr>
        <w:t xml:space="preserve"> đảm bảo tiến độ theo kế hoạch đã đề ra</w:t>
      </w:r>
      <w:r>
        <w:rPr>
          <w:rStyle w:val="fontstyle01"/>
        </w:rPr>
        <w:t>./.</w:t>
      </w:r>
    </w:p>
    <w:p w:rsidR="00E77311" w:rsidRPr="00E77311" w:rsidRDefault="00E77311" w:rsidP="00E77311">
      <w:pPr>
        <w:spacing w:after="120"/>
        <w:jc w:val="center"/>
        <w:rPr>
          <w:i/>
          <w:color w:val="000000"/>
          <w:sz w:val="28"/>
          <w:szCs w:val="28"/>
          <w:lang w:eastAsia="vi-VN" w:bidi="vi-VN"/>
        </w:rPr>
      </w:pPr>
      <w:r w:rsidRPr="00E77311">
        <w:rPr>
          <w:rStyle w:val="fontstyle01"/>
          <w:i/>
        </w:rPr>
        <w:t>(</w:t>
      </w:r>
      <w:r w:rsidR="00442A48">
        <w:rPr>
          <w:rStyle w:val="fontstyle01"/>
          <w:i/>
        </w:rPr>
        <w:t xml:space="preserve">Gửi </w:t>
      </w:r>
      <w:r w:rsidRPr="00E77311">
        <w:rPr>
          <w:rStyle w:val="fontstyle01"/>
          <w:i/>
        </w:rPr>
        <w:t>kèm Kế hoạch số 02-KH/BCĐCĐS của Ban Chỉ đạo chuyển đổi số tỉnh)</w:t>
      </w:r>
    </w:p>
    <w:tbl>
      <w:tblPr>
        <w:tblStyle w:val="TableGrid"/>
        <w:tblW w:w="0" w:type="auto"/>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871"/>
      </w:tblGrid>
      <w:tr w:rsidR="00F82831" w:rsidTr="00442A48">
        <w:tc>
          <w:tcPr>
            <w:tcW w:w="4564" w:type="dxa"/>
          </w:tcPr>
          <w:p w:rsidR="00F82831" w:rsidRDefault="00F82831" w:rsidP="00312D06">
            <w:pPr>
              <w:spacing w:after="60"/>
              <w:jc w:val="both"/>
              <w:rPr>
                <w:b/>
                <w:i/>
                <w:color w:val="000000"/>
                <w:sz w:val="24"/>
                <w:szCs w:val="24"/>
                <w:lang w:val="nl-NL"/>
              </w:rPr>
            </w:pPr>
            <w:r>
              <w:rPr>
                <w:b/>
                <w:i/>
                <w:color w:val="000000"/>
                <w:sz w:val="24"/>
                <w:szCs w:val="24"/>
                <w:lang w:val="nl-NL"/>
              </w:rPr>
              <w:t>Nơi nhận:</w:t>
            </w:r>
          </w:p>
          <w:p w:rsidR="00F82831" w:rsidRDefault="00F82831" w:rsidP="00312D06">
            <w:pPr>
              <w:jc w:val="both"/>
              <w:rPr>
                <w:color w:val="000000"/>
                <w:sz w:val="22"/>
                <w:szCs w:val="22"/>
                <w:lang w:val="nl-NL"/>
              </w:rPr>
            </w:pPr>
            <w:r>
              <w:rPr>
                <w:color w:val="000000"/>
                <w:sz w:val="22"/>
                <w:szCs w:val="22"/>
                <w:lang w:val="nl-NL"/>
              </w:rPr>
              <w:t>- Như trên;</w:t>
            </w:r>
          </w:p>
          <w:p w:rsidR="006E6B49" w:rsidRDefault="006E6B49" w:rsidP="00312D06">
            <w:pPr>
              <w:jc w:val="both"/>
              <w:rPr>
                <w:color w:val="000000"/>
                <w:sz w:val="22"/>
                <w:szCs w:val="22"/>
                <w:lang w:val="nl-NL"/>
              </w:rPr>
            </w:pPr>
            <w:r>
              <w:rPr>
                <w:color w:val="000000"/>
                <w:sz w:val="22"/>
                <w:szCs w:val="22"/>
                <w:lang w:val="nl-NL"/>
              </w:rPr>
              <w:t>- BCĐ CĐS tỉnh (báo cáo);</w:t>
            </w:r>
          </w:p>
          <w:p w:rsidR="006E6B49" w:rsidRPr="006E6B49" w:rsidRDefault="006E6B49" w:rsidP="006E6B49">
            <w:pPr>
              <w:jc w:val="both"/>
              <w:rPr>
                <w:color w:val="000000"/>
                <w:sz w:val="22"/>
                <w:szCs w:val="22"/>
                <w:lang w:val="nl-NL"/>
              </w:rPr>
            </w:pPr>
            <w:r w:rsidRPr="006E6B49">
              <w:rPr>
                <w:color w:val="000000"/>
                <w:sz w:val="22"/>
                <w:szCs w:val="22"/>
                <w:lang w:val="nl-NL"/>
              </w:rPr>
              <w:t>- Chủ tịch, các PCT UBND tỉnh;</w:t>
            </w:r>
          </w:p>
          <w:p w:rsidR="006E6B49" w:rsidRPr="006E6B49" w:rsidRDefault="006E6B49" w:rsidP="006E6B49">
            <w:pPr>
              <w:jc w:val="both"/>
              <w:rPr>
                <w:color w:val="000000"/>
                <w:sz w:val="22"/>
                <w:szCs w:val="22"/>
                <w:lang w:val="nl-NL"/>
              </w:rPr>
            </w:pPr>
            <w:r w:rsidRPr="006E6B49">
              <w:rPr>
                <w:color w:val="000000"/>
                <w:sz w:val="22"/>
                <w:szCs w:val="22"/>
                <w:lang w:val="nl-NL"/>
              </w:rPr>
              <w:t>- Thành viên BĐH CĐS (theo Quyết định 01-QĐ/BCĐCĐS);</w:t>
            </w:r>
          </w:p>
          <w:p w:rsidR="006E6B49" w:rsidRPr="006E6B49" w:rsidRDefault="006E6B49" w:rsidP="006E6B49">
            <w:pPr>
              <w:jc w:val="both"/>
              <w:rPr>
                <w:color w:val="000000"/>
                <w:sz w:val="22"/>
                <w:szCs w:val="22"/>
                <w:lang w:val="nl-NL"/>
              </w:rPr>
            </w:pPr>
            <w:r w:rsidRPr="006E6B49">
              <w:rPr>
                <w:color w:val="000000"/>
                <w:sz w:val="22"/>
                <w:szCs w:val="22"/>
                <w:lang w:val="nl-NL"/>
              </w:rPr>
              <w:t>- Văn phòng Tỉnh ủy;</w:t>
            </w:r>
          </w:p>
          <w:p w:rsidR="006E6B49" w:rsidRDefault="006E6B49" w:rsidP="006E6B49">
            <w:pPr>
              <w:jc w:val="both"/>
              <w:rPr>
                <w:color w:val="000000"/>
                <w:sz w:val="22"/>
                <w:szCs w:val="22"/>
                <w:lang w:val="nl-NL"/>
              </w:rPr>
            </w:pPr>
            <w:r w:rsidRPr="006E6B49">
              <w:rPr>
                <w:color w:val="000000"/>
                <w:sz w:val="22"/>
                <w:szCs w:val="22"/>
                <w:lang w:val="nl-NL"/>
              </w:rPr>
              <w:t>- VPUB: LĐ, KTTH;</w:t>
            </w:r>
          </w:p>
          <w:p w:rsidR="00F82831" w:rsidRDefault="006E6B49" w:rsidP="006E6B49">
            <w:pPr>
              <w:jc w:val="both"/>
              <w:rPr>
                <w:color w:val="000000"/>
                <w:sz w:val="28"/>
                <w:szCs w:val="28"/>
                <w:lang w:eastAsia="vi-VN" w:bidi="vi-VN"/>
              </w:rPr>
            </w:pPr>
            <w:r w:rsidRPr="006E6B49">
              <w:rPr>
                <w:color w:val="000000"/>
                <w:sz w:val="22"/>
                <w:szCs w:val="22"/>
                <w:lang w:val="nl-NL"/>
              </w:rPr>
              <w:t>- Lưu: VT. NV</w:t>
            </w:r>
            <w:r w:rsidRPr="006E6B49">
              <w:rPr>
                <w:color w:val="000000"/>
                <w:sz w:val="22"/>
                <w:szCs w:val="22"/>
                <w:lang w:val="nl-NL" w:eastAsia="vi-VN" w:bidi="vi-VN"/>
              </w:rPr>
              <w:t xml:space="preserve"> </w:t>
            </w:r>
          </w:p>
        </w:tc>
        <w:tc>
          <w:tcPr>
            <w:tcW w:w="4871" w:type="dxa"/>
          </w:tcPr>
          <w:p w:rsidR="00BC55A7" w:rsidRPr="00BC55A7" w:rsidRDefault="00BC55A7" w:rsidP="00BC55A7">
            <w:pPr>
              <w:jc w:val="center"/>
              <w:rPr>
                <w:b/>
                <w:color w:val="000000"/>
                <w:sz w:val="28"/>
                <w:szCs w:val="28"/>
              </w:rPr>
            </w:pPr>
            <w:r w:rsidRPr="00BC55A7">
              <w:rPr>
                <w:b/>
                <w:color w:val="000000"/>
                <w:sz w:val="28"/>
                <w:szCs w:val="28"/>
              </w:rPr>
              <w:t>KT. TRƯỞNG BAN</w:t>
            </w:r>
          </w:p>
          <w:p w:rsidR="00BC55A7" w:rsidRPr="00BC55A7" w:rsidRDefault="00BC55A7" w:rsidP="00BC55A7">
            <w:pPr>
              <w:jc w:val="center"/>
              <w:rPr>
                <w:b/>
                <w:color w:val="000000"/>
                <w:sz w:val="28"/>
                <w:szCs w:val="28"/>
              </w:rPr>
            </w:pPr>
            <w:r w:rsidRPr="00BC55A7">
              <w:rPr>
                <w:b/>
                <w:color w:val="000000"/>
                <w:sz w:val="28"/>
                <w:szCs w:val="28"/>
              </w:rPr>
              <w:t>PHÓ TRƯỞNG BAN</w:t>
            </w:r>
          </w:p>
          <w:p w:rsidR="00BC55A7" w:rsidRPr="00BC55A7" w:rsidRDefault="00BC55A7" w:rsidP="00BC55A7">
            <w:pPr>
              <w:jc w:val="center"/>
              <w:rPr>
                <w:b/>
                <w:color w:val="000000"/>
                <w:sz w:val="28"/>
                <w:szCs w:val="28"/>
              </w:rPr>
            </w:pPr>
            <w:bookmarkStart w:id="0" w:name="_GoBack"/>
            <w:bookmarkEnd w:id="0"/>
          </w:p>
          <w:p w:rsidR="00BC55A7" w:rsidRDefault="00BC55A7" w:rsidP="00BC55A7">
            <w:pPr>
              <w:jc w:val="center"/>
              <w:rPr>
                <w:b/>
                <w:color w:val="000000"/>
                <w:sz w:val="16"/>
                <w:szCs w:val="16"/>
              </w:rPr>
            </w:pPr>
          </w:p>
          <w:p w:rsidR="00442A48" w:rsidRDefault="00442A48" w:rsidP="00BC55A7">
            <w:pPr>
              <w:jc w:val="center"/>
              <w:rPr>
                <w:b/>
                <w:color w:val="000000"/>
                <w:sz w:val="16"/>
                <w:szCs w:val="16"/>
              </w:rPr>
            </w:pPr>
          </w:p>
          <w:p w:rsidR="00442A48" w:rsidRDefault="00442A48" w:rsidP="00BC55A7">
            <w:pPr>
              <w:jc w:val="center"/>
              <w:rPr>
                <w:b/>
                <w:color w:val="000000"/>
                <w:sz w:val="16"/>
                <w:szCs w:val="16"/>
              </w:rPr>
            </w:pPr>
          </w:p>
          <w:p w:rsidR="00442A48" w:rsidRPr="00442A48" w:rsidRDefault="00442A48" w:rsidP="00BC55A7">
            <w:pPr>
              <w:jc w:val="center"/>
              <w:rPr>
                <w:b/>
                <w:color w:val="000000"/>
                <w:sz w:val="16"/>
                <w:szCs w:val="16"/>
              </w:rPr>
            </w:pPr>
          </w:p>
          <w:p w:rsidR="00BC55A7" w:rsidRPr="00BC55A7" w:rsidRDefault="00BC55A7" w:rsidP="00BC55A7">
            <w:pPr>
              <w:jc w:val="center"/>
              <w:rPr>
                <w:b/>
                <w:color w:val="000000"/>
                <w:sz w:val="28"/>
                <w:szCs w:val="28"/>
              </w:rPr>
            </w:pPr>
          </w:p>
          <w:p w:rsidR="00BC55A7" w:rsidRPr="00BC55A7" w:rsidRDefault="00BC55A7" w:rsidP="00BC55A7">
            <w:pPr>
              <w:jc w:val="center"/>
              <w:rPr>
                <w:b/>
                <w:color w:val="000000"/>
                <w:sz w:val="28"/>
                <w:szCs w:val="28"/>
              </w:rPr>
            </w:pPr>
          </w:p>
          <w:p w:rsidR="00BC55A7" w:rsidRPr="00BC55A7" w:rsidRDefault="00BC55A7" w:rsidP="00BC55A7">
            <w:pPr>
              <w:jc w:val="center"/>
              <w:rPr>
                <w:b/>
                <w:color w:val="000000"/>
                <w:sz w:val="28"/>
                <w:szCs w:val="28"/>
              </w:rPr>
            </w:pPr>
            <w:r w:rsidRPr="00BC55A7">
              <w:rPr>
                <w:b/>
                <w:color w:val="000000"/>
                <w:sz w:val="28"/>
                <w:szCs w:val="28"/>
              </w:rPr>
              <w:t>PHÓ CHỦ TỊCH UBND TỈNH</w:t>
            </w:r>
          </w:p>
          <w:p w:rsidR="00F82831" w:rsidRDefault="00BC55A7" w:rsidP="00BC55A7">
            <w:pPr>
              <w:widowControl w:val="0"/>
              <w:jc w:val="center"/>
              <w:rPr>
                <w:color w:val="000000"/>
                <w:sz w:val="28"/>
                <w:szCs w:val="28"/>
                <w:lang w:eastAsia="vi-VN" w:bidi="vi-VN"/>
              </w:rPr>
            </w:pPr>
            <w:r w:rsidRPr="00BC55A7">
              <w:rPr>
                <w:b/>
                <w:color w:val="000000"/>
                <w:sz w:val="28"/>
                <w:szCs w:val="28"/>
              </w:rPr>
              <w:t>Nguyễn Long Biên</w:t>
            </w:r>
          </w:p>
        </w:tc>
      </w:tr>
    </w:tbl>
    <w:p w:rsidR="00F717EF" w:rsidRDefault="00F717EF"/>
    <w:sectPr w:rsidR="00F717EF" w:rsidSect="00442A48">
      <w:pgSz w:w="11907" w:h="16840" w:code="9"/>
      <w:pgMar w:top="964" w:right="964" w:bottom="426" w:left="153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31"/>
    <w:rsid w:val="001B6C00"/>
    <w:rsid w:val="00442A48"/>
    <w:rsid w:val="006E6B49"/>
    <w:rsid w:val="00780765"/>
    <w:rsid w:val="00A0334B"/>
    <w:rsid w:val="00AD66A0"/>
    <w:rsid w:val="00BC55A7"/>
    <w:rsid w:val="00E77311"/>
    <w:rsid w:val="00F717EF"/>
    <w:rsid w:val="00F8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831"/>
    <w:pPr>
      <w:spacing w:after="0" w:line="240" w:lineRule="auto"/>
    </w:pPr>
    <w:rPr>
      <w:rFonts w:eastAsia="Times New Roman" w:cs="Times New Roman"/>
      <w:color w:val="0000FF"/>
      <w:sz w:val="20"/>
      <w:szCs w:val="20"/>
    </w:rPr>
  </w:style>
  <w:style w:type="paragraph" w:styleId="Heading6">
    <w:name w:val="heading 6"/>
    <w:basedOn w:val="Normal"/>
    <w:next w:val="Normal"/>
    <w:link w:val="Heading6Char"/>
    <w:qFormat/>
    <w:rsid w:val="00F8283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82831"/>
    <w:rPr>
      <w:rFonts w:eastAsia="Times New Roman" w:cs="Times New Roman"/>
      <w:b/>
      <w:bCs/>
      <w:color w:val="0000FF"/>
      <w:sz w:val="22"/>
    </w:rPr>
  </w:style>
  <w:style w:type="character" w:customStyle="1" w:styleId="fontstyle01">
    <w:name w:val="fontstyle01"/>
    <w:rsid w:val="00F82831"/>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59"/>
    <w:rsid w:val="00F82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831"/>
    <w:pPr>
      <w:spacing w:after="0" w:line="240" w:lineRule="auto"/>
    </w:pPr>
    <w:rPr>
      <w:rFonts w:eastAsia="Times New Roman" w:cs="Times New Roman"/>
      <w:color w:val="0000FF"/>
      <w:sz w:val="20"/>
      <w:szCs w:val="20"/>
    </w:rPr>
  </w:style>
  <w:style w:type="paragraph" w:styleId="Heading6">
    <w:name w:val="heading 6"/>
    <w:basedOn w:val="Normal"/>
    <w:next w:val="Normal"/>
    <w:link w:val="Heading6Char"/>
    <w:qFormat/>
    <w:rsid w:val="00F8283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82831"/>
    <w:rPr>
      <w:rFonts w:eastAsia="Times New Roman" w:cs="Times New Roman"/>
      <w:b/>
      <w:bCs/>
      <w:color w:val="0000FF"/>
      <w:sz w:val="22"/>
    </w:rPr>
  </w:style>
  <w:style w:type="character" w:customStyle="1" w:styleId="fontstyle01">
    <w:name w:val="fontstyle01"/>
    <w:rsid w:val="00F82831"/>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59"/>
    <w:rsid w:val="00F82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 Vuong</dc:creator>
  <cp:lastModifiedBy>Thanh Binh</cp:lastModifiedBy>
  <cp:revision>5</cp:revision>
  <dcterms:created xsi:type="dcterms:W3CDTF">2023-03-15T02:18:00Z</dcterms:created>
  <dcterms:modified xsi:type="dcterms:W3CDTF">2023-03-15T03:23:00Z</dcterms:modified>
</cp:coreProperties>
</file>