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bookmarkStart w:id="0" w:name="_GoBack"/>
      <w:bookmarkEnd w:id="0"/>
      <w:r w:rsidRPr="00CE6801">
        <w:rPr>
          <w:szCs w:val="28"/>
        </w:rPr>
        <w:t xml:space="preserve">ZCZC HATW     </w:t>
      </w:r>
      <w:r w:rsidR="00B85C83" w:rsidRPr="00CE6801">
        <w:rPr>
          <w:szCs w:val="28"/>
        </w:rPr>
        <w:t>044</w:t>
      </w:r>
      <w:r w:rsidRPr="00CE6801">
        <w:rPr>
          <w:szCs w:val="28"/>
        </w:rPr>
        <w:t xml:space="preserve">     CĐ</w:t>
      </w:r>
      <w:r w:rsidR="00B85C83" w:rsidRPr="00CE6801">
        <w:rPr>
          <w:szCs w:val="28"/>
        </w:rPr>
        <w:t xml:space="preserve"> 975</w:t>
      </w: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CP16 HANOI  </w:t>
      </w:r>
      <w:r w:rsidR="006931D2" w:rsidRPr="00CE6801">
        <w:rPr>
          <w:szCs w:val="28"/>
        </w:rPr>
        <w:t xml:space="preserve">1293 </w:t>
      </w:r>
      <w:r w:rsidR="00AC51A1" w:rsidRPr="00CE6801">
        <w:rPr>
          <w:szCs w:val="28"/>
        </w:rPr>
        <w:t xml:space="preserve">  </w:t>
      </w:r>
      <w:r w:rsidRPr="00CE6801">
        <w:rPr>
          <w:szCs w:val="28"/>
        </w:rPr>
        <w:t>20</w:t>
      </w:r>
      <w:r w:rsidR="00AC51A1" w:rsidRPr="00CE6801">
        <w:rPr>
          <w:szCs w:val="28"/>
        </w:rPr>
        <w:t xml:space="preserve">  1800</w:t>
      </w: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>QV= PC</w:t>
      </w: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>Thủ tướng Chính phủ điện:</w:t>
      </w:r>
    </w:p>
    <w:p w:rsidR="0071135D" w:rsidRPr="00CE6801" w:rsidRDefault="00F524A1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Chủ tịch </w:t>
      </w:r>
      <w:r w:rsidR="0071135D" w:rsidRPr="00CE6801">
        <w:rPr>
          <w:szCs w:val="28"/>
        </w:rPr>
        <w:t>Ủy ban nhân dân tỉnh</w:t>
      </w:r>
    </w:p>
    <w:p w:rsidR="0071135D" w:rsidRPr="00CE6801" w:rsidRDefault="00AC51A1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</w:t>
      </w:r>
    </w:p>
    <w:p w:rsidR="00AC51A1" w:rsidRPr="00CE6801" w:rsidRDefault="00AC51A1" w:rsidP="0071135D">
      <w:pPr>
        <w:spacing w:after="0" w:line="240" w:lineRule="auto"/>
        <w:jc w:val="both"/>
        <w:rPr>
          <w:szCs w:val="28"/>
        </w:rPr>
      </w:pP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>Công điện Hỏa tốc số</w:t>
      </w:r>
      <w:r w:rsidR="00205BFF" w:rsidRPr="00CE6801">
        <w:rPr>
          <w:szCs w:val="28"/>
        </w:rPr>
        <w:t>: 364</w:t>
      </w:r>
      <w:r w:rsidRPr="00CE6801">
        <w:rPr>
          <w:szCs w:val="28"/>
        </w:rPr>
        <w:t>/CĐ-TTg</w:t>
      </w: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>Hà Nội, ngày 20 tháng 4 năm 2022</w:t>
      </w:r>
    </w:p>
    <w:p w:rsidR="0071135D" w:rsidRPr="00CE6801" w:rsidRDefault="0071135D" w:rsidP="0071135D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Về việc </w:t>
      </w:r>
      <w:r w:rsidR="00205BFF" w:rsidRPr="00CE6801">
        <w:rPr>
          <w:szCs w:val="28"/>
        </w:rPr>
        <w:t>đẩy nhanh tiến độ, nâng cao chất lượng lập quy hoạch thời kỳ 2021 - 2030</w:t>
      </w:r>
      <w:r w:rsidRPr="00CE6801">
        <w:rPr>
          <w:szCs w:val="28"/>
        </w:rPr>
        <w:t>.</w:t>
      </w:r>
    </w:p>
    <w:p w:rsidR="00625418" w:rsidRPr="00CE6801" w:rsidRDefault="00625418" w:rsidP="0071135D">
      <w:pPr>
        <w:spacing w:after="0" w:line="240" w:lineRule="auto"/>
        <w:jc w:val="both"/>
        <w:rPr>
          <w:szCs w:val="28"/>
        </w:rPr>
      </w:pPr>
    </w:p>
    <w:p w:rsidR="00625418" w:rsidRPr="00CE6801" w:rsidRDefault="00625418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Triển khai thực hiện Luật Quy hoạch, Chính phủ đã ban hành Nghị quyết </w:t>
      </w:r>
      <w:r w:rsidR="00F524A1" w:rsidRPr="00CE6801">
        <w:rPr>
          <w:szCs w:val="28"/>
        </w:rPr>
        <w:t>số 11/</w:t>
      </w:r>
      <w:r w:rsidRPr="00CE6801">
        <w:rPr>
          <w:szCs w:val="28"/>
        </w:rPr>
        <w:t>N</w:t>
      </w:r>
      <w:r w:rsidR="00F524A1" w:rsidRPr="00CE6801">
        <w:rPr>
          <w:szCs w:val="28"/>
        </w:rPr>
        <w:t xml:space="preserve">Q-CP ngày 05 tháng 02 năm 2018 </w:t>
      </w:r>
      <w:r w:rsidRPr="00CE6801">
        <w:rPr>
          <w:szCs w:val="28"/>
        </w:rPr>
        <w:t xml:space="preserve">về triển khai thi hành Luật Quy hoạch; </w:t>
      </w:r>
      <w:r w:rsidR="00F524A1" w:rsidRPr="00CE6801">
        <w:rPr>
          <w:szCs w:val="28"/>
        </w:rPr>
        <w:t>Ủ</w:t>
      </w:r>
      <w:r w:rsidRPr="00CE6801">
        <w:rPr>
          <w:szCs w:val="28"/>
        </w:rPr>
        <w:t>y ban Thường vụ Qu</w:t>
      </w:r>
      <w:r w:rsidR="00F524A1" w:rsidRPr="00CE6801">
        <w:rPr>
          <w:szCs w:val="28"/>
        </w:rPr>
        <w:t>ốc hội đã ban hành Nghị quyết số 751/2019/UBTVQH1</w:t>
      </w:r>
      <w:r w:rsidRPr="00CE6801">
        <w:rPr>
          <w:szCs w:val="28"/>
        </w:rPr>
        <w:t xml:space="preserve">4 </w:t>
      </w:r>
      <w:r w:rsidR="00F524A1" w:rsidRPr="00CE6801">
        <w:rPr>
          <w:szCs w:val="28"/>
        </w:rPr>
        <w:t xml:space="preserve">ngày </w:t>
      </w:r>
      <w:r w:rsidRPr="00CE6801">
        <w:rPr>
          <w:szCs w:val="28"/>
        </w:rPr>
        <w:t xml:space="preserve">16 tháng 8 năm 2019, Thủ tướng Chính phủ đã có Chỉ thị số 30/CT-TTg ngày 27 tháng 7 năm 2020 về các nhiệm vụ, giải pháp triển khai lập đồng thời các quy hoạch thời kỳ 2021 - 2030, tầm nhìn đến năm 2050. Đặc biệt, trong thời gian gần đây, Chính phủ đã </w:t>
      </w:r>
      <w:r w:rsidR="00237475" w:rsidRPr="00CE6801">
        <w:rPr>
          <w:szCs w:val="28"/>
        </w:rPr>
        <w:t>ban hành Nghị quyết số 1</w:t>
      </w:r>
      <w:r w:rsidRPr="00CE6801">
        <w:rPr>
          <w:szCs w:val="28"/>
        </w:rPr>
        <w:t>19/NQ-CP ngày 17 tháng 9 năm 2021 để chỉ đạo và tháo gỡ một số khó khăn, vướng mắc thuộc thẩm quyền trong việc lập quy hoạch; Thủ tướng Chính phủ đã chủ trì 02 Hội nghị toàn quốc ngày 19 tháng 8 năm 2021 và ngày 02 tháng 3 năm 2022 về các nhiệm vụ và giải pháp nâng cao chất lượng và đẩy nhanh tiến đ</w:t>
      </w:r>
      <w:r w:rsidR="00237475" w:rsidRPr="00CE6801">
        <w:rPr>
          <w:szCs w:val="28"/>
        </w:rPr>
        <w:t>ộ lập các quy hoạch thời kỳ 202</w:t>
      </w:r>
      <w:r w:rsidRPr="00CE6801">
        <w:rPr>
          <w:szCs w:val="28"/>
        </w:rPr>
        <w:t>1 - 2030 và yêu cầu các bộ, ngành, địa phương tập trung thực hiện các nhiệm vụ, giải pháp cụ thể về công tác quy hoạch.</w:t>
      </w:r>
    </w:p>
    <w:p w:rsidR="00625418" w:rsidRPr="00CE6801" w:rsidRDefault="00625418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Tuy nhiên, việc triển khai thực hiện công tác lập quy hoạch nhìn chung còn chậm và còn nhiều hạn chế, bất cập, khó khăn, vướng mắc; công tác phối hợp giữa các bộ, cơ quan, địa phương chưa kịp thời; việc tích hợp các quy hoạch cấp thấp vào cấp cao hơn, giữa c</w:t>
      </w:r>
      <w:r w:rsidR="00363AC3" w:rsidRPr="00CE6801">
        <w:rPr>
          <w:szCs w:val="28"/>
        </w:rPr>
        <w:t>ác quy hoạch ngành quốc gia...</w:t>
      </w:r>
      <w:r w:rsidRPr="00CE6801">
        <w:rPr>
          <w:szCs w:val="28"/>
        </w:rPr>
        <w:t xml:space="preserve"> còn lúng túng; công tác </w:t>
      </w:r>
      <w:r w:rsidR="00237475" w:rsidRPr="00CE6801">
        <w:rPr>
          <w:szCs w:val="28"/>
        </w:rPr>
        <w:t>thẩm định quy hoạch gặp nhiề</w:t>
      </w:r>
      <w:r w:rsidR="00363AC3" w:rsidRPr="00CE6801">
        <w:rPr>
          <w:szCs w:val="28"/>
        </w:rPr>
        <w:t>u khó khăn;...</w:t>
      </w:r>
    </w:p>
    <w:p w:rsidR="0071135D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Để nâng cao chất lượng, bảo đảm tiến độ và đáp ứng các yêu cầu đặt ra đối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với công tác quy hoạch, Thủ tướng Chính phủ yêu cầu Bộ trưởng, Thủ trưởng</w:t>
      </w:r>
      <w:r w:rsidRPr="00CE6801">
        <w:rPr>
          <w:szCs w:val="28"/>
        </w:rPr>
        <w:t xml:space="preserve"> </w:t>
      </w:r>
      <w:r w:rsidR="00237475" w:rsidRPr="00CE6801">
        <w:rPr>
          <w:szCs w:val="28"/>
        </w:rPr>
        <w:t>các cơ quan ngang Bộ, Chủ tịch Ủ</w:t>
      </w:r>
      <w:r w:rsidR="00625418" w:rsidRPr="00CE6801">
        <w:rPr>
          <w:szCs w:val="28"/>
        </w:rPr>
        <w:t>y ban nhân dân các tỉnh, thành phố trực thuộc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 xml:space="preserve">Trung ương tập trung </w:t>
      </w:r>
      <w:r w:rsidR="00237475" w:rsidRPr="00CE6801">
        <w:rPr>
          <w:szCs w:val="28"/>
        </w:rPr>
        <w:t>chỉ đạo thực hiện quyết liệt, đồ</w:t>
      </w:r>
      <w:r w:rsidR="00625418" w:rsidRPr="00CE6801">
        <w:rPr>
          <w:szCs w:val="28"/>
        </w:rPr>
        <w:t>ng bộ, hiệu quả các nhiệm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vụ</w:t>
      </w:r>
      <w:r w:rsidR="00237475" w:rsidRPr="00CE6801">
        <w:rPr>
          <w:szCs w:val="28"/>
        </w:rPr>
        <w:t>,</w:t>
      </w:r>
      <w:r w:rsidR="00625418" w:rsidRPr="00CE6801">
        <w:rPr>
          <w:szCs w:val="28"/>
        </w:rPr>
        <w:t xml:space="preserve"> giải pháp đề ra theo quy định của Luật Quy hoạch và các văn bản hướng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dẫn</w:t>
      </w:r>
      <w:r w:rsidR="00237475" w:rsidRPr="00CE6801">
        <w:rPr>
          <w:szCs w:val="28"/>
        </w:rPr>
        <w:t>, các Nghị quyết của Quốc hội, Ủ</w:t>
      </w:r>
      <w:r w:rsidR="00625418" w:rsidRPr="00CE6801">
        <w:rPr>
          <w:szCs w:val="28"/>
        </w:rPr>
        <w:t>y ban Thường vụ Quốc hội, Chính phủ,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các chỉ đạo của Thủ tướng Chính phủ và trực tiếp chịu trách nhiệm trước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Chính phủ, Thủ tướng Chính phủ về công tác quy hoạch theo chức năng, nhiệm vụ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được phân công; trong đó chú trọng một số nội dung trọng tâm sau đây:</w:t>
      </w:r>
    </w:p>
    <w:p w:rsidR="00625418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1</w:t>
      </w:r>
      <w:r w:rsidR="00237475" w:rsidRPr="00CE6801">
        <w:rPr>
          <w:szCs w:val="28"/>
        </w:rPr>
        <w:t xml:space="preserve">. </w:t>
      </w:r>
      <w:r w:rsidR="00625418" w:rsidRPr="00CE6801">
        <w:rPr>
          <w:szCs w:val="28"/>
        </w:rPr>
        <w:t>Tập trung quán triệt, nân</w:t>
      </w:r>
      <w:r w:rsidR="00237475" w:rsidRPr="00CE6801">
        <w:rPr>
          <w:szCs w:val="28"/>
        </w:rPr>
        <w:t>g cao nhận thức</w:t>
      </w:r>
      <w:r w:rsidR="00625418" w:rsidRPr="00CE6801">
        <w:rPr>
          <w:szCs w:val="28"/>
        </w:rPr>
        <w:t xml:space="preserve"> về tầm quan trọng, vị trí, vai trò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của công tác quy hoạch trong sự phát triển đối với từng ngành, lĩnh vực, từng</w:t>
      </w:r>
      <w:r w:rsidRPr="00CE6801">
        <w:rPr>
          <w:szCs w:val="28"/>
        </w:rPr>
        <w:t xml:space="preserve"> </w:t>
      </w:r>
      <w:r w:rsidR="00237475" w:rsidRPr="00CE6801">
        <w:rPr>
          <w:szCs w:val="28"/>
        </w:rPr>
        <w:t>địa phương và cả nước</w:t>
      </w:r>
      <w:r w:rsidR="00625418" w:rsidRPr="00CE6801">
        <w:rPr>
          <w:szCs w:val="28"/>
        </w:rPr>
        <w:t xml:space="preserve">. Xác định rõ công tác quy hoạch là một nhiệm vụ chính </w:t>
      </w:r>
      <w:r w:rsidR="00625418" w:rsidRPr="00CE6801">
        <w:rPr>
          <w:szCs w:val="28"/>
        </w:rPr>
        <w:lastRenderedPageBreak/>
        <w:t>trị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 xml:space="preserve">quan trọng của </w:t>
      </w:r>
      <w:r w:rsidR="00237475" w:rsidRPr="00CE6801">
        <w:rPr>
          <w:szCs w:val="28"/>
        </w:rPr>
        <w:t>năm 2022 để</w:t>
      </w:r>
      <w:r w:rsidR="00625418" w:rsidRPr="00CE6801">
        <w:rPr>
          <w:szCs w:val="28"/>
        </w:rPr>
        <w:t xml:space="preserve"> tập trung lãnh đạo, chỉ đạo thực hiện các nhiệm vụ,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giải pháp về công tác quy hoạch, coi đây là một tiêu chí để đánh giá mức độ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hoàn thành nhiệm vụ của người đứng đầu, các cơ quan, đơn vị, cá nhân liên quan.</w:t>
      </w:r>
    </w:p>
    <w:p w:rsidR="00625418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2. Chủ động có kế hoạch, lộ trình, biện pháp, phân công trách nhiệm thực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hiện các nhiệm vụ, công việc cụ thể; tập trung ưu tiên nguồn lực, chỉ đạo quyết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liệt, đồng bộ, tăng cường công tác phối hợp hiệu quả hơn nữa để hoàn thành việc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lập quy hoạch, trình cấp thẩm quyền phê duyệt bảo đảm chất lượng và tiến độ.</w:t>
      </w:r>
    </w:p>
    <w:p w:rsidR="00541BD4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a) Bộ trưởng Bộ Kế hoạch và Đầu tư chịu trách nhiệm chỉ đạo thực hiện,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hoàn thành việc lập quy hoạch tổng thể quốc gia, trình Quốc hội xem xét, phê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duyệt theo quy định; đồng thời khẩn trương lập quy hoạch 05 vùng: Đông Nam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Bộ, Bắc Trung Bộ và Duyên hải miền Trung, Tây Nguyên, Đồng bằng sông Hồng,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Trung du và miền núi phía Bắc bảo đảm tiến độ, chất lượng.</w:t>
      </w:r>
      <w:r w:rsidRPr="00CE6801">
        <w:rPr>
          <w:szCs w:val="28"/>
        </w:rPr>
        <w:t xml:space="preserve"> </w:t>
      </w:r>
    </w:p>
    <w:p w:rsidR="00625418" w:rsidRPr="00CE6801" w:rsidRDefault="00541BD4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b)</w:t>
      </w:r>
      <w:r w:rsidR="00625418" w:rsidRPr="00CE6801">
        <w:rPr>
          <w:szCs w:val="28"/>
        </w:rPr>
        <w:t xml:space="preserve"> Bộ trưởng Bộ Tài nguyên và Môi trường chịu trách nhiệm chỉ đạo thực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hiện, hoàn thành việc lập quy hoạch không gian biển quốc gia theo nhiệm vụ được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giao bảo đảm tiến độ, chất lượng, trình Quốc hội xem xét, phê duyệt.</w:t>
      </w:r>
    </w:p>
    <w:p w:rsidR="00541BD4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c) Bộ trưởng, Thủ trưởng các cơ quan ngang Bộ chịu trách nhiệm tập trung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chỉ đạo và khẩn trương thực hiện hoàn thành việc lập các quy hoạch ngành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quốc gia theo nhiệm vụ đã được Thủ tướng Chính phủ giao.</w:t>
      </w:r>
      <w:r w:rsidRPr="00CE6801">
        <w:rPr>
          <w:szCs w:val="28"/>
        </w:rPr>
        <w:t xml:space="preserve"> </w:t>
      </w:r>
    </w:p>
    <w:p w:rsidR="00541BD4" w:rsidRPr="00CE6801" w:rsidRDefault="00541BD4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d</w:t>
      </w:r>
      <w:r w:rsidRPr="00CE6801">
        <w:rPr>
          <w:szCs w:val="28"/>
        </w:rPr>
        <w:t>) Chủ tịch Ủ</w:t>
      </w:r>
      <w:r w:rsidR="00625418" w:rsidRPr="00CE6801">
        <w:rPr>
          <w:szCs w:val="28"/>
        </w:rPr>
        <w:t>y ban nhân dân các tỉnh, thành phố trực thuộc Trung ương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chịu trách nhiệm chỉ đạo thực hiện, phối hợp chặt chẽ với các Bộ, cơ quan liên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quan để hoàn thành việc lập quy hoạch của tỉnh mình, bảo đảm tiến độ, chất lượng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theo quy định.</w:t>
      </w:r>
      <w:r w:rsidR="00F524A1" w:rsidRPr="00CE6801">
        <w:rPr>
          <w:szCs w:val="28"/>
        </w:rPr>
        <w:t xml:space="preserve"> </w:t>
      </w:r>
    </w:p>
    <w:p w:rsidR="00625418" w:rsidRPr="00CE6801" w:rsidRDefault="00541BD4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đ</w:t>
      </w:r>
      <w:r w:rsidRPr="00CE6801">
        <w:rPr>
          <w:szCs w:val="28"/>
        </w:rPr>
        <w:t>)</w:t>
      </w:r>
      <w:r w:rsidR="00625418" w:rsidRPr="00CE6801">
        <w:rPr>
          <w:szCs w:val="28"/>
        </w:rPr>
        <w:t xml:space="preserve"> Hội đồng thẩm định các quy hoạch cấp quốc gia, quy hoạch vùng, quy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hoạch tỉnh tăng cường phối hợp chặt chẽ, nâng cao trách nhiệm của từng thành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viên, tập trung thẩm định quy hoạch bảo đảm chất lượng theo quy định và đáp ứng</w:t>
      </w:r>
      <w:r w:rsidR="00F524A1" w:rsidRPr="00CE6801">
        <w:rPr>
          <w:szCs w:val="28"/>
        </w:rPr>
        <w:t xml:space="preserve"> </w:t>
      </w:r>
      <w:r w:rsidR="00625418" w:rsidRPr="00CE6801">
        <w:rPr>
          <w:szCs w:val="28"/>
        </w:rPr>
        <w:t>tiến độ đề ra.</w:t>
      </w:r>
    </w:p>
    <w:p w:rsidR="00625418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3. Khẩn trương rà soát, sửa đổi, bổ sung, hoàn thiện các quy định, văn bản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hướng dẫn cụ thể theo chức năng, nhiệm vụ, định hướng phát triển và định hướng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sắp xếp, tổ chức không gian trên địa bàn quốc gia, vùng, tỉnh các hoạt động của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ngành theo quy định của Luật Quy hoạch, gửi đến Cổng Thông tin và Cơ sở dữ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liệu quy hoạch quốc gia của Bộ Kế hoạch và Đầu tư làm cơ sở để các địa phương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triển khai lập quy hoạch tỉnh, bảo đảm được tính thống nhất với quy hoạch cấp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quốc gia và quy hoạch vùng.</w:t>
      </w:r>
    </w:p>
    <w:p w:rsidR="00625418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541BD4" w:rsidRPr="00CE6801">
        <w:rPr>
          <w:szCs w:val="28"/>
        </w:rPr>
        <w:t>4. Cung cấp đầy đủ</w:t>
      </w:r>
      <w:r w:rsidR="00625418" w:rsidRPr="00CE6801">
        <w:rPr>
          <w:szCs w:val="28"/>
        </w:rPr>
        <w:t>, kịp thời dữ liệu có liên quan thuộc phạm vi quản lý để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bổ sung, cập nhật vào Hệ thống thông tin và cơ sở dữ liệu quốc gia về quy hoạch.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Tăng cường phối hợp, trao đổi và chia sẻ thông tin, đề cao trách nhiệm của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người đứng đầu cơ quan, đơn vị liên quan trong quá trình triển khai lập đồng thời</w:t>
      </w:r>
      <w:r w:rsidRPr="00CE6801">
        <w:rPr>
          <w:szCs w:val="28"/>
        </w:rPr>
        <w:t xml:space="preserve"> </w:t>
      </w:r>
      <w:r w:rsidR="000E3DB9" w:rsidRPr="00CE6801">
        <w:rPr>
          <w:szCs w:val="28"/>
        </w:rPr>
        <w:t>các quy hoạch để kết nối đồn</w:t>
      </w:r>
      <w:r w:rsidR="00625418" w:rsidRPr="00CE6801">
        <w:rPr>
          <w:szCs w:val="28"/>
        </w:rPr>
        <w:t>g bộ quy hoạch tỉnh với quy hoạch vùng, quy hoạch cấp quốc gia.</w:t>
      </w:r>
    </w:p>
    <w:p w:rsidR="00625418" w:rsidRPr="00CE6801" w:rsidRDefault="00F524A1" w:rsidP="00625418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</w:t>
      </w:r>
      <w:r w:rsidR="00625418" w:rsidRPr="00CE6801">
        <w:rPr>
          <w:szCs w:val="28"/>
        </w:rPr>
        <w:t>5. Tăng cường công tác kiểm tra, t</w:t>
      </w:r>
      <w:r w:rsidR="000E3DB9" w:rsidRPr="00CE6801">
        <w:rPr>
          <w:szCs w:val="28"/>
        </w:rPr>
        <w:t>hanh tra, giám sát việc lập, thẩ</w:t>
      </w:r>
      <w:r w:rsidR="00625418" w:rsidRPr="00CE6801">
        <w:rPr>
          <w:szCs w:val="28"/>
        </w:rPr>
        <w:t>m định và</w:t>
      </w:r>
      <w:r w:rsidRPr="00CE6801">
        <w:rPr>
          <w:szCs w:val="28"/>
        </w:rPr>
        <w:t xml:space="preserve"> </w:t>
      </w:r>
      <w:r w:rsidR="000E3DB9" w:rsidRPr="00CE6801">
        <w:rPr>
          <w:szCs w:val="28"/>
        </w:rPr>
        <w:t>phê duyệt quy hoạch theo đú</w:t>
      </w:r>
      <w:r w:rsidR="00625418" w:rsidRPr="00CE6801">
        <w:rPr>
          <w:szCs w:val="28"/>
        </w:rPr>
        <w:t>ng quy định của pháp luật, bảo đảm chất lượng và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tiến độ đề ra; xử lý nghiêm các sai p</w:t>
      </w:r>
      <w:r w:rsidR="000E3DB9" w:rsidRPr="00CE6801">
        <w:rPr>
          <w:szCs w:val="28"/>
        </w:rPr>
        <w:t>hạm, không để xảy ra việc lợi dụ</w:t>
      </w:r>
      <w:r w:rsidR="00625418" w:rsidRPr="00CE6801">
        <w:rPr>
          <w:szCs w:val="28"/>
        </w:rPr>
        <w:t>ng trục lợi,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tham nhũng, tiêu cực.</w:t>
      </w:r>
    </w:p>
    <w:p w:rsidR="00205BFF" w:rsidRPr="00CE6801" w:rsidRDefault="00F524A1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lastRenderedPageBreak/>
        <w:t xml:space="preserve">     </w:t>
      </w:r>
      <w:r w:rsidR="000E3DB9" w:rsidRPr="00CE6801">
        <w:rPr>
          <w:szCs w:val="28"/>
        </w:rPr>
        <w:t>6</w:t>
      </w:r>
      <w:r w:rsidR="00625418" w:rsidRPr="00CE6801">
        <w:rPr>
          <w:szCs w:val="28"/>
        </w:rPr>
        <w:t>. Rà soát, đề xuất những vấn đề còn bất cập, vướng mắc của Luật Quy hoạch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như: việc lập quy hoạch tổng thể quốc gia, việc tích hợp quy hoạch cấp thấp vào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cấp cao hơn và giữa các</w:t>
      </w:r>
      <w:r w:rsidR="000E3DB9" w:rsidRPr="00CE6801">
        <w:rPr>
          <w:szCs w:val="28"/>
        </w:rPr>
        <w:t xml:space="preserve"> quy hoạch ngành quốc gia,...</w:t>
      </w:r>
      <w:r w:rsidR="00625418" w:rsidRPr="00CE6801">
        <w:rPr>
          <w:szCs w:val="28"/>
        </w:rPr>
        <w:t xml:space="preserve"> để kiến nghị Quốc hội</w:t>
      </w:r>
      <w:r w:rsidRPr="00CE6801">
        <w:rPr>
          <w:szCs w:val="28"/>
        </w:rPr>
        <w:t xml:space="preserve"> </w:t>
      </w:r>
      <w:r w:rsidR="000E3DB9" w:rsidRPr="00CE6801">
        <w:rPr>
          <w:szCs w:val="28"/>
        </w:rPr>
        <w:t>xem xét, sửa đổ</w:t>
      </w:r>
      <w:r w:rsidR="00625418" w:rsidRPr="00CE6801">
        <w:rPr>
          <w:szCs w:val="28"/>
        </w:rPr>
        <w:t xml:space="preserve">i, bổ sung kịp thời, gửi Bộ </w:t>
      </w:r>
      <w:r w:rsidR="00363AC3" w:rsidRPr="00CE6801">
        <w:rPr>
          <w:szCs w:val="28"/>
        </w:rPr>
        <w:t>Kế hoạch và Đầu tư tổng hợp, báo</w:t>
      </w:r>
      <w:r w:rsidR="00625418" w:rsidRPr="00CE6801">
        <w:rPr>
          <w:szCs w:val="28"/>
        </w:rPr>
        <w:t xml:space="preserve"> cáo.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Tiếp tục rà soát, tổng hợp những nội dung quy định tại các văn bản quy phạm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pháp luật liên quan đến quy hoạch còn chồng chéo, chưa thống nhất, đề xuất sửa</w:t>
      </w:r>
      <w:r w:rsidRPr="00CE6801">
        <w:rPr>
          <w:szCs w:val="28"/>
        </w:rPr>
        <w:t xml:space="preserve"> </w:t>
      </w:r>
      <w:r w:rsidR="00625418" w:rsidRPr="00CE6801">
        <w:rPr>
          <w:szCs w:val="28"/>
        </w:rPr>
        <w:t>đổi, g</w:t>
      </w:r>
      <w:r w:rsidR="000E3DB9" w:rsidRPr="00CE6801">
        <w:rPr>
          <w:szCs w:val="28"/>
        </w:rPr>
        <w:t>ửi</w:t>
      </w:r>
      <w:r w:rsidR="00625418" w:rsidRPr="00CE6801">
        <w:rPr>
          <w:szCs w:val="28"/>
        </w:rPr>
        <w:t xml:space="preserve"> Bộ Kế hoạch và Đầu tư để tổng hợp, báo cáo cấp có thẩm quyền xem xét,</w:t>
      </w:r>
      <w:r w:rsidRPr="00CE6801">
        <w:rPr>
          <w:szCs w:val="28"/>
        </w:rPr>
        <w:t xml:space="preserve"> </w:t>
      </w:r>
      <w:r w:rsidR="000E3DB9" w:rsidRPr="00CE6801">
        <w:rPr>
          <w:szCs w:val="28"/>
        </w:rPr>
        <w:t>điều chỉnh phù hợp, kịp thời./.</w:t>
      </w: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KT. Thủ tướng</w:t>
      </w: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Phó Thủ tướng</w:t>
      </w: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Lê Văn Thành</w:t>
      </w: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          (Đã ký)</w:t>
      </w: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</w:p>
    <w:p w:rsidR="000E3DB9" w:rsidRPr="00CE6801" w:rsidRDefault="000E3DB9" w:rsidP="00205BFF">
      <w:pPr>
        <w:spacing w:after="0" w:line="240" w:lineRule="auto"/>
        <w:jc w:val="both"/>
        <w:rPr>
          <w:szCs w:val="28"/>
        </w:rPr>
      </w:pPr>
    </w:p>
    <w:p w:rsidR="00205BFF" w:rsidRPr="00CE6801" w:rsidRDefault="00205BFF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 xml:space="preserve">Col: QV= PC 364/CĐ-TTg 20 4 2022 2021 2030 11/NQ-CP 05 02 2018 751/2019/UBTVQH14 16 8 2019 30/CT-TTg 27 7 2020 2021 2030 2050 119/NQ-CP 17 9 2021 02 </w:t>
      </w:r>
      <w:r w:rsidR="00523760" w:rsidRPr="00CE6801">
        <w:rPr>
          <w:szCs w:val="28"/>
        </w:rPr>
        <w:t xml:space="preserve">19 8 2021 02 3 2022 2021 2030 1. 2022 2. a) 05 b) c) d) đ) 3. 4. </w:t>
      </w:r>
      <w:r w:rsidR="00625418" w:rsidRPr="00CE6801">
        <w:rPr>
          <w:szCs w:val="28"/>
        </w:rPr>
        <w:t>5. 6. Thành</w:t>
      </w:r>
    </w:p>
    <w:p w:rsidR="00625418" w:rsidRPr="00CE6801" w:rsidRDefault="00625418" w:rsidP="00205BFF">
      <w:pPr>
        <w:spacing w:after="0" w:line="240" w:lineRule="auto"/>
        <w:jc w:val="both"/>
        <w:rPr>
          <w:szCs w:val="28"/>
        </w:rPr>
      </w:pPr>
      <w:r w:rsidRPr="00CE6801">
        <w:rPr>
          <w:szCs w:val="28"/>
        </w:rPr>
        <w:t>NNNN</w:t>
      </w:r>
    </w:p>
    <w:sectPr w:rsidR="00625418" w:rsidRPr="00CE6801" w:rsidSect="00EA0528">
      <w:pgSz w:w="11907" w:h="16839" w:code="9"/>
      <w:pgMar w:top="1134" w:right="1134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D"/>
    <w:rsid w:val="000E3DB9"/>
    <w:rsid w:val="00205BFF"/>
    <w:rsid w:val="00237475"/>
    <w:rsid w:val="002F43BE"/>
    <w:rsid w:val="00310800"/>
    <w:rsid w:val="00363AC3"/>
    <w:rsid w:val="00523760"/>
    <w:rsid w:val="00541BD4"/>
    <w:rsid w:val="00576CA2"/>
    <w:rsid w:val="00625418"/>
    <w:rsid w:val="006931D2"/>
    <w:rsid w:val="0071135D"/>
    <w:rsid w:val="00732FBA"/>
    <w:rsid w:val="008D2C4A"/>
    <w:rsid w:val="00AC51A1"/>
    <w:rsid w:val="00AE790E"/>
    <w:rsid w:val="00B85C83"/>
    <w:rsid w:val="00CE6801"/>
    <w:rsid w:val="00DC6CE9"/>
    <w:rsid w:val="00E414F8"/>
    <w:rsid w:val="00EA0528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2022-04-21T06:59:00Z</dcterms:created>
  <dc:creator>may 6</dc:creator>
  <cp:lastModifiedBy>THANHHAO</cp:lastModifiedBy>
  <cp:lastPrinted>2022-04-20T11:00:00Z</cp:lastPrinted>
  <dcterms:modified xsi:type="dcterms:W3CDTF">2022-04-21T06:59:00Z</dcterms:modified>
  <cp:revision>2</cp:revision>
  <dc:title>Phòng Kinh tế - Tổng hợp - UBND Tỉnh Ninh Thuận</dc:title>
</cp:coreProperties>
</file>