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jc w:val="center"/>
        <w:tblInd w:w="171" w:type="dxa"/>
        <w:tblLayout w:type="fixed"/>
        <w:tblLook w:val="01E0" w:firstRow="1" w:lastRow="1" w:firstColumn="1" w:lastColumn="1" w:noHBand="0" w:noVBand="0"/>
      </w:tblPr>
      <w:tblGrid>
        <w:gridCol w:w="3249"/>
        <w:gridCol w:w="6083"/>
      </w:tblGrid>
      <w:tr w:rsidR="00114E48" w:rsidRPr="003A56CD" w:rsidTr="00114E48">
        <w:trPr>
          <w:jc w:val="center"/>
        </w:trPr>
        <w:tc>
          <w:tcPr>
            <w:tcW w:w="3249" w:type="dxa"/>
          </w:tcPr>
          <w:p w:rsidR="00114E48" w:rsidRPr="00114E48" w:rsidRDefault="00114E48" w:rsidP="0000774E">
            <w:pPr>
              <w:ind w:left="-57" w:right="-57"/>
              <w:jc w:val="center"/>
              <w:rPr>
                <w:b/>
                <w:sz w:val="26"/>
                <w:szCs w:val="26"/>
              </w:rPr>
            </w:pPr>
            <w:r w:rsidRPr="00114E48">
              <w:rPr>
                <w:b/>
                <w:sz w:val="26"/>
                <w:szCs w:val="26"/>
              </w:rPr>
              <w:t>ỦY BAN NHÂN DÂN</w:t>
            </w:r>
          </w:p>
          <w:p w:rsidR="00114E48" w:rsidRDefault="00114E48" w:rsidP="0000774E">
            <w:pPr>
              <w:ind w:left="-113" w:right="-113"/>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229235</wp:posOffset>
                      </wp:positionV>
                      <wp:extent cx="720000"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05pt" to="56.7pt,18.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gki8tgEAAMIDAAAOAAAAZHJzL2Uyb0RvYy54bWysU8GOEzEMvSPxD1HudKa7EqBRp3voaveC oGLhA7IZpxMpiSMndKZ/j5O2swiQEIiLJ078bL9nz+Zu9k4cgZLF0Mv1qpUCgsbBhkMvv355ePNe ipRVGJTDAL08QZJ329evNlPs4AZHdAOQ4CQhdVPs5Zhz7Jom6RG8SiuMEPjRIHmV2aVDM5CaOLt3 zU3bvm0mpCESakiJb+/Pj3Jb8xsDOn8yJkEWrpfcW66Wqn0uttluVHcgFUerL22of+jCKxu46JLq XmUlvpH9JZW3mjChySuNvkFjrIbKgdms25/YPI0qQuXC4qS4yJT+X1r98bgnYYde3koRlOcRPWVS 9jBmscMQWEAkcVt0mmLqOHwX9nTxUtxTIT0b8uXLdMRctT0t2sKchebLdzytliegr0/NCy5Syo+A XpRDL50NhbXq1PFDylyLQ68h7JQ+zpXrKZ8clGAXPoNhJlxrXdF1h2DnSBwVT19pDSGvCxPOV6ML zFjnFmD7Z+AlvkCh7tffgBdErYwhL2BvA9Lvquf52rI5x18VOPMuEjzjcKozqdLwolSGl6Uum/ij X+Evv972OwAAAP//AwBQSwMEFAAGAAgAAAAhAPMt53DeAAAABgEAAA8AAABkcnMvZG93bnJldi54 bWxMj81OwzAQhO+VeAdrkbhU1An9URWyqQCp6gEQouEB3HhJIuJ1FDtpytPXVQ9w3JnRzLfpZjSN GKhztWWEeBaBIC6srrlE+Mq392sQzivWqrFMCCdysMluJqlKtD3yJw17X4pQwi5RCJX3bSKlKyoy ys1sSxy8b9sZ5cPZlVJ36hjKTSMfomgljao5LFSqpZeKip99bxB222d6XZ76cqGXu3w65G/vvx9r xLvb8ekRhKfR/4Xhgh/QIQtMB9uzdqJBCI94hPkqBnFx4/kCxOEqyCyV//GzMwAAAP//AwBQSwEC LQAUAAYACAAAACEAtoM4kv4AAADhAQAAEwAAAAAAAAAAAAAAAAAAAAAAW0NvbnRlbnRfVHlwZXNd LnhtbFBLAQItABQABgAIAAAAIQA4/SH/1gAAAJQBAAALAAAAAAAAAAAAAAAAAC8BAABfcmVscy8u cmVsc1BLAQItABQABgAIAAAAIQCOgki8tgEAAMIDAAAOAAAAAAAAAAAAAAAAAC4CAABkcnMvZTJv RG9jLnhtbFBLAQItABQABgAIAAAAIQDzLedw3gAAAAYBAAAPAAAAAAAAAAAAAAAAABAEAABkcnMv ZG93bnJldi54bWxQSwUGAAAAAAQABADzAAAAGwUAAAAA " strokecolor="#4579b8 [3044]">
                      <w10:wrap anchorx="margin"/>
                    </v:line>
                  </w:pict>
                </mc:Fallback>
              </mc:AlternateContent>
            </w:r>
            <w:r w:rsidRPr="00114E48">
              <w:rPr>
                <w:b/>
                <w:sz w:val="26"/>
                <w:szCs w:val="26"/>
              </w:rPr>
              <w:t>TỈNH NINH THUẬN</w:t>
            </w:r>
          </w:p>
          <w:p w:rsidR="00114E48" w:rsidRPr="00114E48" w:rsidRDefault="00114E48" w:rsidP="0000774E">
            <w:pPr>
              <w:ind w:left="-113" w:right="-113"/>
              <w:jc w:val="center"/>
              <w:rPr>
                <w:b/>
                <w:sz w:val="26"/>
                <w:szCs w:val="26"/>
              </w:rPr>
            </w:pPr>
          </w:p>
        </w:tc>
        <w:tc>
          <w:tcPr>
            <w:tcW w:w="6083" w:type="dxa"/>
          </w:tcPr>
          <w:p w:rsidR="00114E48" w:rsidRPr="00114E48" w:rsidRDefault="00114E48" w:rsidP="0000774E">
            <w:pPr>
              <w:ind w:left="-57" w:right="-57"/>
              <w:jc w:val="center"/>
              <w:rPr>
                <w:b/>
                <w:sz w:val="26"/>
                <w:szCs w:val="26"/>
              </w:rPr>
            </w:pPr>
            <w:r w:rsidRPr="00114E48">
              <w:rPr>
                <w:b/>
                <w:sz w:val="26"/>
                <w:szCs w:val="26"/>
              </w:rPr>
              <w:t>CỘNG HÒA XÃ HỘI CHỦ NGHĨA VIỆT NAM</w:t>
            </w:r>
          </w:p>
          <w:p w:rsidR="00114E48" w:rsidRPr="00114E48" w:rsidRDefault="00114E48" w:rsidP="0000774E">
            <w:pPr>
              <w:ind w:left="-57" w:right="-57"/>
              <w:jc w:val="center"/>
              <w:rPr>
                <w:b/>
                <w:sz w:val="26"/>
                <w:szCs w:val="26"/>
              </w:rPr>
            </w:pPr>
            <w:r w:rsidRPr="00114E48">
              <w:rPr>
                <w:b/>
                <w:sz w:val="26"/>
                <w:szCs w:val="26"/>
              </w:rPr>
              <w:t>Độc lập - Tự do - Hạnh phúc</w:t>
            </w:r>
          </w:p>
          <w:p w:rsidR="00114E48" w:rsidRPr="00114E48" w:rsidRDefault="00114E48" w:rsidP="0000774E">
            <w:pPr>
              <w:ind w:left="-57" w:right="-57"/>
              <w:jc w:val="center"/>
              <w:rPr>
                <w:b/>
                <w:sz w:val="26"/>
                <w:szCs w:val="26"/>
              </w:rPr>
            </w:pPr>
            <w:r w:rsidRPr="00114E48">
              <w:rPr>
                <w:b/>
                <w:noProof/>
                <w:sz w:val="26"/>
                <w:szCs w:val="26"/>
              </w:rPr>
              <mc:AlternateContent>
                <mc:Choice Requires="wps">
                  <w:drawing>
                    <wp:anchor distT="4294967295" distB="4294967295" distL="114300" distR="114300" simplePos="0" relativeHeight="251663360" behindDoc="0" locked="0" layoutInCell="1" allowOverlap="1" wp14:anchorId="1A5792D1" wp14:editId="2CA82009">
                      <wp:simplePos x="0" y="0"/>
                      <wp:positionH relativeFrom="margin">
                        <wp:align>center</wp:align>
                      </wp:positionH>
                      <wp:positionV relativeFrom="paragraph">
                        <wp:posOffset>37626</wp:posOffset>
                      </wp:positionV>
                      <wp:extent cx="210693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2.95pt;width:165.9pt;height:0;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9pPGOQIAAIYEAAAOAAAAZHJzL2Uyb0RvYy54bWysVE2P2yAQvVfqf0Dcs7azSZpY66xWdtLL tl1ptz+AAI5RMYOAxImq/vcO5KPd9rKq6gMGM/OY93jju/tDr8leOq/AVLS4ySmRhoNQZlvRry/r 0ZwSH5gRTIORFT1KT++X79/dDbaUY+hAC+kIghhfDraiXQi2zDLPO9kzfwNWGtxswfUs4NJtM+HY gOi9zsZ5PssGcMI64NJ7/NqcNuky4bet5OFL23oZiK4o1hbS6NK4iWO2vGPl1jHbKX4ug/1DFT1T Bg+9QjUsMLJz6i+oXnEHHtpww6HPoG0Vl4kDsinyP9g8d8zKxAXF8fYqk/9/sPzz/skRJfDuKDGs xyt6Do6pbRfIg3MwkBqMQRnBkSKqNVhfYlJtnlzkyw/m2T4C/+aJgbpjZitT1S9Hi1ApI3uVEhfe 4pmb4RMIjGG7AEm6Q+v6CImikEO6oeP1huQhEI4fx0U+W9ziRfLLXsbKS6J1PnyU0JM4qag/87gS KNIxbP/oAxLBxEtCPNXAWmmd7KANGSq6mI6nKcGDViJuxjDvtptaO7Jn0VDpiaog2KswBzsjElgn mVgZQUISxGAT0IjeS0GJltgzcZYiA1P6LZF4ljaxFhQFqZxnJ7d9X+SL1Xw1n4wm49lqNMmbZvSw riej2br4MG1um7puih+RVjEpOyWENJHZxfnF5G3OOvfgybNX718lzF6jJ3mw2Ms7FZ1cEY1wstQG xPHJRSWjQdDsKfjcmLGbfl+nqF+/j+VPAAAA//8DAFBLAwQUAAYACAAAACEAxn84jtkAAAAEAQAA DwAAAGRycy9kb3ducmV2LnhtbEyPQUvDQBSE74L/YXmCF7GbtFRsmpdSBA8ebQtet9nXJJp9G7Kb JvbX+/Rij8MMM9/km8m16kx9aDwjpLMEFHHpbcMVwmH/+vgMKkTD1rSeCeGbAmyK25vcZNaP/E7n XayUlHDIDEIdY5dpHcqanAkz3xGLd/K9M1FkX2nbm1HKXavnSfKknWlYFmrT0UtN5dducAgUhmWa bFeuOrxdxoeP+eVz7PaI93fTdg0q0hT/w/CLL+hQCNPRD2yDahHkSERYrkCJuVik8uP4p3WR62v4 4gcAAP//AwBQSwECLQAUAAYACAAAACEAtoM4kv4AAADhAQAAEwAAAAAAAAAAAAAAAAAAAAAAW0Nv bnRlbnRfVHlwZXNdLnhtbFBLAQItABQABgAIAAAAIQA4/SH/1gAAAJQBAAALAAAAAAAAAAAAAAAA AC8BAABfcmVscy8ucmVsc1BLAQItABQABgAIAAAAIQCO9pPGOQIAAIYEAAAOAAAAAAAAAAAAAAAA AC4CAABkcnMvZTJvRG9jLnhtbFBLAQItABQABgAIAAAAIQDGfziO2QAAAAQBAAAPAAAAAAAAAAAA AAAAAJMEAABkcnMvZG93bnJldi54bWxQSwUGAAAAAAQABADzAAAAmQUAAAAA ">
                      <w10:wrap anchorx="margin"/>
                    </v:shape>
                  </w:pict>
                </mc:Fallback>
              </mc:AlternateContent>
            </w:r>
          </w:p>
        </w:tc>
      </w:tr>
      <w:tr w:rsidR="00114E48" w:rsidRPr="003A56CD" w:rsidTr="00114E48">
        <w:trPr>
          <w:jc w:val="center"/>
        </w:trPr>
        <w:tc>
          <w:tcPr>
            <w:tcW w:w="3249" w:type="dxa"/>
          </w:tcPr>
          <w:p w:rsidR="00114E48" w:rsidRPr="00114E48" w:rsidRDefault="00114E48" w:rsidP="00114E48">
            <w:pPr>
              <w:spacing w:before="60" w:after="60"/>
              <w:jc w:val="center"/>
              <w:rPr>
                <w:sz w:val="26"/>
                <w:szCs w:val="26"/>
              </w:rPr>
            </w:pPr>
            <w:r w:rsidRPr="00114E48">
              <w:rPr>
                <w:iCs/>
                <w:sz w:val="26"/>
                <w:szCs w:val="26"/>
              </w:rPr>
              <w:t>Số:            /QĐ-UBND</w:t>
            </w:r>
          </w:p>
        </w:tc>
        <w:tc>
          <w:tcPr>
            <w:tcW w:w="6083" w:type="dxa"/>
          </w:tcPr>
          <w:p w:rsidR="00114E48" w:rsidRPr="00114E48" w:rsidRDefault="00114E48" w:rsidP="00114E48">
            <w:pPr>
              <w:spacing w:before="60" w:after="60"/>
              <w:jc w:val="center"/>
              <w:rPr>
                <w:sz w:val="26"/>
                <w:szCs w:val="26"/>
              </w:rPr>
            </w:pPr>
            <w:r w:rsidRPr="00114E48">
              <w:rPr>
                <w:bCs/>
                <w:i/>
                <w:iCs/>
                <w:sz w:val="26"/>
                <w:szCs w:val="26"/>
              </w:rPr>
              <w:t xml:space="preserve">Ninh Thuận, ngày              tháng </w:t>
            </w:r>
            <w:r>
              <w:rPr>
                <w:bCs/>
                <w:i/>
                <w:iCs/>
                <w:sz w:val="26"/>
                <w:szCs w:val="26"/>
              </w:rPr>
              <w:t xml:space="preserve"> </w:t>
            </w:r>
            <w:r w:rsidRPr="00114E48">
              <w:rPr>
                <w:bCs/>
                <w:i/>
                <w:iCs/>
                <w:sz w:val="26"/>
                <w:szCs w:val="26"/>
              </w:rPr>
              <w:t xml:space="preserve">12 </w:t>
            </w:r>
            <w:r>
              <w:rPr>
                <w:bCs/>
                <w:i/>
                <w:iCs/>
                <w:sz w:val="26"/>
                <w:szCs w:val="26"/>
              </w:rPr>
              <w:t xml:space="preserve"> </w:t>
            </w:r>
            <w:r w:rsidRPr="00114E48">
              <w:rPr>
                <w:bCs/>
                <w:i/>
                <w:iCs/>
                <w:sz w:val="26"/>
                <w:szCs w:val="26"/>
              </w:rPr>
              <w:t>năm 2021</w:t>
            </w:r>
          </w:p>
        </w:tc>
      </w:tr>
    </w:tbl>
    <w:p w:rsidR="00114E48" w:rsidRDefault="00114E48" w:rsidP="00114E48">
      <w:pPr>
        <w:pStyle w:val="Heading2"/>
        <w:spacing w:before="0" w:after="0"/>
        <w:jc w:val="center"/>
        <w:rPr>
          <w:rFonts w:ascii="Times New Roman" w:hAnsi="Times New Roman"/>
          <w:i w:val="0"/>
          <w:sz w:val="28"/>
          <w:lang w:val="en-US"/>
        </w:rPr>
      </w:pPr>
    </w:p>
    <w:p w:rsidR="00114E48" w:rsidRPr="00114E48" w:rsidRDefault="00114E48" w:rsidP="00114E48">
      <w:pPr>
        <w:rPr>
          <w:lang w:eastAsia="x-none"/>
        </w:rPr>
      </w:pPr>
    </w:p>
    <w:p w:rsidR="00114E48" w:rsidRPr="00545DEE" w:rsidRDefault="00114E48" w:rsidP="00114E48">
      <w:pPr>
        <w:pStyle w:val="Heading2"/>
        <w:spacing w:before="0" w:after="0"/>
        <w:jc w:val="center"/>
        <w:rPr>
          <w:rFonts w:ascii="Times New Roman" w:hAnsi="Times New Roman"/>
          <w:i w:val="0"/>
          <w:sz w:val="28"/>
        </w:rPr>
      </w:pPr>
      <w:r w:rsidRPr="00545DEE">
        <w:rPr>
          <w:rFonts w:ascii="Times New Roman" w:hAnsi="Times New Roman"/>
          <w:i w:val="0"/>
          <w:sz w:val="28"/>
        </w:rPr>
        <w:t>QUYẾT ĐỊNH</w:t>
      </w:r>
    </w:p>
    <w:p w:rsidR="00114E48" w:rsidRPr="00545DEE" w:rsidRDefault="00114E48" w:rsidP="00114E48">
      <w:pPr>
        <w:pStyle w:val="BodyText2"/>
        <w:rPr>
          <w:sz w:val="28"/>
        </w:rPr>
      </w:pPr>
      <w:r w:rsidRPr="00545DEE">
        <w:rPr>
          <w:sz w:val="28"/>
        </w:rPr>
        <w:t xml:space="preserve">Ban hành Chương trình hành động </w:t>
      </w:r>
      <w:r>
        <w:rPr>
          <w:sz w:val="28"/>
          <w:lang w:val="en-US"/>
        </w:rPr>
        <w:t xml:space="preserve">thực hiện Chỉ thị </w:t>
      </w:r>
      <w:r w:rsidRPr="00716BFF">
        <w:rPr>
          <w:sz w:val="28"/>
          <w:lang w:val="en-US"/>
        </w:rPr>
        <w:t xml:space="preserve">số 18-CT/TU ngày 11/11/2021 </w:t>
      </w:r>
      <w:r>
        <w:rPr>
          <w:sz w:val="28"/>
          <w:lang w:val="en-US"/>
        </w:rPr>
        <w:t xml:space="preserve">của Ban Thường vụ Tỉnh ủy </w:t>
      </w:r>
      <w:r w:rsidRPr="00716BFF">
        <w:rPr>
          <w:sz w:val="28"/>
          <w:lang w:val="en-US"/>
        </w:rPr>
        <w:t>về tiếp tục tăng cường sự lãnh đạo của cấp ủy Đảng trong thực hiện các giải pháp nâng cao chỉ số năng lực cạnh tranh cấp tỉnh (PCI) của tỉnh Ninh Thuận</w:t>
      </w:r>
      <w:r>
        <w:rPr>
          <w:sz w:val="28"/>
          <w:lang w:val="en-US"/>
        </w:rPr>
        <w:t xml:space="preserve"> </w:t>
      </w:r>
      <w:r w:rsidRPr="00716BFF">
        <w:rPr>
          <w:sz w:val="28"/>
          <w:lang w:val="en-US"/>
        </w:rPr>
        <w:t>giai đoạn 2021 - 2025</w:t>
      </w:r>
      <w:r w:rsidRPr="00545DEE">
        <w:rPr>
          <w:sz w:val="28"/>
        </w:rPr>
        <w:t xml:space="preserve"> </w:t>
      </w:r>
    </w:p>
    <w:p w:rsidR="00114E48" w:rsidRDefault="00114E48" w:rsidP="00114E48">
      <w:pPr>
        <w:rPr>
          <w:bCs/>
          <w:sz w:val="28"/>
          <w:szCs w:val="28"/>
          <w:vertAlign w:val="superscript"/>
        </w:rPr>
      </w:pPr>
      <w:r>
        <w:rPr>
          <w:bCs/>
          <w:noProof/>
          <w:sz w:val="28"/>
          <w:szCs w:val="28"/>
          <w:vertAlign w:val="superscript"/>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36356</wp:posOffset>
                </wp:positionV>
                <wp:extent cx="180000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141.7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GfdetQEAAMMDAAAOAAAAZHJzL2Uyb0RvYy54bWysU8GO0zAQvSPxD5bvNOlqhVZR0z10xV5W ULHwAV5n3FiyPdbYNOnfM3bbLAIkBCIHxxPPezPvebK5n70TR6BkMfRyvWqlgKBxsOHQy69fPry7 kyJlFQblMEAvT5Dk/fbtm80UO7jBEd0AJJgkpG6KvRxzjl3TJD2CV2mFEQIfGiSvMod0aAZSE7N7 19y07ftmQhoioYaU+OvD+VBuK78xoPMnYxJk4XrJveW6Ul1fytpsN6o7kIqj1Zc21D904ZUNXHSh elBZiW9kf6HyVhMmNHml0TdojNVQNbCadfuTmudRRaha2JwUF5vS/6PVH497Enbo5a0UQXm+oudM yh7GLHYYAhuIJG6LT1NMHafvwp4uUYp7KqJnQ768WY6Yq7enxVuYs9D8cX3XlkcKfT1rXoGRUn4E 9KJseulsKLJVp45PKXMxTr2mcFAaOZeuu3xyUJJd+AyGpZRiFV2HCHaOxFHx9SutIeR1kcJ8NbvA jHVuAbZ/Bl7yCxTqgP0NeEHUyhjyAvY2IP2uep6vLZtz/tWBs+5iwQsOp3op1RqelKrwMtVlFH+M K/z139t+BwAA//8DAFBLAwQUAAYACAAAACEA8djiWdwAAAAEAQAADwAAAGRycy9kb3ducmV2Lnht bEyPwU7DMBBE70j9B2srcUHUoRCIQpwKkKoeKEI0fMA2XpKIeB3FTpry9XW5wHE0o5k32WoyrRip d41lBTeLCARxaXXDlYLPYn2dgHAeWWNrmRQcycEqn11kmGp74A8ad74SoYRdigpq77tUSlfWZNAt bEccvC/bG/RB9pXUPR5CuWnlMorupcGGw0KNHb3UVH7vBqNgs36m1/g4VHc63hRXY7F9+3lPlLqc T0+PIDxN/i8MZ/yADnlg2tuBtROtgnDEK4gfQARzmdzGIPa/WuaZ/A+fnwAAAP//AwBQSwECLQAU AAYACAAAACEAtoM4kv4AAADhAQAAEwAAAAAAAAAAAAAAAAAAAAAAW0NvbnRlbnRfVHlwZXNdLnht bFBLAQItABQABgAIAAAAIQA4/SH/1gAAAJQBAAALAAAAAAAAAAAAAAAAAC8BAABfcmVscy8ucmVs c1BLAQItABQABgAIAAAAIQDBGfdetQEAAMMDAAAOAAAAAAAAAAAAAAAAAC4CAABkcnMvZTJvRG9j LnhtbFBLAQItABQABgAIAAAAIQDx2OJZ3AAAAAQBAAAPAAAAAAAAAAAAAAAAAA8EAABkcnMvZG93 bnJldi54bWxQSwUGAAAAAAQABADzAAAAGAUAAAAA " strokecolor="#4579b8 [3044]">
                <w10:wrap anchorx="margin"/>
              </v:line>
            </w:pict>
          </mc:Fallback>
        </mc:AlternateContent>
      </w:r>
    </w:p>
    <w:p w:rsidR="00114E48" w:rsidRDefault="00114E48" w:rsidP="00114E48">
      <w:pPr>
        <w:jc w:val="center"/>
        <w:rPr>
          <w:b/>
          <w:bCs/>
          <w:sz w:val="28"/>
          <w:szCs w:val="28"/>
        </w:rPr>
      </w:pPr>
    </w:p>
    <w:p w:rsidR="00114E48" w:rsidRDefault="00114E48" w:rsidP="00114E48">
      <w:pPr>
        <w:jc w:val="center"/>
        <w:rPr>
          <w:b/>
          <w:bCs/>
          <w:sz w:val="28"/>
          <w:szCs w:val="28"/>
        </w:rPr>
      </w:pPr>
      <w:r w:rsidRPr="00FB6C06">
        <w:rPr>
          <w:b/>
          <w:bCs/>
          <w:sz w:val="28"/>
          <w:szCs w:val="28"/>
        </w:rPr>
        <w:t>ỦY</w:t>
      </w:r>
      <w:r w:rsidRPr="003A56CD">
        <w:rPr>
          <w:b/>
          <w:bCs/>
          <w:sz w:val="28"/>
          <w:szCs w:val="28"/>
        </w:rPr>
        <w:t xml:space="preserve"> BAN NHÂN DÂN TỈNH NINH THUẬN</w:t>
      </w:r>
    </w:p>
    <w:p w:rsidR="00114E48" w:rsidRDefault="00114E48" w:rsidP="00114E48">
      <w:pPr>
        <w:jc w:val="center"/>
        <w:rPr>
          <w:b/>
          <w:bCs/>
          <w:sz w:val="28"/>
          <w:szCs w:val="28"/>
        </w:rPr>
      </w:pPr>
    </w:p>
    <w:p w:rsidR="00114E48" w:rsidRPr="003A56CD" w:rsidRDefault="00114E48" w:rsidP="00114E48">
      <w:pPr>
        <w:jc w:val="center"/>
        <w:rPr>
          <w:b/>
          <w:bCs/>
          <w:sz w:val="28"/>
          <w:szCs w:val="28"/>
        </w:rPr>
      </w:pPr>
    </w:p>
    <w:p w:rsidR="00114E48" w:rsidRPr="00607ADE" w:rsidRDefault="00114E48" w:rsidP="00607ADE">
      <w:pPr>
        <w:spacing w:after="120"/>
        <w:ind w:firstLine="720"/>
        <w:jc w:val="both"/>
        <w:rPr>
          <w:i/>
          <w:iCs/>
          <w:color w:val="000000"/>
          <w:sz w:val="28"/>
          <w:szCs w:val="28"/>
        </w:rPr>
      </w:pPr>
      <w:r w:rsidRPr="00607ADE">
        <w:rPr>
          <w:i/>
          <w:iCs/>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14E48" w:rsidRPr="00607ADE" w:rsidRDefault="00114E48" w:rsidP="00607ADE">
      <w:pPr>
        <w:spacing w:after="120"/>
        <w:ind w:firstLine="720"/>
        <w:jc w:val="both"/>
        <w:rPr>
          <w:i/>
          <w:iCs/>
          <w:color w:val="000000"/>
          <w:sz w:val="28"/>
          <w:szCs w:val="28"/>
        </w:rPr>
      </w:pPr>
      <w:r w:rsidRPr="00607ADE">
        <w:rPr>
          <w:i/>
          <w:iCs/>
          <w:color w:val="000000"/>
          <w:sz w:val="28"/>
          <w:szCs w:val="28"/>
        </w:rPr>
        <w:t>Căn cứ Nghị quyết số 76/NQ-CP ngày 15 tháng 7 năm 2021 của Chính phủ ban hành Chương trình tổng thể cải cách hành chính nhà nước giai đoạn 2021 - 2030;</w:t>
      </w:r>
    </w:p>
    <w:p w:rsidR="00114E48" w:rsidRPr="00607ADE" w:rsidRDefault="00114E48" w:rsidP="00607ADE">
      <w:pPr>
        <w:spacing w:after="120"/>
        <w:ind w:firstLine="720"/>
        <w:jc w:val="both"/>
        <w:rPr>
          <w:i/>
          <w:iCs/>
          <w:color w:val="000000"/>
          <w:sz w:val="28"/>
          <w:szCs w:val="28"/>
        </w:rPr>
      </w:pPr>
      <w:r w:rsidRPr="00607ADE">
        <w:rPr>
          <w:i/>
          <w:iCs/>
          <w:color w:val="000000"/>
          <w:sz w:val="28"/>
          <w:szCs w:val="28"/>
        </w:rPr>
        <w:t>Căn cứ Chỉ thị số 23/CT-TTg ngày 02 tháng 9 năm 2021 của Thủ tướng Chính phủ về đẩy mạnh thực hiện Chương trình tổng thể cải cách hành chính nhà nước giai đoạn 2021 - 2030;</w:t>
      </w:r>
    </w:p>
    <w:p w:rsidR="00114E48" w:rsidRPr="00607ADE" w:rsidRDefault="00114E48" w:rsidP="00607ADE">
      <w:pPr>
        <w:spacing w:after="120"/>
        <w:ind w:firstLine="720"/>
        <w:jc w:val="both"/>
        <w:rPr>
          <w:i/>
          <w:iCs/>
          <w:color w:val="000000"/>
          <w:sz w:val="28"/>
          <w:szCs w:val="28"/>
        </w:rPr>
      </w:pPr>
      <w:r w:rsidRPr="00607ADE">
        <w:rPr>
          <w:i/>
          <w:iCs/>
          <w:color w:val="000000"/>
          <w:sz w:val="28"/>
          <w:szCs w:val="28"/>
        </w:rPr>
        <w:t>Căn cứ Nghị quyết số 05/NQ-TU ngày 28 tháng 9 năm 2021 của Ban Thường vụ Tỉnh ủy về đẩy mạnh công tác cải cách hành chính trên địa bàn tỉnh đến năm 2025;</w:t>
      </w:r>
    </w:p>
    <w:p w:rsidR="00114E48" w:rsidRPr="00607ADE" w:rsidRDefault="00114E48" w:rsidP="00607ADE">
      <w:pPr>
        <w:spacing w:after="120"/>
        <w:ind w:firstLine="720"/>
        <w:jc w:val="both"/>
        <w:rPr>
          <w:i/>
          <w:iCs/>
          <w:color w:val="000000"/>
          <w:sz w:val="28"/>
          <w:szCs w:val="28"/>
        </w:rPr>
      </w:pPr>
      <w:r w:rsidRPr="00607ADE">
        <w:rPr>
          <w:i/>
          <w:iCs/>
          <w:color w:val="000000"/>
          <w:sz w:val="28"/>
          <w:szCs w:val="28"/>
        </w:rPr>
        <w:t>Căn cứ Chỉ thị số 18-CT/TU ngày 11 tháng 11 năm 2021 của Ban Thường vụ Tỉnh ủy về tiếp tục tăng cường sự lãnh đạo của cấp ủy Đảng trong thực hiện các giải pháp nâng cao chỉ số PCI của tỉnh Ninh Thuận giai đoạn 2021 - 2025;</w:t>
      </w:r>
    </w:p>
    <w:p w:rsidR="00114E48" w:rsidRPr="00607ADE" w:rsidRDefault="00114E48" w:rsidP="00607ADE">
      <w:pPr>
        <w:spacing w:after="120"/>
        <w:ind w:firstLine="720"/>
        <w:jc w:val="both"/>
        <w:rPr>
          <w:i/>
          <w:iCs/>
          <w:color w:val="000000"/>
          <w:sz w:val="28"/>
          <w:szCs w:val="28"/>
        </w:rPr>
      </w:pPr>
      <w:r w:rsidRPr="00607ADE">
        <w:rPr>
          <w:i/>
          <w:iCs/>
          <w:color w:val="000000"/>
          <w:sz w:val="28"/>
          <w:szCs w:val="28"/>
        </w:rPr>
        <w:t>Căn cứ Quyết định số 681/QĐ-UBND ngày 27 tháng 10 năm 2021 của Ủy ban nhân dân tỉnh về ban hành Kế hoạch cải cách hành chính nhà nước tỉnh Ninh Thuận giai đoạn 2021-2025;</w:t>
      </w:r>
    </w:p>
    <w:p w:rsidR="00114E48" w:rsidRPr="00607ADE" w:rsidRDefault="00114E48" w:rsidP="00607ADE">
      <w:pPr>
        <w:autoSpaceDE w:val="0"/>
        <w:autoSpaceDN w:val="0"/>
        <w:adjustRightInd w:val="0"/>
        <w:spacing w:after="120"/>
        <w:ind w:firstLine="720"/>
        <w:jc w:val="both"/>
        <w:rPr>
          <w:bCs/>
          <w:i/>
          <w:sz w:val="28"/>
          <w:szCs w:val="28"/>
        </w:rPr>
      </w:pPr>
      <w:r w:rsidRPr="00607ADE">
        <w:rPr>
          <w:bCs/>
          <w:i/>
          <w:sz w:val="28"/>
          <w:szCs w:val="28"/>
        </w:rPr>
        <w:t>Theo đề nghị của Sở Kế hoạch và Đầu tư tại Tờ trình số 5022/TTr-SKHĐT ngày 14 tháng 12 năm 2021.</w:t>
      </w:r>
    </w:p>
    <w:p w:rsidR="00114E48" w:rsidRPr="00607ADE" w:rsidRDefault="00114E48" w:rsidP="00114E48">
      <w:pPr>
        <w:autoSpaceDE w:val="0"/>
        <w:autoSpaceDN w:val="0"/>
        <w:adjustRightInd w:val="0"/>
        <w:spacing w:before="80"/>
        <w:ind w:firstLine="680"/>
        <w:jc w:val="center"/>
        <w:rPr>
          <w:b/>
          <w:bCs/>
          <w:sz w:val="28"/>
          <w:szCs w:val="28"/>
          <w:lang w:val="nl-NL"/>
        </w:rPr>
      </w:pPr>
    </w:p>
    <w:p w:rsidR="00114E48" w:rsidRPr="00607ADE" w:rsidRDefault="00114E48" w:rsidP="001C67E8">
      <w:pPr>
        <w:autoSpaceDE w:val="0"/>
        <w:autoSpaceDN w:val="0"/>
        <w:adjustRightInd w:val="0"/>
        <w:spacing w:before="80"/>
        <w:jc w:val="center"/>
        <w:rPr>
          <w:b/>
          <w:bCs/>
          <w:sz w:val="28"/>
          <w:szCs w:val="28"/>
          <w:lang w:val="nl-NL"/>
        </w:rPr>
      </w:pPr>
      <w:r w:rsidRPr="00607ADE">
        <w:rPr>
          <w:b/>
          <w:bCs/>
          <w:sz w:val="28"/>
          <w:szCs w:val="28"/>
          <w:lang w:val="nl-NL"/>
        </w:rPr>
        <w:t>QUYẾT ĐỊNH:</w:t>
      </w:r>
    </w:p>
    <w:p w:rsidR="00114E48" w:rsidRPr="00607ADE" w:rsidRDefault="00114E48" w:rsidP="00114E48">
      <w:pPr>
        <w:autoSpaceDE w:val="0"/>
        <w:autoSpaceDN w:val="0"/>
        <w:adjustRightInd w:val="0"/>
        <w:spacing w:before="80"/>
        <w:ind w:firstLine="680"/>
        <w:jc w:val="center"/>
        <w:rPr>
          <w:b/>
          <w:bCs/>
          <w:sz w:val="28"/>
          <w:szCs w:val="28"/>
          <w:lang w:val="nl-NL"/>
        </w:rPr>
      </w:pPr>
    </w:p>
    <w:p w:rsidR="00114E48" w:rsidRPr="00607ADE" w:rsidRDefault="00114E48" w:rsidP="00607ADE">
      <w:pPr>
        <w:spacing w:after="120"/>
        <w:ind w:firstLine="720"/>
        <w:jc w:val="both"/>
        <w:rPr>
          <w:sz w:val="28"/>
          <w:szCs w:val="28"/>
          <w:lang w:val="nl-NL"/>
        </w:rPr>
      </w:pPr>
      <w:r w:rsidRPr="00607ADE">
        <w:rPr>
          <w:b/>
          <w:sz w:val="28"/>
          <w:szCs w:val="28"/>
          <w:lang w:val="nl-NL"/>
        </w:rPr>
        <w:t>Điều 1.</w:t>
      </w:r>
      <w:r w:rsidRPr="00607ADE">
        <w:rPr>
          <w:sz w:val="28"/>
          <w:szCs w:val="28"/>
          <w:lang w:val="nl-NL"/>
        </w:rPr>
        <w:t xml:space="preserve"> Ban hành kèm theo Quyết định này Chương trình hành động thực hiện Chỉ thị số 18-CT/TU ngày 11/11/2021 của Ban Thường vụ Tỉnh ủy về tiếp tục tăng cường sự lãnh đạo của cấp ủy Đảng trong thực hiện các giải pháp nâng </w:t>
      </w:r>
      <w:r w:rsidRPr="00607ADE">
        <w:rPr>
          <w:sz w:val="28"/>
          <w:szCs w:val="28"/>
          <w:lang w:val="nl-NL"/>
        </w:rPr>
        <w:lastRenderedPageBreak/>
        <w:t>cao chỉ số năng lực cạnh tranh cấp tỉnh (PCI) của tỉnh Ninh Thuận giai đoạn 2021 - 2025.</w:t>
      </w:r>
    </w:p>
    <w:p w:rsidR="00114E48" w:rsidRPr="00607ADE" w:rsidRDefault="00114E48" w:rsidP="00607ADE">
      <w:pPr>
        <w:spacing w:after="120"/>
        <w:ind w:firstLine="720"/>
        <w:jc w:val="both"/>
        <w:rPr>
          <w:sz w:val="28"/>
          <w:szCs w:val="28"/>
          <w:lang w:val="nl-NL"/>
        </w:rPr>
      </w:pPr>
      <w:r w:rsidRPr="00607ADE">
        <w:rPr>
          <w:b/>
          <w:sz w:val="28"/>
          <w:szCs w:val="28"/>
          <w:lang w:val="nl-NL"/>
        </w:rPr>
        <w:t>Điều 2</w:t>
      </w:r>
      <w:r w:rsidRPr="00607ADE">
        <w:rPr>
          <w:sz w:val="28"/>
          <w:szCs w:val="28"/>
          <w:lang w:val="nl-NL"/>
        </w:rPr>
        <w:t>. Căn cứ vào nội dung Chương trình hành động này và chức năng nhiệm vụ được giao, các Sở, ngành, cơ quan, đơn vị thuộc Ủy ban nhân dân tỉnh, các cơ quan trung ương trên địa bàn tỉnh, Ủy ban nhân dân các huyện</w:t>
      </w:r>
      <w:r w:rsidR="001C67E8">
        <w:rPr>
          <w:sz w:val="28"/>
          <w:szCs w:val="28"/>
          <w:lang w:val="nl-NL"/>
        </w:rPr>
        <w:t>,</w:t>
      </w:r>
      <w:r w:rsidRPr="00607ADE">
        <w:rPr>
          <w:sz w:val="28"/>
          <w:szCs w:val="28"/>
          <w:lang w:val="nl-NL"/>
        </w:rPr>
        <w:t xml:space="preserve"> thành phố xây dựng, ban hành kế hoạch triển khai cụ thể hóa các nhiệm vụ của từng Sở, ngành, cơ quan, đơn vị, địa phương nhằm đảm bảo thực hiện đồng bộ và có hiệu quả các nhiệm vụ, giải pháp cải thiện môi trường đầu tư và kinh doanh trên địa bàn tỉnh. </w:t>
      </w:r>
    </w:p>
    <w:p w:rsidR="00114E48" w:rsidRPr="00607ADE" w:rsidRDefault="00114E48" w:rsidP="00607ADE">
      <w:pPr>
        <w:pStyle w:val="Heading7"/>
        <w:spacing w:after="240"/>
        <w:ind w:firstLine="720"/>
        <w:rPr>
          <w:sz w:val="28"/>
          <w:szCs w:val="28"/>
          <w:lang w:val="nl-NL"/>
        </w:rPr>
      </w:pPr>
      <w:r w:rsidRPr="00607ADE">
        <w:rPr>
          <w:b/>
          <w:sz w:val="28"/>
          <w:szCs w:val="28"/>
          <w:lang w:val="nl-NL"/>
        </w:rPr>
        <w:t>Điều 3.</w:t>
      </w:r>
      <w:r w:rsidRPr="00607ADE">
        <w:rPr>
          <w:sz w:val="28"/>
          <w:szCs w:val="28"/>
          <w:lang w:val="nl-NL"/>
        </w:rPr>
        <w:t xml:space="preserve"> Quyết định này có hiệu lực thi hành kể từ ngày ký ban hành.</w:t>
      </w:r>
    </w:p>
    <w:p w:rsidR="00114E48" w:rsidRDefault="00114E48" w:rsidP="00607ADE">
      <w:pPr>
        <w:widowControl w:val="0"/>
        <w:spacing w:after="120"/>
        <w:ind w:firstLine="720"/>
        <w:jc w:val="both"/>
        <w:rPr>
          <w:sz w:val="28"/>
          <w:szCs w:val="28"/>
          <w:lang w:val="nl-NL"/>
        </w:rPr>
      </w:pPr>
      <w:r w:rsidRPr="00607ADE">
        <w:rPr>
          <w:sz w:val="28"/>
          <w:szCs w:val="28"/>
          <w:lang w:val="nl-NL"/>
        </w:rPr>
        <w:t xml:space="preserve">Chánh Văn phòng Ủy ban nhân dân tỉnh; Giám đốc các Sở, ngành, Thủ trưởng các cơ quan, đơn vị, Chủ tịch Ủy ban nhân dân các huyện, thành phố chịu trách nhiệm thi hành Quyết định này./.   </w:t>
      </w:r>
    </w:p>
    <w:p w:rsidR="00607ADE" w:rsidRPr="00607ADE" w:rsidRDefault="00607ADE" w:rsidP="00607ADE">
      <w:pPr>
        <w:widowControl w:val="0"/>
        <w:spacing w:after="120"/>
        <w:ind w:firstLine="720"/>
        <w:jc w:val="both"/>
        <w:rPr>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14E48" w:rsidTr="00114E48">
        <w:tc>
          <w:tcPr>
            <w:tcW w:w="4644" w:type="dxa"/>
          </w:tcPr>
          <w:p w:rsidR="00114E48" w:rsidRPr="003A56CD" w:rsidRDefault="00114E48" w:rsidP="00114E48">
            <w:pPr>
              <w:spacing w:after="60"/>
              <w:jc w:val="both"/>
              <w:rPr>
                <w:b/>
                <w:i/>
                <w:lang w:val="nl-NL"/>
              </w:rPr>
            </w:pPr>
            <w:r w:rsidRPr="003A56CD">
              <w:rPr>
                <w:b/>
                <w:i/>
                <w:lang w:val="nl-NL"/>
              </w:rPr>
              <w:t xml:space="preserve">Nơi nhận :                                                                      </w:t>
            </w:r>
          </w:p>
          <w:p w:rsidR="00114E48" w:rsidRPr="003A56CD" w:rsidRDefault="00114E48" w:rsidP="00114E48">
            <w:pPr>
              <w:jc w:val="both"/>
              <w:rPr>
                <w:sz w:val="22"/>
                <w:lang w:val="nl-NL"/>
              </w:rPr>
            </w:pPr>
            <w:r w:rsidRPr="003A56CD">
              <w:rPr>
                <w:sz w:val="22"/>
                <w:szCs w:val="22"/>
                <w:lang w:val="nl-NL"/>
              </w:rPr>
              <w:t>- Như Điều 3;</w:t>
            </w:r>
          </w:p>
          <w:p w:rsidR="00114E48" w:rsidRPr="003A56CD" w:rsidRDefault="00114E48" w:rsidP="00114E48">
            <w:pPr>
              <w:jc w:val="both"/>
              <w:rPr>
                <w:sz w:val="22"/>
                <w:lang w:val="nl-NL"/>
              </w:rPr>
            </w:pPr>
            <w:r w:rsidRPr="003A56CD">
              <w:rPr>
                <w:sz w:val="22"/>
                <w:szCs w:val="22"/>
                <w:lang w:val="nl-NL"/>
              </w:rPr>
              <w:t>- Thường trực Tỉnh ủy;</w:t>
            </w:r>
          </w:p>
          <w:p w:rsidR="00114E48" w:rsidRDefault="00114E48" w:rsidP="00114E48">
            <w:pPr>
              <w:jc w:val="both"/>
              <w:rPr>
                <w:sz w:val="22"/>
                <w:szCs w:val="22"/>
                <w:lang w:val="nl-NL"/>
              </w:rPr>
            </w:pPr>
            <w:r w:rsidRPr="003A56CD">
              <w:rPr>
                <w:sz w:val="22"/>
                <w:szCs w:val="22"/>
                <w:lang w:val="nl-NL"/>
              </w:rPr>
              <w:t>- Thường trực HĐND tỉnh;</w:t>
            </w:r>
          </w:p>
          <w:p w:rsidR="00114E48" w:rsidRPr="003A56CD" w:rsidRDefault="00114E48" w:rsidP="00114E48">
            <w:pPr>
              <w:jc w:val="both"/>
              <w:rPr>
                <w:sz w:val="22"/>
                <w:lang w:val="nl-NL"/>
              </w:rPr>
            </w:pPr>
            <w:r>
              <w:rPr>
                <w:sz w:val="22"/>
                <w:szCs w:val="22"/>
                <w:lang w:val="nl-NL"/>
              </w:rPr>
              <w:t>- Ủy ban MTTQVN tỉnh;</w:t>
            </w:r>
          </w:p>
          <w:p w:rsidR="00114E48" w:rsidRPr="003A56CD" w:rsidRDefault="00114E48" w:rsidP="00114E48">
            <w:pPr>
              <w:jc w:val="both"/>
              <w:rPr>
                <w:sz w:val="22"/>
                <w:lang w:val="nl-NL"/>
              </w:rPr>
            </w:pPr>
            <w:r w:rsidRPr="003A56CD">
              <w:rPr>
                <w:sz w:val="22"/>
                <w:szCs w:val="22"/>
                <w:lang w:val="nl-NL"/>
              </w:rPr>
              <w:t>- Chủ tịch và các PCT UBND tỉnh;</w:t>
            </w:r>
          </w:p>
          <w:p w:rsidR="00114E48" w:rsidRDefault="00114E48" w:rsidP="00114E48">
            <w:pPr>
              <w:jc w:val="both"/>
              <w:rPr>
                <w:sz w:val="22"/>
                <w:szCs w:val="22"/>
                <w:lang w:val="nl-NL"/>
              </w:rPr>
            </w:pPr>
            <w:r w:rsidRPr="003A56CD">
              <w:rPr>
                <w:sz w:val="22"/>
                <w:szCs w:val="22"/>
                <w:lang w:val="nl-NL"/>
              </w:rPr>
              <w:t>- Thường trực HĐND huyện, thành phố;</w:t>
            </w:r>
          </w:p>
          <w:p w:rsidR="00114E48" w:rsidRDefault="00114E48" w:rsidP="00114E48">
            <w:pPr>
              <w:jc w:val="both"/>
              <w:rPr>
                <w:sz w:val="22"/>
                <w:szCs w:val="22"/>
                <w:lang w:val="nl-NL"/>
              </w:rPr>
            </w:pPr>
            <w:r>
              <w:rPr>
                <w:sz w:val="22"/>
                <w:szCs w:val="22"/>
                <w:lang w:val="nl-NL"/>
              </w:rPr>
              <w:t xml:space="preserve">- Cục Thuế tỉnh, Kho bạc NN tỉnh, </w:t>
            </w:r>
          </w:p>
          <w:p w:rsidR="00114E48" w:rsidRDefault="00114E48" w:rsidP="00114E48">
            <w:pPr>
              <w:jc w:val="both"/>
              <w:rPr>
                <w:sz w:val="22"/>
                <w:szCs w:val="22"/>
                <w:lang w:val="nl-NL"/>
              </w:rPr>
            </w:pPr>
            <w:r>
              <w:rPr>
                <w:sz w:val="22"/>
                <w:szCs w:val="22"/>
                <w:lang w:val="nl-NL"/>
              </w:rPr>
              <w:t xml:space="preserve">  CN Ngân hàng NN tỉnh, BHXH tỉnh;</w:t>
            </w:r>
          </w:p>
          <w:p w:rsidR="00114E48" w:rsidRDefault="00114E48" w:rsidP="00114E48">
            <w:pPr>
              <w:jc w:val="both"/>
              <w:rPr>
                <w:sz w:val="22"/>
                <w:szCs w:val="22"/>
                <w:lang w:val="nl-NL"/>
              </w:rPr>
            </w:pPr>
            <w:r>
              <w:rPr>
                <w:sz w:val="22"/>
                <w:szCs w:val="22"/>
                <w:lang w:val="nl-NL"/>
              </w:rPr>
              <w:t xml:space="preserve">- Công an tỉnh, Tòa án tỉnh, </w:t>
            </w:r>
          </w:p>
          <w:p w:rsidR="00114E48" w:rsidRPr="003A56CD" w:rsidRDefault="00114E48" w:rsidP="00114E48">
            <w:pPr>
              <w:jc w:val="both"/>
              <w:rPr>
                <w:sz w:val="22"/>
                <w:lang w:val="nl-NL"/>
              </w:rPr>
            </w:pPr>
            <w:r>
              <w:rPr>
                <w:sz w:val="22"/>
                <w:szCs w:val="22"/>
                <w:lang w:val="nl-NL"/>
              </w:rPr>
              <w:t xml:space="preserve">  Viện KSND tỉnh, Cục Thi hành án tỉnh;</w:t>
            </w:r>
          </w:p>
          <w:p w:rsidR="00114E48" w:rsidRPr="003A56CD" w:rsidRDefault="00114E48" w:rsidP="00114E48">
            <w:pPr>
              <w:jc w:val="both"/>
              <w:rPr>
                <w:sz w:val="22"/>
                <w:lang w:val="nl-NL"/>
              </w:rPr>
            </w:pPr>
            <w:r w:rsidRPr="003A56CD">
              <w:rPr>
                <w:sz w:val="22"/>
                <w:szCs w:val="22"/>
                <w:lang w:val="nl-NL"/>
              </w:rPr>
              <w:t>- VCCI, Hiệp hội DN tỉnh</w:t>
            </w:r>
            <w:r>
              <w:rPr>
                <w:sz w:val="22"/>
                <w:szCs w:val="22"/>
                <w:lang w:val="nl-NL"/>
              </w:rPr>
              <w:t>, Hội DN trẻ tỉnh</w:t>
            </w:r>
            <w:r w:rsidRPr="003A56CD">
              <w:rPr>
                <w:sz w:val="22"/>
                <w:szCs w:val="22"/>
                <w:lang w:val="nl-NL"/>
              </w:rPr>
              <w:t>;</w:t>
            </w:r>
          </w:p>
          <w:p w:rsidR="00114E48" w:rsidRPr="00BF5E31" w:rsidRDefault="00114E48" w:rsidP="00114E48">
            <w:pPr>
              <w:jc w:val="both"/>
              <w:rPr>
                <w:sz w:val="22"/>
                <w:szCs w:val="22"/>
              </w:rPr>
            </w:pPr>
            <w:r w:rsidRPr="00BF5E31">
              <w:rPr>
                <w:sz w:val="22"/>
                <w:szCs w:val="22"/>
              </w:rPr>
              <w:t>- Báo Ninh Thuận, Đài PT&amp;TH tỉnh;</w:t>
            </w:r>
          </w:p>
          <w:p w:rsidR="00114E48" w:rsidRPr="00BF5E31" w:rsidRDefault="00114E48" w:rsidP="00114E48">
            <w:pPr>
              <w:jc w:val="both"/>
              <w:rPr>
                <w:sz w:val="22"/>
                <w:szCs w:val="22"/>
              </w:rPr>
            </w:pPr>
            <w:r w:rsidRPr="00BF5E31">
              <w:rPr>
                <w:sz w:val="22"/>
                <w:szCs w:val="22"/>
              </w:rPr>
              <w:t>- Cổng thông tin điện tử tỉnh;</w:t>
            </w:r>
          </w:p>
          <w:p w:rsidR="00114E48" w:rsidRPr="003A56CD" w:rsidRDefault="00114E48" w:rsidP="00114E48">
            <w:pPr>
              <w:rPr>
                <w:lang w:val="nl-NL"/>
              </w:rPr>
            </w:pPr>
            <w:r>
              <w:rPr>
                <w:sz w:val="22"/>
                <w:szCs w:val="22"/>
              </w:rPr>
              <w:t>- Lưu: VT</w:t>
            </w:r>
            <w:r w:rsidRPr="003A56CD">
              <w:rPr>
                <w:lang w:val="nl-NL"/>
              </w:rPr>
              <w:t>.</w:t>
            </w:r>
          </w:p>
          <w:p w:rsidR="00114E48" w:rsidRDefault="00114E48" w:rsidP="00114E48">
            <w:pPr>
              <w:jc w:val="both"/>
              <w:rPr>
                <w:sz w:val="8"/>
                <w:lang w:val="nl-NL"/>
              </w:rPr>
            </w:pPr>
          </w:p>
        </w:tc>
        <w:tc>
          <w:tcPr>
            <w:tcW w:w="4644" w:type="dxa"/>
          </w:tcPr>
          <w:p w:rsidR="0024692C" w:rsidRDefault="0024692C" w:rsidP="00114E48">
            <w:pPr>
              <w:jc w:val="center"/>
              <w:rPr>
                <w:b/>
                <w:sz w:val="28"/>
                <w:szCs w:val="28"/>
              </w:rPr>
            </w:pPr>
            <w:r>
              <w:rPr>
                <w:b/>
                <w:sz w:val="28"/>
                <w:szCs w:val="28"/>
              </w:rPr>
              <w:t>TM.ỦY BAN NHÂN DÂN</w:t>
            </w:r>
            <w:bookmarkStart w:id="0" w:name="_GoBack"/>
            <w:bookmarkEnd w:id="0"/>
          </w:p>
          <w:p w:rsidR="00114E48" w:rsidRDefault="00607ADE" w:rsidP="00114E48">
            <w:pPr>
              <w:jc w:val="center"/>
              <w:rPr>
                <w:b/>
                <w:sz w:val="28"/>
                <w:szCs w:val="28"/>
              </w:rPr>
            </w:pPr>
            <w:r>
              <w:rPr>
                <w:b/>
                <w:sz w:val="28"/>
                <w:szCs w:val="28"/>
              </w:rPr>
              <w:t xml:space="preserve">KT. </w:t>
            </w:r>
            <w:r w:rsidR="00114E48" w:rsidRPr="003A56CD">
              <w:rPr>
                <w:b/>
                <w:sz w:val="28"/>
                <w:szCs w:val="28"/>
              </w:rPr>
              <w:t>CHỦ TỊCH</w:t>
            </w:r>
          </w:p>
          <w:p w:rsidR="00607ADE" w:rsidRPr="003A56CD" w:rsidRDefault="00607ADE" w:rsidP="00114E48">
            <w:pPr>
              <w:jc w:val="center"/>
              <w:rPr>
                <w:b/>
                <w:szCs w:val="28"/>
              </w:rPr>
            </w:pPr>
            <w:r>
              <w:rPr>
                <w:b/>
                <w:sz w:val="28"/>
                <w:szCs w:val="28"/>
              </w:rPr>
              <w:t>PHÓ CHỦ TỊCH</w:t>
            </w:r>
          </w:p>
          <w:p w:rsidR="00114E48" w:rsidRPr="003A56CD" w:rsidRDefault="00114E48" w:rsidP="00114E48">
            <w:pPr>
              <w:jc w:val="center"/>
              <w:rPr>
                <w:b/>
              </w:rPr>
            </w:pPr>
          </w:p>
          <w:p w:rsidR="00114E48" w:rsidRPr="003A56CD" w:rsidRDefault="00114E48" w:rsidP="00114E48">
            <w:pPr>
              <w:jc w:val="center"/>
              <w:rPr>
                <w:b/>
              </w:rPr>
            </w:pPr>
          </w:p>
          <w:p w:rsidR="00114E48" w:rsidRDefault="00114E48" w:rsidP="00114E48">
            <w:pPr>
              <w:jc w:val="center"/>
              <w:rPr>
                <w:b/>
              </w:rPr>
            </w:pPr>
          </w:p>
          <w:p w:rsidR="00114E48" w:rsidRDefault="00114E48" w:rsidP="00114E48">
            <w:pPr>
              <w:jc w:val="center"/>
              <w:rPr>
                <w:b/>
              </w:rPr>
            </w:pPr>
          </w:p>
          <w:p w:rsidR="00114E48" w:rsidRPr="003A56CD" w:rsidRDefault="00114E48" w:rsidP="00114E48">
            <w:pPr>
              <w:jc w:val="center"/>
              <w:rPr>
                <w:b/>
              </w:rPr>
            </w:pPr>
          </w:p>
          <w:p w:rsidR="00114E48" w:rsidRDefault="00114E48" w:rsidP="00114E48">
            <w:pPr>
              <w:jc w:val="center"/>
              <w:rPr>
                <w:b/>
                <w:szCs w:val="28"/>
              </w:rPr>
            </w:pPr>
          </w:p>
          <w:p w:rsidR="00607ADE" w:rsidRDefault="00607ADE" w:rsidP="00114E48">
            <w:pPr>
              <w:jc w:val="center"/>
              <w:rPr>
                <w:b/>
                <w:szCs w:val="28"/>
              </w:rPr>
            </w:pPr>
          </w:p>
          <w:p w:rsidR="00607ADE" w:rsidRDefault="00607ADE" w:rsidP="00114E48">
            <w:pPr>
              <w:jc w:val="center"/>
              <w:rPr>
                <w:b/>
                <w:szCs w:val="28"/>
              </w:rPr>
            </w:pPr>
          </w:p>
          <w:p w:rsidR="00607ADE" w:rsidRPr="003A56CD" w:rsidRDefault="00607ADE" w:rsidP="00114E48">
            <w:pPr>
              <w:jc w:val="center"/>
              <w:rPr>
                <w:b/>
                <w:szCs w:val="28"/>
              </w:rPr>
            </w:pPr>
          </w:p>
          <w:p w:rsidR="00114E48" w:rsidRPr="003A56CD" w:rsidRDefault="00114E48" w:rsidP="00114E48">
            <w:pPr>
              <w:jc w:val="center"/>
              <w:rPr>
                <w:b/>
                <w:szCs w:val="28"/>
              </w:rPr>
            </w:pPr>
          </w:p>
          <w:p w:rsidR="00114E48" w:rsidRDefault="00607ADE" w:rsidP="00114E48">
            <w:pPr>
              <w:jc w:val="center"/>
              <w:rPr>
                <w:sz w:val="8"/>
                <w:lang w:val="nl-NL"/>
              </w:rPr>
            </w:pPr>
            <w:r>
              <w:rPr>
                <w:b/>
                <w:sz w:val="28"/>
                <w:szCs w:val="28"/>
              </w:rPr>
              <w:t>Phan Tấn Cảnh</w:t>
            </w:r>
          </w:p>
        </w:tc>
      </w:tr>
    </w:tbl>
    <w:p w:rsidR="00114E48" w:rsidRDefault="00114E48" w:rsidP="00114E48">
      <w:pPr>
        <w:jc w:val="both"/>
        <w:rPr>
          <w:sz w:val="8"/>
          <w:lang w:val="nl-NL"/>
        </w:rPr>
      </w:pPr>
    </w:p>
    <w:p w:rsidR="00114E48" w:rsidRDefault="00114E48" w:rsidP="00114E48">
      <w:pPr>
        <w:jc w:val="both"/>
        <w:rPr>
          <w:sz w:val="8"/>
          <w:lang w:val="nl-NL"/>
        </w:rPr>
      </w:pPr>
    </w:p>
    <w:p w:rsidR="00114E48" w:rsidRPr="003A56CD" w:rsidRDefault="00114E48" w:rsidP="00114E48">
      <w:pPr>
        <w:jc w:val="both"/>
        <w:rPr>
          <w:sz w:val="8"/>
          <w:lang w:val="nl-NL"/>
        </w:rPr>
      </w:pPr>
    </w:p>
    <w:p w:rsidR="00114E48" w:rsidRPr="003A56CD" w:rsidRDefault="00114E48" w:rsidP="00114E48"/>
    <w:p w:rsidR="00074ACC" w:rsidRDefault="00074ACC"/>
    <w:sectPr w:rsidR="00074ACC" w:rsidSect="00607ADE">
      <w:headerReference w:type="default" r:id="rId7"/>
      <w:pgSz w:w="11907" w:h="16840" w:code="9"/>
      <w:pgMar w:top="1134" w:right="1134" w:bottom="1134" w:left="1701" w:header="28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4C" w:rsidRDefault="00DD3E4C" w:rsidP="00607ADE">
      <w:r>
        <w:separator/>
      </w:r>
    </w:p>
  </w:endnote>
  <w:endnote w:type="continuationSeparator" w:id="0">
    <w:p w:rsidR="00DD3E4C" w:rsidRDefault="00DD3E4C" w:rsidP="006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4C" w:rsidRDefault="00DD3E4C" w:rsidP="00607ADE">
      <w:r>
        <w:separator/>
      </w:r>
    </w:p>
  </w:footnote>
  <w:footnote w:type="continuationSeparator" w:id="0">
    <w:p w:rsidR="00DD3E4C" w:rsidRDefault="00DD3E4C" w:rsidP="0060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762719"/>
      <w:docPartObj>
        <w:docPartGallery w:val="Page Numbers (Top of Page)"/>
        <w:docPartUnique/>
      </w:docPartObj>
    </w:sdtPr>
    <w:sdtEndPr>
      <w:rPr>
        <w:noProof/>
      </w:rPr>
    </w:sdtEndPr>
    <w:sdtContent>
      <w:p w:rsidR="00607ADE" w:rsidRDefault="00607ADE">
        <w:pPr>
          <w:pStyle w:val="Header"/>
          <w:jc w:val="center"/>
        </w:pPr>
        <w:r>
          <w:fldChar w:fldCharType="begin"/>
        </w:r>
        <w:r>
          <w:instrText xml:space="preserve"> PAGE   \* MERGEFORMAT </w:instrText>
        </w:r>
        <w:r>
          <w:fldChar w:fldCharType="separate"/>
        </w:r>
        <w:r w:rsidR="0024692C">
          <w:rPr>
            <w:noProof/>
          </w:rPr>
          <w:t>2</w:t>
        </w:r>
        <w:r>
          <w:rPr>
            <w:noProof/>
          </w:rPr>
          <w:fldChar w:fldCharType="end"/>
        </w:r>
      </w:p>
    </w:sdtContent>
  </w:sdt>
  <w:p w:rsidR="00607ADE" w:rsidRDefault="00607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48"/>
    <w:rsid w:val="00074ACC"/>
    <w:rsid w:val="00114E48"/>
    <w:rsid w:val="001C67E8"/>
    <w:rsid w:val="0024692C"/>
    <w:rsid w:val="00305D9F"/>
    <w:rsid w:val="00407C5D"/>
    <w:rsid w:val="0060159D"/>
    <w:rsid w:val="00607ADE"/>
    <w:rsid w:val="00D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4E48"/>
    <w:pPr>
      <w:keepNext/>
      <w:spacing w:before="240" w:after="60"/>
      <w:outlineLvl w:val="1"/>
    </w:pPr>
    <w:rPr>
      <w:rFonts w:ascii="Arial" w:hAnsi="Arial"/>
      <w:b/>
      <w:bCs/>
      <w:i/>
      <w:iCs/>
      <w:sz w:val="20"/>
      <w:szCs w:val="28"/>
      <w:lang w:val="x-none" w:eastAsia="x-none"/>
    </w:rPr>
  </w:style>
  <w:style w:type="paragraph" w:styleId="Heading7">
    <w:name w:val="heading 7"/>
    <w:basedOn w:val="Normal"/>
    <w:next w:val="Normal"/>
    <w:link w:val="Heading7Char"/>
    <w:qFormat/>
    <w:rsid w:val="00114E48"/>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E48"/>
    <w:rPr>
      <w:rFonts w:ascii="Arial" w:eastAsia="Times New Roman" w:hAnsi="Arial" w:cs="Times New Roman"/>
      <w:b/>
      <w:bCs/>
      <w:i/>
      <w:iCs/>
      <w:sz w:val="20"/>
      <w:szCs w:val="28"/>
      <w:lang w:val="x-none" w:eastAsia="x-none"/>
    </w:rPr>
  </w:style>
  <w:style w:type="character" w:customStyle="1" w:styleId="Heading7Char">
    <w:name w:val="Heading 7 Char"/>
    <w:basedOn w:val="DefaultParagraphFont"/>
    <w:link w:val="Heading7"/>
    <w:rsid w:val="00114E48"/>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114E48"/>
    <w:pPr>
      <w:jc w:val="center"/>
    </w:pPr>
    <w:rPr>
      <w:b/>
      <w:bCs/>
      <w:iCs/>
      <w:sz w:val="20"/>
      <w:szCs w:val="28"/>
      <w:lang w:val="x-none" w:eastAsia="x-none"/>
    </w:rPr>
  </w:style>
  <w:style w:type="character" w:customStyle="1" w:styleId="BodyText2Char">
    <w:name w:val="Body Text 2 Char"/>
    <w:basedOn w:val="DefaultParagraphFont"/>
    <w:link w:val="BodyText2"/>
    <w:rsid w:val="00114E48"/>
    <w:rPr>
      <w:rFonts w:ascii="Times New Roman" w:eastAsia="Times New Roman" w:hAnsi="Times New Roman" w:cs="Times New Roman"/>
      <w:b/>
      <w:bCs/>
      <w:iCs/>
      <w:sz w:val="20"/>
      <w:szCs w:val="28"/>
      <w:lang w:val="x-none" w:eastAsia="x-none"/>
    </w:rPr>
  </w:style>
  <w:style w:type="table" w:styleId="TableGrid">
    <w:name w:val="Table Grid"/>
    <w:basedOn w:val="TableNormal"/>
    <w:uiPriority w:val="59"/>
    <w:rsid w:val="00114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ADE"/>
    <w:pPr>
      <w:tabs>
        <w:tab w:val="center" w:pos="4680"/>
        <w:tab w:val="right" w:pos="9360"/>
      </w:tabs>
    </w:pPr>
  </w:style>
  <w:style w:type="character" w:customStyle="1" w:styleId="HeaderChar">
    <w:name w:val="Header Char"/>
    <w:basedOn w:val="DefaultParagraphFont"/>
    <w:link w:val="Header"/>
    <w:uiPriority w:val="99"/>
    <w:rsid w:val="00607A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ADE"/>
    <w:pPr>
      <w:tabs>
        <w:tab w:val="center" w:pos="4680"/>
        <w:tab w:val="right" w:pos="9360"/>
      </w:tabs>
    </w:pPr>
  </w:style>
  <w:style w:type="character" w:customStyle="1" w:styleId="FooterChar">
    <w:name w:val="Footer Char"/>
    <w:basedOn w:val="DefaultParagraphFont"/>
    <w:link w:val="Footer"/>
    <w:uiPriority w:val="99"/>
    <w:rsid w:val="00607A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4E48"/>
    <w:pPr>
      <w:keepNext/>
      <w:spacing w:before="240" w:after="60"/>
      <w:outlineLvl w:val="1"/>
    </w:pPr>
    <w:rPr>
      <w:rFonts w:ascii="Arial" w:hAnsi="Arial"/>
      <w:b/>
      <w:bCs/>
      <w:i/>
      <w:iCs/>
      <w:sz w:val="20"/>
      <w:szCs w:val="28"/>
      <w:lang w:val="x-none" w:eastAsia="x-none"/>
    </w:rPr>
  </w:style>
  <w:style w:type="paragraph" w:styleId="Heading7">
    <w:name w:val="heading 7"/>
    <w:basedOn w:val="Normal"/>
    <w:next w:val="Normal"/>
    <w:link w:val="Heading7Char"/>
    <w:qFormat/>
    <w:rsid w:val="00114E48"/>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E48"/>
    <w:rPr>
      <w:rFonts w:ascii="Arial" w:eastAsia="Times New Roman" w:hAnsi="Arial" w:cs="Times New Roman"/>
      <w:b/>
      <w:bCs/>
      <w:i/>
      <w:iCs/>
      <w:sz w:val="20"/>
      <w:szCs w:val="28"/>
      <w:lang w:val="x-none" w:eastAsia="x-none"/>
    </w:rPr>
  </w:style>
  <w:style w:type="character" w:customStyle="1" w:styleId="Heading7Char">
    <w:name w:val="Heading 7 Char"/>
    <w:basedOn w:val="DefaultParagraphFont"/>
    <w:link w:val="Heading7"/>
    <w:rsid w:val="00114E48"/>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114E48"/>
    <w:pPr>
      <w:jc w:val="center"/>
    </w:pPr>
    <w:rPr>
      <w:b/>
      <w:bCs/>
      <w:iCs/>
      <w:sz w:val="20"/>
      <w:szCs w:val="28"/>
      <w:lang w:val="x-none" w:eastAsia="x-none"/>
    </w:rPr>
  </w:style>
  <w:style w:type="character" w:customStyle="1" w:styleId="BodyText2Char">
    <w:name w:val="Body Text 2 Char"/>
    <w:basedOn w:val="DefaultParagraphFont"/>
    <w:link w:val="BodyText2"/>
    <w:rsid w:val="00114E48"/>
    <w:rPr>
      <w:rFonts w:ascii="Times New Roman" w:eastAsia="Times New Roman" w:hAnsi="Times New Roman" w:cs="Times New Roman"/>
      <w:b/>
      <w:bCs/>
      <w:iCs/>
      <w:sz w:val="20"/>
      <w:szCs w:val="28"/>
      <w:lang w:val="x-none" w:eastAsia="x-none"/>
    </w:rPr>
  </w:style>
  <w:style w:type="table" w:styleId="TableGrid">
    <w:name w:val="Table Grid"/>
    <w:basedOn w:val="TableNormal"/>
    <w:uiPriority w:val="59"/>
    <w:rsid w:val="00114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ADE"/>
    <w:pPr>
      <w:tabs>
        <w:tab w:val="center" w:pos="4680"/>
        <w:tab w:val="right" w:pos="9360"/>
      </w:tabs>
    </w:pPr>
  </w:style>
  <w:style w:type="character" w:customStyle="1" w:styleId="HeaderChar">
    <w:name w:val="Header Char"/>
    <w:basedOn w:val="DefaultParagraphFont"/>
    <w:link w:val="Header"/>
    <w:uiPriority w:val="99"/>
    <w:rsid w:val="00607A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ADE"/>
    <w:pPr>
      <w:tabs>
        <w:tab w:val="center" w:pos="4680"/>
        <w:tab w:val="right" w:pos="9360"/>
      </w:tabs>
    </w:pPr>
  </w:style>
  <w:style w:type="character" w:customStyle="1" w:styleId="FooterChar">
    <w:name w:val="Footer Char"/>
    <w:basedOn w:val="DefaultParagraphFont"/>
    <w:link w:val="Footer"/>
    <w:uiPriority w:val="99"/>
    <w:rsid w:val="00607A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5</cp:revision>
  <dcterms:created xsi:type="dcterms:W3CDTF">2021-12-15T07:30:00Z</dcterms:created>
  <dcterms:modified xsi:type="dcterms:W3CDTF">2021-12-16T02:09:00Z</dcterms:modified>
</cp:coreProperties>
</file>