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6208"/>
      </w:tblGrid>
      <w:tr w:rsidR="00CA04B1" w:rsidRPr="00075362" w:rsidTr="00843538">
        <w:tc>
          <w:tcPr>
            <w:tcW w:w="2830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26"/>
                <w:szCs w:val="28"/>
              </w:rPr>
            </w:pPr>
            <w:r w:rsidRPr="00075362">
              <w:rPr>
                <w:b/>
                <w:bCs/>
                <w:sz w:val="26"/>
                <w:szCs w:val="28"/>
                <w:lang w:val="es-ES"/>
              </w:rPr>
              <w:t>ỦY BAN NHÂN DÂN</w:t>
            </w:r>
          </w:p>
        </w:tc>
        <w:tc>
          <w:tcPr>
            <w:tcW w:w="426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26"/>
                <w:szCs w:val="28"/>
              </w:rPr>
            </w:pPr>
            <w:r w:rsidRPr="00075362">
              <w:rPr>
                <w:b/>
                <w:bCs/>
                <w:sz w:val="26"/>
                <w:szCs w:val="28"/>
              </w:rPr>
              <w:t>CỘNG HOÀ XÃ HỘI CHỦ NGHĨA VIỆT NAM</w:t>
            </w:r>
          </w:p>
        </w:tc>
      </w:tr>
      <w:tr w:rsidR="00CA04B1" w:rsidRPr="00075362" w:rsidTr="00843538">
        <w:tc>
          <w:tcPr>
            <w:tcW w:w="2830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26"/>
                <w:szCs w:val="28"/>
              </w:rPr>
            </w:pPr>
            <w:r w:rsidRPr="00075362">
              <w:rPr>
                <w:b/>
                <w:bCs/>
                <w:sz w:val="26"/>
                <w:szCs w:val="28"/>
              </w:rPr>
              <w:t>TỈNH NINH THUẬN</w:t>
            </w:r>
          </w:p>
        </w:tc>
        <w:tc>
          <w:tcPr>
            <w:tcW w:w="426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28"/>
                <w:szCs w:val="28"/>
              </w:rPr>
            </w:pPr>
            <w:r w:rsidRPr="00075362">
              <w:rPr>
                <w:b/>
                <w:bCs/>
                <w:sz w:val="28"/>
                <w:szCs w:val="28"/>
              </w:rPr>
              <w:t>Độc lập -  Tự do - Hạnh phúc</w:t>
            </w:r>
          </w:p>
        </w:tc>
      </w:tr>
      <w:tr w:rsidR="00CA04B1" w:rsidRPr="00075362" w:rsidTr="00843538">
        <w:tc>
          <w:tcPr>
            <w:tcW w:w="2830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bCs/>
                <w:sz w:val="10"/>
                <w:szCs w:val="28"/>
              </w:rPr>
            </w:pPr>
            <w:r w:rsidRPr="00075362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D6668" wp14:editId="4EAE89FC">
                      <wp:simplePos x="0" y="0"/>
                      <wp:positionH relativeFrom="column">
                        <wp:posOffset>472770</wp:posOffset>
                      </wp:positionH>
                      <wp:positionV relativeFrom="paragraph">
                        <wp:posOffset>1270</wp:posOffset>
                      </wp:positionV>
                      <wp:extent cx="760730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07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25pt,.1pt" to="97.15pt,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qV1JtQEAALYDAAAOAAAAZHJzL2Uyb0RvYy54bWysU8GOEzEMvSPxD1HudKZF2kWjTvfQFVwQ VCx8QDbjdKJN4sgJnfbvcdJ2FgFCCO3FEyfv2X62Z3139E4cgJLF0MvlopUCgsbBhn0vv319/+ad FCmrMCiHAXp5giTvNq9frafYwQpHdAOQ4CAhdVPs5Zhz7Jom6RG8SguMEPjRIHmV2aV9M5CaOLp3 zaptb5oJaYiEGlLi2/vzo9zU+MaAzp+NSZCF6yXXlqulah+LbTZr1e1JxdHqSxnqP6rwygZOOoe6 V1mJ72R/C+WtJkxo8kKjb9AYq6FqYDXL9hc1D6OKULVwc1Kc25ReLqz+dNiRsEMvV1IE5XlED5mU 3Y9ZbDEEbiCSWJU+TTF1DN+GHV28FHdURB8N+fJlOeJYe3uaewvHLDRf3t60t295Avr61DzzIqX8 AdCLcuils6GoVp06fEyZczH0CmGn1HHOXE/55KCAXfgChpVwrmVl1x2CrSNxUDz94WlZVHCsiiwU Y52bSe3fSRdsoUHdq38lzuiaEUOeid4GpD9lzcdrqeaMv6o+ay2yH3E41TnUdvByVGWXRS7b97Nf 6c+/2+YHAAAA//8DAFBLAwQUAAYACAAAACEAiuDPjNkAAAAEAQAADwAAAGRycy9kb3ducmV2Lnht bEyOwU7DMBBE70j8g7VI3KhDKAVCnKqqhBAX1KZwd+OtE7DXke2k4e9xTnAczejNK9eTNWxEHzpH Am4XGTCkxqmOtICPw8vNI7AQJSlpHKGAHwywri4vSlkod6Y9jnXULEEoFFJAG2NfcB6aFq0MC9cj pe7kvJUxRa+58vKc4NbwPMtW3MqO0kMre9y22HzXgxVg3vz4qbd6E4bX/ar+2p3y98MoxPXVtHkG FnGKf2OY9ZM6VMnp6AZSgRkBD8v7tBSQA5vbp+UdsOMceVXy//LVLwAAAP//AwBQSwECLQAUAAYA CAAAACEAtoM4kv4AAADhAQAAEwAAAAAAAAAAAAAAAAAAAAAAW0NvbnRlbnRfVHlwZXNdLnhtbFBL AQItABQABgAIAAAAIQA4/SH/1gAAAJQBAAALAAAAAAAAAAAAAAAAAC8BAABfcmVscy8ucmVsc1BL AQItABQABgAIAAAAIQDYqV1JtQEAALYDAAAOAAAAAAAAAAAAAAAAAC4CAABkcnMvZTJvRG9jLnht bFBLAQItABQABgAIAAAAIQCK4M+M2QAAAAQBAAAPAAAAAAAAAAAAAAAAAA8EAABkcnMvZG93bnJl di54bWxQSwUGAAAAAAQABADzAAAAFQUAAAAA " strokecolor="black [3200]" strokeweight=".5pt">
                      <v:stroke joinstyle="miter"/>
                    </v:line>
                  </w:pict>
                </mc:Fallback>
              </mc:AlternateContent>
            </w:r>
            <w:r w:rsidRPr="00075362">
              <w:rPr>
                <w:bCs/>
                <w:sz w:val="28"/>
                <w:szCs w:val="28"/>
              </w:rPr>
              <w:softHyphen/>
            </w:r>
            <w:r w:rsidRPr="00075362">
              <w:rPr>
                <w:bCs/>
                <w:sz w:val="28"/>
                <w:szCs w:val="28"/>
              </w:rPr>
              <w:softHyphen/>
            </w:r>
            <w:r w:rsidRPr="00075362">
              <w:rPr>
                <w:bCs/>
                <w:sz w:val="28"/>
                <w:szCs w:val="28"/>
              </w:rPr>
              <w:softHyphen/>
            </w:r>
            <w:r w:rsidRPr="00075362">
              <w:rPr>
                <w:bCs/>
                <w:sz w:val="28"/>
                <w:szCs w:val="28"/>
              </w:rPr>
              <w:softHyphen/>
            </w:r>
          </w:p>
        </w:tc>
        <w:tc>
          <w:tcPr>
            <w:tcW w:w="426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10"/>
                <w:szCs w:val="28"/>
              </w:rPr>
            </w:pPr>
            <w:r w:rsidRPr="00075362">
              <w:rPr>
                <w:noProof/>
                <w:sz w:val="1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F06490" wp14:editId="594E9DE3">
                      <wp:simplePos x="0" y="0"/>
                      <wp:positionH relativeFrom="column">
                        <wp:posOffset>905205</wp:posOffset>
                      </wp:positionH>
                      <wp:positionV relativeFrom="paragraph">
                        <wp:posOffset>1270</wp:posOffset>
                      </wp:positionV>
                      <wp:extent cx="1997049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70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.1pt" to="228.55pt,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OcRxtQEAALcDAAAOAAAAZHJzL2Uyb0RvYy54bWysU8GO0zAQvSPxD5bvNOmKBRo13UNXcEFQ sfABXmfcWNgea2za9O8Zu20WAUIIcXE89ntv5o0n67vJO3EAShZDL5eLVgoIGgcb9r388vntizdS pKzCoBwG6OUJkrzbPH+2PsYObnBENwAJFgmpO8ZejjnHrmmSHsGrtMAIgS8NkleZQ9o3A6kjq3vX 3LTtq+aINERCDSnx6f35Um6qvjGg80djEmThesm15bpSXR/L2mzWqtuTiqPVlzLUP1ThlQ2cdJa6 V1mJb2R/kfJWEyY0eaHRN2iM1VA9sJtl+5Obh1FFqF64OSnObUr/T1Z/OOxI2KGXt1IE5fmJHjIp ux+z2GII3EAkcVv6dIypY/g27OgSpbijYnoy5MuX7Yip9vY09xamLDQfLler1+3LlRT6etc8ESOl /A7Qi7LppbOh2FadOrxPmZMx9ArhoBRyTl13+eSggF34BIatlGSVXYcIto7EQfHzD1+XxQZrVWSh GOvcTGr/TLpgCw3qYP0tcUbXjBjyTPQ2IP0ua56upZoz/ur67LXYfsThVB+itoOnozq7THIZvx/j Sn/63zbfAQAA//8DAFBLAwQUAAYACAAAACEAEqmrYNkAAAAFAQAADwAAAGRycy9kb3ducmV2Lnht bEyOy07DMBRE90j8g3WR2FGnUQlVGqeqKiHEBtEU9m586wT8iGwnDX/P7QqWRzOaOdV2toZNGGLv nYDlIgOGrvWqd1rAx/H5YQ0sJumUNN6hgB+MsK1vbypZKn9xB5yapBmNuFhKAV1KQ8l5bDu0Mi78 gI6ysw9WJsKguQryQuPW8DzLCm5l7+ihkwPuO2y/m9EKMK9h+tR7vYvjy6Fovt7P+dtxEuL+bt5t gCWc018ZrvqkDjU5nfzoVGSGeJUXVBWQA6N49fi0BHa6Iq8r/t++/gUAAP//AwBQSwECLQAUAAYA CAAAACEAtoM4kv4AAADhAQAAEwAAAAAAAAAAAAAAAAAAAAAAW0NvbnRlbnRfVHlwZXNdLnhtbFBL AQItABQABgAIAAAAIQA4/SH/1gAAAJQBAAALAAAAAAAAAAAAAAAAAC8BAABfcmVscy8ucmVsc1BL AQItABQABgAIAAAAIQCPOcRxtQEAALcDAAAOAAAAAAAAAAAAAAAAAC4CAABkcnMvZTJvRG9jLnht bFBLAQItABQABgAIAAAAIQASqatg2QAAAAUBAAAPAAAAAAAAAAAAAAAAAA8EAABkcnMvZG93bnJl di54bWxQSwUGAAAAAAQABADzAAAAFQUAAAAA 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A04B1" w:rsidRPr="00075362" w:rsidTr="00843538">
        <w:tc>
          <w:tcPr>
            <w:tcW w:w="2830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b/>
                <w:bCs/>
                <w:sz w:val="28"/>
                <w:szCs w:val="28"/>
              </w:rPr>
            </w:pPr>
            <w:r w:rsidRPr="00075362">
              <w:rPr>
                <w:sz w:val="26"/>
                <w:szCs w:val="28"/>
              </w:rPr>
              <w:t>Số:          /QĐ-UBND</w:t>
            </w:r>
          </w:p>
        </w:tc>
        <w:tc>
          <w:tcPr>
            <w:tcW w:w="426" w:type="dxa"/>
            <w:shd w:val="clear" w:color="auto" w:fill="auto"/>
          </w:tcPr>
          <w:p w:rsidR="00CA04B1" w:rsidRPr="00075362" w:rsidRDefault="00CA04B1" w:rsidP="0084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CA04B1" w:rsidRPr="00075362" w:rsidRDefault="00CA04B1" w:rsidP="00CA04B1">
            <w:pPr>
              <w:jc w:val="center"/>
              <w:rPr>
                <w:sz w:val="28"/>
                <w:szCs w:val="28"/>
              </w:rPr>
            </w:pPr>
            <w:r w:rsidRPr="00075362">
              <w:rPr>
                <w:i/>
                <w:iCs/>
                <w:sz w:val="28"/>
                <w:szCs w:val="28"/>
              </w:rPr>
              <w:t>Ninh Thuận, ngày         tháng 1</w:t>
            </w:r>
            <w:r>
              <w:rPr>
                <w:i/>
                <w:iCs/>
                <w:sz w:val="28"/>
                <w:szCs w:val="28"/>
              </w:rPr>
              <w:t>1</w:t>
            </w:r>
            <w:r w:rsidRPr="00075362">
              <w:rPr>
                <w:i/>
                <w:iCs/>
                <w:sz w:val="28"/>
                <w:szCs w:val="28"/>
              </w:rPr>
              <w:t xml:space="preserve"> năm 2021</w:t>
            </w:r>
          </w:p>
        </w:tc>
      </w:tr>
    </w:tbl>
    <w:p w:rsidR="00CA04B1" w:rsidRDefault="00CA04B1" w:rsidP="00B430FB">
      <w:pPr>
        <w:jc w:val="center"/>
        <w:rPr>
          <w:b/>
          <w:bCs/>
          <w:sz w:val="28"/>
          <w:szCs w:val="28"/>
        </w:rPr>
      </w:pPr>
    </w:p>
    <w:p w:rsidR="00CA04B1" w:rsidRDefault="00CA04B1" w:rsidP="00B430FB">
      <w:pPr>
        <w:jc w:val="center"/>
        <w:rPr>
          <w:b/>
          <w:bCs/>
          <w:sz w:val="28"/>
          <w:szCs w:val="28"/>
        </w:rPr>
      </w:pPr>
    </w:p>
    <w:p w:rsidR="00B430FB" w:rsidRDefault="00B430FB" w:rsidP="00B43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QUYẾT ĐỊNH</w:t>
      </w:r>
    </w:p>
    <w:p w:rsidR="00B430FB" w:rsidRDefault="00B430FB" w:rsidP="00B430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67459">
        <w:rPr>
          <w:b/>
          <w:bCs/>
          <w:sz w:val="28"/>
          <w:szCs w:val="28"/>
        </w:rPr>
        <w:t>ề</w:t>
      </w:r>
      <w:r>
        <w:rPr>
          <w:b/>
          <w:bCs/>
          <w:sz w:val="28"/>
          <w:szCs w:val="28"/>
        </w:rPr>
        <w:t xml:space="preserve"> vi</w:t>
      </w:r>
      <w:r w:rsidRPr="00267459"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>c thành lập cơ sở cách ly tập trung phòng chống dịch COVID-19</w:t>
      </w:r>
    </w:p>
    <w:p w:rsidR="00B430FB" w:rsidRPr="00104CB0" w:rsidRDefault="00B430FB" w:rsidP="00B430FB">
      <w:pPr>
        <w:jc w:val="center"/>
        <w:rPr>
          <w:b/>
          <w:bCs/>
          <w:sz w:val="28"/>
          <w:szCs w:val="28"/>
        </w:rPr>
      </w:pPr>
      <w:proofErr w:type="gramStart"/>
      <w:r w:rsidRPr="00104CB0">
        <w:rPr>
          <w:b/>
          <w:bCs/>
          <w:sz w:val="28"/>
          <w:szCs w:val="28"/>
        </w:rPr>
        <w:t>tại</w:t>
      </w:r>
      <w:proofErr w:type="gramEnd"/>
      <w:r w:rsidRPr="00104CB0">
        <w:rPr>
          <w:b/>
          <w:bCs/>
          <w:sz w:val="28"/>
          <w:szCs w:val="28"/>
        </w:rPr>
        <w:t xml:space="preserve"> </w:t>
      </w:r>
      <w:r w:rsidR="00146FD0">
        <w:rPr>
          <w:b/>
          <w:bCs/>
          <w:sz w:val="28"/>
          <w:szCs w:val="28"/>
        </w:rPr>
        <w:t xml:space="preserve">Trạm khách T68, Cơ quan quân sự </w:t>
      </w:r>
      <w:r w:rsidR="002211FE">
        <w:rPr>
          <w:b/>
          <w:bCs/>
          <w:sz w:val="28"/>
          <w:szCs w:val="28"/>
        </w:rPr>
        <w:t>huyện Ninh Hải</w:t>
      </w:r>
    </w:p>
    <w:p w:rsidR="00B430FB" w:rsidRDefault="00B430FB" w:rsidP="00B430FB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2036115</wp:posOffset>
                </wp:positionH>
                <wp:positionV relativeFrom="paragraph">
                  <wp:posOffset>109855</wp:posOffset>
                </wp:positionV>
                <wp:extent cx="1864995" cy="0"/>
                <wp:effectExtent l="0" t="0" r="2095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0.3pt;margin-top:8.65pt;width:146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AY3NJwIAAE0EAAAOAAAAZHJzL2Uyb0RvYy54bWysVE2PmzAQvVfqf7C4J0DKZhMUslpB0su2 GynbH+DYBqyCx7KdkKjqf+/Y+VC2vVRVOZgx43nzZuaZxdOx78hBGCtBFVE6TiIiFAMuVVNE397W o1lErKOK0w6UKKKTsNHT8uOHxaBzMYEWOi4MQRBl80EXUeuczuPYslb01I5BC4XOGkxPHW5NE3ND B0Tvu3iSJNN4AMO1ASasxa/V2RktA35dC+Ze69oKR7oiQm4urCasO7/GywXNG0N1K9mFBv0HFj2V CpPeoCrqKNkb+QdUL5kBC7UbM+hjqGvJRKgBq0mT36rZtlSLUAs2x+pbm+z/g2VfDxtDJMfZZRFR tMcZbZ2hsmkdeTYGBlKCUthHMASPYL8GbXMMK9XG+IrZUW31C7DvligoW6oaEXi/nTRipT4ifhfi N1Zj1t3wBTieoXsHoXnH2vQeEttCjmFGp9uMxNERhh/T2TSbzx8iwq6+mObXQG2s+yygJ94oInsp 5FZBGtLQw4t1nhbNrwE+q4K17LogiE6RAVNNHpMkRFjoJPdef86aZld2hhyo11R4QpHouT9mYK94 QGsF5auL7ajszjZm75THw8qQz8U6i+bHPJmvZqtZNsom09UoS6pq9Lwus9F0nT4+VJ+qsqzSn55a muWt5Fwoz+4q4DT7O4FcrtJZejcJ3/oQv0cPDUOy13cgHUbrp3nWxQ74aWOuI0fNhsOX++Uvxf0e 7fu/wPIXAAAA//8DAFBLAwQUAAYACAAAACEAOkfYqNsAAAAJAQAADwAAAGRycy9kb3ducmV2Lnht bEyPzU7DQAyE70i8w8pI3Oimf2kVsqkAiXNFyoWbk3WTiKw3ym6b8PYYcYCb7RmNv8kPs+vVlcbQ eTawXCSgiGtvO24MvJ9eH/agQkS22HsmA18U4FDc3uSYWT/xG13L2CgJ4ZChgTbGIdM61C05DAs/ EIt29qPDKOvYaDviJOGu16skSbXDjuVDiwO9tFR/lhdnYLexHx7T5221nY6nSOe23B9nY+7v5qdH UJHm+GeGH3xBh0KYKn9hG1RvYL1KUrGKsFuDEkO63MhQ/R50kev/DYpvAAAA//8DAFBLAQItABQA BgAIAAAAIQC2gziS/gAAAOEBAAATAAAAAAAAAAAAAAAAAAAAAABbQ29udGVudF9UeXBlc10ueG1s UEsBAi0AFAAGAAgAAAAhADj9If/WAAAAlAEAAAsAAAAAAAAAAAAAAAAALwEAAF9yZWxzLy5yZWxz UEsBAi0AFAAGAAgAAAAhALABjc0nAgAATQQAAA4AAAAAAAAAAAAAAAAALgIAAGRycy9lMm9Eb2Mu eG1sUEsBAi0AFAAGAAgAAAAhADpH2KjbAAAACQEAAA8AAAAAAAAAAAAAAAAAgQQAAGRycy9kb3du cmV2LnhtbFBLBQYAAAAABAAEAPMAAACJBQAAAAA= " strokeweight="1pt"/>
            </w:pict>
          </mc:Fallback>
        </mc:AlternateContent>
      </w:r>
    </w:p>
    <w:p w:rsidR="00CA04B1" w:rsidRDefault="00CA04B1" w:rsidP="00CA04B1">
      <w:pPr>
        <w:spacing w:before="120" w:after="120"/>
        <w:jc w:val="center"/>
        <w:rPr>
          <w:b/>
          <w:kern w:val="28"/>
          <w:sz w:val="28"/>
          <w:szCs w:val="28"/>
          <w:lang w:eastAsia="x-none"/>
        </w:rPr>
      </w:pPr>
    </w:p>
    <w:p w:rsidR="00CA04B1" w:rsidRPr="00075362" w:rsidRDefault="00CA04B1" w:rsidP="00CA04B1">
      <w:pPr>
        <w:spacing w:before="120" w:after="120"/>
        <w:jc w:val="center"/>
        <w:rPr>
          <w:kern w:val="28"/>
          <w:sz w:val="28"/>
          <w:szCs w:val="28"/>
          <w:lang w:eastAsia="x-none"/>
        </w:rPr>
      </w:pPr>
      <w:r w:rsidRPr="00075362">
        <w:rPr>
          <w:b/>
          <w:kern w:val="28"/>
          <w:sz w:val="28"/>
          <w:szCs w:val="28"/>
          <w:lang w:eastAsia="x-none"/>
        </w:rPr>
        <w:t>CHỦ TỊCH ỦY BAN NHÂN DÂN TỈNH NINH THUẬN</w:t>
      </w:r>
    </w:p>
    <w:p w:rsidR="00CA04B1" w:rsidRPr="00075362" w:rsidRDefault="00CA04B1" w:rsidP="00CA04B1">
      <w:pPr>
        <w:spacing w:before="120" w:after="120"/>
        <w:ind w:firstLine="720"/>
        <w:jc w:val="both"/>
        <w:rPr>
          <w:kern w:val="28"/>
          <w:sz w:val="18"/>
          <w:szCs w:val="28"/>
          <w:lang w:eastAsia="x-none"/>
        </w:rPr>
      </w:pPr>
    </w:p>
    <w:p w:rsidR="00CA04B1" w:rsidRPr="001D533D" w:rsidRDefault="00CA04B1" w:rsidP="001D533D">
      <w:pPr>
        <w:spacing w:before="120"/>
        <w:ind w:firstLine="851"/>
        <w:jc w:val="both"/>
        <w:rPr>
          <w:i/>
          <w:kern w:val="28"/>
          <w:sz w:val="28"/>
          <w:szCs w:val="28"/>
          <w:lang w:eastAsia="x-none"/>
        </w:rPr>
      </w:pPr>
      <w:r w:rsidRPr="001D533D">
        <w:rPr>
          <w:i/>
          <w:kern w:val="28"/>
          <w:sz w:val="28"/>
          <w:szCs w:val="28"/>
          <w:lang w:eastAsia="x-none"/>
        </w:rPr>
        <w:t>Căn cứ Luật tổ chức Chính quyền địa phương năm 2015;</w:t>
      </w:r>
    </w:p>
    <w:p w:rsidR="00B430FB" w:rsidRPr="001D533D" w:rsidRDefault="00CA04B1" w:rsidP="001D533D">
      <w:pPr>
        <w:spacing w:before="120"/>
        <w:ind w:firstLine="851"/>
        <w:jc w:val="both"/>
        <w:rPr>
          <w:i/>
          <w:kern w:val="28"/>
          <w:sz w:val="28"/>
          <w:szCs w:val="28"/>
          <w:lang w:val="x-none" w:eastAsia="x-none"/>
        </w:rPr>
      </w:pPr>
      <w:r w:rsidRPr="001D533D">
        <w:rPr>
          <w:i/>
          <w:kern w:val="28"/>
          <w:sz w:val="28"/>
          <w:szCs w:val="28"/>
          <w:lang w:val="x-none" w:eastAsia="x-none"/>
        </w:rPr>
        <w:t xml:space="preserve">Căn cứ Luật Phòng, chống bệnh truyền nhiễm </w:t>
      </w:r>
      <w:r w:rsidRPr="001D533D">
        <w:rPr>
          <w:i/>
          <w:kern w:val="28"/>
          <w:sz w:val="28"/>
          <w:szCs w:val="28"/>
          <w:lang w:eastAsia="x-none"/>
        </w:rPr>
        <w:t xml:space="preserve">năm </w:t>
      </w:r>
      <w:r w:rsidRPr="001D533D">
        <w:rPr>
          <w:i/>
          <w:kern w:val="28"/>
          <w:sz w:val="28"/>
          <w:szCs w:val="28"/>
          <w:lang w:val="x-none" w:eastAsia="x-none"/>
        </w:rPr>
        <w:t>2007;</w:t>
      </w:r>
    </w:p>
    <w:p w:rsidR="00CA04B1" w:rsidRPr="001D533D" w:rsidRDefault="00CA04B1" w:rsidP="001D533D">
      <w:pPr>
        <w:spacing w:before="120"/>
        <w:ind w:firstLine="851"/>
        <w:jc w:val="both"/>
        <w:rPr>
          <w:i/>
          <w:kern w:val="28"/>
          <w:sz w:val="28"/>
          <w:szCs w:val="28"/>
          <w:lang w:val="x-none" w:eastAsia="x-none"/>
        </w:rPr>
      </w:pPr>
      <w:r w:rsidRPr="001D533D">
        <w:rPr>
          <w:i/>
          <w:kern w:val="28"/>
          <w:sz w:val="28"/>
          <w:szCs w:val="28"/>
          <w:lang w:val="x-none" w:eastAsia="x-none"/>
        </w:rPr>
        <w:t xml:space="preserve">Căn cứ Nghị định </w:t>
      </w:r>
      <w:r w:rsidRPr="001D533D">
        <w:rPr>
          <w:bCs/>
          <w:i/>
          <w:kern w:val="28"/>
          <w:sz w:val="28"/>
          <w:szCs w:val="28"/>
          <w:lang w:val="x-none" w:eastAsia="x-none"/>
        </w:rPr>
        <w:t>số 101/2010/NĐ-CP ngày 30/9/2010 của Chính phủ quy định chi tiết thi hành một số điều của</w:t>
      </w:r>
      <w:r w:rsidRPr="001D533D">
        <w:rPr>
          <w:bCs/>
          <w:i/>
          <w:kern w:val="28"/>
          <w:sz w:val="28"/>
          <w:szCs w:val="28"/>
          <w:lang w:eastAsia="x-none"/>
        </w:rPr>
        <w:t xml:space="preserve"> </w:t>
      </w:r>
      <w:r w:rsidRPr="001D533D">
        <w:rPr>
          <w:bCs/>
          <w:i/>
          <w:kern w:val="28"/>
          <w:sz w:val="28"/>
          <w:szCs w:val="28"/>
          <w:lang w:val="x-none" w:eastAsia="x-none"/>
        </w:rPr>
        <w:t>Luật Phòng, chống bệnh truyền nhiễm về áp dụng biện pháp cách ly y tế, cưỡng chế cách ly y tế và chống dịch đặc thù trong thời gian có dịch;</w:t>
      </w:r>
    </w:p>
    <w:p w:rsidR="00CA04B1" w:rsidRPr="001D533D" w:rsidRDefault="00CA04B1" w:rsidP="001D533D">
      <w:pPr>
        <w:spacing w:before="120"/>
        <w:ind w:firstLine="851"/>
        <w:jc w:val="both"/>
        <w:rPr>
          <w:i/>
          <w:kern w:val="26"/>
          <w:sz w:val="28"/>
          <w:szCs w:val="28"/>
          <w:lang w:val="x-none" w:eastAsia="x-none"/>
        </w:rPr>
      </w:pPr>
      <w:r w:rsidRPr="001D533D">
        <w:rPr>
          <w:i/>
          <w:kern w:val="26"/>
          <w:sz w:val="28"/>
          <w:szCs w:val="28"/>
          <w:lang w:val="x-none" w:eastAsia="x-none"/>
        </w:rPr>
        <w:t xml:space="preserve">Căn cứ Quyết định </w:t>
      </w:r>
      <w:r w:rsidRPr="001D533D">
        <w:rPr>
          <w:i/>
          <w:kern w:val="26"/>
          <w:sz w:val="28"/>
          <w:szCs w:val="28"/>
          <w:lang w:eastAsia="x-none"/>
        </w:rPr>
        <w:t xml:space="preserve">số </w:t>
      </w:r>
      <w:r w:rsidRPr="001D533D">
        <w:rPr>
          <w:i/>
          <w:kern w:val="26"/>
          <w:sz w:val="28"/>
          <w:szCs w:val="28"/>
          <w:lang w:val="x-none" w:eastAsia="x-none"/>
        </w:rPr>
        <w:t>878/QĐ-BYT ngày 12/03/2020 của Bộ trưởng Bộ Y tế về việc ban hành</w:t>
      </w:r>
      <w:r w:rsidRPr="001D533D">
        <w:rPr>
          <w:i/>
          <w:kern w:val="26"/>
          <w:sz w:val="28"/>
          <w:szCs w:val="28"/>
          <w:lang w:eastAsia="x-none"/>
        </w:rPr>
        <w:t xml:space="preserve"> “H</w:t>
      </w:r>
      <w:r w:rsidRPr="001D533D">
        <w:rPr>
          <w:i/>
          <w:kern w:val="26"/>
          <w:sz w:val="28"/>
          <w:szCs w:val="28"/>
          <w:lang w:val="x-none" w:eastAsia="x-none"/>
        </w:rPr>
        <w:t>ướng dẫn cách ly y tế tại cơ sở cách ly tập trung phòng chống dịch COVID-19</w:t>
      </w:r>
      <w:r w:rsidRPr="001D533D">
        <w:rPr>
          <w:i/>
          <w:kern w:val="26"/>
          <w:sz w:val="28"/>
          <w:szCs w:val="28"/>
          <w:lang w:eastAsia="x-none"/>
        </w:rPr>
        <w:t>”</w:t>
      </w:r>
      <w:r w:rsidRPr="001D533D">
        <w:rPr>
          <w:i/>
          <w:kern w:val="26"/>
          <w:sz w:val="28"/>
          <w:szCs w:val="28"/>
          <w:lang w:val="x-none" w:eastAsia="x-none"/>
        </w:rPr>
        <w:t>;</w:t>
      </w:r>
    </w:p>
    <w:p w:rsidR="00B430FB" w:rsidRPr="001D533D" w:rsidRDefault="00CA04B1" w:rsidP="001D533D">
      <w:pPr>
        <w:spacing w:before="120"/>
        <w:ind w:firstLine="851"/>
        <w:jc w:val="both"/>
        <w:rPr>
          <w:rFonts w:eastAsia="Calibri"/>
          <w:i/>
          <w:sz w:val="28"/>
          <w:szCs w:val="28"/>
        </w:rPr>
      </w:pPr>
      <w:r w:rsidRPr="001D533D">
        <w:rPr>
          <w:rFonts w:eastAsia="Calibri"/>
          <w:i/>
          <w:sz w:val="28"/>
          <w:szCs w:val="28"/>
        </w:rPr>
        <w:t>Căn cứ Kế hoạch số 1240/KH-UBND ngày 10/4/2020 của UBND tỉnh về tiếp nhận, cách ly y tế công dân Việt Nam, người nước ngoài nhập cảnh vào địa bàn tỉnh Ninh Thuận;</w:t>
      </w:r>
    </w:p>
    <w:p w:rsidR="00B430FB" w:rsidRDefault="00CA04B1" w:rsidP="001D533D">
      <w:pPr>
        <w:spacing w:before="120"/>
        <w:ind w:firstLine="851"/>
        <w:jc w:val="both"/>
        <w:rPr>
          <w:rFonts w:eastAsia="Calibri"/>
          <w:i/>
          <w:color w:val="000000"/>
          <w:sz w:val="28"/>
          <w:szCs w:val="28"/>
        </w:rPr>
      </w:pPr>
      <w:proofErr w:type="gramStart"/>
      <w:r w:rsidRPr="001D533D">
        <w:rPr>
          <w:rFonts w:eastAsia="Calibri"/>
          <w:i/>
          <w:color w:val="000000"/>
          <w:sz w:val="28"/>
          <w:szCs w:val="28"/>
        </w:rPr>
        <w:t>Theo</w:t>
      </w:r>
      <w:r w:rsidR="00B430FB" w:rsidRPr="001D533D">
        <w:rPr>
          <w:rFonts w:eastAsia="Calibri"/>
          <w:i/>
          <w:color w:val="000000"/>
          <w:sz w:val="28"/>
          <w:szCs w:val="28"/>
        </w:rPr>
        <w:t xml:space="preserve"> đề nghị của Trưởng </w:t>
      </w:r>
      <w:r w:rsidRPr="001D533D">
        <w:rPr>
          <w:rFonts w:eastAsia="Calibri"/>
          <w:i/>
          <w:color w:val="000000"/>
          <w:sz w:val="28"/>
          <w:szCs w:val="28"/>
        </w:rPr>
        <w:t>B</w:t>
      </w:r>
      <w:r w:rsidR="00B430FB" w:rsidRPr="001D533D">
        <w:rPr>
          <w:rFonts w:eastAsia="Calibri"/>
          <w:i/>
          <w:color w:val="000000"/>
          <w:sz w:val="28"/>
          <w:szCs w:val="28"/>
        </w:rPr>
        <w:t xml:space="preserve">an Điều hành các </w:t>
      </w:r>
      <w:r w:rsidRPr="001D533D">
        <w:rPr>
          <w:rFonts w:eastAsia="Calibri"/>
          <w:i/>
          <w:color w:val="000000"/>
          <w:sz w:val="28"/>
          <w:szCs w:val="28"/>
        </w:rPr>
        <w:t xml:space="preserve">Khu </w:t>
      </w:r>
      <w:r w:rsidR="00B430FB" w:rsidRPr="001D533D">
        <w:rPr>
          <w:rFonts w:eastAsia="Calibri"/>
          <w:i/>
          <w:color w:val="000000"/>
          <w:sz w:val="28"/>
          <w:szCs w:val="28"/>
        </w:rPr>
        <w:t>cách ly y tế tập trung</w:t>
      </w:r>
      <w:r w:rsidR="001D533D">
        <w:rPr>
          <w:rFonts w:eastAsia="Calibri"/>
          <w:i/>
          <w:color w:val="000000"/>
          <w:sz w:val="28"/>
          <w:szCs w:val="28"/>
        </w:rPr>
        <w:t xml:space="preserve"> tỉnh</w:t>
      </w:r>
      <w:r w:rsidR="00B430FB" w:rsidRPr="001D533D">
        <w:rPr>
          <w:rFonts w:eastAsia="Calibri"/>
          <w:i/>
          <w:color w:val="000000"/>
          <w:sz w:val="28"/>
          <w:szCs w:val="28"/>
        </w:rPr>
        <w:t xml:space="preserve"> tại Tờ trình số</w:t>
      </w:r>
      <w:r w:rsidR="00D73BD1" w:rsidRPr="001D533D">
        <w:rPr>
          <w:rFonts w:eastAsia="Calibri"/>
          <w:i/>
          <w:color w:val="000000"/>
          <w:sz w:val="28"/>
          <w:szCs w:val="28"/>
        </w:rPr>
        <w:t xml:space="preserve"> </w:t>
      </w:r>
      <w:r w:rsidR="00146FD0" w:rsidRPr="001D533D">
        <w:rPr>
          <w:rFonts w:eastAsia="Calibri"/>
          <w:i/>
          <w:color w:val="000000"/>
          <w:sz w:val="28"/>
          <w:szCs w:val="28"/>
        </w:rPr>
        <w:t>3561</w:t>
      </w:r>
      <w:r w:rsidR="00D73BD1" w:rsidRPr="001D533D">
        <w:rPr>
          <w:rFonts w:eastAsia="Calibri"/>
          <w:i/>
          <w:color w:val="000000"/>
          <w:sz w:val="28"/>
          <w:szCs w:val="28"/>
        </w:rPr>
        <w:t xml:space="preserve">/TTr-BĐH ngày </w:t>
      </w:r>
      <w:r w:rsidR="00146FD0" w:rsidRPr="001D533D">
        <w:rPr>
          <w:rFonts w:eastAsia="Calibri"/>
          <w:i/>
          <w:color w:val="000000"/>
          <w:sz w:val="28"/>
          <w:szCs w:val="28"/>
        </w:rPr>
        <w:t>19</w:t>
      </w:r>
      <w:r w:rsidR="00B430FB" w:rsidRPr="001D533D">
        <w:rPr>
          <w:rFonts w:eastAsia="Calibri"/>
          <w:i/>
          <w:color w:val="000000"/>
          <w:sz w:val="28"/>
          <w:szCs w:val="28"/>
        </w:rPr>
        <w:t>/</w:t>
      </w:r>
      <w:r w:rsidR="00146FD0" w:rsidRPr="001D533D">
        <w:rPr>
          <w:rFonts w:eastAsia="Calibri"/>
          <w:i/>
          <w:color w:val="000000"/>
          <w:sz w:val="28"/>
          <w:szCs w:val="28"/>
        </w:rPr>
        <w:t>11</w:t>
      </w:r>
      <w:r w:rsidR="00B430FB" w:rsidRPr="001D533D">
        <w:rPr>
          <w:rFonts w:eastAsia="Calibri"/>
          <w:i/>
          <w:color w:val="000000"/>
          <w:sz w:val="28"/>
          <w:szCs w:val="28"/>
        </w:rPr>
        <w:t>/2021.</w:t>
      </w:r>
      <w:proofErr w:type="gramEnd"/>
    </w:p>
    <w:p w:rsidR="005B3D90" w:rsidRPr="005B3D90" w:rsidRDefault="005B3D90" w:rsidP="001D533D">
      <w:pPr>
        <w:spacing w:before="120"/>
        <w:ind w:firstLine="851"/>
        <w:jc w:val="both"/>
        <w:rPr>
          <w:rFonts w:eastAsia="Calibri"/>
          <w:i/>
          <w:color w:val="000000"/>
          <w:sz w:val="2"/>
          <w:szCs w:val="28"/>
        </w:rPr>
      </w:pPr>
    </w:p>
    <w:p w:rsidR="00B430FB" w:rsidRDefault="00B430FB" w:rsidP="001D533D">
      <w:pPr>
        <w:spacing w:before="240" w:after="240"/>
        <w:jc w:val="center"/>
        <w:rPr>
          <w:rFonts w:eastAsia="Calibri"/>
          <w:b/>
          <w:sz w:val="28"/>
          <w:szCs w:val="28"/>
        </w:rPr>
      </w:pPr>
      <w:r w:rsidRPr="00B430FB">
        <w:rPr>
          <w:rFonts w:eastAsia="Calibri"/>
          <w:b/>
          <w:sz w:val="28"/>
          <w:szCs w:val="28"/>
        </w:rPr>
        <w:t>QUYẾT ĐỊNH:</w:t>
      </w:r>
    </w:p>
    <w:p w:rsidR="005B3D90" w:rsidRPr="005B3D90" w:rsidRDefault="005B3D90" w:rsidP="001D533D">
      <w:pPr>
        <w:spacing w:before="120"/>
        <w:ind w:firstLine="851"/>
        <w:jc w:val="both"/>
        <w:rPr>
          <w:rFonts w:eastAsia="Calibri"/>
          <w:b/>
          <w:sz w:val="2"/>
          <w:szCs w:val="28"/>
        </w:rPr>
      </w:pPr>
    </w:p>
    <w:p w:rsidR="00430B1A" w:rsidRDefault="00B430FB" w:rsidP="001D533D">
      <w:pPr>
        <w:spacing w:before="120"/>
        <w:ind w:firstLine="851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430FB">
        <w:rPr>
          <w:rFonts w:eastAsia="Calibri"/>
          <w:b/>
          <w:sz w:val="28"/>
          <w:szCs w:val="28"/>
        </w:rPr>
        <w:t>Điều 1.</w:t>
      </w:r>
      <w:proofErr w:type="gramEnd"/>
      <w:r w:rsidRPr="00B430FB">
        <w:rPr>
          <w:rFonts w:eastAsia="Calibri"/>
          <w:sz w:val="28"/>
          <w:szCs w:val="28"/>
        </w:rPr>
        <w:t xml:space="preserve"> Thành lập </w:t>
      </w:r>
      <w:r w:rsidR="00146FD0">
        <w:rPr>
          <w:rFonts w:eastAsia="Calibri"/>
          <w:sz w:val="28"/>
          <w:szCs w:val="28"/>
        </w:rPr>
        <w:t xml:space="preserve">02 </w:t>
      </w:r>
      <w:r w:rsidRPr="00B430FB">
        <w:rPr>
          <w:rFonts w:eastAsia="Calibri"/>
          <w:sz w:val="28"/>
          <w:szCs w:val="28"/>
        </w:rPr>
        <w:t>cơ sở</w:t>
      </w:r>
      <w:r w:rsidRPr="00B430FB">
        <w:rPr>
          <w:rFonts w:eastAsia="Calibri"/>
          <w:color w:val="000000"/>
          <w:sz w:val="28"/>
          <w:szCs w:val="28"/>
        </w:rPr>
        <w:t xml:space="preserve"> cách ly</w:t>
      </w:r>
      <w:r w:rsidR="00DE2572">
        <w:rPr>
          <w:rFonts w:eastAsia="Calibri"/>
          <w:color w:val="000000"/>
          <w:sz w:val="28"/>
          <w:szCs w:val="28"/>
        </w:rPr>
        <w:t xml:space="preserve"> y tế</w:t>
      </w:r>
      <w:r w:rsidRPr="00B430FB">
        <w:rPr>
          <w:rFonts w:eastAsia="Calibri"/>
          <w:color w:val="000000"/>
          <w:sz w:val="28"/>
          <w:szCs w:val="28"/>
        </w:rPr>
        <w:t xml:space="preserve"> tập trung phòng</w:t>
      </w:r>
      <w:r w:rsidR="00CA04B1">
        <w:rPr>
          <w:rFonts w:eastAsia="Calibri"/>
          <w:color w:val="000000"/>
          <w:sz w:val="28"/>
          <w:szCs w:val="28"/>
        </w:rPr>
        <w:t>,</w:t>
      </w:r>
      <w:r w:rsidRPr="00B430FB">
        <w:rPr>
          <w:rFonts w:eastAsia="Calibri"/>
          <w:color w:val="000000"/>
          <w:sz w:val="28"/>
          <w:szCs w:val="28"/>
        </w:rPr>
        <w:t xml:space="preserve"> chống dị</w:t>
      </w:r>
      <w:r w:rsidR="00C872F7">
        <w:rPr>
          <w:rFonts w:eastAsia="Calibri"/>
          <w:color w:val="000000"/>
          <w:sz w:val="28"/>
          <w:szCs w:val="28"/>
        </w:rPr>
        <w:t xml:space="preserve">ch COVID-19 </w:t>
      </w:r>
      <w:r w:rsidR="00430B1A">
        <w:rPr>
          <w:rFonts w:eastAsia="Calibri"/>
          <w:color w:val="000000"/>
          <w:sz w:val="28"/>
          <w:szCs w:val="28"/>
        </w:rPr>
        <w:t>thực hiện cách ly y tế tập trung cán bộ, chiến sỹ lực lượng vũ trang tỉnh</w:t>
      </w:r>
      <w:r w:rsidR="00CA04B1">
        <w:rPr>
          <w:rFonts w:eastAsia="Calibri"/>
          <w:color w:val="000000"/>
          <w:sz w:val="28"/>
          <w:szCs w:val="28"/>
        </w:rPr>
        <w:t xml:space="preserve">, </w:t>
      </w:r>
      <w:proofErr w:type="gramStart"/>
      <w:r w:rsidR="00CA04B1">
        <w:rPr>
          <w:rFonts w:eastAsia="Calibri"/>
          <w:color w:val="000000"/>
          <w:sz w:val="28"/>
          <w:szCs w:val="28"/>
        </w:rPr>
        <w:t>gồm</w:t>
      </w:r>
      <w:proofErr w:type="gramEnd"/>
      <w:r w:rsidR="00CA04B1">
        <w:rPr>
          <w:rFonts w:eastAsia="Calibri"/>
          <w:color w:val="000000"/>
          <w:sz w:val="28"/>
          <w:szCs w:val="28"/>
        </w:rPr>
        <w:t>:</w:t>
      </w:r>
    </w:p>
    <w:p w:rsidR="00430B1A" w:rsidRPr="00CA04B1" w:rsidRDefault="00430B1A" w:rsidP="001D533D">
      <w:pPr>
        <w:spacing w:before="12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CA04B1">
        <w:rPr>
          <w:rFonts w:eastAsia="Calibri"/>
          <w:color w:val="000000"/>
          <w:sz w:val="28"/>
          <w:szCs w:val="28"/>
        </w:rPr>
        <w:t xml:space="preserve">1. </w:t>
      </w:r>
      <w:r w:rsidR="00146FD0" w:rsidRPr="00CA04B1">
        <w:rPr>
          <w:rFonts w:eastAsia="Calibri"/>
          <w:color w:val="000000"/>
          <w:sz w:val="28"/>
          <w:szCs w:val="28"/>
        </w:rPr>
        <w:t>Trạm khách T68</w:t>
      </w:r>
      <w:r w:rsidRPr="00CA04B1">
        <w:rPr>
          <w:rFonts w:eastAsia="Calibri"/>
          <w:color w:val="000000"/>
          <w:sz w:val="28"/>
          <w:szCs w:val="28"/>
        </w:rPr>
        <w:t xml:space="preserve">, Bộ </w:t>
      </w:r>
      <w:r w:rsidR="00CA04B1">
        <w:rPr>
          <w:rFonts w:eastAsia="Calibri"/>
          <w:color w:val="000000"/>
          <w:sz w:val="28"/>
          <w:szCs w:val="28"/>
        </w:rPr>
        <w:t>C</w:t>
      </w:r>
      <w:r w:rsidRPr="00CA04B1">
        <w:rPr>
          <w:rFonts w:eastAsia="Calibri"/>
          <w:color w:val="000000"/>
          <w:sz w:val="28"/>
          <w:szCs w:val="28"/>
        </w:rPr>
        <w:t xml:space="preserve">hỉ huy </w:t>
      </w:r>
      <w:r w:rsidR="00CA04B1">
        <w:rPr>
          <w:rFonts w:eastAsia="Calibri"/>
          <w:color w:val="000000"/>
          <w:sz w:val="28"/>
          <w:szCs w:val="28"/>
        </w:rPr>
        <w:t>Q</w:t>
      </w:r>
      <w:r w:rsidRPr="00CA04B1">
        <w:rPr>
          <w:rFonts w:eastAsia="Calibri"/>
          <w:color w:val="000000"/>
          <w:sz w:val="28"/>
          <w:szCs w:val="28"/>
        </w:rPr>
        <w:t>uân sự tỉnh Ninh Thuận.</w:t>
      </w:r>
      <w:r w:rsidR="00CA04B1" w:rsidRPr="00CA04B1">
        <w:rPr>
          <w:rFonts w:eastAsia="Calibri"/>
          <w:color w:val="000000"/>
          <w:sz w:val="28"/>
          <w:szCs w:val="28"/>
        </w:rPr>
        <w:t xml:space="preserve"> </w:t>
      </w:r>
      <w:r w:rsidRPr="00CA04B1">
        <w:rPr>
          <w:rFonts w:eastAsia="Calibri"/>
          <w:color w:val="000000"/>
          <w:sz w:val="28"/>
          <w:szCs w:val="28"/>
        </w:rPr>
        <w:t>Địa chỉ: Số 152, đường 21</w:t>
      </w:r>
      <w:r w:rsidR="00CA04B1">
        <w:rPr>
          <w:rFonts w:eastAsia="Calibri"/>
          <w:color w:val="000000"/>
          <w:sz w:val="28"/>
          <w:szCs w:val="28"/>
        </w:rPr>
        <w:t>/</w:t>
      </w:r>
      <w:r w:rsidRPr="00CA04B1">
        <w:rPr>
          <w:rFonts w:eastAsia="Calibri"/>
          <w:color w:val="000000"/>
          <w:sz w:val="28"/>
          <w:szCs w:val="28"/>
        </w:rPr>
        <w:t>8, phường Phước Mỹ, thành phố Phan Rang Tháp Chàm.</w:t>
      </w:r>
    </w:p>
    <w:p w:rsidR="00DE2572" w:rsidRPr="00CA04B1" w:rsidRDefault="00430B1A" w:rsidP="001D533D">
      <w:pPr>
        <w:spacing w:before="12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CA04B1">
        <w:rPr>
          <w:rFonts w:eastAsia="Calibri"/>
          <w:color w:val="000000"/>
          <w:sz w:val="28"/>
          <w:szCs w:val="28"/>
        </w:rPr>
        <w:t>2. Cơ quan quân sự huyện Ninh Hải.</w:t>
      </w:r>
      <w:r w:rsidR="00CA04B1" w:rsidRPr="00CA04B1">
        <w:rPr>
          <w:rFonts w:eastAsia="Calibri"/>
          <w:color w:val="000000"/>
          <w:sz w:val="28"/>
          <w:szCs w:val="28"/>
        </w:rPr>
        <w:t xml:space="preserve"> </w:t>
      </w:r>
      <w:r w:rsidRPr="00CA04B1">
        <w:rPr>
          <w:rFonts w:eastAsia="Calibri"/>
          <w:color w:val="000000"/>
          <w:sz w:val="28"/>
          <w:szCs w:val="28"/>
        </w:rPr>
        <w:t xml:space="preserve">Địa chỉ: </w:t>
      </w:r>
      <w:r w:rsidR="00B069E0" w:rsidRPr="00CA04B1">
        <w:rPr>
          <w:rFonts w:eastAsia="Calibri"/>
          <w:color w:val="000000"/>
          <w:sz w:val="28"/>
          <w:szCs w:val="28"/>
        </w:rPr>
        <w:t xml:space="preserve">Khu phố Cà Đú, </w:t>
      </w:r>
      <w:r w:rsidR="00EF59C7" w:rsidRPr="00CA04B1">
        <w:rPr>
          <w:bCs/>
          <w:sz w:val="28"/>
          <w:szCs w:val="28"/>
        </w:rPr>
        <w:t>thị trấn Khánh Hải, huyện Ninh Hải</w:t>
      </w:r>
      <w:r w:rsidR="00DE2572" w:rsidRPr="00CA04B1">
        <w:rPr>
          <w:bCs/>
          <w:sz w:val="28"/>
          <w:szCs w:val="28"/>
        </w:rPr>
        <w:t>.</w:t>
      </w:r>
    </w:p>
    <w:p w:rsidR="00B430FB" w:rsidRPr="00B430FB" w:rsidRDefault="00B430FB" w:rsidP="001D533D">
      <w:pPr>
        <w:spacing w:before="240"/>
        <w:ind w:firstLine="851"/>
        <w:jc w:val="both"/>
        <w:rPr>
          <w:kern w:val="26"/>
          <w:sz w:val="28"/>
          <w:szCs w:val="28"/>
          <w:lang w:val="x-none" w:eastAsia="x-none"/>
        </w:rPr>
      </w:pPr>
      <w:r w:rsidRPr="00B430FB">
        <w:rPr>
          <w:b/>
          <w:kern w:val="26"/>
          <w:sz w:val="28"/>
          <w:szCs w:val="28"/>
          <w:lang w:val="x-none" w:eastAsia="x-none"/>
        </w:rPr>
        <w:t>Điều 2.</w:t>
      </w:r>
      <w:r w:rsidRPr="00B430FB">
        <w:rPr>
          <w:b/>
          <w:kern w:val="26"/>
          <w:sz w:val="28"/>
          <w:szCs w:val="28"/>
          <w:lang w:eastAsia="x-none"/>
        </w:rPr>
        <w:t xml:space="preserve"> </w:t>
      </w:r>
      <w:r w:rsidRPr="00B430FB">
        <w:rPr>
          <w:kern w:val="26"/>
          <w:sz w:val="28"/>
          <w:szCs w:val="28"/>
          <w:lang w:eastAsia="x-none"/>
        </w:rPr>
        <w:t>Cơ sở</w:t>
      </w:r>
      <w:r w:rsidRPr="00B430FB">
        <w:rPr>
          <w:kern w:val="26"/>
          <w:sz w:val="28"/>
          <w:szCs w:val="28"/>
          <w:lang w:val="x-none" w:eastAsia="x-none"/>
        </w:rPr>
        <w:t xml:space="preserve"> cách ly </w:t>
      </w:r>
      <w:r w:rsidR="00360264">
        <w:rPr>
          <w:kern w:val="26"/>
          <w:sz w:val="28"/>
          <w:szCs w:val="28"/>
          <w:lang w:eastAsia="x-none"/>
        </w:rPr>
        <w:t xml:space="preserve">y tế </w:t>
      </w:r>
      <w:r w:rsidRPr="00B430FB">
        <w:rPr>
          <w:kern w:val="26"/>
          <w:sz w:val="28"/>
          <w:szCs w:val="28"/>
          <w:lang w:val="x-none" w:eastAsia="x-none"/>
        </w:rPr>
        <w:t xml:space="preserve">tập trung chịu sự chỉ đạo, quản lý, điều hành trực tiếp của </w:t>
      </w:r>
      <w:r w:rsidRPr="00B430FB">
        <w:rPr>
          <w:kern w:val="26"/>
          <w:sz w:val="28"/>
          <w:szCs w:val="28"/>
          <w:lang w:eastAsia="x-none"/>
        </w:rPr>
        <w:t>Ban Chỉ đạo phòng</w:t>
      </w:r>
      <w:r w:rsidR="00CA04B1">
        <w:rPr>
          <w:kern w:val="26"/>
          <w:sz w:val="28"/>
          <w:szCs w:val="28"/>
          <w:lang w:eastAsia="x-none"/>
        </w:rPr>
        <w:t>,</w:t>
      </w:r>
      <w:r w:rsidRPr="00B430FB">
        <w:rPr>
          <w:kern w:val="26"/>
          <w:sz w:val="28"/>
          <w:szCs w:val="28"/>
          <w:lang w:eastAsia="x-none"/>
        </w:rPr>
        <w:t xml:space="preserve"> chống dịch COVID-19, </w:t>
      </w:r>
      <w:r w:rsidR="00CA04B1" w:rsidRPr="00CA04B1">
        <w:rPr>
          <w:rFonts w:eastAsia="Calibri"/>
          <w:color w:val="000000"/>
          <w:sz w:val="28"/>
          <w:szCs w:val="28"/>
        </w:rPr>
        <w:t xml:space="preserve">Bộ </w:t>
      </w:r>
      <w:r w:rsidR="00CA04B1">
        <w:rPr>
          <w:rFonts w:eastAsia="Calibri"/>
          <w:color w:val="000000"/>
          <w:sz w:val="28"/>
          <w:szCs w:val="28"/>
        </w:rPr>
        <w:t>C</w:t>
      </w:r>
      <w:r w:rsidR="00CA04B1" w:rsidRPr="00CA04B1">
        <w:rPr>
          <w:rFonts w:eastAsia="Calibri"/>
          <w:color w:val="000000"/>
          <w:sz w:val="28"/>
          <w:szCs w:val="28"/>
        </w:rPr>
        <w:t xml:space="preserve">hỉ huy </w:t>
      </w:r>
      <w:r w:rsidR="00CA04B1">
        <w:rPr>
          <w:rFonts w:eastAsia="Calibri"/>
          <w:color w:val="000000"/>
          <w:sz w:val="28"/>
          <w:szCs w:val="28"/>
        </w:rPr>
        <w:t>Q</w:t>
      </w:r>
      <w:r w:rsidR="00CA04B1" w:rsidRPr="00CA04B1">
        <w:rPr>
          <w:rFonts w:eastAsia="Calibri"/>
          <w:color w:val="000000"/>
          <w:sz w:val="28"/>
          <w:szCs w:val="28"/>
        </w:rPr>
        <w:t>uân sự tỉnh</w:t>
      </w:r>
      <w:r w:rsidR="00B069E0">
        <w:rPr>
          <w:kern w:val="26"/>
          <w:sz w:val="28"/>
          <w:szCs w:val="28"/>
          <w:lang w:eastAsia="x-none"/>
        </w:rPr>
        <w:t xml:space="preserve"> và </w:t>
      </w:r>
      <w:r w:rsidRPr="00B430FB">
        <w:rPr>
          <w:kern w:val="26"/>
          <w:sz w:val="28"/>
          <w:szCs w:val="28"/>
          <w:lang w:eastAsia="x-none"/>
        </w:rPr>
        <w:t xml:space="preserve">Ban Điều hành các </w:t>
      </w:r>
      <w:r w:rsidR="00CA04B1">
        <w:rPr>
          <w:kern w:val="26"/>
          <w:sz w:val="28"/>
          <w:szCs w:val="28"/>
          <w:lang w:eastAsia="x-none"/>
        </w:rPr>
        <w:t xml:space="preserve">Khu </w:t>
      </w:r>
      <w:r w:rsidRPr="00B430FB">
        <w:rPr>
          <w:kern w:val="26"/>
          <w:sz w:val="28"/>
          <w:szCs w:val="28"/>
          <w:lang w:eastAsia="x-none"/>
        </w:rPr>
        <w:t>cách ly y tế tập trung tỉnh</w:t>
      </w:r>
      <w:r w:rsidRPr="00B430FB">
        <w:rPr>
          <w:kern w:val="26"/>
          <w:sz w:val="28"/>
          <w:szCs w:val="28"/>
          <w:lang w:val="x-none" w:eastAsia="x-none"/>
        </w:rPr>
        <w:t xml:space="preserve">; </w:t>
      </w:r>
      <w:r w:rsidRPr="00B430FB">
        <w:rPr>
          <w:kern w:val="26"/>
          <w:sz w:val="28"/>
          <w:szCs w:val="28"/>
          <w:lang w:eastAsia="x-none"/>
        </w:rPr>
        <w:t>c</w:t>
      </w:r>
      <w:r w:rsidRPr="00B430FB">
        <w:rPr>
          <w:kern w:val="26"/>
          <w:sz w:val="28"/>
          <w:szCs w:val="28"/>
          <w:lang w:val="x-none" w:eastAsia="x-none"/>
        </w:rPr>
        <w:t xml:space="preserve">ó </w:t>
      </w:r>
      <w:r w:rsidRPr="00B430FB">
        <w:rPr>
          <w:kern w:val="26"/>
          <w:sz w:val="28"/>
          <w:szCs w:val="28"/>
          <w:lang w:eastAsia="x-none"/>
        </w:rPr>
        <w:t>nhiệm vụ</w:t>
      </w:r>
      <w:r w:rsidRPr="00B430FB">
        <w:rPr>
          <w:kern w:val="26"/>
          <w:sz w:val="28"/>
          <w:szCs w:val="28"/>
          <w:lang w:val="x-none" w:eastAsia="x-none"/>
        </w:rPr>
        <w:t xml:space="preserve"> tiếp nhận, cách ly </w:t>
      </w:r>
      <w:r w:rsidR="00DE2572">
        <w:rPr>
          <w:kern w:val="26"/>
          <w:sz w:val="28"/>
          <w:szCs w:val="28"/>
          <w:lang w:eastAsia="x-none"/>
        </w:rPr>
        <w:lastRenderedPageBreak/>
        <w:t xml:space="preserve">y tế </w:t>
      </w:r>
      <w:r w:rsidRPr="00B430FB">
        <w:rPr>
          <w:kern w:val="26"/>
          <w:sz w:val="28"/>
          <w:szCs w:val="28"/>
          <w:lang w:val="x-none" w:eastAsia="x-none"/>
        </w:rPr>
        <w:t>tập trung</w:t>
      </w:r>
      <w:r w:rsidR="00DE2572">
        <w:rPr>
          <w:kern w:val="26"/>
          <w:sz w:val="28"/>
          <w:szCs w:val="28"/>
          <w:lang w:eastAsia="x-none"/>
        </w:rPr>
        <w:t xml:space="preserve"> </w:t>
      </w:r>
      <w:r w:rsidR="00B069E0">
        <w:rPr>
          <w:kern w:val="26"/>
          <w:sz w:val="28"/>
          <w:szCs w:val="28"/>
          <w:lang w:eastAsia="x-none"/>
        </w:rPr>
        <w:t xml:space="preserve">cán bộ, chiến sỹ tiếp xúc người nhiễm Covid-19 trên địa bàn tỉnh </w:t>
      </w:r>
      <w:r w:rsidRPr="00B430FB">
        <w:rPr>
          <w:kern w:val="26"/>
          <w:sz w:val="28"/>
          <w:szCs w:val="28"/>
          <w:lang w:val="x-none" w:eastAsia="x-none"/>
        </w:rPr>
        <w:t>theo quy định</w:t>
      </w:r>
      <w:r w:rsidR="00DE2572">
        <w:rPr>
          <w:kern w:val="26"/>
          <w:sz w:val="28"/>
          <w:szCs w:val="28"/>
          <w:lang w:eastAsia="x-none"/>
        </w:rPr>
        <w:t xml:space="preserve"> của Bộ Y tế</w:t>
      </w:r>
      <w:r w:rsidRPr="00B430FB">
        <w:rPr>
          <w:kern w:val="26"/>
          <w:sz w:val="28"/>
          <w:szCs w:val="28"/>
          <w:lang w:val="x-none" w:eastAsia="x-none"/>
        </w:rPr>
        <w:t>.</w:t>
      </w:r>
    </w:p>
    <w:p w:rsidR="00FF580D" w:rsidRDefault="00B430FB" w:rsidP="001D533D">
      <w:pPr>
        <w:spacing w:before="120"/>
        <w:ind w:firstLine="851"/>
        <w:jc w:val="both"/>
        <w:rPr>
          <w:kern w:val="26"/>
          <w:sz w:val="28"/>
          <w:szCs w:val="28"/>
          <w:lang w:val="x-none" w:eastAsia="x-none"/>
        </w:rPr>
      </w:pPr>
      <w:r w:rsidRPr="00B430FB">
        <w:rPr>
          <w:kern w:val="26"/>
          <w:sz w:val="28"/>
          <w:szCs w:val="28"/>
          <w:lang w:eastAsia="x-none"/>
        </w:rPr>
        <w:t xml:space="preserve">Giao Ban Điều hành các </w:t>
      </w:r>
      <w:r w:rsidR="002D077F">
        <w:rPr>
          <w:kern w:val="26"/>
          <w:sz w:val="28"/>
          <w:szCs w:val="28"/>
          <w:lang w:eastAsia="x-none"/>
        </w:rPr>
        <w:t>K</w:t>
      </w:r>
      <w:r w:rsidR="00AF54C6">
        <w:rPr>
          <w:kern w:val="26"/>
          <w:sz w:val="28"/>
          <w:szCs w:val="28"/>
          <w:lang w:eastAsia="x-none"/>
        </w:rPr>
        <w:t>hu cách</w:t>
      </w:r>
      <w:r w:rsidRPr="00B430FB">
        <w:rPr>
          <w:kern w:val="26"/>
          <w:sz w:val="28"/>
          <w:szCs w:val="28"/>
          <w:lang w:eastAsia="x-none"/>
        </w:rPr>
        <w:t xml:space="preserve"> ly y tế tập trung tỉnh thành lập Khung </w:t>
      </w:r>
      <w:r w:rsidR="00AF54C6">
        <w:rPr>
          <w:kern w:val="26"/>
          <w:sz w:val="28"/>
          <w:szCs w:val="28"/>
          <w:lang w:eastAsia="x-none"/>
        </w:rPr>
        <w:t xml:space="preserve">điều hành </w:t>
      </w:r>
      <w:r w:rsidRPr="00B430FB">
        <w:rPr>
          <w:kern w:val="26"/>
          <w:sz w:val="28"/>
          <w:szCs w:val="28"/>
          <w:lang w:eastAsia="x-none"/>
        </w:rPr>
        <w:t>quản lý khu cách ly y tế tại</w:t>
      </w:r>
      <w:r w:rsidR="0065538B">
        <w:rPr>
          <w:bCs/>
          <w:sz w:val="28"/>
          <w:szCs w:val="28"/>
        </w:rPr>
        <w:t xml:space="preserve"> </w:t>
      </w:r>
      <w:r w:rsidR="00DE2572">
        <w:rPr>
          <w:bCs/>
          <w:sz w:val="28"/>
          <w:szCs w:val="28"/>
        </w:rPr>
        <w:t xml:space="preserve">cơ sở cách ly </w:t>
      </w:r>
      <w:r w:rsidR="00430B1A">
        <w:rPr>
          <w:bCs/>
          <w:sz w:val="28"/>
          <w:szCs w:val="28"/>
        </w:rPr>
        <w:t xml:space="preserve">tại Trạm khách T68 và </w:t>
      </w:r>
      <w:r w:rsidR="002D077F">
        <w:rPr>
          <w:bCs/>
          <w:sz w:val="28"/>
          <w:szCs w:val="28"/>
        </w:rPr>
        <w:t>C</w:t>
      </w:r>
      <w:r w:rsidR="00430B1A">
        <w:rPr>
          <w:bCs/>
          <w:sz w:val="28"/>
          <w:szCs w:val="28"/>
        </w:rPr>
        <w:t xml:space="preserve">ơ quan quân sự </w:t>
      </w:r>
      <w:r w:rsidR="0065538B">
        <w:rPr>
          <w:bCs/>
          <w:sz w:val="28"/>
          <w:szCs w:val="28"/>
        </w:rPr>
        <w:t>huyện Ninh Hải</w:t>
      </w:r>
      <w:r w:rsidR="00AF54C6">
        <w:rPr>
          <w:bCs/>
          <w:sz w:val="28"/>
          <w:szCs w:val="28"/>
        </w:rPr>
        <w:t>;</w:t>
      </w:r>
      <w:r w:rsidRPr="00B430FB">
        <w:rPr>
          <w:kern w:val="26"/>
          <w:sz w:val="28"/>
          <w:szCs w:val="28"/>
          <w:lang w:eastAsia="x-none"/>
        </w:rPr>
        <w:t xml:space="preserve"> </w:t>
      </w:r>
      <w:r w:rsidRPr="00B430FB">
        <w:rPr>
          <w:kern w:val="26"/>
          <w:sz w:val="28"/>
          <w:szCs w:val="28"/>
          <w:lang w:val="x-none" w:eastAsia="x-none"/>
        </w:rPr>
        <w:t xml:space="preserve">bố trí nhân lực, </w:t>
      </w:r>
      <w:r w:rsidR="00DE2572">
        <w:rPr>
          <w:kern w:val="26"/>
          <w:sz w:val="28"/>
          <w:szCs w:val="28"/>
          <w:lang w:eastAsia="x-none"/>
        </w:rPr>
        <w:t xml:space="preserve">bảo đảm </w:t>
      </w:r>
      <w:r w:rsidRPr="00B430FB">
        <w:rPr>
          <w:kern w:val="26"/>
          <w:sz w:val="28"/>
          <w:szCs w:val="28"/>
          <w:lang w:val="x-none" w:eastAsia="x-none"/>
        </w:rPr>
        <w:t>trang thiết bị</w:t>
      </w:r>
      <w:r w:rsidR="00DE2572">
        <w:rPr>
          <w:kern w:val="26"/>
          <w:sz w:val="28"/>
          <w:szCs w:val="28"/>
          <w:lang w:eastAsia="x-none"/>
        </w:rPr>
        <w:t xml:space="preserve"> nhu yếu phẩm</w:t>
      </w:r>
      <w:r w:rsidRPr="00B430FB">
        <w:rPr>
          <w:kern w:val="26"/>
          <w:sz w:val="28"/>
          <w:szCs w:val="28"/>
          <w:lang w:val="x-none" w:eastAsia="x-none"/>
        </w:rPr>
        <w:t xml:space="preserve">, vật tư, hóa chất, phương tiện để thiết lập </w:t>
      </w:r>
      <w:r w:rsidRPr="00B430FB">
        <w:rPr>
          <w:kern w:val="26"/>
          <w:sz w:val="28"/>
          <w:szCs w:val="28"/>
          <w:lang w:eastAsia="x-none"/>
        </w:rPr>
        <w:t xml:space="preserve">cơ sở </w:t>
      </w:r>
      <w:r w:rsidRPr="00B430FB">
        <w:rPr>
          <w:kern w:val="26"/>
          <w:sz w:val="28"/>
          <w:szCs w:val="28"/>
          <w:lang w:val="x-none" w:eastAsia="x-none"/>
        </w:rPr>
        <w:t>cách ly tập trung</w:t>
      </w:r>
      <w:r w:rsidR="00B069E0">
        <w:rPr>
          <w:kern w:val="26"/>
          <w:sz w:val="28"/>
          <w:szCs w:val="28"/>
          <w:lang w:eastAsia="x-none"/>
        </w:rPr>
        <w:t xml:space="preserve">, ban hành quyết định cách </w:t>
      </w:r>
      <w:proofErr w:type="gramStart"/>
      <w:r w:rsidR="00B069E0">
        <w:rPr>
          <w:kern w:val="26"/>
          <w:sz w:val="28"/>
          <w:szCs w:val="28"/>
          <w:lang w:eastAsia="x-none"/>
        </w:rPr>
        <w:t xml:space="preserve">ly </w:t>
      </w:r>
      <w:r w:rsidRPr="00B430FB">
        <w:rPr>
          <w:kern w:val="26"/>
          <w:sz w:val="28"/>
          <w:szCs w:val="28"/>
          <w:lang w:val="x-none" w:eastAsia="x-none"/>
        </w:rPr>
        <w:t xml:space="preserve"> theo</w:t>
      </w:r>
      <w:proofErr w:type="gramEnd"/>
      <w:r w:rsidRPr="00B430FB">
        <w:rPr>
          <w:kern w:val="26"/>
          <w:sz w:val="28"/>
          <w:szCs w:val="28"/>
          <w:lang w:val="x-none" w:eastAsia="x-none"/>
        </w:rPr>
        <w:t xml:space="preserve"> đúng hướng dẫn của Bộ</w:t>
      </w:r>
      <w:r w:rsidR="00FF580D">
        <w:rPr>
          <w:kern w:val="26"/>
          <w:sz w:val="28"/>
          <w:szCs w:val="28"/>
          <w:lang w:val="x-none" w:eastAsia="x-none"/>
        </w:rPr>
        <w:t xml:space="preserve"> Y tế và chỉ đạo của UBND tỉnh.</w:t>
      </w:r>
    </w:p>
    <w:p w:rsidR="00B430FB" w:rsidRPr="00B430FB" w:rsidRDefault="00B430FB" w:rsidP="001D533D">
      <w:pPr>
        <w:spacing w:before="240"/>
        <w:ind w:firstLine="851"/>
        <w:jc w:val="both"/>
        <w:rPr>
          <w:kern w:val="26"/>
          <w:sz w:val="28"/>
          <w:szCs w:val="28"/>
          <w:lang w:eastAsia="x-none"/>
        </w:rPr>
      </w:pPr>
      <w:r w:rsidRPr="00B430FB">
        <w:rPr>
          <w:b/>
          <w:kern w:val="26"/>
          <w:sz w:val="28"/>
          <w:szCs w:val="28"/>
          <w:lang w:val="x-none" w:eastAsia="x-none"/>
        </w:rPr>
        <w:t>Điều 3.</w:t>
      </w:r>
      <w:r w:rsidRPr="00B430FB">
        <w:rPr>
          <w:b/>
          <w:kern w:val="26"/>
          <w:sz w:val="28"/>
          <w:szCs w:val="28"/>
          <w:lang w:eastAsia="x-none"/>
        </w:rPr>
        <w:t xml:space="preserve"> </w:t>
      </w:r>
      <w:r w:rsidRPr="00B430FB">
        <w:rPr>
          <w:kern w:val="26"/>
          <w:sz w:val="28"/>
          <w:szCs w:val="28"/>
          <w:lang w:eastAsia="x-none"/>
        </w:rPr>
        <w:t>Quyết định này có hiệu lực kể từ ngày ký ban hành.</w:t>
      </w:r>
    </w:p>
    <w:p w:rsidR="002D077F" w:rsidRPr="00075362" w:rsidRDefault="002D077F" w:rsidP="001D533D">
      <w:pPr>
        <w:spacing w:before="120"/>
        <w:ind w:firstLine="851"/>
        <w:jc w:val="both"/>
        <w:rPr>
          <w:kern w:val="26"/>
          <w:sz w:val="28"/>
          <w:szCs w:val="28"/>
          <w:lang w:eastAsia="x-none"/>
        </w:rPr>
      </w:pPr>
      <w:r w:rsidRPr="00075362">
        <w:rPr>
          <w:kern w:val="26"/>
          <w:sz w:val="28"/>
          <w:szCs w:val="28"/>
          <w:lang w:eastAsia="x-none"/>
        </w:rPr>
        <w:t xml:space="preserve">Chánh Văn phòng Ủy ban nhân dân tỉnh, Chỉ huy trưởng Bộ Chỉ huy Quân sự tỉnh, </w:t>
      </w:r>
      <w:r w:rsidRPr="00075362">
        <w:rPr>
          <w:bCs/>
          <w:sz w:val="28"/>
          <w:szCs w:val="28"/>
        </w:rPr>
        <w:t xml:space="preserve">Giám đốc các Sở: Y tế, Tài chính; </w:t>
      </w:r>
      <w:r w:rsidRPr="00075362">
        <w:rPr>
          <w:kern w:val="26"/>
          <w:sz w:val="28"/>
          <w:szCs w:val="28"/>
          <w:lang w:eastAsia="x-none"/>
        </w:rPr>
        <w:t>Chủ tịch UBND các huyện, thành phố và Thủ trưởng các cơ quan, đơn vị liên quan</w:t>
      </w:r>
      <w:r w:rsidRPr="00075362">
        <w:rPr>
          <w:sz w:val="28"/>
          <w:szCs w:val="28"/>
          <w:lang w:val="x-none" w:eastAsia="x-none"/>
        </w:rPr>
        <w:t xml:space="preserve"> </w:t>
      </w:r>
      <w:r w:rsidRPr="00075362">
        <w:rPr>
          <w:sz w:val="28"/>
          <w:szCs w:val="28"/>
          <w:lang w:eastAsia="x-none"/>
        </w:rPr>
        <w:t>chịu trách nhiệm thi hành Quyết định này./.</w:t>
      </w:r>
    </w:p>
    <w:p w:rsidR="002D077F" w:rsidRPr="00CE5767" w:rsidRDefault="002D077F" w:rsidP="002D077F">
      <w:pPr>
        <w:spacing w:before="120" w:after="120"/>
        <w:rPr>
          <w:rFonts w:eastAsia="Calibri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2D077F" w:rsidRPr="00075362" w:rsidTr="00CE5767">
        <w:tc>
          <w:tcPr>
            <w:tcW w:w="5353" w:type="dxa"/>
            <w:shd w:val="clear" w:color="auto" w:fill="auto"/>
          </w:tcPr>
          <w:p w:rsidR="002D077F" w:rsidRPr="00075362" w:rsidRDefault="002D077F" w:rsidP="00843538">
            <w:pPr>
              <w:rPr>
                <w:rFonts w:eastAsia="Calibri"/>
                <w:sz w:val="28"/>
                <w:szCs w:val="28"/>
              </w:rPr>
            </w:pPr>
            <w:r w:rsidRPr="00075362">
              <w:rPr>
                <w:b/>
                <w:bCs/>
                <w:i/>
                <w:iCs/>
                <w:lang w:val="vi-VN"/>
              </w:rPr>
              <w:t>Nơi nhận:</w:t>
            </w:r>
          </w:p>
        </w:tc>
        <w:tc>
          <w:tcPr>
            <w:tcW w:w="4253" w:type="dxa"/>
            <w:shd w:val="clear" w:color="auto" w:fill="auto"/>
          </w:tcPr>
          <w:p w:rsidR="002D077F" w:rsidRPr="00075362" w:rsidRDefault="002D077F" w:rsidP="008435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75362">
              <w:rPr>
                <w:rFonts w:eastAsia="Calibri"/>
                <w:b/>
                <w:bCs/>
                <w:sz w:val="28"/>
                <w:szCs w:val="28"/>
              </w:rPr>
              <w:t xml:space="preserve">KT. </w:t>
            </w:r>
            <w:r w:rsidRPr="00075362">
              <w:rPr>
                <w:rFonts w:eastAsia="Calibri"/>
                <w:b/>
                <w:bCs/>
                <w:sz w:val="28"/>
                <w:szCs w:val="28"/>
                <w:lang w:val="vi-VN"/>
              </w:rPr>
              <w:t>CHỦ TỊCH</w:t>
            </w:r>
          </w:p>
        </w:tc>
      </w:tr>
      <w:tr w:rsidR="002D077F" w:rsidRPr="00075362" w:rsidTr="00CE5767">
        <w:tc>
          <w:tcPr>
            <w:tcW w:w="5353" w:type="dxa"/>
            <w:shd w:val="clear" w:color="auto" w:fill="auto"/>
          </w:tcPr>
          <w:p w:rsidR="002D077F" w:rsidRPr="00075362" w:rsidRDefault="002D077F" w:rsidP="00843538">
            <w:pPr>
              <w:rPr>
                <w:sz w:val="22"/>
                <w:szCs w:val="22"/>
              </w:rPr>
            </w:pPr>
            <w:r w:rsidRPr="00075362">
              <w:rPr>
                <w:sz w:val="22"/>
                <w:szCs w:val="22"/>
                <w:lang w:val="vi-VN"/>
              </w:rPr>
              <w:t xml:space="preserve">- </w:t>
            </w:r>
            <w:r w:rsidRPr="00075362">
              <w:rPr>
                <w:sz w:val="22"/>
                <w:szCs w:val="22"/>
              </w:rPr>
              <w:t>Như Điều 3</w:t>
            </w:r>
            <w:r w:rsidRPr="00075362">
              <w:rPr>
                <w:sz w:val="22"/>
                <w:szCs w:val="22"/>
                <w:lang w:val="vi-VN"/>
              </w:rPr>
              <w:t>;</w:t>
            </w:r>
          </w:p>
          <w:p w:rsidR="002D077F" w:rsidRPr="00075362" w:rsidRDefault="002D077F" w:rsidP="00843538">
            <w:pPr>
              <w:rPr>
                <w:sz w:val="22"/>
                <w:szCs w:val="22"/>
              </w:rPr>
            </w:pPr>
            <w:r w:rsidRPr="00075362">
              <w:rPr>
                <w:sz w:val="22"/>
                <w:szCs w:val="22"/>
                <w:lang w:val="vi-VN"/>
              </w:rPr>
              <w:t>- T</w:t>
            </w:r>
            <w:r w:rsidRPr="00075362">
              <w:rPr>
                <w:sz w:val="22"/>
                <w:szCs w:val="22"/>
              </w:rPr>
              <w:t xml:space="preserve">hường trực: </w:t>
            </w:r>
            <w:r w:rsidRPr="00075362">
              <w:rPr>
                <w:sz w:val="22"/>
                <w:szCs w:val="22"/>
                <w:lang w:val="vi-VN"/>
              </w:rPr>
              <w:t>T</w:t>
            </w:r>
            <w:r w:rsidRPr="00075362">
              <w:rPr>
                <w:sz w:val="22"/>
                <w:szCs w:val="22"/>
              </w:rPr>
              <w:t>ỉnh ủy,</w:t>
            </w:r>
            <w:r w:rsidRPr="00075362">
              <w:rPr>
                <w:sz w:val="22"/>
                <w:szCs w:val="22"/>
                <w:lang w:val="vi-VN"/>
              </w:rPr>
              <w:t xml:space="preserve"> HĐND tỉnh (b/c);</w:t>
            </w:r>
            <w:r w:rsidRPr="00075362">
              <w:rPr>
                <w:sz w:val="22"/>
                <w:szCs w:val="22"/>
                <w:lang w:val="vi-VN"/>
              </w:rPr>
              <w:br/>
              <w:t>- CT</w:t>
            </w:r>
            <w:r w:rsidRPr="00075362">
              <w:rPr>
                <w:sz w:val="22"/>
                <w:szCs w:val="22"/>
              </w:rPr>
              <w:t>, các</w:t>
            </w:r>
            <w:r w:rsidRPr="00075362">
              <w:rPr>
                <w:sz w:val="22"/>
                <w:szCs w:val="22"/>
                <w:lang w:val="vi-VN"/>
              </w:rPr>
              <w:t xml:space="preserve"> PCT UBND tỉnh;</w:t>
            </w:r>
          </w:p>
          <w:p w:rsidR="002D077F" w:rsidRPr="00075362" w:rsidRDefault="002D077F" w:rsidP="00843538">
            <w:pPr>
              <w:rPr>
                <w:sz w:val="22"/>
                <w:szCs w:val="22"/>
              </w:rPr>
            </w:pPr>
            <w:r w:rsidRPr="00075362">
              <w:rPr>
                <w:sz w:val="22"/>
                <w:szCs w:val="22"/>
              </w:rPr>
              <w:t>- Các thành viên BCĐ PCD Covid-19 tỉnh;</w:t>
            </w:r>
            <w:r w:rsidRPr="00075362">
              <w:rPr>
                <w:sz w:val="22"/>
                <w:szCs w:val="22"/>
                <w:lang w:val="vi-VN"/>
              </w:rPr>
              <w:br/>
              <w:t xml:space="preserve">- VPUB: </w:t>
            </w:r>
            <w:r w:rsidRPr="00075362">
              <w:rPr>
                <w:sz w:val="22"/>
                <w:szCs w:val="22"/>
              </w:rPr>
              <w:t>LĐ, CV;</w:t>
            </w:r>
          </w:p>
          <w:p w:rsidR="002D077F" w:rsidRPr="00075362" w:rsidRDefault="002D077F" w:rsidP="00843538">
            <w:pPr>
              <w:rPr>
                <w:sz w:val="22"/>
                <w:szCs w:val="22"/>
              </w:rPr>
            </w:pPr>
            <w:r w:rsidRPr="00075362">
              <w:rPr>
                <w:sz w:val="22"/>
                <w:szCs w:val="22"/>
              </w:rPr>
              <w:t>- Website tỉnh Ninh Thuận;</w:t>
            </w:r>
          </w:p>
          <w:p w:rsidR="002D077F" w:rsidRPr="00075362" w:rsidRDefault="002D077F" w:rsidP="00843538">
            <w:pPr>
              <w:rPr>
                <w:rFonts w:eastAsia="Calibri"/>
                <w:sz w:val="22"/>
                <w:szCs w:val="22"/>
              </w:rPr>
            </w:pPr>
            <w:r w:rsidRPr="00075362">
              <w:rPr>
                <w:sz w:val="22"/>
                <w:szCs w:val="22"/>
                <w:lang w:val="vi-VN"/>
              </w:rPr>
              <w:t xml:space="preserve">- Lưu: VT. </w:t>
            </w:r>
            <w:r w:rsidRPr="00075362">
              <w:rPr>
                <w:sz w:val="16"/>
                <w:szCs w:val="22"/>
              </w:rPr>
              <w:t>QMT</w:t>
            </w:r>
            <w:r w:rsidRPr="000753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2D077F" w:rsidRPr="00075362" w:rsidRDefault="002D077F" w:rsidP="008435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75362">
              <w:rPr>
                <w:rFonts w:eastAsia="Calibri"/>
                <w:b/>
                <w:bCs/>
                <w:sz w:val="28"/>
                <w:szCs w:val="28"/>
              </w:rPr>
              <w:t xml:space="preserve">PHÓ </w:t>
            </w:r>
            <w:r w:rsidRPr="00075362">
              <w:rPr>
                <w:rFonts w:eastAsia="Calibri"/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2D077F" w:rsidRPr="00075362" w:rsidRDefault="002D077F" w:rsidP="008435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D077F" w:rsidRPr="00075362" w:rsidRDefault="002D077F" w:rsidP="00843538">
            <w:pPr>
              <w:jc w:val="center"/>
              <w:rPr>
                <w:rFonts w:eastAsia="Calibri"/>
                <w:b/>
                <w:bCs/>
                <w:sz w:val="40"/>
                <w:szCs w:val="28"/>
              </w:rPr>
            </w:pPr>
          </w:p>
          <w:p w:rsidR="002D077F" w:rsidRPr="00075362" w:rsidRDefault="002D077F" w:rsidP="00843538">
            <w:pPr>
              <w:jc w:val="center"/>
              <w:rPr>
                <w:rFonts w:eastAsia="Calibri"/>
                <w:b/>
                <w:bCs/>
                <w:sz w:val="58"/>
                <w:szCs w:val="28"/>
              </w:rPr>
            </w:pPr>
          </w:p>
          <w:p w:rsidR="002D077F" w:rsidRPr="00075362" w:rsidRDefault="002D077F" w:rsidP="008435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D077F" w:rsidRPr="00075362" w:rsidRDefault="002D077F" w:rsidP="008435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D077F" w:rsidRPr="00075362" w:rsidRDefault="002D077F" w:rsidP="008435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75362">
              <w:rPr>
                <w:rFonts w:eastAsia="Calibri"/>
                <w:b/>
                <w:bCs/>
                <w:sz w:val="28"/>
                <w:szCs w:val="28"/>
              </w:rPr>
              <w:t>Lê Huyền</w:t>
            </w:r>
          </w:p>
        </w:tc>
      </w:tr>
    </w:tbl>
    <w:p w:rsidR="002D077F" w:rsidRDefault="002D077F" w:rsidP="002D077F">
      <w:pPr>
        <w:spacing w:before="120" w:after="120"/>
        <w:jc w:val="both"/>
        <w:rPr>
          <w:kern w:val="26"/>
          <w:sz w:val="28"/>
          <w:szCs w:val="28"/>
          <w:lang w:eastAsia="x-none"/>
        </w:rPr>
      </w:pPr>
      <w:bookmarkStart w:id="0" w:name="_GoBack"/>
      <w:bookmarkEnd w:id="0"/>
    </w:p>
    <w:sectPr w:rsidR="002D077F" w:rsidSect="001D533D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40" w:rsidRDefault="009F5C40" w:rsidP="001D533D">
      <w:r>
        <w:separator/>
      </w:r>
    </w:p>
  </w:endnote>
  <w:endnote w:type="continuationSeparator" w:id="0">
    <w:p w:rsidR="009F5C40" w:rsidRDefault="009F5C40" w:rsidP="001D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40" w:rsidRDefault="009F5C40" w:rsidP="001D533D">
      <w:r>
        <w:separator/>
      </w:r>
    </w:p>
  </w:footnote>
  <w:footnote w:type="continuationSeparator" w:id="0">
    <w:p w:rsidR="009F5C40" w:rsidRDefault="009F5C40" w:rsidP="001D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13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533D" w:rsidRDefault="001D53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D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33D" w:rsidRDefault="001D5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9CC"/>
    <w:multiLevelType w:val="hybridMultilevel"/>
    <w:tmpl w:val="1334F0F8"/>
    <w:lvl w:ilvl="0" w:tplc="274AC22E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10"/>
    <w:rsid w:val="00032945"/>
    <w:rsid w:val="000702B8"/>
    <w:rsid w:val="000C36DE"/>
    <w:rsid w:val="000E1C44"/>
    <w:rsid w:val="000F5C78"/>
    <w:rsid w:val="00102516"/>
    <w:rsid w:val="001231F1"/>
    <w:rsid w:val="00124541"/>
    <w:rsid w:val="00146FD0"/>
    <w:rsid w:val="001C4205"/>
    <w:rsid w:val="001D533D"/>
    <w:rsid w:val="001E580D"/>
    <w:rsid w:val="00216B45"/>
    <w:rsid w:val="002211FE"/>
    <w:rsid w:val="002D077F"/>
    <w:rsid w:val="002D144F"/>
    <w:rsid w:val="002F1FF6"/>
    <w:rsid w:val="002F34D5"/>
    <w:rsid w:val="002F41BD"/>
    <w:rsid w:val="00313B3C"/>
    <w:rsid w:val="00331985"/>
    <w:rsid w:val="00353461"/>
    <w:rsid w:val="00355479"/>
    <w:rsid w:val="00360264"/>
    <w:rsid w:val="00386438"/>
    <w:rsid w:val="003A3BC2"/>
    <w:rsid w:val="00430B1A"/>
    <w:rsid w:val="0043372D"/>
    <w:rsid w:val="00450B11"/>
    <w:rsid w:val="00470396"/>
    <w:rsid w:val="004D1C30"/>
    <w:rsid w:val="00574C2E"/>
    <w:rsid w:val="005B3D90"/>
    <w:rsid w:val="005D0D16"/>
    <w:rsid w:val="00602EB3"/>
    <w:rsid w:val="00614080"/>
    <w:rsid w:val="0065538B"/>
    <w:rsid w:val="00686D4A"/>
    <w:rsid w:val="006874DB"/>
    <w:rsid w:val="006D33DA"/>
    <w:rsid w:val="00707C92"/>
    <w:rsid w:val="00742EE1"/>
    <w:rsid w:val="00793789"/>
    <w:rsid w:val="007E5D14"/>
    <w:rsid w:val="008667AE"/>
    <w:rsid w:val="0087204B"/>
    <w:rsid w:val="008A5B78"/>
    <w:rsid w:val="008D7C50"/>
    <w:rsid w:val="008E4DF2"/>
    <w:rsid w:val="009F34D1"/>
    <w:rsid w:val="009F5C40"/>
    <w:rsid w:val="00A151D0"/>
    <w:rsid w:val="00A36174"/>
    <w:rsid w:val="00A81620"/>
    <w:rsid w:val="00A910D4"/>
    <w:rsid w:val="00AC216B"/>
    <w:rsid w:val="00AD7EE8"/>
    <w:rsid w:val="00AF54C6"/>
    <w:rsid w:val="00B069E0"/>
    <w:rsid w:val="00B430FB"/>
    <w:rsid w:val="00B57335"/>
    <w:rsid w:val="00B676CA"/>
    <w:rsid w:val="00B70A75"/>
    <w:rsid w:val="00B97EC6"/>
    <w:rsid w:val="00BD74EA"/>
    <w:rsid w:val="00BE2AE2"/>
    <w:rsid w:val="00C53640"/>
    <w:rsid w:val="00C761AA"/>
    <w:rsid w:val="00C872F7"/>
    <w:rsid w:val="00CA04B1"/>
    <w:rsid w:val="00CB4291"/>
    <w:rsid w:val="00CD2E4C"/>
    <w:rsid w:val="00CE5767"/>
    <w:rsid w:val="00D451E1"/>
    <w:rsid w:val="00D55FF3"/>
    <w:rsid w:val="00D73BD1"/>
    <w:rsid w:val="00D951B8"/>
    <w:rsid w:val="00DC3137"/>
    <w:rsid w:val="00DE1835"/>
    <w:rsid w:val="00DE2572"/>
    <w:rsid w:val="00E03262"/>
    <w:rsid w:val="00E13710"/>
    <w:rsid w:val="00E147A1"/>
    <w:rsid w:val="00E865A6"/>
    <w:rsid w:val="00EB2373"/>
    <w:rsid w:val="00EF59C7"/>
    <w:rsid w:val="00F3232D"/>
    <w:rsid w:val="00F34CB3"/>
    <w:rsid w:val="00F428BC"/>
    <w:rsid w:val="00F614BE"/>
    <w:rsid w:val="00F658BD"/>
    <w:rsid w:val="00F72350"/>
    <w:rsid w:val="00F9655E"/>
    <w:rsid w:val="00F973D7"/>
    <w:rsid w:val="00FE7064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1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D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E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FE7064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7064"/>
    <w:pPr>
      <w:widowControl w:val="0"/>
      <w:shd w:val="clear" w:color="auto" w:fill="FFFFFF"/>
      <w:spacing w:before="60" w:line="278" w:lineRule="exact"/>
      <w:jc w:val="center"/>
    </w:pPr>
    <w:rPr>
      <w:rFonts w:cstheme="minorBidi"/>
      <w:sz w:val="26"/>
      <w:szCs w:val="26"/>
      <w:lang w:val="vi-VN"/>
    </w:rPr>
  </w:style>
  <w:style w:type="paragraph" w:styleId="BodyText">
    <w:name w:val="Body Text"/>
    <w:basedOn w:val="Normal"/>
    <w:link w:val="BodyTextChar"/>
    <w:rsid w:val="0079378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93789"/>
    <w:rPr>
      <w:rFonts w:eastAsia="Times New Roman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E1835"/>
    <w:pPr>
      <w:spacing w:before="100" w:beforeAutospacing="1" w:after="100" w:afterAutospacing="1"/>
    </w:pPr>
    <w:rPr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1D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3D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3D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1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D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E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rsid w:val="00FE7064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E7064"/>
    <w:pPr>
      <w:widowControl w:val="0"/>
      <w:shd w:val="clear" w:color="auto" w:fill="FFFFFF"/>
      <w:spacing w:before="60" w:line="278" w:lineRule="exact"/>
      <w:jc w:val="center"/>
    </w:pPr>
    <w:rPr>
      <w:rFonts w:cstheme="minorBidi"/>
      <w:sz w:val="26"/>
      <w:szCs w:val="26"/>
      <w:lang w:val="vi-VN"/>
    </w:rPr>
  </w:style>
  <w:style w:type="paragraph" w:styleId="BodyText">
    <w:name w:val="Body Text"/>
    <w:basedOn w:val="Normal"/>
    <w:link w:val="BodyTextChar"/>
    <w:rsid w:val="00793789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93789"/>
    <w:rPr>
      <w:rFonts w:eastAsia="Times New Roman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DE1835"/>
    <w:pPr>
      <w:spacing w:before="100" w:beforeAutospacing="1" w:after="100" w:afterAutospacing="1"/>
    </w:pPr>
    <w:rPr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1D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3D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3D"/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Tiếp công dân - Nội chính - UBND Tỉnh Ninh Thuận</dc:title>
  <dc:creator>MyPC</dc:creator>
  <cp:lastModifiedBy>lehuyen_pc</cp:lastModifiedBy>
  <cp:revision>35</cp:revision>
  <cp:lastPrinted>2021-11-19T08:34:00Z</cp:lastPrinted>
  <dcterms:created xsi:type="dcterms:W3CDTF">2020-04-13T22:37:00Z</dcterms:created>
  <dcterms:modified xsi:type="dcterms:W3CDTF">2021-11-19T11:43:00Z</dcterms:modified>
</cp:coreProperties>
</file>