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34"/>
        <w:gridCol w:w="430"/>
        <w:gridCol w:w="5380"/>
        <w:gridCol w:w="290"/>
      </w:tblGrid>
      <w:tr w:rsidR="00C97B3A" w14:paraId="7612D7D3" w14:textId="77777777" w:rsidTr="00925433">
        <w:tc>
          <w:tcPr>
            <w:tcW w:w="3261" w:type="dxa"/>
            <w:gridSpan w:val="2"/>
          </w:tcPr>
          <w:bookmarkStart w:id="0" w:name="_Hlk89173886"/>
          <w:p w14:paraId="49D46FE9" w14:textId="77777777" w:rsidR="00C97B3A" w:rsidRDefault="00C97B3A" w:rsidP="00C97B3A">
            <w:pPr>
              <w:spacing w:before="120" w:after="120" w:line="234" w:lineRule="atLeast"/>
              <w:jc w:val="center"/>
              <w:rPr>
                <w:rFonts w:eastAsia="Times New Roman" w:cs="Times New Roman"/>
                <w:b/>
                <w:bCs/>
                <w:color w:val="000000"/>
                <w:szCs w:val="28"/>
              </w:rPr>
            </w:pPr>
            <w:r>
              <w:rPr>
                <w:rFonts w:eastAsia="Times New Roman" w:cs="Times New Roman"/>
                <w:b/>
                <w:bCs/>
                <w:noProof/>
                <w:color w:val="000000"/>
                <w:szCs w:val="28"/>
              </w:rPr>
              <mc:AlternateContent>
                <mc:Choice Requires="wps">
                  <w:drawing>
                    <wp:anchor distT="0" distB="0" distL="114300" distR="114300" simplePos="0" relativeHeight="251660288" behindDoc="0" locked="0" layoutInCell="1" allowOverlap="1" wp14:anchorId="5B57BF17" wp14:editId="08BEA77A">
                      <wp:simplePos x="0" y="0"/>
                      <wp:positionH relativeFrom="column">
                        <wp:posOffset>516466</wp:posOffset>
                      </wp:positionH>
                      <wp:positionV relativeFrom="paragraph">
                        <wp:posOffset>510752</wp:posOffset>
                      </wp:positionV>
                      <wp:extent cx="7937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9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D6286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65pt,40.2pt" to="103.15pt,40.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h5FmQEAAIcDAAAOAAAAZHJzL2Uyb0RvYy54bWysU9uO0zAQfUfiHyy/06SLYCFqug+7ghcE Ky4f4HXGjYXtscamSf+esdumCBBCq31xfDnnzJyZyeZm9k7sgZLF0Mv1qpUCgsbBhl0vv3199+KN FCmrMCiHAXp5gCRvts+fbabYwRWO6AYgwSIhdVPs5Zhz7Jom6RG8SiuMEPjRIHmV+Ui7ZiA1sbp3 zVXbvm4mpCESakiJb++Oj3Jb9Y0BnT8ZkyAL10vOLdeV6vpQ1ma7Ud2OVBytPqWhHpGFVzZw0EXq TmUlfpD9Q8pbTZjQ5JVG36AxVkP1wG7W7W9uvowqQvXCxUlxKVN6Oln9cX8b7onLMMXUpXhPxcVs yJcv5yfmWqzDUiyYs9B8ef325fUrLqk+PzUXXqSU3wN6UTa9dDYUG6pT+w8pcyyGniF8uESuu3xw UMAufAYj7MCx1pVdhwJuHYm94nYO39elfaxVkYVirHMLqf036YQtNKiD8r/EBV0jYsgL0duA9Leo eT6nao74s+uj12L7AYdD7UMtB3e7OjtNZhmnX8+Vfvl/tj8BAAD//wMAUEsDBBQABgAIAAAAIQC2 0zxF3AAAAAgBAAAPAAAAZHJzL2Rvd25yZXYueG1sTI/BTsMwEETvSPyDtZW4UbsBRVWIU1WVEOKC aAp3N3aTUHsd2U4a/p5FHOhptTOj2bflZnaWTSbE3qOE1VIAM9h43WMr4ePwfL8GFpNCraxHI+Hb RNhUtzelKrS/4N5MdWoZlWAslIQupaHgPDadcSou/WCQvJMPTiVaQ8t1UBcqd5ZnQuTcqR7pQqcG s+tMc65HJ8G+humz3bXbOL7s8/rr/ZS9HSYp7xbz9glYMnP6D8MvPqFDRUxHP6KOzEpYrx4oSVM8 AiM/EzkJxz+BVyW/fqD6AQAA//8DAFBLAQItABQABgAIAAAAIQC2gziS/gAAAOEBAAATAAAAAAAA AAAAAAAAAAAAAABbQ29udGVudF9UeXBlc10ueG1sUEsBAi0AFAAGAAgAAAAhADj9If/WAAAAlAEA AAsAAAAAAAAAAAAAAAAALwEAAF9yZWxzLy5yZWxzUEsBAi0AFAAGAAgAAAAhAP4mHkWZAQAAhwMA AA4AAAAAAAAAAAAAAAAALgIAAGRycy9lMm9Eb2MueG1sUEsBAi0AFAAGAAgAAAAhALbTPEXcAAAA CAEAAA8AAAAAAAAAAAAAAAAA8wMAAGRycy9kb3ducmV2LnhtbFBLBQYAAAAABAAEAPMAAAD8BAAA AAA= " strokecolor="black [3200]" strokeweight=".5pt">
                      <v:stroke joinstyle="miter"/>
                    </v:line>
                  </w:pict>
                </mc:Fallback>
              </mc:AlternateContent>
            </w:r>
            <w:r w:rsidRPr="00BA4DE2">
              <w:rPr>
                <w:rFonts w:eastAsia="Times New Roman" w:cs="Times New Roman"/>
                <w:b/>
                <w:bCs/>
                <w:color w:val="000000"/>
                <w:szCs w:val="28"/>
              </w:rPr>
              <w:t>ỦY BAN NHÂN DÂN</w:t>
            </w:r>
            <w:r w:rsidRPr="00BA4DE2">
              <w:rPr>
                <w:rFonts w:eastAsia="Times New Roman" w:cs="Times New Roman"/>
                <w:b/>
                <w:bCs/>
                <w:color w:val="000000"/>
                <w:szCs w:val="28"/>
              </w:rPr>
              <w:br/>
              <w:t>TỈNH NINH THUẬN</w:t>
            </w:r>
          </w:p>
          <w:p w14:paraId="0296324C" w14:textId="28CB4748" w:rsidR="00884DD4" w:rsidRDefault="00884DD4" w:rsidP="00C97B3A">
            <w:pPr>
              <w:spacing w:before="120" w:after="120" w:line="234" w:lineRule="atLeast"/>
              <w:jc w:val="center"/>
              <w:rPr>
                <w:rFonts w:eastAsia="Times New Roman" w:cs="Times New Roman"/>
                <w:color w:val="000000"/>
                <w:sz w:val="26"/>
                <w:szCs w:val="26"/>
              </w:rPr>
            </w:pPr>
            <w:r w:rsidRPr="00BA4DE2">
              <w:rPr>
                <w:rFonts w:eastAsia="Times New Roman" w:cs="Times New Roman"/>
                <w:color w:val="000000"/>
                <w:szCs w:val="28"/>
              </w:rPr>
              <w:t xml:space="preserve">Số: </w:t>
            </w:r>
            <w:r>
              <w:rPr>
                <w:rFonts w:eastAsia="Times New Roman" w:cs="Times New Roman"/>
                <w:color w:val="000000"/>
                <w:szCs w:val="28"/>
              </w:rPr>
              <w:t xml:space="preserve">      </w:t>
            </w:r>
            <w:r w:rsidR="000A2FED">
              <w:rPr>
                <w:rFonts w:eastAsia="Times New Roman" w:cs="Times New Roman"/>
                <w:color w:val="000000"/>
                <w:szCs w:val="28"/>
              </w:rPr>
              <w:t xml:space="preserve">  /</w:t>
            </w:r>
            <w:r w:rsidRPr="00BA4DE2">
              <w:rPr>
                <w:rFonts w:eastAsia="Times New Roman" w:cs="Times New Roman"/>
                <w:color w:val="000000"/>
                <w:szCs w:val="28"/>
              </w:rPr>
              <w:t>UBND</w:t>
            </w:r>
            <w:r w:rsidR="000A2FED">
              <w:rPr>
                <w:rFonts w:eastAsia="Times New Roman" w:cs="Times New Roman"/>
                <w:color w:val="000000"/>
                <w:szCs w:val="28"/>
              </w:rPr>
              <w:t>-VX</w:t>
            </w:r>
            <w:r w:rsidR="005A344C">
              <w:rPr>
                <w:rFonts w:eastAsia="Times New Roman" w:cs="Times New Roman"/>
                <w:color w:val="000000"/>
                <w:szCs w:val="28"/>
              </w:rPr>
              <w:t>NV</w:t>
            </w:r>
          </w:p>
          <w:p w14:paraId="6E192621" w14:textId="6EB5A214" w:rsidR="000A2FED" w:rsidRPr="000A2FED" w:rsidRDefault="000A2FED" w:rsidP="001442FE">
            <w:pPr>
              <w:spacing w:before="120" w:after="120" w:line="234" w:lineRule="atLeast"/>
              <w:jc w:val="center"/>
              <w:rPr>
                <w:rFonts w:eastAsia="Times New Roman" w:cs="Times New Roman"/>
                <w:color w:val="000000"/>
                <w:sz w:val="26"/>
                <w:szCs w:val="26"/>
              </w:rPr>
            </w:pPr>
            <w:bookmarkStart w:id="1" w:name="_Hlk97627322"/>
            <w:r w:rsidRPr="00395413">
              <w:rPr>
                <w:rFonts w:eastAsia="Times New Roman" w:cs="Times New Roman"/>
                <w:color w:val="000000"/>
                <w:sz w:val="24"/>
                <w:szCs w:val="26"/>
              </w:rPr>
              <w:t xml:space="preserve">V/v triển khai </w:t>
            </w:r>
            <w:r w:rsidR="003A6F39" w:rsidRPr="00395413">
              <w:rPr>
                <w:rFonts w:eastAsia="Times New Roman" w:cs="Times New Roman"/>
                <w:color w:val="000000"/>
                <w:sz w:val="24"/>
                <w:szCs w:val="26"/>
              </w:rPr>
              <w:t xml:space="preserve">thực hiện chính sách </w:t>
            </w:r>
            <w:r w:rsidRPr="00395413">
              <w:rPr>
                <w:rFonts w:eastAsia="Times New Roman" w:cs="Times New Roman"/>
                <w:color w:val="000000"/>
                <w:sz w:val="24"/>
                <w:szCs w:val="26"/>
              </w:rPr>
              <w:t>dạy và học tiếng nói, chữ viết của dân tộc thiểu số trong các cơ sở giáo dục phổ thông và trung tâm giáo dục thường xuyên trên địa bàn tỉnh</w:t>
            </w:r>
            <w:bookmarkEnd w:id="1"/>
          </w:p>
        </w:tc>
        <w:tc>
          <w:tcPr>
            <w:tcW w:w="430" w:type="dxa"/>
          </w:tcPr>
          <w:p w14:paraId="2B8B16FD" w14:textId="77777777" w:rsidR="00C97B3A" w:rsidRDefault="00C97B3A" w:rsidP="00BA4DE2">
            <w:pPr>
              <w:spacing w:before="120" w:after="120" w:line="234" w:lineRule="atLeast"/>
              <w:rPr>
                <w:rFonts w:eastAsia="Times New Roman" w:cs="Times New Roman"/>
                <w:b/>
                <w:bCs/>
                <w:color w:val="000000"/>
                <w:sz w:val="26"/>
                <w:szCs w:val="26"/>
              </w:rPr>
            </w:pPr>
          </w:p>
          <w:p w14:paraId="7E6E65F3" w14:textId="1D7EFBB5" w:rsidR="00884DD4" w:rsidRPr="00BA4DE2" w:rsidRDefault="00884DD4" w:rsidP="00BA4DE2">
            <w:pPr>
              <w:spacing w:before="120" w:after="120" w:line="234" w:lineRule="atLeast"/>
              <w:rPr>
                <w:rFonts w:eastAsia="Times New Roman" w:cs="Times New Roman"/>
                <w:b/>
                <w:bCs/>
                <w:color w:val="000000"/>
                <w:sz w:val="26"/>
                <w:szCs w:val="26"/>
              </w:rPr>
            </w:pPr>
          </w:p>
        </w:tc>
        <w:tc>
          <w:tcPr>
            <w:tcW w:w="5670" w:type="dxa"/>
            <w:gridSpan w:val="2"/>
          </w:tcPr>
          <w:p w14:paraId="2A9CCD2B" w14:textId="77777777" w:rsidR="00C97B3A" w:rsidRDefault="00C97B3A" w:rsidP="00C97B3A">
            <w:pPr>
              <w:spacing w:before="120" w:after="120" w:line="234" w:lineRule="atLeast"/>
              <w:jc w:val="center"/>
              <w:rPr>
                <w:rFonts w:eastAsia="Times New Roman" w:cs="Times New Roman"/>
                <w:color w:val="000000"/>
                <w:szCs w:val="28"/>
              </w:rPr>
            </w:pPr>
            <w:r>
              <w:rPr>
                <w:rFonts w:eastAsia="Times New Roman" w:cs="Times New Roman"/>
                <w:b/>
                <w:bCs/>
                <w:noProof/>
                <w:color w:val="000000"/>
                <w:sz w:val="26"/>
                <w:szCs w:val="26"/>
              </w:rPr>
              <mc:AlternateContent>
                <mc:Choice Requires="wps">
                  <w:drawing>
                    <wp:anchor distT="0" distB="0" distL="114300" distR="114300" simplePos="0" relativeHeight="251659264" behindDoc="0" locked="0" layoutInCell="1" allowOverlap="1" wp14:anchorId="00216080" wp14:editId="23C58525">
                      <wp:simplePos x="0" y="0"/>
                      <wp:positionH relativeFrom="column">
                        <wp:posOffset>668020</wp:posOffset>
                      </wp:positionH>
                      <wp:positionV relativeFrom="paragraph">
                        <wp:posOffset>488950</wp:posOffset>
                      </wp:positionV>
                      <wp:extent cx="2127250" cy="12700"/>
                      <wp:effectExtent l="0" t="0" r="25400" b="25400"/>
                      <wp:wrapNone/>
                      <wp:docPr id="1" name="Straight Connector 1"/>
                      <wp:cNvGraphicFramePr/>
                      <a:graphic xmlns:a="http://schemas.openxmlformats.org/drawingml/2006/main">
                        <a:graphicData uri="http://schemas.microsoft.com/office/word/2010/wordprocessingShape">
                          <wps:wsp>
                            <wps:cNvCnPr/>
                            <wps:spPr>
                              <a:xfrm flipV="1">
                                <a:off x="0" y="0"/>
                                <a:ext cx="21272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85E71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2.6pt,38.5pt" to="220.1pt,3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yNSFpgEAAJYDAAAOAAAAZHJzL2Uyb0RvYy54bWysU8tu2zAQvBfIPxC8x5IFJC0EyzkkaC9B EvSRO0MtLaJ8gWQs+e+7XNlKkKZAUfRC8DE7uzO73FxN1rA9xKS96/h6VXMGTvpeu13Hf3z/fP6J s5SF64XxDjp+gMSvtmcfNmNoofGDNz1EhiQutWPo+JBzaKsqyQGsSCsfwOGj8tGKjMe4q/ooRmS3 pmrq+rIafexD9BJSwtub+ZFviV8pkPleqQSZmY5jbZnWSOtTWavtRrS7KMKg5bEM8Q9VWKEdJl2o bkQW7Dnq36isltEnr/JKelt5pbQE0oBq1vUbNd8GEYC0oDkpLDal/0cr7/bX7iGiDWNIbQoPsaiY VLRMGR0esaekCytlE9l2WGyDKTOJl826+dhcoLsS33Bfk63VTFPoQkz5C3jLyqbjRruiSrRif5sy pkboCYKHl0Jolw8GCti4r6CY7jHhXBLNCFybyPYCu9v/XJduIhchS4jSxixBNaX8Y9ARW8KA5uZv Axc0ZfQuL4FWOx/fy5qnU6lqxp9Uz1qL7CffH6gtZAc2n5QdB7VM1+szhb98p+0vAAAA//8DAFBL AwQUAAYACAAAACEApb21otoAAAAJAQAADwAAAGRycy9kb3ducmV2LnhtbEyPwU7DMBBE70j8g7VI 3KhN1TQQ4lSlEuJMy6W3TbwkEfE6xG4b/p7lBMeZfZqdKTezH9SZptgHtnC/MKCIm+B6bi28H17u HkDFhOxwCEwWvinCprq+KrFw4cJvdN6nVkkIxwItdCmNhdax6chjXISRWG4fYfKYRE6tdhNeJNwP emnMWnvsWT50ONKuo+Zzf/IWDq/ezHXqd8Rfudken7M1HzNrb2/m7ROoRHP6g+G3vlSHSjrV4cQu qkG0yZaCWshz2STAamXEqMV4NKCrUv9fUP0AAAD//wMAUEsBAi0AFAAGAAgAAAAhALaDOJL+AAAA 4QEAABMAAAAAAAAAAAAAAAAAAAAAAFtDb250ZW50X1R5cGVzXS54bWxQSwECLQAUAAYACAAAACEA OP0h/9YAAACUAQAACwAAAAAAAAAAAAAAAAAvAQAAX3JlbHMvLnJlbHNQSwECLQAUAAYACAAAACEA 9MjUhaYBAACWAwAADgAAAAAAAAAAAAAAAAAuAgAAZHJzL2Uyb0RvYy54bWxQSwECLQAUAAYACAAA ACEApb21otoAAAAJAQAADwAAAAAAAAAAAAAAAAAABAAAZHJzL2Rvd25yZXYueG1sUEsFBgAAAAAE AAQA8wAAAAcFAAAAAA== " strokecolor="black [3200]" strokeweight=".5pt">
                      <v:stroke joinstyle="miter"/>
                    </v:line>
                  </w:pict>
                </mc:Fallback>
              </mc:AlternateContent>
            </w:r>
            <w:r w:rsidRPr="00BA4DE2">
              <w:rPr>
                <w:rFonts w:eastAsia="Times New Roman" w:cs="Times New Roman"/>
                <w:b/>
                <w:bCs/>
                <w:color w:val="000000"/>
                <w:sz w:val="26"/>
                <w:szCs w:val="26"/>
              </w:rPr>
              <w:t>CỘNG HÒA XÃ HỘI CHỦ NGHĨA VIỆT NAM</w:t>
            </w:r>
            <w:r w:rsidRPr="00BA4DE2">
              <w:rPr>
                <w:rFonts w:eastAsia="Times New Roman" w:cs="Times New Roman"/>
                <w:b/>
                <w:bCs/>
                <w:color w:val="000000"/>
                <w:szCs w:val="28"/>
              </w:rPr>
              <w:br/>
              <w:t>Độc lập - Tự do - Hạnh phúc</w:t>
            </w:r>
            <w:r w:rsidRPr="00BA4DE2">
              <w:rPr>
                <w:rFonts w:eastAsia="Times New Roman" w:cs="Times New Roman"/>
                <w:b/>
                <w:bCs/>
                <w:color w:val="000000"/>
                <w:szCs w:val="28"/>
              </w:rPr>
              <w:br/>
            </w:r>
          </w:p>
          <w:p w14:paraId="55D8B7DF" w14:textId="13394D68" w:rsidR="00C97B3A" w:rsidRDefault="00C97B3A" w:rsidP="00C97B3A">
            <w:pPr>
              <w:spacing w:before="120" w:after="120" w:line="234" w:lineRule="atLeast"/>
              <w:jc w:val="center"/>
              <w:rPr>
                <w:rFonts w:eastAsia="Times New Roman" w:cs="Times New Roman"/>
                <w:color w:val="000000"/>
                <w:szCs w:val="28"/>
              </w:rPr>
            </w:pPr>
            <w:r>
              <w:rPr>
                <w:rFonts w:eastAsia="Times New Roman" w:cs="Times New Roman"/>
                <w:i/>
                <w:iCs/>
                <w:color w:val="000000"/>
                <w:sz w:val="26"/>
                <w:szCs w:val="26"/>
              </w:rPr>
              <w:t>Ninh Thuận</w:t>
            </w:r>
            <w:r w:rsidRPr="00BA4DE2">
              <w:rPr>
                <w:rFonts w:eastAsia="Times New Roman" w:cs="Times New Roman"/>
                <w:i/>
                <w:iCs/>
                <w:color w:val="000000"/>
                <w:sz w:val="26"/>
                <w:szCs w:val="26"/>
              </w:rPr>
              <w:t xml:space="preserve">, ngày </w:t>
            </w:r>
            <w:r>
              <w:rPr>
                <w:rFonts w:eastAsia="Times New Roman" w:cs="Times New Roman"/>
                <w:i/>
                <w:iCs/>
                <w:color w:val="000000"/>
                <w:sz w:val="26"/>
                <w:szCs w:val="26"/>
              </w:rPr>
              <w:t xml:space="preserve">   </w:t>
            </w:r>
            <w:r w:rsidRPr="00BA4DE2">
              <w:rPr>
                <w:rFonts w:eastAsia="Times New Roman" w:cs="Times New Roman"/>
                <w:i/>
                <w:iCs/>
                <w:color w:val="000000"/>
                <w:sz w:val="26"/>
                <w:szCs w:val="26"/>
              </w:rPr>
              <w:t xml:space="preserve"> tháng </w:t>
            </w:r>
            <w:r w:rsidR="000A2FED">
              <w:rPr>
                <w:rFonts w:eastAsia="Times New Roman" w:cs="Times New Roman"/>
                <w:i/>
                <w:iCs/>
                <w:color w:val="000000"/>
                <w:sz w:val="26"/>
                <w:szCs w:val="26"/>
              </w:rPr>
              <w:t>03</w:t>
            </w:r>
            <w:r w:rsidRPr="00BA4DE2">
              <w:rPr>
                <w:rFonts w:eastAsia="Times New Roman" w:cs="Times New Roman"/>
                <w:i/>
                <w:iCs/>
                <w:color w:val="000000"/>
                <w:sz w:val="26"/>
                <w:szCs w:val="26"/>
              </w:rPr>
              <w:t xml:space="preserve"> năm 20</w:t>
            </w:r>
            <w:r>
              <w:rPr>
                <w:rFonts w:eastAsia="Times New Roman" w:cs="Times New Roman"/>
                <w:i/>
                <w:iCs/>
                <w:color w:val="000000"/>
                <w:sz w:val="26"/>
                <w:szCs w:val="26"/>
              </w:rPr>
              <w:t>2</w:t>
            </w:r>
            <w:r w:rsidR="000A2FED">
              <w:rPr>
                <w:rFonts w:eastAsia="Times New Roman" w:cs="Times New Roman"/>
                <w:i/>
                <w:iCs/>
                <w:color w:val="000000"/>
                <w:sz w:val="26"/>
                <w:szCs w:val="26"/>
              </w:rPr>
              <w:t>2</w:t>
            </w:r>
          </w:p>
        </w:tc>
      </w:tr>
      <w:tr w:rsidR="000F282D" w14:paraId="5584850A" w14:textId="77777777" w:rsidTr="00925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0" w:type="dxa"/>
        </w:trPr>
        <w:tc>
          <w:tcPr>
            <w:tcW w:w="2127" w:type="dxa"/>
            <w:tcBorders>
              <w:top w:val="nil"/>
              <w:left w:val="nil"/>
              <w:bottom w:val="nil"/>
              <w:right w:val="nil"/>
            </w:tcBorders>
          </w:tcPr>
          <w:p w14:paraId="1261757E" w14:textId="77777777" w:rsidR="000F282D" w:rsidRDefault="000F282D" w:rsidP="00494945">
            <w:pPr>
              <w:spacing w:before="120" w:line="360" w:lineRule="auto"/>
              <w:jc w:val="both"/>
              <w:rPr>
                <w:rFonts w:eastAsia="Times New Roman" w:cs="Times New Roman"/>
                <w:i/>
                <w:iCs/>
                <w:color w:val="000000"/>
                <w:szCs w:val="28"/>
              </w:rPr>
            </w:pPr>
          </w:p>
        </w:tc>
        <w:tc>
          <w:tcPr>
            <w:tcW w:w="6944" w:type="dxa"/>
            <w:gridSpan w:val="3"/>
            <w:tcBorders>
              <w:top w:val="nil"/>
              <w:left w:val="nil"/>
              <w:bottom w:val="nil"/>
              <w:right w:val="nil"/>
            </w:tcBorders>
          </w:tcPr>
          <w:p w14:paraId="50B89930" w14:textId="77777777" w:rsidR="00395413" w:rsidRDefault="00925433" w:rsidP="000F282D">
            <w:pPr>
              <w:jc w:val="both"/>
              <w:rPr>
                <w:rFonts w:eastAsia="Times New Roman" w:cs="Times New Roman"/>
                <w:color w:val="000000"/>
                <w:sz w:val="26"/>
                <w:szCs w:val="26"/>
              </w:rPr>
            </w:pPr>
            <w:r>
              <w:rPr>
                <w:rFonts w:eastAsia="Times New Roman" w:cs="Times New Roman"/>
                <w:color w:val="000000"/>
                <w:sz w:val="26"/>
                <w:szCs w:val="26"/>
              </w:rPr>
              <w:t xml:space="preserve">                         </w:t>
            </w:r>
          </w:p>
          <w:p w14:paraId="334AAC3D" w14:textId="761FCE26" w:rsidR="000F282D" w:rsidRPr="00317570" w:rsidRDefault="00925433" w:rsidP="000F282D">
            <w:pPr>
              <w:jc w:val="both"/>
              <w:rPr>
                <w:rFonts w:eastAsia="Times New Roman" w:cs="Times New Roman"/>
                <w:color w:val="000000"/>
                <w:sz w:val="26"/>
                <w:szCs w:val="26"/>
              </w:rPr>
            </w:pPr>
            <w:r>
              <w:rPr>
                <w:rFonts w:eastAsia="Times New Roman" w:cs="Times New Roman"/>
                <w:color w:val="000000"/>
                <w:sz w:val="26"/>
                <w:szCs w:val="26"/>
              </w:rPr>
              <w:t xml:space="preserve"> </w:t>
            </w:r>
            <w:r w:rsidR="00395413">
              <w:rPr>
                <w:rFonts w:eastAsia="Times New Roman" w:cs="Times New Roman"/>
                <w:color w:val="000000"/>
                <w:sz w:val="26"/>
                <w:szCs w:val="26"/>
              </w:rPr>
              <w:t xml:space="preserve">               </w:t>
            </w:r>
            <w:r w:rsidR="000F282D" w:rsidRPr="00317570">
              <w:rPr>
                <w:rFonts w:eastAsia="Times New Roman" w:cs="Times New Roman"/>
                <w:color w:val="000000"/>
                <w:sz w:val="26"/>
                <w:szCs w:val="26"/>
              </w:rPr>
              <w:t xml:space="preserve">Kính gửi: </w:t>
            </w:r>
          </w:p>
          <w:p w14:paraId="38A46F69" w14:textId="7249DF3B" w:rsidR="000F282D" w:rsidRPr="007009F2" w:rsidRDefault="007009F2" w:rsidP="007009F2">
            <w:pPr>
              <w:jc w:val="both"/>
              <w:rPr>
                <w:rFonts w:eastAsia="Times New Roman" w:cs="Times New Roman"/>
                <w:color w:val="000000"/>
                <w:sz w:val="26"/>
                <w:szCs w:val="26"/>
              </w:rPr>
            </w:pPr>
            <w:r>
              <w:rPr>
                <w:rFonts w:eastAsia="Times New Roman" w:cs="Times New Roman"/>
                <w:color w:val="000000"/>
                <w:sz w:val="26"/>
                <w:szCs w:val="26"/>
              </w:rPr>
              <w:t xml:space="preserve">                              - </w:t>
            </w:r>
            <w:r w:rsidRPr="007009F2">
              <w:rPr>
                <w:rFonts w:eastAsia="Times New Roman" w:cs="Times New Roman"/>
                <w:color w:val="000000"/>
                <w:sz w:val="26"/>
                <w:szCs w:val="26"/>
              </w:rPr>
              <w:t>Các Sở, ban ngành cấp tỉnh</w:t>
            </w:r>
            <w:r w:rsidR="000F282D" w:rsidRPr="007009F2">
              <w:rPr>
                <w:rFonts w:eastAsia="Times New Roman" w:cs="Times New Roman"/>
                <w:color w:val="000000"/>
                <w:sz w:val="26"/>
                <w:szCs w:val="26"/>
              </w:rPr>
              <w:t>;</w:t>
            </w:r>
          </w:p>
          <w:p w14:paraId="54FB88B6" w14:textId="300C3690" w:rsidR="000F282D" w:rsidRDefault="00317570" w:rsidP="000F282D">
            <w:pPr>
              <w:jc w:val="both"/>
              <w:rPr>
                <w:rFonts w:eastAsia="Times New Roman" w:cs="Times New Roman"/>
                <w:color w:val="000000"/>
                <w:sz w:val="26"/>
                <w:szCs w:val="26"/>
              </w:rPr>
            </w:pPr>
            <w:r>
              <w:rPr>
                <w:rFonts w:eastAsia="Times New Roman" w:cs="Times New Roman"/>
                <w:color w:val="000000"/>
                <w:sz w:val="26"/>
                <w:szCs w:val="26"/>
              </w:rPr>
              <w:t xml:space="preserve">               </w:t>
            </w:r>
            <w:r w:rsidR="00395413">
              <w:rPr>
                <w:rFonts w:eastAsia="Times New Roman" w:cs="Times New Roman"/>
                <w:color w:val="000000"/>
                <w:sz w:val="26"/>
                <w:szCs w:val="26"/>
              </w:rPr>
              <w:t xml:space="preserve">               </w:t>
            </w:r>
            <w:r w:rsidR="000F282D" w:rsidRPr="00317570">
              <w:rPr>
                <w:rFonts w:eastAsia="Times New Roman" w:cs="Times New Roman"/>
                <w:color w:val="000000"/>
                <w:sz w:val="26"/>
                <w:szCs w:val="26"/>
              </w:rPr>
              <w:t xml:space="preserve">- UBND </w:t>
            </w:r>
            <w:r w:rsidR="00395413">
              <w:rPr>
                <w:rFonts w:eastAsia="Times New Roman" w:cs="Times New Roman"/>
                <w:color w:val="000000"/>
                <w:sz w:val="26"/>
                <w:szCs w:val="26"/>
              </w:rPr>
              <w:t xml:space="preserve">các </w:t>
            </w:r>
            <w:r w:rsidR="000F282D" w:rsidRPr="00317570">
              <w:rPr>
                <w:rFonts w:eastAsia="Times New Roman" w:cs="Times New Roman"/>
                <w:color w:val="000000"/>
                <w:sz w:val="26"/>
                <w:szCs w:val="26"/>
              </w:rPr>
              <w:t>huyện, thành phố.</w:t>
            </w:r>
          </w:p>
          <w:p w14:paraId="3FE529E1" w14:textId="0F908A63" w:rsidR="00395413" w:rsidRPr="000F282D" w:rsidRDefault="00395413" w:rsidP="000F282D">
            <w:pPr>
              <w:jc w:val="both"/>
              <w:rPr>
                <w:rFonts w:eastAsia="Times New Roman" w:cs="Times New Roman"/>
                <w:color w:val="000000"/>
                <w:szCs w:val="28"/>
              </w:rPr>
            </w:pPr>
          </w:p>
        </w:tc>
      </w:tr>
      <w:tr w:rsidR="00395413" w:rsidRPr="00395413" w14:paraId="15E10F97" w14:textId="77777777" w:rsidTr="00925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0" w:type="dxa"/>
        </w:trPr>
        <w:tc>
          <w:tcPr>
            <w:tcW w:w="2127" w:type="dxa"/>
            <w:tcBorders>
              <w:top w:val="nil"/>
              <w:left w:val="nil"/>
              <w:bottom w:val="nil"/>
              <w:right w:val="nil"/>
            </w:tcBorders>
          </w:tcPr>
          <w:p w14:paraId="7E8F7FA3" w14:textId="77777777" w:rsidR="00395413" w:rsidRPr="00395413" w:rsidRDefault="00395413" w:rsidP="00494945">
            <w:pPr>
              <w:spacing w:before="120" w:line="360" w:lineRule="auto"/>
              <w:jc w:val="both"/>
              <w:rPr>
                <w:rFonts w:eastAsia="Times New Roman" w:cs="Times New Roman"/>
                <w:i/>
                <w:iCs/>
                <w:color w:val="000000"/>
                <w:sz w:val="6"/>
                <w:szCs w:val="28"/>
              </w:rPr>
            </w:pPr>
          </w:p>
        </w:tc>
        <w:tc>
          <w:tcPr>
            <w:tcW w:w="6944" w:type="dxa"/>
            <w:gridSpan w:val="3"/>
            <w:tcBorders>
              <w:top w:val="nil"/>
              <w:left w:val="nil"/>
              <w:bottom w:val="nil"/>
              <w:right w:val="nil"/>
            </w:tcBorders>
          </w:tcPr>
          <w:p w14:paraId="62208D7E" w14:textId="77777777" w:rsidR="00395413" w:rsidRPr="00395413" w:rsidRDefault="00395413" w:rsidP="000F282D">
            <w:pPr>
              <w:jc w:val="both"/>
              <w:rPr>
                <w:rFonts w:eastAsia="Times New Roman" w:cs="Times New Roman"/>
                <w:color w:val="000000"/>
                <w:sz w:val="6"/>
                <w:szCs w:val="26"/>
              </w:rPr>
            </w:pPr>
          </w:p>
        </w:tc>
      </w:tr>
    </w:tbl>
    <w:p w14:paraId="06793A31" w14:textId="51319A61" w:rsidR="00BA4DE2" w:rsidRPr="00B63A3D" w:rsidRDefault="00BA4DE2" w:rsidP="00395413">
      <w:pPr>
        <w:shd w:val="clear" w:color="auto" w:fill="FFFFFF"/>
        <w:spacing w:before="120"/>
        <w:ind w:firstLine="720"/>
        <w:jc w:val="both"/>
        <w:rPr>
          <w:rFonts w:eastAsia="Times New Roman" w:cs="Times New Roman"/>
          <w:color w:val="000000"/>
          <w:sz w:val="27"/>
          <w:szCs w:val="27"/>
        </w:rPr>
      </w:pPr>
      <w:r w:rsidRPr="00B63A3D">
        <w:rPr>
          <w:rFonts w:eastAsia="Times New Roman" w:cs="Times New Roman"/>
          <w:color w:val="000000"/>
          <w:sz w:val="27"/>
          <w:szCs w:val="27"/>
        </w:rPr>
        <w:t>Căn cứ Nghị định số 82/2010/NĐ-CP ngày 15 tháng 7 năm 2010 của Chính phủ quy định việc dạy và học tiếng nói, chữ viết của dân tộc thiểu số trong các cơ sở giáo dục phổ thông và trung tâm giáo dục thường xuyên;</w:t>
      </w:r>
    </w:p>
    <w:p w14:paraId="59BB97FA" w14:textId="4F3B4A36" w:rsidR="00884DD4" w:rsidRPr="00B63A3D" w:rsidRDefault="00884DD4" w:rsidP="00395413">
      <w:pPr>
        <w:shd w:val="clear" w:color="auto" w:fill="FFFFFF"/>
        <w:spacing w:before="120"/>
        <w:ind w:firstLine="720"/>
        <w:jc w:val="both"/>
        <w:rPr>
          <w:rFonts w:eastAsia="Times New Roman" w:cs="Times New Roman"/>
          <w:color w:val="000000"/>
          <w:sz w:val="27"/>
          <w:szCs w:val="27"/>
        </w:rPr>
      </w:pPr>
      <w:r w:rsidRPr="00B63A3D">
        <w:rPr>
          <w:rFonts w:eastAsia="Times New Roman" w:cs="Times New Roman"/>
          <w:color w:val="000000"/>
          <w:sz w:val="27"/>
          <w:szCs w:val="27"/>
        </w:rPr>
        <w:t xml:space="preserve">Căn cứ Thông tư </w:t>
      </w:r>
      <w:r w:rsidR="00B42A69">
        <w:rPr>
          <w:rFonts w:eastAsia="Times New Roman" w:cs="Times New Roman"/>
          <w:color w:val="000000"/>
          <w:sz w:val="27"/>
          <w:szCs w:val="27"/>
        </w:rPr>
        <w:t xml:space="preserve">số </w:t>
      </w:r>
      <w:r w:rsidRPr="00B63A3D">
        <w:rPr>
          <w:rFonts w:eastAsia="Times New Roman" w:cs="Times New Roman"/>
          <w:color w:val="000000"/>
          <w:sz w:val="27"/>
          <w:szCs w:val="27"/>
        </w:rPr>
        <w:t>32/2018/TT-BGDĐT</w:t>
      </w:r>
      <w:r w:rsidRPr="00B63A3D">
        <w:rPr>
          <w:sz w:val="27"/>
          <w:szCs w:val="27"/>
        </w:rPr>
        <w:t xml:space="preserve"> </w:t>
      </w:r>
      <w:r w:rsidRPr="00B63A3D">
        <w:rPr>
          <w:rFonts w:eastAsia="Times New Roman" w:cs="Times New Roman"/>
          <w:color w:val="000000"/>
          <w:sz w:val="27"/>
          <w:szCs w:val="27"/>
        </w:rPr>
        <w:t xml:space="preserve">ngày 26 tháng 12 năm 2018 của Bộ trưởng Bộ Giáo dục và Đào tạo </w:t>
      </w:r>
      <w:r w:rsidR="00986E14">
        <w:rPr>
          <w:rFonts w:eastAsia="Times New Roman" w:cs="Times New Roman"/>
          <w:color w:val="000000"/>
          <w:sz w:val="27"/>
          <w:szCs w:val="27"/>
        </w:rPr>
        <w:t>b</w:t>
      </w:r>
      <w:r w:rsidRPr="00B63A3D">
        <w:rPr>
          <w:rFonts w:eastAsia="Times New Roman" w:cs="Times New Roman"/>
          <w:color w:val="000000"/>
          <w:sz w:val="27"/>
          <w:szCs w:val="27"/>
        </w:rPr>
        <w:t>an hành chương trình giáo dục phổ thông;</w:t>
      </w:r>
    </w:p>
    <w:p w14:paraId="73BA224B" w14:textId="616F7552" w:rsidR="00BA4DE2" w:rsidRPr="00B63A3D" w:rsidRDefault="00BA4DE2" w:rsidP="00395413">
      <w:pPr>
        <w:shd w:val="clear" w:color="auto" w:fill="FFFFFF"/>
        <w:spacing w:before="120"/>
        <w:ind w:firstLine="720"/>
        <w:jc w:val="both"/>
        <w:rPr>
          <w:rFonts w:eastAsia="Times New Roman" w:cs="Times New Roman"/>
          <w:color w:val="000000"/>
          <w:sz w:val="27"/>
          <w:szCs w:val="27"/>
        </w:rPr>
      </w:pPr>
      <w:r w:rsidRPr="00B63A3D">
        <w:rPr>
          <w:rFonts w:eastAsia="Times New Roman" w:cs="Times New Roman"/>
          <w:color w:val="000000"/>
          <w:sz w:val="27"/>
          <w:szCs w:val="27"/>
        </w:rPr>
        <w:t xml:space="preserve">Căn cứ Thông tư số </w:t>
      </w:r>
      <w:r w:rsidR="001D4091" w:rsidRPr="00B63A3D">
        <w:rPr>
          <w:rFonts w:eastAsia="Times New Roman" w:cs="Times New Roman"/>
          <w:color w:val="000000"/>
          <w:sz w:val="27"/>
          <w:szCs w:val="27"/>
        </w:rPr>
        <w:t>32</w:t>
      </w:r>
      <w:r w:rsidRPr="00B63A3D">
        <w:rPr>
          <w:rFonts w:eastAsia="Times New Roman" w:cs="Times New Roman"/>
          <w:color w:val="000000"/>
          <w:sz w:val="27"/>
          <w:szCs w:val="27"/>
        </w:rPr>
        <w:t>/20</w:t>
      </w:r>
      <w:r w:rsidR="001D4091" w:rsidRPr="00B63A3D">
        <w:rPr>
          <w:rFonts w:eastAsia="Times New Roman" w:cs="Times New Roman"/>
          <w:color w:val="000000"/>
          <w:sz w:val="27"/>
          <w:szCs w:val="27"/>
        </w:rPr>
        <w:t>21</w:t>
      </w:r>
      <w:r w:rsidRPr="00B63A3D">
        <w:rPr>
          <w:rFonts w:eastAsia="Times New Roman" w:cs="Times New Roman"/>
          <w:color w:val="000000"/>
          <w:sz w:val="27"/>
          <w:szCs w:val="27"/>
        </w:rPr>
        <w:t xml:space="preserve">/TT-BGDĐT ngày </w:t>
      </w:r>
      <w:r w:rsidR="001D4091" w:rsidRPr="00B63A3D">
        <w:rPr>
          <w:rFonts w:eastAsia="Times New Roman" w:cs="Times New Roman"/>
          <w:color w:val="000000"/>
          <w:sz w:val="27"/>
          <w:szCs w:val="27"/>
        </w:rPr>
        <w:t>22</w:t>
      </w:r>
      <w:r w:rsidRPr="00B63A3D">
        <w:rPr>
          <w:rFonts w:eastAsia="Times New Roman" w:cs="Times New Roman"/>
          <w:color w:val="000000"/>
          <w:sz w:val="27"/>
          <w:szCs w:val="27"/>
        </w:rPr>
        <w:t xml:space="preserve"> tháng 11 năm 20</w:t>
      </w:r>
      <w:r w:rsidR="001D4091" w:rsidRPr="00B63A3D">
        <w:rPr>
          <w:rFonts w:eastAsia="Times New Roman" w:cs="Times New Roman"/>
          <w:color w:val="000000"/>
          <w:sz w:val="27"/>
          <w:szCs w:val="27"/>
        </w:rPr>
        <w:t>21</w:t>
      </w:r>
      <w:r w:rsidRPr="00B63A3D">
        <w:rPr>
          <w:rFonts w:eastAsia="Times New Roman" w:cs="Times New Roman"/>
          <w:color w:val="000000"/>
          <w:sz w:val="27"/>
          <w:szCs w:val="27"/>
        </w:rPr>
        <w:t xml:space="preserve"> của Bộ </w:t>
      </w:r>
      <w:r w:rsidR="00986E14">
        <w:rPr>
          <w:rFonts w:eastAsia="Times New Roman" w:cs="Times New Roman"/>
          <w:color w:val="000000"/>
          <w:sz w:val="27"/>
          <w:szCs w:val="27"/>
        </w:rPr>
        <w:t>t</w:t>
      </w:r>
      <w:r w:rsidR="00884DD4" w:rsidRPr="00B63A3D">
        <w:rPr>
          <w:rFonts w:eastAsia="Times New Roman" w:cs="Times New Roman"/>
          <w:color w:val="000000"/>
          <w:sz w:val="27"/>
          <w:szCs w:val="27"/>
        </w:rPr>
        <w:t xml:space="preserve">rưởng Bộ </w:t>
      </w:r>
      <w:r w:rsidRPr="00B63A3D">
        <w:rPr>
          <w:rFonts w:eastAsia="Times New Roman" w:cs="Times New Roman"/>
          <w:color w:val="000000"/>
          <w:sz w:val="27"/>
          <w:szCs w:val="27"/>
        </w:rPr>
        <w:t xml:space="preserve">Giáo dục và Đào tạo </w:t>
      </w:r>
      <w:r w:rsidR="00986E14">
        <w:rPr>
          <w:rFonts w:eastAsia="Times New Roman" w:cs="Times New Roman"/>
          <w:color w:val="000000"/>
          <w:sz w:val="27"/>
          <w:szCs w:val="27"/>
        </w:rPr>
        <w:t>về việc h</w:t>
      </w:r>
      <w:r w:rsidRPr="00B63A3D">
        <w:rPr>
          <w:rFonts w:eastAsia="Times New Roman" w:cs="Times New Roman"/>
          <w:color w:val="000000"/>
          <w:sz w:val="27"/>
          <w:szCs w:val="27"/>
        </w:rPr>
        <w:t xml:space="preserve">ướng dẫn thực </w:t>
      </w:r>
      <w:r w:rsidR="001D4091" w:rsidRPr="00B63A3D">
        <w:rPr>
          <w:rFonts w:eastAsia="Times New Roman" w:cs="Times New Roman"/>
          <w:color w:val="000000"/>
          <w:sz w:val="27"/>
          <w:szCs w:val="27"/>
        </w:rPr>
        <w:t>hiện Nghị đ</w:t>
      </w:r>
      <w:r w:rsidR="00986E14">
        <w:rPr>
          <w:rFonts w:eastAsia="Times New Roman" w:cs="Times New Roman"/>
          <w:color w:val="000000"/>
          <w:sz w:val="27"/>
          <w:szCs w:val="27"/>
        </w:rPr>
        <w:t>ị</w:t>
      </w:r>
      <w:r w:rsidR="001D4091" w:rsidRPr="00B63A3D">
        <w:rPr>
          <w:rFonts w:eastAsia="Times New Roman" w:cs="Times New Roman"/>
          <w:color w:val="000000"/>
          <w:sz w:val="27"/>
          <w:szCs w:val="27"/>
        </w:rPr>
        <w:t>nh số 82/2010/NĐ-CP ngày 15 tháng 7 năm 2010 của Chính phủ quy định việc dạy và học tiếng nói, chữ viết của dân tộc thi</w:t>
      </w:r>
      <w:r w:rsidR="00DD67EA" w:rsidRPr="00B63A3D">
        <w:rPr>
          <w:rFonts w:eastAsia="Times New Roman" w:cs="Times New Roman"/>
          <w:color w:val="000000"/>
          <w:sz w:val="27"/>
          <w:szCs w:val="27"/>
        </w:rPr>
        <w:t>ể</w:t>
      </w:r>
      <w:r w:rsidR="001D4091" w:rsidRPr="00B63A3D">
        <w:rPr>
          <w:rFonts w:eastAsia="Times New Roman" w:cs="Times New Roman"/>
          <w:color w:val="000000"/>
          <w:sz w:val="27"/>
          <w:szCs w:val="27"/>
        </w:rPr>
        <w:t>u số trong các cơ sở giáo dục ph</w:t>
      </w:r>
      <w:r w:rsidR="00F9409C" w:rsidRPr="00B63A3D">
        <w:rPr>
          <w:rFonts w:eastAsia="Times New Roman" w:cs="Times New Roman"/>
          <w:color w:val="000000"/>
          <w:sz w:val="27"/>
          <w:szCs w:val="27"/>
        </w:rPr>
        <w:t>ổ</w:t>
      </w:r>
      <w:r w:rsidR="001D4091" w:rsidRPr="00B63A3D">
        <w:rPr>
          <w:rFonts w:eastAsia="Times New Roman" w:cs="Times New Roman"/>
          <w:color w:val="000000"/>
          <w:sz w:val="27"/>
          <w:szCs w:val="27"/>
        </w:rPr>
        <w:t xml:space="preserve"> thông và trung tâm giáo dục thường xuyên</w:t>
      </w:r>
      <w:r w:rsidR="00B42A69">
        <w:rPr>
          <w:rFonts w:eastAsia="Times New Roman" w:cs="Times New Roman"/>
          <w:color w:val="000000"/>
          <w:sz w:val="27"/>
          <w:szCs w:val="27"/>
        </w:rPr>
        <w:t xml:space="preserve"> (gọi tắt là </w:t>
      </w:r>
      <w:r w:rsidR="00B42A69" w:rsidRPr="00B63A3D">
        <w:rPr>
          <w:rFonts w:eastAsia="Times New Roman" w:cs="Times New Roman"/>
          <w:color w:val="000000"/>
          <w:sz w:val="27"/>
          <w:szCs w:val="27"/>
        </w:rPr>
        <w:t>Thông tư số 32/2021/TT-BGDĐT</w:t>
      </w:r>
      <w:r w:rsidR="00B42A69">
        <w:rPr>
          <w:rFonts w:eastAsia="Times New Roman" w:cs="Times New Roman"/>
          <w:color w:val="000000"/>
          <w:sz w:val="27"/>
          <w:szCs w:val="27"/>
        </w:rPr>
        <w:t>)</w:t>
      </w:r>
      <w:r w:rsidRPr="00B63A3D">
        <w:rPr>
          <w:rFonts w:eastAsia="Times New Roman" w:cs="Times New Roman"/>
          <w:color w:val="000000"/>
          <w:sz w:val="27"/>
          <w:szCs w:val="27"/>
        </w:rPr>
        <w:t>;</w:t>
      </w:r>
    </w:p>
    <w:p w14:paraId="46C295CD" w14:textId="62E500C2" w:rsidR="00BA4DE2" w:rsidRPr="00B63A3D" w:rsidRDefault="002C7406" w:rsidP="00395413">
      <w:pPr>
        <w:shd w:val="clear" w:color="auto" w:fill="FFFFFF"/>
        <w:spacing w:before="120"/>
        <w:ind w:firstLine="720"/>
        <w:jc w:val="both"/>
        <w:rPr>
          <w:rFonts w:eastAsia="Times New Roman" w:cs="Times New Roman"/>
          <w:color w:val="000000"/>
          <w:sz w:val="27"/>
          <w:szCs w:val="27"/>
        </w:rPr>
      </w:pPr>
      <w:r w:rsidRPr="00B63A3D">
        <w:rPr>
          <w:rFonts w:eastAsia="Times New Roman" w:cs="Times New Roman"/>
          <w:color w:val="000000"/>
          <w:sz w:val="27"/>
          <w:szCs w:val="27"/>
        </w:rPr>
        <w:t>Thực hiện</w:t>
      </w:r>
      <w:r w:rsidR="00485A99" w:rsidRPr="00B63A3D">
        <w:rPr>
          <w:rFonts w:eastAsia="Times New Roman" w:cs="Times New Roman"/>
          <w:color w:val="000000"/>
          <w:sz w:val="27"/>
          <w:szCs w:val="27"/>
        </w:rPr>
        <w:t xml:space="preserve"> </w:t>
      </w:r>
      <w:r w:rsidR="00986E14">
        <w:rPr>
          <w:rFonts w:eastAsia="Times New Roman" w:cs="Times New Roman"/>
          <w:color w:val="000000"/>
          <w:sz w:val="27"/>
          <w:szCs w:val="27"/>
        </w:rPr>
        <w:t>C</w:t>
      </w:r>
      <w:r w:rsidR="00BA4DE2" w:rsidRPr="00B63A3D">
        <w:rPr>
          <w:rFonts w:eastAsia="Times New Roman" w:cs="Times New Roman"/>
          <w:color w:val="000000"/>
          <w:sz w:val="27"/>
          <w:szCs w:val="27"/>
        </w:rPr>
        <w:t>ông văn số 1274-CV/TU ngày 15 tháng 3 năm 2013 của Tỉnh ủy về việc đưa tiếng dân tộc Chăm vào dạy và học trong các cơ sở giáo dục phổ thông và Trung tâm Giáo dục Thường xuyên;</w:t>
      </w:r>
      <w:r w:rsidR="00485A99" w:rsidRPr="00B63A3D">
        <w:rPr>
          <w:rFonts w:eastAsia="Times New Roman" w:cs="Times New Roman"/>
          <w:color w:val="000000"/>
          <w:sz w:val="27"/>
          <w:szCs w:val="27"/>
        </w:rPr>
        <w:t xml:space="preserve"> </w:t>
      </w:r>
      <w:r w:rsidR="00986E14">
        <w:rPr>
          <w:rFonts w:eastAsia="Times New Roman" w:cs="Times New Roman"/>
          <w:color w:val="000000"/>
          <w:sz w:val="27"/>
          <w:szCs w:val="27"/>
        </w:rPr>
        <w:t>C</w:t>
      </w:r>
      <w:r w:rsidR="00485A99" w:rsidRPr="00B63A3D">
        <w:rPr>
          <w:rFonts w:eastAsia="Times New Roman" w:cs="Times New Roman"/>
          <w:color w:val="000000"/>
          <w:sz w:val="27"/>
          <w:szCs w:val="27"/>
        </w:rPr>
        <w:t>ông văn số 1562-CV/TU ngày 11/10/2021 của Tỉnh ủy</w:t>
      </w:r>
      <w:r w:rsidR="00B42A69">
        <w:rPr>
          <w:rFonts w:eastAsia="Times New Roman" w:cs="Times New Roman"/>
          <w:color w:val="000000"/>
          <w:sz w:val="27"/>
          <w:szCs w:val="27"/>
        </w:rPr>
        <w:t xml:space="preserve"> về việc</w:t>
      </w:r>
      <w:r w:rsidR="00485A99" w:rsidRPr="00B63A3D">
        <w:rPr>
          <w:rFonts w:eastAsia="Times New Roman" w:cs="Times New Roman"/>
          <w:color w:val="000000"/>
          <w:sz w:val="27"/>
          <w:szCs w:val="27"/>
        </w:rPr>
        <w:t xml:space="preserve"> </w:t>
      </w:r>
      <w:r w:rsidR="00B42A69">
        <w:rPr>
          <w:rFonts w:eastAsia="Times New Roman" w:cs="Times New Roman"/>
          <w:color w:val="000000"/>
          <w:sz w:val="27"/>
          <w:szCs w:val="27"/>
        </w:rPr>
        <w:t>c</w:t>
      </w:r>
      <w:r w:rsidR="00485A99" w:rsidRPr="00B63A3D">
        <w:rPr>
          <w:rFonts w:eastAsia="Times New Roman" w:cs="Times New Roman"/>
          <w:color w:val="000000"/>
          <w:sz w:val="27"/>
          <w:szCs w:val="27"/>
        </w:rPr>
        <w:t>ho ý kiến về việc tổ chức dạy thực nghiệm tiếng Raglai 1;</w:t>
      </w:r>
    </w:p>
    <w:p w14:paraId="16ADB16C" w14:textId="2B7C994B" w:rsidR="00DD67EA" w:rsidRPr="00B63A3D" w:rsidRDefault="00B42A69" w:rsidP="00395413">
      <w:pPr>
        <w:shd w:val="clear" w:color="auto" w:fill="FFFFFF"/>
        <w:spacing w:before="120"/>
        <w:ind w:firstLine="720"/>
        <w:jc w:val="both"/>
        <w:rPr>
          <w:rFonts w:eastAsia="Times New Roman" w:cs="Times New Roman"/>
          <w:color w:val="000000"/>
          <w:sz w:val="27"/>
          <w:szCs w:val="27"/>
        </w:rPr>
      </w:pPr>
      <w:r>
        <w:rPr>
          <w:rFonts w:eastAsia="Times New Roman" w:cs="Times New Roman"/>
          <w:color w:val="000000"/>
          <w:sz w:val="27"/>
          <w:szCs w:val="27"/>
        </w:rPr>
        <w:t>Ủy ban nhân dân</w:t>
      </w:r>
      <w:r w:rsidR="00DD67EA" w:rsidRPr="00B63A3D">
        <w:rPr>
          <w:rFonts w:eastAsia="Times New Roman" w:cs="Times New Roman"/>
          <w:color w:val="000000"/>
          <w:sz w:val="27"/>
          <w:szCs w:val="27"/>
        </w:rPr>
        <w:t xml:space="preserve"> tỉnh hướng dẫn triển khai việc thực hiện chính sách dạy và học tiếng nói, chữ viết của dân tộc thiểu số </w:t>
      </w:r>
      <w:r w:rsidR="006526FD">
        <w:rPr>
          <w:rFonts w:eastAsia="Times New Roman" w:cs="Times New Roman"/>
          <w:color w:val="000000"/>
          <w:sz w:val="27"/>
          <w:szCs w:val="27"/>
        </w:rPr>
        <w:t xml:space="preserve">(DTTS) </w:t>
      </w:r>
      <w:r w:rsidR="00DD67EA" w:rsidRPr="00B63A3D">
        <w:rPr>
          <w:rFonts w:eastAsia="Times New Roman" w:cs="Times New Roman"/>
          <w:color w:val="000000"/>
          <w:sz w:val="27"/>
          <w:szCs w:val="27"/>
        </w:rPr>
        <w:t xml:space="preserve">trong các cơ sở giáo dục phổ thông và trung tâm giáo dục thường xuyên theo Thông tư số 32/2021/TT-BGDĐT trên địa bàn tỉnh như sau: </w:t>
      </w:r>
    </w:p>
    <w:p w14:paraId="199959D6" w14:textId="50F0DC66" w:rsidR="000A1EDE" w:rsidRPr="00B63A3D" w:rsidRDefault="00DD67EA" w:rsidP="00395413">
      <w:pPr>
        <w:shd w:val="clear" w:color="auto" w:fill="FFFFFF"/>
        <w:spacing w:before="120"/>
        <w:ind w:firstLine="720"/>
        <w:jc w:val="both"/>
        <w:rPr>
          <w:rFonts w:eastAsia="Times New Roman" w:cs="Times New Roman"/>
          <w:color w:val="000000"/>
          <w:sz w:val="27"/>
          <w:szCs w:val="27"/>
        </w:rPr>
      </w:pPr>
      <w:bookmarkStart w:id="2" w:name="_Hlk97628028"/>
      <w:r w:rsidRPr="00B63A3D">
        <w:rPr>
          <w:rFonts w:eastAsia="Times New Roman" w:cs="Times New Roman"/>
          <w:b/>
          <w:bCs/>
          <w:color w:val="000000"/>
          <w:sz w:val="27"/>
          <w:szCs w:val="27"/>
        </w:rPr>
        <w:t xml:space="preserve">1. </w:t>
      </w:r>
      <w:r w:rsidR="00532931" w:rsidRPr="00B63A3D">
        <w:rPr>
          <w:rFonts w:eastAsia="Times New Roman" w:cs="Times New Roman"/>
          <w:b/>
          <w:bCs/>
          <w:color w:val="000000"/>
          <w:sz w:val="27"/>
          <w:szCs w:val="27"/>
        </w:rPr>
        <w:t>Quy tr</w:t>
      </w:r>
      <w:r w:rsidR="00CA67B2" w:rsidRPr="00B63A3D">
        <w:rPr>
          <w:rFonts w:eastAsia="Times New Roman" w:cs="Times New Roman"/>
          <w:b/>
          <w:bCs/>
          <w:color w:val="000000"/>
          <w:sz w:val="27"/>
          <w:szCs w:val="27"/>
        </w:rPr>
        <w:t>ì</w:t>
      </w:r>
      <w:r w:rsidR="00532931" w:rsidRPr="00B63A3D">
        <w:rPr>
          <w:rFonts w:eastAsia="Times New Roman" w:cs="Times New Roman"/>
          <w:b/>
          <w:bCs/>
          <w:color w:val="000000"/>
          <w:sz w:val="27"/>
          <w:szCs w:val="27"/>
        </w:rPr>
        <w:t xml:space="preserve">nh </w:t>
      </w:r>
      <w:r w:rsidR="00CA67B2" w:rsidRPr="00B63A3D">
        <w:rPr>
          <w:rFonts w:eastAsia="Times New Roman" w:cs="Times New Roman"/>
          <w:b/>
          <w:bCs/>
          <w:color w:val="000000"/>
          <w:sz w:val="27"/>
          <w:szCs w:val="27"/>
        </w:rPr>
        <w:t>đưa tiếng dân tộc thiểu số vào dạy học</w:t>
      </w:r>
    </w:p>
    <w:p w14:paraId="43E5E3C0" w14:textId="5F960375" w:rsidR="00716F7A" w:rsidRDefault="000A1EDE" w:rsidP="00395413">
      <w:pPr>
        <w:shd w:val="clear" w:color="auto" w:fill="FFFFFF"/>
        <w:spacing w:before="120"/>
        <w:ind w:firstLine="720"/>
        <w:jc w:val="both"/>
        <w:rPr>
          <w:rFonts w:eastAsia="Times New Roman" w:cs="Times New Roman"/>
          <w:color w:val="000000"/>
          <w:sz w:val="27"/>
          <w:szCs w:val="27"/>
        </w:rPr>
      </w:pPr>
      <w:r w:rsidRPr="00B63A3D">
        <w:rPr>
          <w:rFonts w:eastAsia="Times New Roman" w:cs="Times New Roman"/>
          <w:color w:val="000000"/>
          <w:sz w:val="27"/>
          <w:szCs w:val="27"/>
        </w:rPr>
        <w:t>G</w:t>
      </w:r>
      <w:r w:rsidR="00CA67B2" w:rsidRPr="00B63A3D">
        <w:rPr>
          <w:rFonts w:eastAsia="Times New Roman" w:cs="Times New Roman"/>
          <w:color w:val="000000"/>
          <w:sz w:val="27"/>
          <w:szCs w:val="27"/>
        </w:rPr>
        <w:t>iao Sở Giáo dục và Đào tạo</w:t>
      </w:r>
      <w:r w:rsidR="00395413">
        <w:rPr>
          <w:rFonts w:eastAsia="Times New Roman" w:cs="Times New Roman"/>
          <w:color w:val="000000"/>
          <w:sz w:val="27"/>
          <w:szCs w:val="27"/>
        </w:rPr>
        <w:t xml:space="preserve"> có trách nhiệm triển khai các nhiệm vụ sau đây</w:t>
      </w:r>
      <w:r w:rsidR="00716F7A">
        <w:rPr>
          <w:rFonts w:eastAsia="Times New Roman" w:cs="Times New Roman"/>
          <w:color w:val="000000"/>
          <w:sz w:val="27"/>
          <w:szCs w:val="27"/>
        </w:rPr>
        <w:t>:</w:t>
      </w:r>
    </w:p>
    <w:p w14:paraId="25FF7A66" w14:textId="03EDC493" w:rsidR="00DD67EA" w:rsidRPr="00B63A3D" w:rsidRDefault="00716F7A" w:rsidP="00395413">
      <w:pPr>
        <w:shd w:val="clear" w:color="auto" w:fill="FFFFFF"/>
        <w:spacing w:before="120"/>
        <w:ind w:firstLine="720"/>
        <w:jc w:val="both"/>
        <w:rPr>
          <w:rFonts w:eastAsia="Times New Roman" w:cs="Times New Roman"/>
          <w:color w:val="000000"/>
          <w:sz w:val="27"/>
          <w:szCs w:val="27"/>
        </w:rPr>
      </w:pPr>
      <w:r>
        <w:rPr>
          <w:rFonts w:eastAsia="Times New Roman" w:cs="Times New Roman"/>
          <w:color w:val="000000"/>
          <w:sz w:val="27"/>
          <w:szCs w:val="27"/>
        </w:rPr>
        <w:t>-</w:t>
      </w:r>
      <w:r w:rsidR="00CA67B2" w:rsidRPr="00B63A3D">
        <w:rPr>
          <w:rFonts w:eastAsia="Times New Roman" w:cs="Times New Roman"/>
          <w:color w:val="000000"/>
          <w:sz w:val="27"/>
          <w:szCs w:val="27"/>
        </w:rPr>
        <w:t xml:space="preserve"> </w:t>
      </w:r>
      <w:r>
        <w:rPr>
          <w:rFonts w:eastAsia="Times New Roman" w:cs="Times New Roman"/>
          <w:color w:val="000000"/>
          <w:sz w:val="27"/>
          <w:szCs w:val="27"/>
        </w:rPr>
        <w:t>C</w:t>
      </w:r>
      <w:r w:rsidR="00CA67B2" w:rsidRPr="00B63A3D">
        <w:rPr>
          <w:rFonts w:eastAsia="Times New Roman" w:cs="Times New Roman"/>
          <w:color w:val="000000"/>
          <w:sz w:val="27"/>
          <w:szCs w:val="27"/>
        </w:rPr>
        <w:t>hủ trì</w:t>
      </w:r>
      <w:r w:rsidR="00395413">
        <w:rPr>
          <w:rFonts w:eastAsia="Times New Roman" w:cs="Times New Roman"/>
          <w:color w:val="000000"/>
          <w:sz w:val="27"/>
          <w:szCs w:val="27"/>
        </w:rPr>
        <w:t>,</w:t>
      </w:r>
      <w:r w:rsidR="00CA67B2" w:rsidRPr="00B63A3D">
        <w:rPr>
          <w:rFonts w:eastAsia="Times New Roman" w:cs="Times New Roman"/>
          <w:color w:val="000000"/>
          <w:sz w:val="27"/>
          <w:szCs w:val="27"/>
        </w:rPr>
        <w:t xml:space="preserve"> phối hợp với các sở, ban</w:t>
      </w:r>
      <w:r w:rsidR="0062235C">
        <w:rPr>
          <w:rFonts w:eastAsia="Times New Roman" w:cs="Times New Roman"/>
          <w:color w:val="000000"/>
          <w:sz w:val="27"/>
          <w:szCs w:val="27"/>
        </w:rPr>
        <w:t>,</w:t>
      </w:r>
      <w:r w:rsidR="00CA67B2" w:rsidRPr="00B63A3D">
        <w:rPr>
          <w:rFonts w:eastAsia="Times New Roman" w:cs="Times New Roman"/>
          <w:color w:val="000000"/>
          <w:sz w:val="27"/>
          <w:szCs w:val="27"/>
        </w:rPr>
        <w:t xml:space="preserve"> ngành </w:t>
      </w:r>
      <w:r w:rsidR="0062235C">
        <w:rPr>
          <w:rFonts w:eastAsia="Times New Roman" w:cs="Times New Roman"/>
          <w:color w:val="000000"/>
          <w:sz w:val="27"/>
          <w:szCs w:val="27"/>
        </w:rPr>
        <w:t xml:space="preserve">cấp tỉnh </w:t>
      </w:r>
      <w:r w:rsidR="00CA67B2" w:rsidRPr="00B63A3D">
        <w:rPr>
          <w:rFonts w:eastAsia="Times New Roman" w:cs="Times New Roman"/>
          <w:color w:val="000000"/>
          <w:sz w:val="27"/>
          <w:szCs w:val="27"/>
        </w:rPr>
        <w:t xml:space="preserve">và </w:t>
      </w:r>
      <w:r w:rsidR="007101A2">
        <w:rPr>
          <w:rFonts w:eastAsia="Times New Roman" w:cs="Times New Roman"/>
          <w:color w:val="000000"/>
          <w:sz w:val="27"/>
          <w:szCs w:val="27"/>
        </w:rPr>
        <w:t xml:space="preserve">Ủy ban nhân dân </w:t>
      </w:r>
      <w:r w:rsidR="00395413">
        <w:rPr>
          <w:rFonts w:eastAsia="Times New Roman" w:cs="Times New Roman"/>
          <w:color w:val="000000"/>
          <w:sz w:val="27"/>
          <w:szCs w:val="27"/>
        </w:rPr>
        <w:t xml:space="preserve">các </w:t>
      </w:r>
      <w:r w:rsidR="00CA67B2" w:rsidRPr="00B63A3D">
        <w:rPr>
          <w:rFonts w:eastAsia="Times New Roman" w:cs="Times New Roman"/>
          <w:color w:val="000000"/>
          <w:sz w:val="27"/>
          <w:szCs w:val="27"/>
        </w:rPr>
        <w:t>huyện, thành phố</w:t>
      </w:r>
      <w:r w:rsidR="00395413">
        <w:rPr>
          <w:rFonts w:eastAsia="Times New Roman" w:cs="Times New Roman"/>
          <w:color w:val="000000"/>
          <w:sz w:val="27"/>
          <w:szCs w:val="27"/>
        </w:rPr>
        <w:t xml:space="preserve"> khẩn trương</w:t>
      </w:r>
      <w:r w:rsidR="00CA67B2" w:rsidRPr="00B63A3D">
        <w:rPr>
          <w:rFonts w:eastAsia="Times New Roman" w:cs="Times New Roman"/>
          <w:color w:val="000000"/>
          <w:sz w:val="27"/>
          <w:szCs w:val="27"/>
        </w:rPr>
        <w:t xml:space="preserve"> tham mưu </w:t>
      </w:r>
      <w:r w:rsidR="007101A2">
        <w:rPr>
          <w:rFonts w:eastAsia="Times New Roman" w:cs="Times New Roman"/>
          <w:color w:val="000000"/>
          <w:sz w:val="27"/>
          <w:szCs w:val="27"/>
        </w:rPr>
        <w:t xml:space="preserve">Ủy ban nhân dân </w:t>
      </w:r>
      <w:r w:rsidR="00CA67B2" w:rsidRPr="00B63A3D">
        <w:rPr>
          <w:rFonts w:eastAsia="Times New Roman" w:cs="Times New Roman"/>
          <w:color w:val="000000"/>
          <w:sz w:val="27"/>
          <w:szCs w:val="27"/>
        </w:rPr>
        <w:t xml:space="preserve">tỉnh triển khai thực hiện </w:t>
      </w:r>
      <w:r w:rsidR="00395413">
        <w:rPr>
          <w:rFonts w:eastAsia="Times New Roman" w:cs="Times New Roman"/>
          <w:color w:val="000000"/>
          <w:sz w:val="27"/>
          <w:szCs w:val="27"/>
        </w:rPr>
        <w:t xml:space="preserve">quy định tại </w:t>
      </w:r>
      <w:r w:rsidR="00CA67B2" w:rsidRPr="00B63A3D">
        <w:rPr>
          <w:rFonts w:eastAsia="Times New Roman" w:cs="Times New Roman"/>
          <w:color w:val="000000"/>
          <w:sz w:val="27"/>
          <w:szCs w:val="27"/>
        </w:rPr>
        <w:t>Điều 3 Thông tư số 32/2021/TT-BGDĐT đối với tiếng Raglai</w:t>
      </w:r>
      <w:r w:rsidR="000A1EDE" w:rsidRPr="00B63A3D">
        <w:rPr>
          <w:rFonts w:eastAsia="Times New Roman" w:cs="Times New Roman"/>
          <w:color w:val="000000"/>
          <w:sz w:val="27"/>
          <w:szCs w:val="27"/>
        </w:rPr>
        <w:t>,</w:t>
      </w:r>
      <w:r w:rsidR="00CA67B2" w:rsidRPr="00B63A3D">
        <w:rPr>
          <w:rFonts w:eastAsia="Times New Roman" w:cs="Times New Roman"/>
          <w:color w:val="000000"/>
          <w:sz w:val="27"/>
          <w:szCs w:val="27"/>
        </w:rPr>
        <w:t xml:space="preserve"> sau khi đã hoàn thành việc triển khai dạy thực nghiệm</w:t>
      </w:r>
      <w:r w:rsidR="000A1EDE" w:rsidRPr="00B63A3D">
        <w:rPr>
          <w:rFonts w:eastAsia="Times New Roman" w:cs="Times New Roman"/>
          <w:color w:val="000000"/>
          <w:sz w:val="27"/>
          <w:szCs w:val="27"/>
        </w:rPr>
        <w:t xml:space="preserve"> tiếng Raglai theo chương trình giáo dục phổ thông tại các cơ sở giáo dục trên địa bàn tỉnh. </w:t>
      </w:r>
    </w:p>
    <w:p w14:paraId="6A866240" w14:textId="6AD87D30" w:rsidR="009F502B" w:rsidRPr="00B63A3D" w:rsidRDefault="000A1EDE" w:rsidP="00395413">
      <w:pPr>
        <w:shd w:val="clear" w:color="auto" w:fill="FFFFFF"/>
        <w:spacing w:before="120"/>
        <w:ind w:firstLine="720"/>
        <w:jc w:val="both"/>
        <w:rPr>
          <w:rFonts w:eastAsia="Times New Roman" w:cs="Times New Roman"/>
          <w:color w:val="000000"/>
          <w:sz w:val="27"/>
          <w:szCs w:val="27"/>
        </w:rPr>
      </w:pPr>
      <w:r w:rsidRPr="00B63A3D">
        <w:rPr>
          <w:rFonts w:eastAsia="Times New Roman" w:cs="Times New Roman"/>
          <w:color w:val="000000"/>
          <w:sz w:val="27"/>
          <w:szCs w:val="27"/>
        </w:rPr>
        <w:t xml:space="preserve">- </w:t>
      </w:r>
      <w:r w:rsidR="00716F7A">
        <w:rPr>
          <w:rFonts w:eastAsia="Times New Roman" w:cs="Times New Roman"/>
          <w:color w:val="000000"/>
          <w:sz w:val="27"/>
          <w:szCs w:val="27"/>
        </w:rPr>
        <w:t>C</w:t>
      </w:r>
      <w:r w:rsidRPr="00B63A3D">
        <w:rPr>
          <w:rFonts w:eastAsia="Times New Roman" w:cs="Times New Roman"/>
          <w:color w:val="000000"/>
          <w:sz w:val="27"/>
          <w:szCs w:val="27"/>
        </w:rPr>
        <w:t>hủ trì</w:t>
      </w:r>
      <w:r w:rsidR="00395413">
        <w:rPr>
          <w:rFonts w:eastAsia="Times New Roman" w:cs="Times New Roman"/>
          <w:color w:val="000000"/>
          <w:sz w:val="27"/>
          <w:szCs w:val="27"/>
        </w:rPr>
        <w:t>,</w:t>
      </w:r>
      <w:r w:rsidRPr="00B63A3D">
        <w:rPr>
          <w:rFonts w:eastAsia="Times New Roman" w:cs="Times New Roman"/>
          <w:color w:val="000000"/>
          <w:sz w:val="27"/>
          <w:szCs w:val="27"/>
        </w:rPr>
        <w:t xml:space="preserve"> phối hợp với Sở Tư pháp tham mưu </w:t>
      </w:r>
      <w:r w:rsidR="005B59C3" w:rsidRPr="00B63A3D">
        <w:rPr>
          <w:rFonts w:eastAsia="Times New Roman" w:cs="Times New Roman"/>
          <w:color w:val="000000"/>
          <w:sz w:val="27"/>
          <w:szCs w:val="27"/>
        </w:rPr>
        <w:t>quyết định b</w:t>
      </w:r>
      <w:r w:rsidRPr="00B63A3D">
        <w:rPr>
          <w:rFonts w:eastAsia="Times New Roman" w:cs="Times New Roman"/>
          <w:color w:val="000000"/>
          <w:sz w:val="27"/>
          <w:szCs w:val="27"/>
        </w:rPr>
        <w:t xml:space="preserve">ãi bỏ Quyết định 84/2013/QĐ-UBND ngày 18 tháng 12 năm 2013 của </w:t>
      </w:r>
      <w:r w:rsidR="007101A2">
        <w:rPr>
          <w:rFonts w:eastAsia="Times New Roman" w:cs="Times New Roman"/>
          <w:color w:val="000000"/>
          <w:sz w:val="27"/>
          <w:szCs w:val="27"/>
        </w:rPr>
        <w:t xml:space="preserve">Ủy ban nhân dân </w:t>
      </w:r>
      <w:r w:rsidR="0062235C">
        <w:rPr>
          <w:rFonts w:eastAsia="Times New Roman" w:cs="Times New Roman"/>
          <w:color w:val="000000"/>
          <w:sz w:val="27"/>
          <w:szCs w:val="27"/>
        </w:rPr>
        <w:t>tỉnh</w:t>
      </w:r>
      <w:r w:rsidRPr="00B63A3D">
        <w:rPr>
          <w:rFonts w:eastAsia="Times New Roman" w:cs="Times New Roman"/>
          <w:color w:val="000000"/>
          <w:sz w:val="27"/>
          <w:szCs w:val="27"/>
        </w:rPr>
        <w:t xml:space="preserve"> </w:t>
      </w:r>
      <w:r w:rsidR="0062235C">
        <w:rPr>
          <w:rFonts w:eastAsia="Times New Roman" w:cs="Times New Roman"/>
          <w:color w:val="000000"/>
          <w:sz w:val="27"/>
          <w:szCs w:val="27"/>
        </w:rPr>
        <w:t>q</w:t>
      </w:r>
      <w:r w:rsidRPr="00B63A3D">
        <w:rPr>
          <w:rFonts w:eastAsia="Times New Roman" w:cs="Times New Roman"/>
          <w:color w:val="000000"/>
          <w:sz w:val="27"/>
          <w:szCs w:val="27"/>
        </w:rPr>
        <w:t xml:space="preserve">uy định việc dạy và học tiếng Chăm trong các trường tiểu học trên địa bàn tỉnh Ninh Thuận </w:t>
      </w:r>
      <w:r w:rsidR="0062235C">
        <w:rPr>
          <w:rFonts w:eastAsia="Times New Roman" w:cs="Times New Roman"/>
          <w:color w:val="000000"/>
          <w:sz w:val="27"/>
          <w:szCs w:val="27"/>
        </w:rPr>
        <w:t>(</w:t>
      </w:r>
      <w:r w:rsidRPr="0062235C">
        <w:rPr>
          <w:rFonts w:eastAsia="Times New Roman" w:cs="Times New Roman"/>
          <w:i/>
          <w:iCs/>
          <w:color w:val="000000"/>
          <w:sz w:val="27"/>
          <w:szCs w:val="27"/>
        </w:rPr>
        <w:t>vì không còn phù hợp với Thông tư số 32/2021/TT-BGDĐT</w:t>
      </w:r>
      <w:r w:rsidR="0062235C">
        <w:rPr>
          <w:rFonts w:eastAsia="Times New Roman" w:cs="Times New Roman"/>
          <w:color w:val="000000"/>
          <w:sz w:val="27"/>
          <w:szCs w:val="27"/>
        </w:rPr>
        <w:t>)</w:t>
      </w:r>
      <w:r w:rsidR="00A63AD0" w:rsidRPr="00B63A3D">
        <w:rPr>
          <w:rFonts w:eastAsia="Times New Roman" w:cs="Times New Roman"/>
          <w:color w:val="000000"/>
          <w:sz w:val="27"/>
          <w:szCs w:val="27"/>
        </w:rPr>
        <w:t>.</w:t>
      </w:r>
    </w:p>
    <w:p w14:paraId="46F7D1E9" w14:textId="0E479B18" w:rsidR="005B59C3" w:rsidRPr="00B63A3D" w:rsidRDefault="00F4755A" w:rsidP="00395413">
      <w:pPr>
        <w:spacing w:before="120"/>
        <w:jc w:val="both"/>
        <w:rPr>
          <w:rFonts w:eastAsia="Times New Roman" w:cs="Times New Roman"/>
          <w:color w:val="000000"/>
          <w:sz w:val="27"/>
          <w:szCs w:val="27"/>
        </w:rPr>
      </w:pPr>
      <w:r w:rsidRPr="00B63A3D">
        <w:rPr>
          <w:rFonts w:eastAsia="Times New Roman" w:cs="Times New Roman"/>
          <w:color w:val="000000"/>
          <w:sz w:val="27"/>
          <w:szCs w:val="27"/>
        </w:rPr>
        <w:lastRenderedPageBreak/>
        <w:tab/>
        <w:t xml:space="preserve">- </w:t>
      </w:r>
      <w:r w:rsidR="00716F7A">
        <w:rPr>
          <w:rFonts w:eastAsia="Times New Roman" w:cs="Times New Roman"/>
          <w:color w:val="000000"/>
          <w:sz w:val="27"/>
          <w:szCs w:val="27"/>
        </w:rPr>
        <w:t>C</w:t>
      </w:r>
      <w:r w:rsidR="00645F72" w:rsidRPr="00B63A3D">
        <w:rPr>
          <w:rFonts w:eastAsia="Times New Roman" w:cs="Times New Roman"/>
          <w:color w:val="000000"/>
          <w:sz w:val="27"/>
          <w:szCs w:val="27"/>
        </w:rPr>
        <w:t>hủ trì</w:t>
      </w:r>
      <w:r w:rsidR="00057FE7">
        <w:rPr>
          <w:rFonts w:eastAsia="Times New Roman" w:cs="Times New Roman"/>
          <w:color w:val="000000"/>
          <w:sz w:val="27"/>
          <w:szCs w:val="27"/>
        </w:rPr>
        <w:t xml:space="preserve">, phối hợp với các cơ quan liên quan </w:t>
      </w:r>
      <w:r w:rsidR="00F91EB2">
        <w:rPr>
          <w:rFonts w:eastAsia="Times New Roman" w:cs="Times New Roman"/>
          <w:color w:val="000000"/>
          <w:sz w:val="27"/>
          <w:szCs w:val="27"/>
        </w:rPr>
        <w:t xml:space="preserve">tổ chức </w:t>
      </w:r>
      <w:r w:rsidR="00057FE7">
        <w:rPr>
          <w:rFonts w:eastAsia="Times New Roman" w:cs="Times New Roman"/>
          <w:color w:val="000000"/>
          <w:sz w:val="27"/>
          <w:szCs w:val="27"/>
        </w:rPr>
        <w:t xml:space="preserve">lấy ý kiến </w:t>
      </w:r>
      <w:r w:rsidR="00F91EB2">
        <w:rPr>
          <w:rFonts w:eastAsia="Times New Roman" w:cs="Times New Roman"/>
          <w:color w:val="000000"/>
          <w:sz w:val="27"/>
          <w:szCs w:val="27"/>
        </w:rPr>
        <w:t>và</w:t>
      </w:r>
      <w:r w:rsidR="00645F72" w:rsidRPr="00B63A3D">
        <w:rPr>
          <w:rFonts w:eastAsia="Times New Roman" w:cs="Times New Roman"/>
          <w:color w:val="000000"/>
          <w:sz w:val="27"/>
          <w:szCs w:val="27"/>
        </w:rPr>
        <w:t xml:space="preserve"> b</w:t>
      </w:r>
      <w:r w:rsidRPr="00B63A3D">
        <w:rPr>
          <w:rFonts w:eastAsia="Times New Roman" w:cs="Times New Roman"/>
          <w:color w:val="000000"/>
          <w:sz w:val="27"/>
          <w:szCs w:val="27"/>
        </w:rPr>
        <w:t xml:space="preserve">an hành các văn bản hướng dẫn, triển khai thực hiện việc dạy và học tiếng nói, chữ viết của </w:t>
      </w:r>
      <w:r w:rsidR="00554C18">
        <w:rPr>
          <w:rFonts w:eastAsia="Times New Roman" w:cs="Times New Roman"/>
          <w:color w:val="000000"/>
          <w:sz w:val="27"/>
          <w:szCs w:val="27"/>
        </w:rPr>
        <w:t>DTTS</w:t>
      </w:r>
      <w:r w:rsidRPr="00B63A3D">
        <w:rPr>
          <w:rFonts w:eastAsia="Times New Roman" w:cs="Times New Roman"/>
          <w:color w:val="000000"/>
          <w:sz w:val="27"/>
          <w:szCs w:val="27"/>
        </w:rPr>
        <w:t xml:space="preserve"> trong các cơ sở giáo dục phổ thông và trung tâm giáo dục thường xuyên</w:t>
      </w:r>
      <w:r w:rsidR="00F91EB2">
        <w:rPr>
          <w:rFonts w:eastAsia="Times New Roman" w:cs="Times New Roman"/>
          <w:color w:val="000000"/>
          <w:sz w:val="27"/>
          <w:szCs w:val="27"/>
        </w:rPr>
        <w:t xml:space="preserve"> theo quy định</w:t>
      </w:r>
      <w:r w:rsidRPr="00B63A3D">
        <w:rPr>
          <w:rFonts w:eastAsia="Times New Roman" w:cs="Times New Roman"/>
          <w:color w:val="000000"/>
          <w:sz w:val="27"/>
          <w:szCs w:val="27"/>
        </w:rPr>
        <w:t>.</w:t>
      </w:r>
    </w:p>
    <w:p w14:paraId="184B2640" w14:textId="77777777" w:rsidR="009F502B" w:rsidRPr="00B63A3D" w:rsidRDefault="009F502B" w:rsidP="00395413">
      <w:pPr>
        <w:shd w:val="clear" w:color="auto" w:fill="FFFFFF"/>
        <w:spacing w:before="120"/>
        <w:ind w:firstLine="720"/>
        <w:jc w:val="both"/>
        <w:rPr>
          <w:rFonts w:eastAsia="Times New Roman" w:cs="Times New Roman"/>
          <w:color w:val="000000"/>
          <w:sz w:val="27"/>
          <w:szCs w:val="27"/>
        </w:rPr>
      </w:pPr>
      <w:r w:rsidRPr="00B63A3D">
        <w:rPr>
          <w:rFonts w:eastAsia="Times New Roman" w:cs="Times New Roman"/>
          <w:b/>
          <w:bCs/>
          <w:color w:val="000000"/>
          <w:sz w:val="27"/>
          <w:szCs w:val="27"/>
        </w:rPr>
        <w:t>2. Triển khai thực hiện chế độ chính sách</w:t>
      </w:r>
      <w:r w:rsidRPr="00B63A3D">
        <w:rPr>
          <w:rFonts w:eastAsia="Times New Roman" w:cs="Times New Roman"/>
          <w:color w:val="000000"/>
          <w:sz w:val="27"/>
          <w:szCs w:val="27"/>
        </w:rPr>
        <w:t xml:space="preserve"> </w:t>
      </w:r>
    </w:p>
    <w:p w14:paraId="57211AAC" w14:textId="7C90059A" w:rsidR="000A1EDE" w:rsidRPr="00B63A3D" w:rsidRDefault="000A1EDE" w:rsidP="00395413">
      <w:pPr>
        <w:shd w:val="clear" w:color="auto" w:fill="FFFFFF"/>
        <w:spacing w:before="120"/>
        <w:ind w:firstLine="720"/>
        <w:jc w:val="both"/>
        <w:rPr>
          <w:rFonts w:eastAsia="Times New Roman" w:cs="Times New Roman"/>
          <w:color w:val="000000"/>
          <w:sz w:val="27"/>
          <w:szCs w:val="27"/>
        </w:rPr>
      </w:pPr>
      <w:r w:rsidRPr="00B63A3D">
        <w:rPr>
          <w:rFonts w:eastAsia="Times New Roman" w:cs="Times New Roman"/>
          <w:color w:val="000000"/>
          <w:sz w:val="27"/>
          <w:szCs w:val="27"/>
        </w:rPr>
        <w:t xml:space="preserve"> </w:t>
      </w:r>
      <w:r w:rsidR="009F502B" w:rsidRPr="00B63A3D">
        <w:rPr>
          <w:rFonts w:eastAsia="Times New Roman" w:cs="Times New Roman"/>
          <w:color w:val="000000"/>
          <w:sz w:val="27"/>
          <w:szCs w:val="27"/>
        </w:rPr>
        <w:t xml:space="preserve">- Giao Sở Tài chính </w:t>
      </w:r>
      <w:r w:rsidR="00385FE6">
        <w:rPr>
          <w:rFonts w:eastAsia="Times New Roman" w:cs="Times New Roman"/>
          <w:color w:val="000000"/>
          <w:sz w:val="27"/>
          <w:szCs w:val="27"/>
        </w:rPr>
        <w:t xml:space="preserve">chủ trì, phối hợp với Sở Giáo dục và Đào tạo và các cơ quan </w:t>
      </w:r>
      <w:r w:rsidR="00BD0EE6">
        <w:rPr>
          <w:rFonts w:eastAsia="Times New Roman" w:cs="Times New Roman"/>
          <w:color w:val="000000"/>
          <w:sz w:val="27"/>
          <w:szCs w:val="27"/>
        </w:rPr>
        <w:t xml:space="preserve">liên quan và Ủy ban nhân dân các huyện, thành phố </w:t>
      </w:r>
      <w:r w:rsidR="00385FE6">
        <w:rPr>
          <w:rFonts w:eastAsia="Times New Roman" w:cs="Times New Roman"/>
          <w:color w:val="000000"/>
          <w:sz w:val="27"/>
          <w:szCs w:val="27"/>
        </w:rPr>
        <w:t>t</w:t>
      </w:r>
      <w:r w:rsidR="009F502B" w:rsidRPr="00B63A3D">
        <w:rPr>
          <w:rFonts w:eastAsia="Times New Roman" w:cs="Times New Roman"/>
          <w:color w:val="000000"/>
          <w:sz w:val="27"/>
          <w:szCs w:val="27"/>
        </w:rPr>
        <w:t xml:space="preserve">ham mưu kinh phí thực hiện việc dạy và học tiếng </w:t>
      </w:r>
      <w:r w:rsidR="0088671F">
        <w:rPr>
          <w:rFonts w:eastAsia="Times New Roman" w:cs="Times New Roman"/>
          <w:color w:val="000000"/>
          <w:sz w:val="27"/>
          <w:szCs w:val="27"/>
        </w:rPr>
        <w:t xml:space="preserve">DTTS </w:t>
      </w:r>
      <w:r w:rsidR="009F502B" w:rsidRPr="00B63A3D">
        <w:rPr>
          <w:rFonts w:eastAsia="Times New Roman" w:cs="Times New Roman"/>
          <w:color w:val="000000"/>
          <w:sz w:val="27"/>
          <w:szCs w:val="27"/>
        </w:rPr>
        <w:t>tại cơ sở giáo dục công lập trên địa bàn tỉnh theo quy định hiện hành về phân cấp quản lý ngân sách nhà nước, phù hợp khả năng cân đối ngân sách địa phương.</w:t>
      </w:r>
    </w:p>
    <w:p w14:paraId="0755666B" w14:textId="3E78C75A" w:rsidR="000F282D" w:rsidRPr="00B63A3D" w:rsidRDefault="000F282D" w:rsidP="00395413">
      <w:pPr>
        <w:shd w:val="clear" w:color="auto" w:fill="FFFFFF"/>
        <w:spacing w:before="120"/>
        <w:ind w:firstLine="720"/>
        <w:jc w:val="both"/>
        <w:rPr>
          <w:rFonts w:eastAsia="Times New Roman" w:cs="Times New Roman"/>
          <w:color w:val="000000"/>
          <w:sz w:val="27"/>
          <w:szCs w:val="27"/>
        </w:rPr>
      </w:pPr>
      <w:r w:rsidRPr="00B63A3D">
        <w:rPr>
          <w:rFonts w:eastAsia="Times New Roman" w:cs="Times New Roman"/>
          <w:color w:val="000000"/>
          <w:sz w:val="27"/>
          <w:szCs w:val="27"/>
        </w:rPr>
        <w:t>- Giao Sở Nội vụ</w:t>
      </w:r>
      <w:r w:rsidR="00BD0EE6">
        <w:rPr>
          <w:rFonts w:eastAsia="Times New Roman" w:cs="Times New Roman"/>
          <w:color w:val="000000"/>
          <w:sz w:val="27"/>
          <w:szCs w:val="27"/>
        </w:rPr>
        <w:t xml:space="preserve"> </w:t>
      </w:r>
      <w:r w:rsidRPr="00B63A3D">
        <w:rPr>
          <w:rFonts w:eastAsia="Times New Roman" w:cs="Times New Roman"/>
          <w:color w:val="000000"/>
          <w:sz w:val="27"/>
          <w:szCs w:val="27"/>
        </w:rPr>
        <w:t>chủ trì</w:t>
      </w:r>
      <w:r w:rsidR="00BD0EE6">
        <w:rPr>
          <w:rFonts w:eastAsia="Times New Roman" w:cs="Times New Roman"/>
          <w:color w:val="000000"/>
          <w:sz w:val="27"/>
          <w:szCs w:val="27"/>
        </w:rPr>
        <w:t>,</w:t>
      </w:r>
      <w:r w:rsidRPr="00B63A3D">
        <w:rPr>
          <w:rFonts w:eastAsia="Times New Roman" w:cs="Times New Roman"/>
          <w:color w:val="000000"/>
          <w:sz w:val="27"/>
          <w:szCs w:val="27"/>
        </w:rPr>
        <w:t xml:space="preserve"> </w:t>
      </w:r>
      <w:r w:rsidR="00BD0EE6" w:rsidRPr="00B63A3D">
        <w:rPr>
          <w:rFonts w:eastAsia="Times New Roman" w:cs="Times New Roman"/>
          <w:color w:val="000000"/>
          <w:sz w:val="27"/>
          <w:szCs w:val="27"/>
        </w:rPr>
        <w:t>phối hợp</w:t>
      </w:r>
      <w:r w:rsidR="00BD0EE6">
        <w:rPr>
          <w:rFonts w:eastAsia="Times New Roman" w:cs="Times New Roman"/>
          <w:color w:val="000000"/>
          <w:sz w:val="27"/>
          <w:szCs w:val="27"/>
        </w:rPr>
        <w:t xml:space="preserve"> </w:t>
      </w:r>
      <w:r w:rsidR="007312FD">
        <w:rPr>
          <w:rFonts w:eastAsia="Times New Roman" w:cs="Times New Roman"/>
          <w:color w:val="000000"/>
          <w:sz w:val="27"/>
          <w:szCs w:val="27"/>
        </w:rPr>
        <w:t>với Sở Giáo dục và Đào tạo</w:t>
      </w:r>
      <w:r w:rsidR="00395413">
        <w:rPr>
          <w:rFonts w:eastAsia="Times New Roman" w:cs="Times New Roman"/>
          <w:color w:val="000000"/>
          <w:sz w:val="27"/>
          <w:szCs w:val="27"/>
        </w:rPr>
        <w:t>,</w:t>
      </w:r>
      <w:r w:rsidR="007312FD">
        <w:rPr>
          <w:rFonts w:eastAsia="Times New Roman" w:cs="Times New Roman"/>
          <w:color w:val="000000"/>
          <w:sz w:val="27"/>
          <w:szCs w:val="27"/>
        </w:rPr>
        <w:t xml:space="preserve"> các cơ quan liên quan</w:t>
      </w:r>
      <w:r w:rsidR="00395413">
        <w:rPr>
          <w:rFonts w:eastAsia="Times New Roman" w:cs="Times New Roman"/>
          <w:color w:val="000000"/>
          <w:sz w:val="27"/>
          <w:szCs w:val="27"/>
        </w:rPr>
        <w:t>,</w:t>
      </w:r>
      <w:r w:rsidR="007312FD">
        <w:rPr>
          <w:rFonts w:eastAsia="Times New Roman" w:cs="Times New Roman"/>
          <w:color w:val="000000"/>
          <w:sz w:val="27"/>
          <w:szCs w:val="27"/>
        </w:rPr>
        <w:t xml:space="preserve"> Ủy ban nhân dân các huyện, thành phố </w:t>
      </w:r>
      <w:r w:rsidRPr="00B63A3D">
        <w:rPr>
          <w:rFonts w:eastAsia="Times New Roman" w:cs="Times New Roman"/>
          <w:color w:val="000000"/>
          <w:sz w:val="27"/>
          <w:szCs w:val="27"/>
        </w:rPr>
        <w:t xml:space="preserve">thẩm định, phân bổ biên chế giáo viên theo quy định và phù hợp với tình hình thực tế từ nguồn biên chế giáo viên được giao hàng năm để cân đối </w:t>
      </w:r>
      <w:r w:rsidR="007312FD">
        <w:rPr>
          <w:rFonts w:eastAsia="Times New Roman" w:cs="Times New Roman"/>
          <w:color w:val="000000"/>
          <w:sz w:val="27"/>
          <w:szCs w:val="27"/>
        </w:rPr>
        <w:t>và</w:t>
      </w:r>
      <w:r w:rsidRPr="00B63A3D">
        <w:rPr>
          <w:rFonts w:eastAsia="Times New Roman" w:cs="Times New Roman"/>
          <w:color w:val="000000"/>
          <w:sz w:val="27"/>
          <w:szCs w:val="27"/>
        </w:rPr>
        <w:t xml:space="preserve"> bố trí giáo viên dạy tiếng </w:t>
      </w:r>
      <w:r w:rsidR="0088671F">
        <w:rPr>
          <w:rFonts w:eastAsia="Times New Roman" w:cs="Times New Roman"/>
          <w:color w:val="000000"/>
          <w:sz w:val="27"/>
          <w:szCs w:val="27"/>
        </w:rPr>
        <w:t xml:space="preserve">DTTS </w:t>
      </w:r>
      <w:r w:rsidRPr="00B63A3D">
        <w:rPr>
          <w:rFonts w:eastAsia="Times New Roman" w:cs="Times New Roman"/>
          <w:color w:val="000000"/>
          <w:sz w:val="27"/>
          <w:szCs w:val="27"/>
        </w:rPr>
        <w:t>trong các cơ sở giáo dục phổ thông và trung tâm giáo dục thường xuyên theo quy định.</w:t>
      </w:r>
    </w:p>
    <w:p w14:paraId="3E6E33D3" w14:textId="11DF2E72" w:rsidR="009F502B" w:rsidRPr="00B63A3D" w:rsidRDefault="009F502B" w:rsidP="00395413">
      <w:pPr>
        <w:shd w:val="clear" w:color="auto" w:fill="FFFFFF"/>
        <w:spacing w:before="120"/>
        <w:ind w:firstLine="720"/>
        <w:jc w:val="both"/>
        <w:rPr>
          <w:rFonts w:eastAsia="Times New Roman" w:cs="Times New Roman"/>
          <w:color w:val="000000"/>
          <w:sz w:val="27"/>
          <w:szCs w:val="27"/>
        </w:rPr>
      </w:pPr>
      <w:r w:rsidRPr="00B63A3D">
        <w:rPr>
          <w:rFonts w:eastAsia="Times New Roman" w:cs="Times New Roman"/>
          <w:color w:val="000000"/>
          <w:sz w:val="27"/>
          <w:szCs w:val="27"/>
        </w:rPr>
        <w:t xml:space="preserve">- </w:t>
      </w:r>
      <w:r w:rsidR="00E27BEB" w:rsidRPr="00B63A3D">
        <w:rPr>
          <w:rFonts w:eastAsia="Times New Roman" w:cs="Times New Roman"/>
          <w:color w:val="000000"/>
          <w:sz w:val="27"/>
          <w:szCs w:val="27"/>
        </w:rPr>
        <w:t xml:space="preserve">Giao </w:t>
      </w:r>
      <w:r w:rsidR="007312FD">
        <w:rPr>
          <w:rFonts w:eastAsia="Times New Roman" w:cs="Times New Roman"/>
          <w:color w:val="000000"/>
          <w:sz w:val="27"/>
          <w:szCs w:val="27"/>
        </w:rPr>
        <w:t>Ủy ban nhân dân các</w:t>
      </w:r>
      <w:r w:rsidR="00E27BEB" w:rsidRPr="00B63A3D">
        <w:rPr>
          <w:rFonts w:eastAsia="Times New Roman" w:cs="Times New Roman"/>
          <w:color w:val="000000"/>
          <w:sz w:val="27"/>
          <w:szCs w:val="27"/>
        </w:rPr>
        <w:t xml:space="preserve"> huyện, thành phố chỉ đạo, triển khai thực hiện đầy đủ các chế độ, chính sách cho người dạy và người học theo quy định tại Điều 7, Thông tư số 32/2021/TT-BGDĐT</w:t>
      </w:r>
      <w:r w:rsidR="005B59C3" w:rsidRPr="00B63A3D">
        <w:rPr>
          <w:rFonts w:eastAsia="Times New Roman" w:cs="Times New Roman"/>
          <w:color w:val="000000"/>
          <w:sz w:val="27"/>
          <w:szCs w:val="27"/>
        </w:rPr>
        <w:t>.</w:t>
      </w:r>
    </w:p>
    <w:bookmarkEnd w:id="2"/>
    <w:p w14:paraId="7CA4C26D" w14:textId="77777777" w:rsidR="00645F72" w:rsidRPr="00B63A3D" w:rsidRDefault="00645F72" w:rsidP="00395413">
      <w:pPr>
        <w:shd w:val="clear" w:color="auto" w:fill="FFFFFF"/>
        <w:spacing w:before="120"/>
        <w:ind w:firstLine="720"/>
        <w:jc w:val="both"/>
        <w:rPr>
          <w:rFonts w:eastAsia="Times New Roman" w:cs="Times New Roman"/>
          <w:color w:val="000000"/>
          <w:sz w:val="27"/>
          <w:szCs w:val="27"/>
        </w:rPr>
      </w:pPr>
      <w:r w:rsidRPr="00B63A3D">
        <w:rPr>
          <w:rFonts w:eastAsia="Times New Roman" w:cs="Times New Roman"/>
          <w:b/>
          <w:bCs/>
          <w:color w:val="000000"/>
          <w:sz w:val="27"/>
          <w:szCs w:val="27"/>
        </w:rPr>
        <w:t>3. Tổ chức thực hiện</w:t>
      </w:r>
      <w:r w:rsidRPr="00B63A3D">
        <w:rPr>
          <w:rFonts w:eastAsia="Times New Roman" w:cs="Times New Roman"/>
          <w:color w:val="000000"/>
          <w:sz w:val="27"/>
          <w:szCs w:val="27"/>
        </w:rPr>
        <w:t xml:space="preserve"> </w:t>
      </w:r>
    </w:p>
    <w:p w14:paraId="0A42DE71" w14:textId="3FFC9959" w:rsidR="00645F72" w:rsidRPr="00B63A3D" w:rsidRDefault="00645F72" w:rsidP="00395413">
      <w:pPr>
        <w:shd w:val="clear" w:color="auto" w:fill="FFFFFF"/>
        <w:spacing w:before="120"/>
        <w:ind w:firstLine="720"/>
        <w:jc w:val="both"/>
        <w:rPr>
          <w:rFonts w:eastAsia="Times New Roman" w:cs="Times New Roman"/>
          <w:color w:val="000000"/>
          <w:sz w:val="27"/>
          <w:szCs w:val="27"/>
        </w:rPr>
      </w:pPr>
      <w:r w:rsidRPr="00B63A3D">
        <w:rPr>
          <w:rFonts w:eastAsia="Times New Roman" w:cs="Times New Roman"/>
          <w:color w:val="000000"/>
          <w:sz w:val="27"/>
          <w:szCs w:val="27"/>
        </w:rPr>
        <w:t>Giao các Sở, ban, ngành</w:t>
      </w:r>
      <w:r w:rsidR="003E67CB">
        <w:rPr>
          <w:rFonts w:eastAsia="Times New Roman" w:cs="Times New Roman"/>
          <w:color w:val="000000"/>
          <w:sz w:val="27"/>
          <w:szCs w:val="27"/>
        </w:rPr>
        <w:t xml:space="preserve"> cấp tỉnh và</w:t>
      </w:r>
      <w:r w:rsidRPr="00B63A3D">
        <w:rPr>
          <w:rFonts w:eastAsia="Times New Roman" w:cs="Times New Roman"/>
          <w:color w:val="000000"/>
          <w:sz w:val="27"/>
          <w:szCs w:val="27"/>
        </w:rPr>
        <w:t xml:space="preserve"> </w:t>
      </w:r>
      <w:r w:rsidR="007101A2">
        <w:rPr>
          <w:rFonts w:eastAsia="Times New Roman" w:cs="Times New Roman"/>
          <w:color w:val="000000"/>
          <w:sz w:val="27"/>
          <w:szCs w:val="27"/>
        </w:rPr>
        <w:t xml:space="preserve">Ủy ban nhân dân </w:t>
      </w:r>
      <w:r w:rsidR="003E67CB">
        <w:rPr>
          <w:rFonts w:eastAsia="Times New Roman" w:cs="Times New Roman"/>
          <w:color w:val="000000"/>
          <w:sz w:val="27"/>
          <w:szCs w:val="27"/>
        </w:rPr>
        <w:t xml:space="preserve">các </w:t>
      </w:r>
      <w:r w:rsidRPr="00B63A3D">
        <w:rPr>
          <w:rFonts w:eastAsia="Times New Roman" w:cs="Times New Roman"/>
          <w:color w:val="000000"/>
          <w:sz w:val="27"/>
          <w:szCs w:val="27"/>
        </w:rPr>
        <w:t xml:space="preserve">huyện, thành phố tổ chức tuyên truyền, phổ biến </w:t>
      </w:r>
      <w:r w:rsidR="00F03022" w:rsidRPr="00B63A3D">
        <w:rPr>
          <w:rFonts w:eastAsia="Times New Roman" w:cs="Times New Roman"/>
          <w:color w:val="000000"/>
          <w:sz w:val="27"/>
          <w:szCs w:val="27"/>
        </w:rPr>
        <w:t xml:space="preserve">và thực hiện đầy đủ các chế độ chính sách có liên quan được quy định tại </w:t>
      </w:r>
      <w:r w:rsidRPr="00B63A3D">
        <w:rPr>
          <w:rFonts w:eastAsia="Times New Roman" w:cs="Times New Roman"/>
          <w:color w:val="000000"/>
          <w:sz w:val="27"/>
          <w:szCs w:val="27"/>
        </w:rPr>
        <w:t xml:space="preserve">Nghị đinh số 82/2010/NĐ-CP ngày 15 tháng 7 năm 2010 của Chính phủ </w:t>
      </w:r>
      <w:r w:rsidR="006526FD">
        <w:rPr>
          <w:rFonts w:eastAsia="Times New Roman" w:cs="Times New Roman"/>
          <w:color w:val="000000"/>
          <w:sz w:val="27"/>
          <w:szCs w:val="27"/>
        </w:rPr>
        <w:t>và</w:t>
      </w:r>
      <w:r w:rsidRPr="00B63A3D">
        <w:rPr>
          <w:rFonts w:eastAsia="Times New Roman" w:cs="Times New Roman"/>
          <w:color w:val="000000"/>
          <w:sz w:val="27"/>
          <w:szCs w:val="27"/>
        </w:rPr>
        <w:t xml:space="preserve"> Thông tư số 32/2021/TT-BGDĐT của Bộ </w:t>
      </w:r>
      <w:r w:rsidR="006526FD">
        <w:rPr>
          <w:rFonts w:eastAsia="Times New Roman" w:cs="Times New Roman"/>
          <w:color w:val="000000"/>
          <w:sz w:val="27"/>
          <w:szCs w:val="27"/>
        </w:rPr>
        <w:t>t</w:t>
      </w:r>
      <w:r w:rsidRPr="00B63A3D">
        <w:rPr>
          <w:rFonts w:eastAsia="Times New Roman" w:cs="Times New Roman"/>
          <w:color w:val="000000"/>
          <w:sz w:val="27"/>
          <w:szCs w:val="27"/>
        </w:rPr>
        <w:t>rưởng Bộ Giáo dục và Đào tạo</w:t>
      </w:r>
      <w:r w:rsidR="0088671F">
        <w:rPr>
          <w:rFonts w:eastAsia="Times New Roman" w:cs="Times New Roman"/>
          <w:color w:val="000000"/>
          <w:sz w:val="27"/>
          <w:szCs w:val="27"/>
        </w:rPr>
        <w:t>; đồng thời, đ</w:t>
      </w:r>
      <w:r w:rsidR="006B6254" w:rsidRPr="00B63A3D">
        <w:rPr>
          <w:rFonts w:eastAsia="Times New Roman" w:cs="Times New Roman"/>
          <w:color w:val="000000"/>
          <w:sz w:val="27"/>
          <w:szCs w:val="27"/>
        </w:rPr>
        <w:t>ảm bảo đầy đủ các điều kiện dạy và học tiếng DTTS nhằm phát huy và gìn giữ các giá trị bản sắc văn hóa dân tộc theo chủ trương của Đảng, Nhà nước, đảm bảo sự công bằng, bình đẳng đối với các dân tộc;</w:t>
      </w:r>
      <w:r w:rsidRPr="00B63A3D">
        <w:rPr>
          <w:rFonts w:eastAsia="Times New Roman" w:cs="Times New Roman"/>
          <w:color w:val="000000"/>
          <w:sz w:val="27"/>
          <w:szCs w:val="27"/>
        </w:rPr>
        <w:t xml:space="preserve"> </w:t>
      </w:r>
      <w:r w:rsidR="006B6254" w:rsidRPr="00B63A3D">
        <w:rPr>
          <w:rFonts w:eastAsia="Times New Roman" w:cs="Times New Roman"/>
          <w:color w:val="000000"/>
          <w:sz w:val="27"/>
          <w:szCs w:val="27"/>
        </w:rPr>
        <w:t xml:space="preserve">coi trọng việc dạy và học song ngữ tiếng DTTS là cơ sở để tăng cường tiếng Việt cho trẻ mầm non và học sinh tiểu học trên nền tảng tiếng mẹ của người học nhằm nâng cao chất lượng giáo dục, chống tái mù chữ vùng DTTS. </w:t>
      </w:r>
    </w:p>
    <w:p w14:paraId="5A236BD1" w14:textId="44430E04" w:rsidR="00B362F2" w:rsidRDefault="004A1610" w:rsidP="00395413">
      <w:pPr>
        <w:shd w:val="clear" w:color="auto" w:fill="FFFFFF"/>
        <w:spacing w:before="120"/>
        <w:jc w:val="both"/>
        <w:rPr>
          <w:rFonts w:eastAsia="Times New Roman" w:cs="Times New Roman"/>
          <w:color w:val="000000"/>
          <w:sz w:val="27"/>
          <w:szCs w:val="27"/>
        </w:rPr>
      </w:pPr>
      <w:r w:rsidRPr="00B63A3D">
        <w:rPr>
          <w:rFonts w:eastAsia="Times New Roman" w:cs="Times New Roman"/>
          <w:color w:val="000000"/>
          <w:sz w:val="27"/>
          <w:szCs w:val="27"/>
        </w:rPr>
        <w:tab/>
        <w:t>Đề nghị các sở, ban</w:t>
      </w:r>
      <w:r w:rsidR="007101A2">
        <w:rPr>
          <w:rFonts w:eastAsia="Times New Roman" w:cs="Times New Roman"/>
          <w:color w:val="000000"/>
          <w:sz w:val="27"/>
          <w:szCs w:val="27"/>
        </w:rPr>
        <w:t>,</w:t>
      </w:r>
      <w:r w:rsidRPr="00B63A3D">
        <w:rPr>
          <w:rFonts w:eastAsia="Times New Roman" w:cs="Times New Roman"/>
          <w:color w:val="000000"/>
          <w:sz w:val="27"/>
          <w:szCs w:val="27"/>
        </w:rPr>
        <w:t xml:space="preserve"> ngành </w:t>
      </w:r>
      <w:r w:rsidR="007101A2">
        <w:rPr>
          <w:rFonts w:eastAsia="Times New Roman" w:cs="Times New Roman"/>
          <w:color w:val="000000"/>
          <w:sz w:val="27"/>
          <w:szCs w:val="27"/>
        </w:rPr>
        <w:t xml:space="preserve">cấp tỉnh </w:t>
      </w:r>
      <w:r w:rsidRPr="00B63A3D">
        <w:rPr>
          <w:rFonts w:eastAsia="Times New Roman" w:cs="Times New Roman"/>
          <w:color w:val="000000"/>
          <w:sz w:val="27"/>
          <w:szCs w:val="27"/>
        </w:rPr>
        <w:t>liên quan</w:t>
      </w:r>
      <w:r w:rsidR="007101A2">
        <w:rPr>
          <w:rFonts w:eastAsia="Times New Roman" w:cs="Times New Roman"/>
          <w:color w:val="000000"/>
          <w:sz w:val="27"/>
          <w:szCs w:val="27"/>
        </w:rPr>
        <w:t xml:space="preserve"> và</w:t>
      </w:r>
      <w:r w:rsidRPr="00B63A3D">
        <w:rPr>
          <w:rFonts w:eastAsia="Times New Roman" w:cs="Times New Roman"/>
          <w:color w:val="000000"/>
          <w:sz w:val="27"/>
          <w:szCs w:val="27"/>
        </w:rPr>
        <w:t xml:space="preserve"> </w:t>
      </w:r>
      <w:r w:rsidR="007101A2">
        <w:rPr>
          <w:rFonts w:eastAsia="Times New Roman" w:cs="Times New Roman"/>
          <w:color w:val="000000"/>
          <w:sz w:val="27"/>
          <w:szCs w:val="27"/>
        </w:rPr>
        <w:t>Ủy ban nhân dân</w:t>
      </w:r>
      <w:r w:rsidR="00395413">
        <w:rPr>
          <w:rFonts w:eastAsia="Times New Roman" w:cs="Times New Roman"/>
          <w:color w:val="000000"/>
          <w:sz w:val="27"/>
          <w:szCs w:val="27"/>
        </w:rPr>
        <w:t xml:space="preserve"> các </w:t>
      </w:r>
      <w:r w:rsidR="007101A2">
        <w:rPr>
          <w:rFonts w:eastAsia="Times New Roman" w:cs="Times New Roman"/>
          <w:color w:val="000000"/>
          <w:sz w:val="27"/>
          <w:szCs w:val="27"/>
        </w:rPr>
        <w:t xml:space="preserve"> </w:t>
      </w:r>
      <w:r w:rsidRPr="00B63A3D">
        <w:rPr>
          <w:rFonts w:eastAsia="Times New Roman" w:cs="Times New Roman"/>
          <w:color w:val="000000"/>
          <w:sz w:val="27"/>
          <w:szCs w:val="27"/>
        </w:rPr>
        <w:t>huyện, thành phố triển khai thực hiện</w:t>
      </w:r>
      <w:r w:rsidR="00316936">
        <w:rPr>
          <w:rFonts w:eastAsia="Times New Roman" w:cs="Times New Roman"/>
          <w:color w:val="000000"/>
          <w:sz w:val="27"/>
          <w:szCs w:val="27"/>
        </w:rPr>
        <w:t xml:space="preserve"> nghiêm túc</w:t>
      </w:r>
      <w:r w:rsidRPr="00B63A3D">
        <w:rPr>
          <w:rFonts w:eastAsia="Times New Roman" w:cs="Times New Roman"/>
          <w:color w:val="000000"/>
          <w:sz w:val="27"/>
          <w:szCs w:val="27"/>
        </w:rPr>
        <w:t>./.</w:t>
      </w:r>
    </w:p>
    <w:p w14:paraId="0AA39410" w14:textId="77777777" w:rsidR="00395413" w:rsidRPr="00B63A3D" w:rsidRDefault="00395413" w:rsidP="00B63A3D">
      <w:pPr>
        <w:shd w:val="clear" w:color="auto" w:fill="FFFFFF"/>
        <w:spacing w:before="120" w:after="120"/>
        <w:jc w:val="both"/>
        <w:rPr>
          <w:rFonts w:eastAsia="Times New Roman" w:cs="Times New Roman"/>
          <w:color w:val="000000"/>
          <w:sz w:val="27"/>
          <w:szCs w:val="27"/>
        </w:rPr>
      </w:pPr>
    </w:p>
    <w:tbl>
      <w:tblPr>
        <w:tblW w:w="9198" w:type="dxa"/>
        <w:tblLook w:val="01E0" w:firstRow="1" w:lastRow="1" w:firstColumn="1" w:lastColumn="1" w:noHBand="0" w:noVBand="0"/>
      </w:tblPr>
      <w:tblGrid>
        <w:gridCol w:w="4503"/>
        <w:gridCol w:w="4695"/>
      </w:tblGrid>
      <w:tr w:rsidR="005D2C08" w:rsidRPr="00EC12B1" w14:paraId="00A61D59" w14:textId="77777777" w:rsidTr="00A7283C">
        <w:trPr>
          <w:trHeight w:val="2349"/>
        </w:trPr>
        <w:tc>
          <w:tcPr>
            <w:tcW w:w="4503" w:type="dxa"/>
            <w:shd w:val="clear" w:color="auto" w:fill="auto"/>
          </w:tcPr>
          <w:p w14:paraId="40D84C3F" w14:textId="77777777" w:rsidR="005D2C08" w:rsidRPr="00EC12B1" w:rsidRDefault="005D2C08" w:rsidP="00A7283C">
            <w:pPr>
              <w:rPr>
                <w:b/>
                <w:i/>
                <w:sz w:val="24"/>
                <w:lang w:val="nb-NO"/>
              </w:rPr>
            </w:pPr>
            <w:r w:rsidRPr="00EC12B1">
              <w:rPr>
                <w:b/>
                <w:i/>
                <w:sz w:val="24"/>
                <w:lang w:val="nb-NO"/>
              </w:rPr>
              <w:t>Nơi nhận:</w:t>
            </w:r>
          </w:p>
          <w:p w14:paraId="799C3F0E" w14:textId="5BAAA846" w:rsidR="004A1610" w:rsidRDefault="004A1610" w:rsidP="00246FF9">
            <w:pPr>
              <w:widowControl w:val="0"/>
              <w:jc w:val="both"/>
              <w:rPr>
                <w:sz w:val="22"/>
              </w:rPr>
            </w:pPr>
            <w:r>
              <w:rPr>
                <w:sz w:val="22"/>
              </w:rPr>
              <w:t>- Như trên;</w:t>
            </w:r>
          </w:p>
          <w:p w14:paraId="583EF490" w14:textId="7543937A" w:rsidR="00246FF9" w:rsidRPr="00246FF9" w:rsidRDefault="00246FF9" w:rsidP="00246FF9">
            <w:pPr>
              <w:widowControl w:val="0"/>
              <w:jc w:val="both"/>
              <w:rPr>
                <w:sz w:val="22"/>
              </w:rPr>
            </w:pPr>
            <w:r w:rsidRPr="00246FF9">
              <w:rPr>
                <w:sz w:val="22"/>
              </w:rPr>
              <w:t>- Bộ Giáo dục và Đào tạo</w:t>
            </w:r>
            <w:r w:rsidR="004A1610">
              <w:rPr>
                <w:sz w:val="22"/>
              </w:rPr>
              <w:t xml:space="preserve"> (b/c)</w:t>
            </w:r>
            <w:r w:rsidRPr="00246FF9">
              <w:rPr>
                <w:sz w:val="22"/>
              </w:rPr>
              <w:t>;</w:t>
            </w:r>
          </w:p>
          <w:p w14:paraId="16953EBC" w14:textId="631A6BB0" w:rsidR="005D2C08" w:rsidRPr="00EC12B1" w:rsidRDefault="005D2C08" w:rsidP="00A7283C">
            <w:pPr>
              <w:widowControl w:val="0"/>
              <w:jc w:val="both"/>
              <w:rPr>
                <w:sz w:val="22"/>
              </w:rPr>
            </w:pPr>
            <w:r w:rsidRPr="00EC12B1">
              <w:rPr>
                <w:sz w:val="22"/>
              </w:rPr>
              <w:t>- TT. Tỉnh ủy, TT. HĐND tỉnh (b/c)</w:t>
            </w:r>
            <w:r w:rsidR="004A1610">
              <w:rPr>
                <w:sz w:val="22"/>
              </w:rPr>
              <w:t>;</w:t>
            </w:r>
          </w:p>
          <w:p w14:paraId="76946B3D" w14:textId="676F1E5D" w:rsidR="005D2C08" w:rsidRDefault="005D2C08" w:rsidP="00A7283C">
            <w:pPr>
              <w:widowControl w:val="0"/>
              <w:jc w:val="both"/>
              <w:rPr>
                <w:sz w:val="22"/>
              </w:rPr>
            </w:pPr>
            <w:r w:rsidRPr="00EC12B1">
              <w:rPr>
                <w:sz w:val="22"/>
              </w:rPr>
              <w:t>- CT và các PCT UBND tỉnh.</w:t>
            </w:r>
          </w:p>
          <w:p w14:paraId="0C624D5B" w14:textId="77777777" w:rsidR="00246FF9" w:rsidRPr="00246FF9" w:rsidRDefault="00246FF9" w:rsidP="00246FF9">
            <w:pPr>
              <w:widowControl w:val="0"/>
              <w:jc w:val="both"/>
              <w:rPr>
                <w:sz w:val="22"/>
              </w:rPr>
            </w:pPr>
            <w:r w:rsidRPr="00246FF9">
              <w:rPr>
                <w:sz w:val="22"/>
              </w:rPr>
              <w:t>- TT. HĐND các huyện, thành phố;</w:t>
            </w:r>
          </w:p>
          <w:p w14:paraId="36E30529" w14:textId="01E95950" w:rsidR="005D2C08" w:rsidRPr="00EC12B1" w:rsidRDefault="005D2C08" w:rsidP="00A7283C">
            <w:pPr>
              <w:widowControl w:val="0"/>
              <w:jc w:val="both"/>
              <w:rPr>
                <w:sz w:val="22"/>
              </w:rPr>
            </w:pPr>
            <w:r w:rsidRPr="00EC12B1">
              <w:rPr>
                <w:sz w:val="22"/>
              </w:rPr>
              <w:t>- VPUB: LĐ</w:t>
            </w:r>
            <w:r w:rsidR="00395413">
              <w:rPr>
                <w:sz w:val="22"/>
              </w:rPr>
              <w:t>, KTTH</w:t>
            </w:r>
            <w:r w:rsidR="007009F2">
              <w:rPr>
                <w:sz w:val="22"/>
              </w:rPr>
              <w:t>, Ban TCDNC</w:t>
            </w:r>
            <w:r w:rsidRPr="00EC12B1">
              <w:rPr>
                <w:sz w:val="22"/>
              </w:rPr>
              <w:t>;</w:t>
            </w:r>
          </w:p>
          <w:p w14:paraId="3E49D56E" w14:textId="35FE8B30" w:rsidR="005D2C08" w:rsidRPr="00EC12B1" w:rsidRDefault="005D2C08" w:rsidP="00A7283C">
            <w:pPr>
              <w:rPr>
                <w:sz w:val="22"/>
              </w:rPr>
            </w:pPr>
            <w:r w:rsidRPr="00EC12B1">
              <w:rPr>
                <w:sz w:val="22"/>
              </w:rPr>
              <w:t>- Lưu: VT, VXNV.</w:t>
            </w:r>
            <w:r w:rsidR="00A3388D">
              <w:rPr>
                <w:sz w:val="22"/>
              </w:rPr>
              <w:t xml:space="preserve"> NAM.</w:t>
            </w:r>
            <w:r w:rsidRPr="00EC12B1">
              <w:rPr>
                <w:sz w:val="22"/>
              </w:rPr>
              <w:tab/>
            </w:r>
          </w:p>
        </w:tc>
        <w:tc>
          <w:tcPr>
            <w:tcW w:w="4695" w:type="dxa"/>
            <w:shd w:val="clear" w:color="auto" w:fill="auto"/>
          </w:tcPr>
          <w:p w14:paraId="2251E32D" w14:textId="77777777" w:rsidR="005D2C08" w:rsidRDefault="005D2C08" w:rsidP="00A7283C">
            <w:pPr>
              <w:jc w:val="center"/>
              <w:rPr>
                <w:b/>
                <w:lang w:val="nb-NO"/>
              </w:rPr>
            </w:pPr>
            <w:r w:rsidRPr="002F303B">
              <w:rPr>
                <w:rFonts w:eastAsia="Times New Roman" w:cs="Times New Roman"/>
                <w:b/>
                <w:bCs/>
                <w:color w:val="000000"/>
                <w:szCs w:val="28"/>
              </w:rPr>
              <w:t>KT. CHỦ TỊCH</w:t>
            </w:r>
            <w:r w:rsidRPr="002F303B">
              <w:rPr>
                <w:rFonts w:eastAsia="Times New Roman" w:cs="Times New Roman"/>
                <w:b/>
                <w:bCs/>
                <w:color w:val="000000"/>
                <w:szCs w:val="28"/>
              </w:rPr>
              <w:br/>
            </w:r>
            <w:bookmarkStart w:id="3" w:name="_GoBack"/>
            <w:bookmarkEnd w:id="3"/>
            <w:r w:rsidRPr="002F303B">
              <w:rPr>
                <w:rFonts w:eastAsia="Times New Roman" w:cs="Times New Roman"/>
                <w:b/>
                <w:bCs/>
                <w:color w:val="000000"/>
                <w:szCs w:val="28"/>
              </w:rPr>
              <w:t>PHÓ CHỦ TỊCH</w:t>
            </w:r>
            <w:r w:rsidRPr="002F303B">
              <w:rPr>
                <w:rFonts w:eastAsia="Times New Roman" w:cs="Times New Roman"/>
                <w:b/>
                <w:bCs/>
                <w:color w:val="000000"/>
                <w:szCs w:val="28"/>
              </w:rPr>
              <w:br/>
            </w:r>
          </w:p>
          <w:p w14:paraId="6E7762F9" w14:textId="77777777" w:rsidR="00395413" w:rsidRDefault="00395413" w:rsidP="00A7283C">
            <w:pPr>
              <w:jc w:val="center"/>
              <w:rPr>
                <w:b/>
                <w:lang w:val="nb-NO"/>
              </w:rPr>
            </w:pPr>
          </w:p>
          <w:p w14:paraId="751CEA95" w14:textId="77777777" w:rsidR="00395413" w:rsidRPr="00EC12B1" w:rsidRDefault="00395413" w:rsidP="00A7283C">
            <w:pPr>
              <w:jc w:val="center"/>
              <w:rPr>
                <w:b/>
                <w:lang w:val="nb-NO"/>
              </w:rPr>
            </w:pPr>
          </w:p>
          <w:p w14:paraId="3A84F9AF" w14:textId="77777777" w:rsidR="005D2C08" w:rsidRDefault="005D2C08" w:rsidP="00A7283C">
            <w:pPr>
              <w:rPr>
                <w:b/>
                <w:sz w:val="42"/>
                <w:lang w:val="nb-NO"/>
              </w:rPr>
            </w:pPr>
          </w:p>
          <w:p w14:paraId="72059141" w14:textId="77777777" w:rsidR="00A3388D" w:rsidRDefault="00A3388D" w:rsidP="00395413">
            <w:pPr>
              <w:rPr>
                <w:b/>
                <w:lang w:val="nb-NO"/>
              </w:rPr>
            </w:pPr>
          </w:p>
          <w:p w14:paraId="286332F1" w14:textId="253BB155" w:rsidR="005D2C08" w:rsidRPr="00EC12B1" w:rsidRDefault="005D2C08" w:rsidP="00A7283C">
            <w:pPr>
              <w:jc w:val="center"/>
              <w:rPr>
                <w:b/>
                <w:lang w:val="nb-NO"/>
              </w:rPr>
            </w:pPr>
            <w:r>
              <w:rPr>
                <w:b/>
                <w:lang w:val="nb-NO"/>
              </w:rPr>
              <w:t xml:space="preserve">Nguyễn Long Biên </w:t>
            </w:r>
          </w:p>
        </w:tc>
      </w:tr>
      <w:bookmarkEnd w:id="0"/>
    </w:tbl>
    <w:p w14:paraId="2EB667D1" w14:textId="082507CA" w:rsidR="001940D7" w:rsidRPr="00485A99" w:rsidRDefault="001940D7" w:rsidP="00395413">
      <w:pPr>
        <w:shd w:val="clear" w:color="auto" w:fill="FFFFFF"/>
        <w:spacing w:before="120" w:after="120" w:line="234" w:lineRule="atLeast"/>
        <w:rPr>
          <w:rFonts w:cs="Times New Roman"/>
          <w:szCs w:val="28"/>
        </w:rPr>
      </w:pPr>
    </w:p>
    <w:sectPr w:rsidR="001940D7" w:rsidRPr="00485A99" w:rsidSect="00395413">
      <w:headerReference w:type="default" r:id="rId8"/>
      <w:pgSz w:w="11907" w:h="16840" w:code="9"/>
      <w:pgMar w:top="1134" w:right="964" w:bottom="680" w:left="1701"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BD888" w14:textId="77777777" w:rsidR="005609C5" w:rsidRDefault="005609C5" w:rsidP="00C22ECA">
      <w:r>
        <w:separator/>
      </w:r>
    </w:p>
  </w:endnote>
  <w:endnote w:type="continuationSeparator" w:id="0">
    <w:p w14:paraId="02FD985D" w14:textId="77777777" w:rsidR="005609C5" w:rsidRDefault="005609C5" w:rsidP="00C2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DD633" w14:textId="77777777" w:rsidR="005609C5" w:rsidRDefault="005609C5" w:rsidP="00C22ECA">
      <w:r>
        <w:separator/>
      </w:r>
    </w:p>
  </w:footnote>
  <w:footnote w:type="continuationSeparator" w:id="0">
    <w:p w14:paraId="08C0C76D" w14:textId="77777777" w:rsidR="005609C5" w:rsidRDefault="005609C5" w:rsidP="00C22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008813"/>
      <w:docPartObj>
        <w:docPartGallery w:val="Page Numbers (Top of Page)"/>
        <w:docPartUnique/>
      </w:docPartObj>
    </w:sdtPr>
    <w:sdtEndPr>
      <w:rPr>
        <w:noProof/>
        <w:sz w:val="26"/>
        <w:szCs w:val="20"/>
      </w:rPr>
    </w:sdtEndPr>
    <w:sdtContent>
      <w:p w14:paraId="0479C8EF" w14:textId="5370F953" w:rsidR="00C22ECA" w:rsidRPr="00C22ECA" w:rsidRDefault="00C22ECA">
        <w:pPr>
          <w:pStyle w:val="Header"/>
          <w:jc w:val="center"/>
          <w:rPr>
            <w:sz w:val="26"/>
            <w:szCs w:val="20"/>
          </w:rPr>
        </w:pPr>
        <w:r w:rsidRPr="00C22ECA">
          <w:rPr>
            <w:sz w:val="26"/>
            <w:szCs w:val="20"/>
          </w:rPr>
          <w:fldChar w:fldCharType="begin"/>
        </w:r>
        <w:r w:rsidRPr="00C22ECA">
          <w:rPr>
            <w:sz w:val="26"/>
            <w:szCs w:val="20"/>
          </w:rPr>
          <w:instrText xml:space="preserve"> PAGE   \* MERGEFORMAT </w:instrText>
        </w:r>
        <w:r w:rsidRPr="00C22ECA">
          <w:rPr>
            <w:sz w:val="26"/>
            <w:szCs w:val="20"/>
          </w:rPr>
          <w:fldChar w:fldCharType="separate"/>
        </w:r>
        <w:r w:rsidR="007009F2">
          <w:rPr>
            <w:noProof/>
            <w:sz w:val="26"/>
            <w:szCs w:val="20"/>
          </w:rPr>
          <w:t>2</w:t>
        </w:r>
        <w:r w:rsidRPr="00C22ECA">
          <w:rPr>
            <w:noProof/>
            <w:sz w:val="26"/>
            <w:szCs w:val="20"/>
          </w:rPr>
          <w:fldChar w:fldCharType="end"/>
        </w:r>
      </w:p>
    </w:sdtContent>
  </w:sdt>
  <w:p w14:paraId="70B17029" w14:textId="77777777" w:rsidR="00C22ECA" w:rsidRDefault="00C22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4A8B"/>
    <w:multiLevelType w:val="hybridMultilevel"/>
    <w:tmpl w:val="D4DC9ED6"/>
    <w:lvl w:ilvl="0" w:tplc="D6EE1AA0">
      <w:start w:val="1"/>
      <w:numFmt w:val="bullet"/>
      <w:lvlText w:val="-"/>
      <w:lvlJc w:val="left"/>
      <w:pPr>
        <w:ind w:left="2460" w:hanging="360"/>
      </w:pPr>
      <w:rPr>
        <w:rFonts w:ascii="Times New Roman" w:eastAsia="Times New Roman" w:hAnsi="Times New Roman"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
    <w:nsid w:val="757C63CB"/>
    <w:multiLevelType w:val="hybridMultilevel"/>
    <w:tmpl w:val="ADAACA4A"/>
    <w:lvl w:ilvl="0" w:tplc="65F6E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E2"/>
    <w:rsid w:val="00000A67"/>
    <w:rsid w:val="00002822"/>
    <w:rsid w:val="00057FE7"/>
    <w:rsid w:val="0006295D"/>
    <w:rsid w:val="000A1EDE"/>
    <w:rsid w:val="000A2FED"/>
    <w:rsid w:val="000F03C3"/>
    <w:rsid w:val="000F282D"/>
    <w:rsid w:val="001442FE"/>
    <w:rsid w:val="00153C0B"/>
    <w:rsid w:val="001940D7"/>
    <w:rsid w:val="001D4091"/>
    <w:rsid w:val="001D565F"/>
    <w:rsid w:val="00206BA7"/>
    <w:rsid w:val="00211357"/>
    <w:rsid w:val="00246FF9"/>
    <w:rsid w:val="002A5C95"/>
    <w:rsid w:val="002C7406"/>
    <w:rsid w:val="002D2E1E"/>
    <w:rsid w:val="002E6CF6"/>
    <w:rsid w:val="00316936"/>
    <w:rsid w:val="00317570"/>
    <w:rsid w:val="003207B7"/>
    <w:rsid w:val="00354B0D"/>
    <w:rsid w:val="00385FE6"/>
    <w:rsid w:val="00386F93"/>
    <w:rsid w:val="00395413"/>
    <w:rsid w:val="003A6F39"/>
    <w:rsid w:val="003B1069"/>
    <w:rsid w:val="003C3AB4"/>
    <w:rsid w:val="003E67CB"/>
    <w:rsid w:val="00400201"/>
    <w:rsid w:val="00406D3E"/>
    <w:rsid w:val="00411F40"/>
    <w:rsid w:val="00414155"/>
    <w:rsid w:val="00416065"/>
    <w:rsid w:val="004703EC"/>
    <w:rsid w:val="004747C5"/>
    <w:rsid w:val="00485A99"/>
    <w:rsid w:val="00494945"/>
    <w:rsid w:val="004A1610"/>
    <w:rsid w:val="004C77E8"/>
    <w:rsid w:val="004E39E8"/>
    <w:rsid w:val="00532931"/>
    <w:rsid w:val="00554C18"/>
    <w:rsid w:val="005609C5"/>
    <w:rsid w:val="005805E8"/>
    <w:rsid w:val="00584A0E"/>
    <w:rsid w:val="005A344C"/>
    <w:rsid w:val="005B59C3"/>
    <w:rsid w:val="005D2C08"/>
    <w:rsid w:val="0061450B"/>
    <w:rsid w:val="0061530A"/>
    <w:rsid w:val="0062235C"/>
    <w:rsid w:val="00637141"/>
    <w:rsid w:val="00645F72"/>
    <w:rsid w:val="006526FD"/>
    <w:rsid w:val="0068101C"/>
    <w:rsid w:val="0068347A"/>
    <w:rsid w:val="006A0321"/>
    <w:rsid w:val="006B6254"/>
    <w:rsid w:val="006E35FB"/>
    <w:rsid w:val="006F0103"/>
    <w:rsid w:val="007009F2"/>
    <w:rsid w:val="007101A2"/>
    <w:rsid w:val="00713B6A"/>
    <w:rsid w:val="00716F7A"/>
    <w:rsid w:val="007312FD"/>
    <w:rsid w:val="0080236D"/>
    <w:rsid w:val="008677DD"/>
    <w:rsid w:val="00870179"/>
    <w:rsid w:val="00884DD4"/>
    <w:rsid w:val="0088671F"/>
    <w:rsid w:val="008A5D65"/>
    <w:rsid w:val="00925433"/>
    <w:rsid w:val="0094284A"/>
    <w:rsid w:val="00986E14"/>
    <w:rsid w:val="009F502B"/>
    <w:rsid w:val="00A3388D"/>
    <w:rsid w:val="00A63AD0"/>
    <w:rsid w:val="00A77DDC"/>
    <w:rsid w:val="00B23A45"/>
    <w:rsid w:val="00B362F2"/>
    <w:rsid w:val="00B42A69"/>
    <w:rsid w:val="00B43613"/>
    <w:rsid w:val="00B63A3D"/>
    <w:rsid w:val="00B65635"/>
    <w:rsid w:val="00BA4DE2"/>
    <w:rsid w:val="00BD0EE6"/>
    <w:rsid w:val="00C22ECA"/>
    <w:rsid w:val="00C5015E"/>
    <w:rsid w:val="00C97B3A"/>
    <w:rsid w:val="00CA67B2"/>
    <w:rsid w:val="00CB7A24"/>
    <w:rsid w:val="00D27D4E"/>
    <w:rsid w:val="00D328D2"/>
    <w:rsid w:val="00D46D9E"/>
    <w:rsid w:val="00D51749"/>
    <w:rsid w:val="00D52196"/>
    <w:rsid w:val="00D61481"/>
    <w:rsid w:val="00D62573"/>
    <w:rsid w:val="00D770A0"/>
    <w:rsid w:val="00DC37AA"/>
    <w:rsid w:val="00DD67EA"/>
    <w:rsid w:val="00DE3FF9"/>
    <w:rsid w:val="00E141A0"/>
    <w:rsid w:val="00E27BEB"/>
    <w:rsid w:val="00E605C2"/>
    <w:rsid w:val="00E938AE"/>
    <w:rsid w:val="00F03022"/>
    <w:rsid w:val="00F4755A"/>
    <w:rsid w:val="00F9003D"/>
    <w:rsid w:val="00F91EB2"/>
    <w:rsid w:val="00F9409C"/>
    <w:rsid w:val="00FC2F6F"/>
    <w:rsid w:val="00FE1952"/>
    <w:rsid w:val="00FE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DE2"/>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A77DDC"/>
    <w:pPr>
      <w:ind w:left="720"/>
      <w:contextualSpacing/>
    </w:pPr>
  </w:style>
  <w:style w:type="paragraph" w:styleId="Header">
    <w:name w:val="header"/>
    <w:basedOn w:val="Normal"/>
    <w:link w:val="HeaderChar"/>
    <w:uiPriority w:val="99"/>
    <w:unhideWhenUsed/>
    <w:rsid w:val="00C22ECA"/>
    <w:pPr>
      <w:tabs>
        <w:tab w:val="center" w:pos="4680"/>
        <w:tab w:val="right" w:pos="9360"/>
      </w:tabs>
    </w:pPr>
  </w:style>
  <w:style w:type="character" w:customStyle="1" w:styleId="HeaderChar">
    <w:name w:val="Header Char"/>
    <w:basedOn w:val="DefaultParagraphFont"/>
    <w:link w:val="Header"/>
    <w:uiPriority w:val="99"/>
    <w:rsid w:val="00C22ECA"/>
  </w:style>
  <w:style w:type="paragraph" w:styleId="Footer">
    <w:name w:val="footer"/>
    <w:basedOn w:val="Normal"/>
    <w:link w:val="FooterChar"/>
    <w:uiPriority w:val="99"/>
    <w:unhideWhenUsed/>
    <w:rsid w:val="00C22ECA"/>
    <w:pPr>
      <w:tabs>
        <w:tab w:val="center" w:pos="4680"/>
        <w:tab w:val="right" w:pos="9360"/>
      </w:tabs>
    </w:pPr>
  </w:style>
  <w:style w:type="character" w:customStyle="1" w:styleId="FooterChar">
    <w:name w:val="Footer Char"/>
    <w:basedOn w:val="DefaultParagraphFont"/>
    <w:link w:val="Footer"/>
    <w:uiPriority w:val="99"/>
    <w:rsid w:val="00C22ECA"/>
  </w:style>
  <w:style w:type="table" w:styleId="TableGrid">
    <w:name w:val="Table Grid"/>
    <w:basedOn w:val="TableNormal"/>
    <w:uiPriority w:val="39"/>
    <w:rsid w:val="00C97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DE2"/>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A77DDC"/>
    <w:pPr>
      <w:ind w:left="720"/>
      <w:contextualSpacing/>
    </w:pPr>
  </w:style>
  <w:style w:type="paragraph" w:styleId="Header">
    <w:name w:val="header"/>
    <w:basedOn w:val="Normal"/>
    <w:link w:val="HeaderChar"/>
    <w:uiPriority w:val="99"/>
    <w:unhideWhenUsed/>
    <w:rsid w:val="00C22ECA"/>
    <w:pPr>
      <w:tabs>
        <w:tab w:val="center" w:pos="4680"/>
        <w:tab w:val="right" w:pos="9360"/>
      </w:tabs>
    </w:pPr>
  </w:style>
  <w:style w:type="character" w:customStyle="1" w:styleId="HeaderChar">
    <w:name w:val="Header Char"/>
    <w:basedOn w:val="DefaultParagraphFont"/>
    <w:link w:val="Header"/>
    <w:uiPriority w:val="99"/>
    <w:rsid w:val="00C22ECA"/>
  </w:style>
  <w:style w:type="paragraph" w:styleId="Footer">
    <w:name w:val="footer"/>
    <w:basedOn w:val="Normal"/>
    <w:link w:val="FooterChar"/>
    <w:uiPriority w:val="99"/>
    <w:unhideWhenUsed/>
    <w:rsid w:val="00C22ECA"/>
    <w:pPr>
      <w:tabs>
        <w:tab w:val="center" w:pos="4680"/>
        <w:tab w:val="right" w:pos="9360"/>
      </w:tabs>
    </w:pPr>
  </w:style>
  <w:style w:type="character" w:customStyle="1" w:styleId="FooterChar">
    <w:name w:val="Footer Char"/>
    <w:basedOn w:val="DefaultParagraphFont"/>
    <w:link w:val="Footer"/>
    <w:uiPriority w:val="99"/>
    <w:rsid w:val="00C22ECA"/>
  </w:style>
  <w:style w:type="table" w:styleId="TableGrid">
    <w:name w:val="Table Grid"/>
    <w:basedOn w:val="TableNormal"/>
    <w:uiPriority w:val="39"/>
    <w:rsid w:val="00C97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0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2022-03-10T09:17:00Z</dcterms:created>
  <dc:creator>User</dc:creator>
  <cp:lastModifiedBy>ADMIN</cp:lastModifiedBy>
  <cp:lastPrinted>2021-11-30T07:11:00Z</cp:lastPrinted>
  <dcterms:modified xsi:type="dcterms:W3CDTF">2022-03-13T16:26:00Z</dcterms:modified>
  <cp:revision>6</cp:revision>
  <dc:title>Phòng Văn xã - Ngoại vụ - UBND Tỉnh Ninh Thuận</dc:title>
</cp:coreProperties>
</file>