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Ind w:w="66" w:type="dxa"/>
        <w:tblLook w:val="01E0" w:firstRow="1" w:lastRow="1" w:firstColumn="1" w:lastColumn="1" w:noHBand="0" w:noVBand="0"/>
      </w:tblPr>
      <w:tblGrid>
        <w:gridCol w:w="2877"/>
        <w:gridCol w:w="6521"/>
      </w:tblGrid>
      <w:tr w:rsidR="00610B53" w:rsidRPr="009A557F" w14:paraId="7FD647E3" w14:textId="77777777" w:rsidTr="005B72CF">
        <w:tc>
          <w:tcPr>
            <w:tcW w:w="2877" w:type="dxa"/>
            <w:shd w:val="clear" w:color="auto" w:fill="auto"/>
          </w:tcPr>
          <w:p w14:paraId="1992F393" w14:textId="77777777" w:rsidR="00C002B0" w:rsidRPr="009A557F" w:rsidRDefault="00C002B0" w:rsidP="005B72CF">
            <w:pPr>
              <w:spacing w:line="324" w:lineRule="exact"/>
              <w:jc w:val="center"/>
              <w:rPr>
                <w:rFonts w:cs="Times New Roman"/>
                <w:b/>
                <w:sz w:val="26"/>
                <w:szCs w:val="26"/>
              </w:rPr>
            </w:pPr>
            <w:r w:rsidRPr="009A557F">
              <w:rPr>
                <w:rFonts w:cs="Times New Roman"/>
                <w:b/>
                <w:sz w:val="26"/>
                <w:szCs w:val="26"/>
              </w:rPr>
              <w:t>ỦY BAN NHÂN DÂN</w:t>
            </w:r>
          </w:p>
        </w:tc>
        <w:tc>
          <w:tcPr>
            <w:tcW w:w="6521" w:type="dxa"/>
            <w:shd w:val="clear" w:color="auto" w:fill="auto"/>
          </w:tcPr>
          <w:p w14:paraId="35971390" w14:textId="77777777" w:rsidR="00C002B0" w:rsidRPr="009A557F" w:rsidRDefault="00C002B0" w:rsidP="005B72CF">
            <w:pPr>
              <w:spacing w:line="324" w:lineRule="exact"/>
              <w:jc w:val="center"/>
              <w:rPr>
                <w:rFonts w:cs="Times New Roman"/>
                <w:b/>
                <w:sz w:val="26"/>
                <w:szCs w:val="26"/>
              </w:rPr>
            </w:pPr>
            <w:r w:rsidRPr="009A557F">
              <w:rPr>
                <w:rFonts w:cs="Times New Roman"/>
                <w:b/>
                <w:sz w:val="26"/>
                <w:szCs w:val="26"/>
              </w:rPr>
              <w:t>CỘNG HÒA XÃ HỘI CHỦ NGHĨA VIỆT NAM</w:t>
            </w:r>
          </w:p>
        </w:tc>
      </w:tr>
      <w:tr w:rsidR="00610B53" w:rsidRPr="009A557F" w14:paraId="0347C959" w14:textId="77777777" w:rsidTr="005B72CF">
        <w:tc>
          <w:tcPr>
            <w:tcW w:w="2877" w:type="dxa"/>
            <w:shd w:val="clear" w:color="auto" w:fill="auto"/>
          </w:tcPr>
          <w:p w14:paraId="5A90C1BB" w14:textId="77777777" w:rsidR="00C002B0" w:rsidRPr="009A557F" w:rsidRDefault="00C002B0" w:rsidP="005B72CF">
            <w:pPr>
              <w:spacing w:line="324" w:lineRule="exact"/>
              <w:jc w:val="center"/>
              <w:rPr>
                <w:rFonts w:cs="Times New Roman"/>
                <w:b/>
                <w:sz w:val="26"/>
                <w:szCs w:val="26"/>
              </w:rPr>
            </w:pPr>
            <w:r w:rsidRPr="009A557F">
              <w:rPr>
                <w:rFonts w:cs="Times New Roman"/>
                <w:b/>
                <w:sz w:val="26"/>
                <w:szCs w:val="26"/>
              </w:rPr>
              <w:t>TỈNH NINH THUẬN</w:t>
            </w:r>
          </w:p>
        </w:tc>
        <w:tc>
          <w:tcPr>
            <w:tcW w:w="6521" w:type="dxa"/>
            <w:shd w:val="clear" w:color="auto" w:fill="auto"/>
          </w:tcPr>
          <w:p w14:paraId="7E64FCEB" w14:textId="77777777" w:rsidR="00C002B0" w:rsidRPr="009A557F" w:rsidRDefault="00C002B0" w:rsidP="005B72CF">
            <w:pPr>
              <w:spacing w:line="324" w:lineRule="exact"/>
              <w:jc w:val="center"/>
              <w:rPr>
                <w:rFonts w:cs="Times New Roman"/>
                <w:b/>
                <w:sz w:val="26"/>
                <w:szCs w:val="26"/>
              </w:rPr>
            </w:pPr>
            <w:r w:rsidRPr="009A557F">
              <w:rPr>
                <w:rFonts w:cs="Times New Roman"/>
                <w:b/>
                <w:szCs w:val="26"/>
              </w:rPr>
              <w:t>Độc lập - Tự do - Hạnh phúc</w:t>
            </w:r>
          </w:p>
        </w:tc>
      </w:tr>
      <w:tr w:rsidR="00610B53" w:rsidRPr="009A557F" w14:paraId="4ECF7E37" w14:textId="77777777" w:rsidTr="005B72CF">
        <w:tc>
          <w:tcPr>
            <w:tcW w:w="2877" w:type="dxa"/>
            <w:shd w:val="clear" w:color="auto" w:fill="auto"/>
          </w:tcPr>
          <w:p w14:paraId="7404061D" w14:textId="77777777" w:rsidR="00C002B0" w:rsidRPr="009A557F" w:rsidRDefault="00C5792F" w:rsidP="005B72CF">
            <w:pPr>
              <w:spacing w:line="324" w:lineRule="exact"/>
              <w:jc w:val="center"/>
              <w:rPr>
                <w:rFonts w:cs="Times New Roman"/>
                <w:sz w:val="26"/>
                <w:szCs w:val="26"/>
              </w:rPr>
            </w:pPr>
            <w:r w:rsidRPr="009A557F">
              <w:rPr>
                <w:rFonts w:cs="Times New Roman"/>
                <w:b/>
                <w:noProof/>
                <w:sz w:val="26"/>
                <w:szCs w:val="26"/>
              </w:rPr>
              <mc:AlternateContent>
                <mc:Choice Requires="wps">
                  <w:drawing>
                    <wp:anchor distT="0" distB="0" distL="114300" distR="114300" simplePos="0" relativeHeight="251656192" behindDoc="0" locked="0" layoutInCell="1" allowOverlap="1" wp14:anchorId="6D05D592" wp14:editId="13DF379B">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AE6AC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b4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"/>
                  </w:pict>
                </mc:Fallback>
              </mc:AlternateContent>
            </w:r>
          </w:p>
          <w:p w14:paraId="596B7BE0" w14:textId="77777777" w:rsidR="00C002B0" w:rsidRPr="009A557F" w:rsidRDefault="00C002B0" w:rsidP="00F678DC">
            <w:pPr>
              <w:spacing w:line="324" w:lineRule="exact"/>
              <w:jc w:val="center"/>
              <w:rPr>
                <w:rFonts w:cs="Times New Roman"/>
                <w:b/>
                <w:sz w:val="26"/>
                <w:szCs w:val="26"/>
              </w:rPr>
            </w:pPr>
            <w:r w:rsidRPr="009A557F">
              <w:rPr>
                <w:rFonts w:cs="Times New Roman"/>
                <w:sz w:val="26"/>
                <w:szCs w:val="26"/>
              </w:rPr>
              <w:t xml:space="preserve">Số:  </w:t>
            </w:r>
            <w:r w:rsidR="00D86599" w:rsidRPr="009A557F">
              <w:rPr>
                <w:rFonts w:cs="Times New Roman"/>
                <w:sz w:val="26"/>
                <w:szCs w:val="26"/>
              </w:rPr>
              <w:t xml:space="preserve"> </w:t>
            </w:r>
            <w:r w:rsidRPr="009A557F">
              <w:rPr>
                <w:rFonts w:cs="Times New Roman"/>
                <w:sz w:val="26"/>
                <w:szCs w:val="26"/>
              </w:rPr>
              <w:t xml:space="preserve">       /BC-UBND</w:t>
            </w:r>
          </w:p>
        </w:tc>
        <w:tc>
          <w:tcPr>
            <w:tcW w:w="6521" w:type="dxa"/>
            <w:shd w:val="clear" w:color="auto" w:fill="auto"/>
          </w:tcPr>
          <w:p w14:paraId="0B7C1C2A" w14:textId="77777777" w:rsidR="00C002B0" w:rsidRPr="009A557F" w:rsidRDefault="00C5792F" w:rsidP="005B72CF">
            <w:pPr>
              <w:spacing w:line="324" w:lineRule="exact"/>
              <w:jc w:val="center"/>
              <w:rPr>
                <w:rFonts w:cs="Times New Roman"/>
                <w:i/>
                <w:sz w:val="26"/>
                <w:szCs w:val="26"/>
              </w:rPr>
            </w:pPr>
            <w:r w:rsidRPr="009A557F">
              <w:rPr>
                <w:rFonts w:cs="Times New Roman"/>
                <w:b/>
                <w:noProof/>
                <w:sz w:val="26"/>
                <w:szCs w:val="26"/>
              </w:rPr>
              <mc:AlternateContent>
                <mc:Choice Requires="wps">
                  <w:drawing>
                    <wp:anchor distT="0" distB="0" distL="114300" distR="114300" simplePos="0" relativeHeight="251657216" behindDoc="0" locked="0" layoutInCell="1" allowOverlap="1" wp14:anchorId="7564E8A2" wp14:editId="3B3D78F3">
                      <wp:simplePos x="0" y="0"/>
                      <wp:positionH relativeFrom="column">
                        <wp:posOffset>957580</wp:posOffset>
                      </wp:positionH>
                      <wp:positionV relativeFrom="paragraph">
                        <wp:posOffset>33020</wp:posOffset>
                      </wp:positionV>
                      <wp:extent cx="2113915" cy="0"/>
                      <wp:effectExtent l="5080" t="13970" r="5080"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95F89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2.6pt" to="241.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1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Jsus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"/>
                  </w:pict>
                </mc:Fallback>
              </mc:AlternateContent>
            </w:r>
            <w:r w:rsidR="00C002B0" w:rsidRPr="009A557F">
              <w:rPr>
                <w:rFonts w:cs="Times New Roman"/>
                <w:i/>
                <w:sz w:val="26"/>
                <w:szCs w:val="26"/>
              </w:rPr>
              <w:t xml:space="preserve"> </w:t>
            </w:r>
          </w:p>
          <w:p w14:paraId="33513E4A" w14:textId="125C790C" w:rsidR="00C002B0" w:rsidRPr="009A557F" w:rsidRDefault="00C002B0" w:rsidP="00FC7699">
            <w:pPr>
              <w:spacing w:line="324" w:lineRule="exact"/>
              <w:jc w:val="center"/>
              <w:rPr>
                <w:rFonts w:cs="Times New Roman"/>
                <w:b/>
                <w:noProof/>
                <w:sz w:val="26"/>
                <w:szCs w:val="26"/>
              </w:rPr>
            </w:pPr>
            <w:r w:rsidRPr="009A557F">
              <w:rPr>
                <w:rFonts w:cs="Times New Roman"/>
                <w:i/>
                <w:sz w:val="26"/>
                <w:szCs w:val="26"/>
              </w:rPr>
              <w:t xml:space="preserve">       </w:t>
            </w:r>
            <w:r w:rsidRPr="009A557F">
              <w:rPr>
                <w:rFonts w:cs="Times New Roman"/>
                <w:i/>
                <w:szCs w:val="26"/>
              </w:rPr>
              <w:t xml:space="preserve">Ninh Thuận, ngày </w:t>
            </w:r>
            <w:r w:rsidR="00D86599" w:rsidRPr="009A557F">
              <w:rPr>
                <w:rFonts w:cs="Times New Roman"/>
                <w:i/>
                <w:szCs w:val="26"/>
              </w:rPr>
              <w:t xml:space="preserve">  </w:t>
            </w:r>
            <w:r w:rsidRPr="009A557F">
              <w:rPr>
                <w:rFonts w:cs="Times New Roman"/>
                <w:i/>
                <w:szCs w:val="26"/>
              </w:rPr>
              <w:t xml:space="preserve"> </w:t>
            </w:r>
            <w:r w:rsidR="002D6626" w:rsidRPr="009A557F">
              <w:rPr>
                <w:rFonts w:cs="Times New Roman"/>
                <w:i/>
                <w:szCs w:val="26"/>
              </w:rPr>
              <w:t xml:space="preserve"> </w:t>
            </w:r>
            <w:r w:rsidRPr="009A557F">
              <w:rPr>
                <w:rFonts w:cs="Times New Roman"/>
                <w:i/>
                <w:szCs w:val="26"/>
              </w:rPr>
              <w:t xml:space="preserve">  tháng </w:t>
            </w:r>
            <w:r w:rsidR="00186CAD" w:rsidRPr="009A557F">
              <w:rPr>
                <w:rFonts w:cs="Times New Roman"/>
                <w:i/>
                <w:szCs w:val="26"/>
              </w:rPr>
              <w:t xml:space="preserve"> </w:t>
            </w:r>
            <w:r w:rsidR="00953D79" w:rsidRPr="009A557F">
              <w:rPr>
                <w:rFonts w:cs="Times New Roman"/>
                <w:i/>
                <w:szCs w:val="26"/>
              </w:rPr>
              <w:t>0</w:t>
            </w:r>
            <w:r w:rsidR="00FC7699">
              <w:rPr>
                <w:rFonts w:cs="Times New Roman"/>
                <w:i/>
                <w:szCs w:val="26"/>
              </w:rPr>
              <w:t>2</w:t>
            </w:r>
            <w:r w:rsidRPr="009A557F">
              <w:rPr>
                <w:rFonts w:cs="Times New Roman"/>
                <w:i/>
                <w:szCs w:val="26"/>
              </w:rPr>
              <w:t xml:space="preserve"> năm 202</w:t>
            </w:r>
            <w:r w:rsidR="00C624A0" w:rsidRPr="009A557F">
              <w:rPr>
                <w:rFonts w:cs="Times New Roman"/>
                <w:i/>
                <w:szCs w:val="26"/>
              </w:rPr>
              <w:t>4</w:t>
            </w:r>
          </w:p>
        </w:tc>
      </w:tr>
    </w:tbl>
    <w:p w14:paraId="586CED27" w14:textId="77777777" w:rsidR="00252C60" w:rsidRDefault="00252C60" w:rsidP="001D3601">
      <w:pPr>
        <w:pStyle w:val="Heading3"/>
        <w:spacing w:line="324" w:lineRule="exact"/>
        <w:jc w:val="center"/>
        <w:rPr>
          <w:b/>
          <w:color w:val="auto"/>
        </w:rPr>
      </w:pPr>
    </w:p>
    <w:p w14:paraId="65D2CB9B" w14:textId="77777777" w:rsidR="00252C60" w:rsidRDefault="00252C60" w:rsidP="001D3601">
      <w:pPr>
        <w:pStyle w:val="Heading3"/>
        <w:spacing w:line="324" w:lineRule="exact"/>
        <w:jc w:val="center"/>
        <w:rPr>
          <w:b/>
          <w:color w:val="auto"/>
        </w:rPr>
      </w:pPr>
    </w:p>
    <w:p w14:paraId="1CC3FFC3" w14:textId="77777777" w:rsidR="00C002B0" w:rsidRPr="009A557F" w:rsidRDefault="00C002B0" w:rsidP="001D3601">
      <w:pPr>
        <w:pStyle w:val="Heading3"/>
        <w:spacing w:line="324" w:lineRule="exact"/>
        <w:jc w:val="center"/>
        <w:rPr>
          <w:b/>
          <w:color w:val="auto"/>
        </w:rPr>
      </w:pPr>
      <w:bookmarkStart w:id="0" w:name="_GoBack"/>
      <w:bookmarkEnd w:id="0"/>
      <w:r w:rsidRPr="009A557F">
        <w:rPr>
          <w:b/>
          <w:color w:val="auto"/>
        </w:rPr>
        <w:t>BÁO CÁO</w:t>
      </w:r>
    </w:p>
    <w:p w14:paraId="26378DE5" w14:textId="6D34E395" w:rsidR="00C002B0" w:rsidRPr="009A557F" w:rsidRDefault="00C002B0" w:rsidP="001D3601">
      <w:pPr>
        <w:pStyle w:val="Heading2"/>
        <w:spacing w:line="324" w:lineRule="exact"/>
        <w:ind w:right="-57"/>
        <w:rPr>
          <w:rFonts w:ascii="Times New Roman" w:hAnsi="Times New Roman"/>
          <w:sz w:val="28"/>
          <w:szCs w:val="28"/>
        </w:rPr>
      </w:pPr>
      <w:r w:rsidRPr="009A557F">
        <w:rPr>
          <w:rFonts w:ascii="Times New Roman" w:hAnsi="Times New Roman"/>
          <w:sz w:val="28"/>
          <w:szCs w:val="28"/>
        </w:rPr>
        <w:t>Tình hình kinh tế-xã hội tháng 01 năm 202</w:t>
      </w:r>
      <w:r w:rsidR="00C624A0" w:rsidRPr="009A557F">
        <w:rPr>
          <w:rFonts w:ascii="Times New Roman" w:hAnsi="Times New Roman"/>
          <w:sz w:val="28"/>
          <w:szCs w:val="28"/>
        </w:rPr>
        <w:t>4</w:t>
      </w:r>
    </w:p>
    <w:p w14:paraId="3C4B4A8E" w14:textId="18B72446" w:rsidR="00C002B0" w:rsidRPr="009A557F" w:rsidRDefault="00C002B0" w:rsidP="001D3601">
      <w:pPr>
        <w:pStyle w:val="Heading2"/>
        <w:spacing w:line="324" w:lineRule="exact"/>
        <w:ind w:right="-57"/>
        <w:rPr>
          <w:rFonts w:ascii="Times New Roman" w:hAnsi="Times New Roman"/>
          <w:sz w:val="28"/>
          <w:szCs w:val="28"/>
        </w:rPr>
      </w:pPr>
      <w:r w:rsidRPr="009A557F">
        <w:rPr>
          <w:rFonts w:ascii="Times New Roman" w:hAnsi="Times New Roman"/>
          <w:sz w:val="28"/>
          <w:szCs w:val="28"/>
        </w:rPr>
        <w:t>và nhiệm vụ trọng tâm tháng 02 năm 202</w:t>
      </w:r>
      <w:r w:rsidR="00C624A0" w:rsidRPr="009A557F">
        <w:rPr>
          <w:rFonts w:ascii="Times New Roman" w:hAnsi="Times New Roman"/>
          <w:sz w:val="28"/>
          <w:szCs w:val="28"/>
        </w:rPr>
        <w:t>4</w:t>
      </w:r>
    </w:p>
    <w:p w14:paraId="2F78048D" w14:textId="77777777" w:rsidR="00C002B0" w:rsidRPr="009A557F" w:rsidRDefault="00C5792F" w:rsidP="001D3601">
      <w:pPr>
        <w:spacing w:line="324" w:lineRule="exact"/>
        <w:ind w:firstLine="709"/>
        <w:jc w:val="both"/>
        <w:rPr>
          <w:rFonts w:cs="Times New Roman"/>
          <w:sz w:val="10"/>
          <w:szCs w:val="28"/>
          <w:lang w:val="en-GB"/>
        </w:rPr>
      </w:pPr>
      <w:r w:rsidRPr="009A557F">
        <w:rPr>
          <w:rFonts w:cs="Times New Roman"/>
          <w:noProof/>
          <w:sz w:val="10"/>
          <w:szCs w:val="28"/>
        </w:rPr>
        <mc:AlternateContent>
          <mc:Choice Requires="wps">
            <w:drawing>
              <wp:anchor distT="0" distB="0" distL="114300" distR="114300" simplePos="0" relativeHeight="251658240" behindDoc="0" locked="0" layoutInCell="1" allowOverlap="1" wp14:anchorId="4055E3E9" wp14:editId="3A152F1F">
                <wp:simplePos x="0" y="0"/>
                <wp:positionH relativeFrom="column">
                  <wp:posOffset>2343150</wp:posOffset>
                </wp:positionH>
                <wp:positionV relativeFrom="paragraph">
                  <wp:posOffset>23495</wp:posOffset>
                </wp:positionV>
                <wp:extent cx="1095375" cy="0"/>
                <wp:effectExtent l="9525" t="13970" r="952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23B4FDC" id="_x0000_t32" coordsize="21600,21600" o:spt="32" o:oned="t" path="m,l21600,21600e" filled="f">
                <v:path arrowok="t" fillok="f" o:connecttype="none"/>
                <o:lock v:ext="edit" shapetype="t"/>
              </v:shapetype>
              <v:shape id="AutoShape 4" o:spid="_x0000_s1026" type="#_x0000_t32" style="position:absolute;margin-left:184.5pt;margin-top:1.85pt;width:8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Su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s3QxfXi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"/>
            </w:pict>
          </mc:Fallback>
        </mc:AlternateContent>
      </w:r>
    </w:p>
    <w:p w14:paraId="2919A8C9" w14:textId="77777777" w:rsidR="00252C60" w:rsidRDefault="00252C60" w:rsidP="00FC7699">
      <w:pPr>
        <w:kinsoku w:val="0"/>
        <w:overflowPunct w:val="0"/>
        <w:autoSpaceDE w:val="0"/>
        <w:autoSpaceDN w:val="0"/>
        <w:spacing w:before="120"/>
        <w:ind w:firstLine="720"/>
        <w:jc w:val="both"/>
        <w:rPr>
          <w:rFonts w:cs="Times New Roman"/>
          <w:szCs w:val="28"/>
        </w:rPr>
      </w:pPr>
    </w:p>
    <w:p w14:paraId="2A535C55" w14:textId="4EAF4E4B" w:rsidR="00362275" w:rsidRPr="009A557F" w:rsidRDefault="00832BD3" w:rsidP="00FC7699">
      <w:pPr>
        <w:kinsoku w:val="0"/>
        <w:overflowPunct w:val="0"/>
        <w:autoSpaceDE w:val="0"/>
        <w:autoSpaceDN w:val="0"/>
        <w:spacing w:before="120"/>
        <w:ind w:firstLine="720"/>
        <w:jc w:val="both"/>
        <w:rPr>
          <w:b/>
          <w:bCs/>
          <w:i/>
        </w:rPr>
      </w:pPr>
      <w:r w:rsidRPr="009A557F">
        <w:rPr>
          <w:rFonts w:cs="Times New Roman"/>
          <w:szCs w:val="28"/>
        </w:rPr>
        <w:t>Năm 202</w:t>
      </w:r>
      <w:r w:rsidR="00C624A0" w:rsidRPr="009A557F">
        <w:rPr>
          <w:rFonts w:cs="Times New Roman"/>
          <w:szCs w:val="28"/>
        </w:rPr>
        <w:t>4</w:t>
      </w:r>
      <w:r w:rsidRPr="009A557F">
        <w:rPr>
          <w:rFonts w:cs="Times New Roman"/>
          <w:szCs w:val="28"/>
        </w:rPr>
        <w:t xml:space="preserve"> là năm</w:t>
      </w:r>
      <w:r w:rsidR="00DF191A" w:rsidRPr="009A557F">
        <w:rPr>
          <w:rFonts w:cs="Times New Roman"/>
          <w:szCs w:val="28"/>
        </w:rPr>
        <w:t xml:space="preserve"> </w:t>
      </w:r>
      <w:r w:rsidR="007C6F10" w:rsidRPr="009A557F">
        <w:rPr>
          <w:rFonts w:cs="Times New Roman"/>
          <w:szCs w:val="28"/>
        </w:rPr>
        <w:t xml:space="preserve">“tăng tốc” </w:t>
      </w:r>
      <w:r w:rsidRPr="009A557F">
        <w:rPr>
          <w:rFonts w:cs="Times New Roman"/>
          <w:szCs w:val="28"/>
        </w:rPr>
        <w:t>có ý nghĩa quan trọ</w:t>
      </w:r>
      <w:r w:rsidR="00C624A0" w:rsidRPr="009A557F">
        <w:rPr>
          <w:rFonts w:cs="Times New Roman"/>
          <w:szCs w:val="28"/>
        </w:rPr>
        <w:t>ng</w:t>
      </w:r>
      <w:r w:rsidR="008A67AE" w:rsidRPr="009A557F">
        <w:rPr>
          <w:rFonts w:cs="Times New Roman"/>
          <w:szCs w:val="28"/>
        </w:rPr>
        <w:t xml:space="preserve">, </w:t>
      </w:r>
      <w:r w:rsidR="00C624A0" w:rsidRPr="009A557F">
        <w:rPr>
          <w:spacing w:val="-4"/>
        </w:rPr>
        <w:t xml:space="preserve">để thực hiện hoàn thành các mục tiêu, nhiệm vụ của Nghị quyết Đại hội Đảng bộ tỉnh lần thứ XIV, Kế hoạch phát triển kinh tế-xã hội 5 năm 2021-2025. </w:t>
      </w:r>
      <w:r w:rsidR="003A20A1" w:rsidRPr="009A557F">
        <w:rPr>
          <w:rStyle w:val="fontstyle01"/>
          <w:color w:val="auto"/>
        </w:rPr>
        <w:t>Q</w:t>
      </w:r>
      <w:r w:rsidR="00362275" w:rsidRPr="009A557F">
        <w:rPr>
          <w:rStyle w:val="fontstyle01"/>
          <w:color w:val="auto"/>
        </w:rPr>
        <w:t>uán triệt phương châm hành động của Chính phủ</w:t>
      </w:r>
      <w:r w:rsidR="007C6F10" w:rsidRPr="009A557F">
        <w:rPr>
          <w:rStyle w:val="fontstyle01"/>
          <w:color w:val="auto"/>
        </w:rPr>
        <w:t xml:space="preserve">, </w:t>
      </w:r>
      <w:r w:rsidR="00362275" w:rsidRPr="009A557F">
        <w:rPr>
          <w:rStyle w:val="fontstyle01"/>
          <w:color w:val="auto"/>
        </w:rPr>
        <w:t>Tỉnh đề ra phương châm hành độ</w:t>
      </w:r>
      <w:r w:rsidR="00115F52" w:rsidRPr="009A557F">
        <w:rPr>
          <w:rStyle w:val="fontstyle01"/>
          <w:color w:val="auto"/>
        </w:rPr>
        <w:t>ng năm 202</w:t>
      </w:r>
      <w:r w:rsidR="00291BCB" w:rsidRPr="009A557F">
        <w:rPr>
          <w:rStyle w:val="fontstyle01"/>
          <w:color w:val="auto"/>
        </w:rPr>
        <w:t>4</w:t>
      </w:r>
      <w:r w:rsidR="00362275" w:rsidRPr="009A557F">
        <w:rPr>
          <w:rStyle w:val="fontstyle01"/>
          <w:color w:val="auto"/>
        </w:rPr>
        <w:t xml:space="preserve"> </w:t>
      </w:r>
      <w:r w:rsidR="00703ACF" w:rsidRPr="009A557F">
        <w:rPr>
          <w:rStyle w:val="Emphasis"/>
          <w:b/>
          <w:bCs/>
          <w:szCs w:val="28"/>
          <w:shd w:val="clear" w:color="auto" w:fill="FCFCFC"/>
        </w:rPr>
        <w:t>“</w:t>
      </w:r>
      <w:r w:rsidR="00703ACF" w:rsidRPr="009A557F">
        <w:rPr>
          <w:rStyle w:val="Emphasis"/>
          <w:b/>
          <w:bCs/>
          <w:spacing w:val="-3"/>
          <w:szCs w:val="28"/>
          <w:shd w:val="clear" w:color="auto" w:fill="FCFCFC"/>
        </w:rPr>
        <w:t>Đoàn kết kỷ cương, linh hoạ</w:t>
      </w:r>
      <w:r w:rsidR="00AD6DFF" w:rsidRPr="009A557F">
        <w:rPr>
          <w:rStyle w:val="Emphasis"/>
          <w:b/>
          <w:bCs/>
          <w:spacing w:val="-3"/>
          <w:szCs w:val="28"/>
          <w:shd w:val="clear" w:color="auto" w:fill="FCFCFC"/>
        </w:rPr>
        <w:t>t</w:t>
      </w:r>
      <w:r w:rsidR="00BD2B77">
        <w:rPr>
          <w:rStyle w:val="Emphasis"/>
          <w:b/>
          <w:bCs/>
          <w:spacing w:val="-3"/>
          <w:szCs w:val="28"/>
          <w:shd w:val="clear" w:color="auto" w:fill="FCFCFC"/>
        </w:rPr>
        <w:t xml:space="preserve"> sáng tạo</w:t>
      </w:r>
      <w:r w:rsidR="00703ACF" w:rsidRPr="009A557F">
        <w:rPr>
          <w:rStyle w:val="Emphasis"/>
          <w:b/>
          <w:bCs/>
          <w:spacing w:val="-3"/>
          <w:szCs w:val="28"/>
          <w:shd w:val="clear" w:color="auto" w:fill="FCFCFC"/>
        </w:rPr>
        <w:t xml:space="preserve">, </w:t>
      </w:r>
      <w:r w:rsidR="00291BCB" w:rsidRPr="009A557F">
        <w:rPr>
          <w:rStyle w:val="Emphasis"/>
          <w:b/>
          <w:bCs/>
          <w:spacing w:val="-3"/>
          <w:szCs w:val="28"/>
          <w:shd w:val="clear" w:color="auto" w:fill="FCFCFC"/>
        </w:rPr>
        <w:t xml:space="preserve">tăng tốc </w:t>
      </w:r>
      <w:r w:rsidR="00703ACF" w:rsidRPr="009A557F">
        <w:rPr>
          <w:rStyle w:val="Emphasis"/>
          <w:b/>
          <w:bCs/>
          <w:spacing w:val="-3"/>
          <w:szCs w:val="28"/>
          <w:shd w:val="clear" w:color="auto" w:fill="FCFCFC"/>
        </w:rPr>
        <w:t>hiệu quả"</w:t>
      </w:r>
      <w:r w:rsidR="00362275" w:rsidRPr="009A557F">
        <w:rPr>
          <w:rStyle w:val="fontstyle21"/>
          <w:color w:val="auto"/>
        </w:rPr>
        <w:t xml:space="preserve">. </w:t>
      </w:r>
      <w:r w:rsidR="00A21144" w:rsidRPr="009A557F">
        <w:rPr>
          <w:rStyle w:val="fontstyle01"/>
          <w:color w:val="auto"/>
        </w:rPr>
        <w:t>N</w:t>
      </w:r>
      <w:r w:rsidR="00A21144" w:rsidRPr="009A557F">
        <w:rPr>
          <w:rFonts w:cs="Times New Roman"/>
          <w:szCs w:val="28"/>
        </w:rPr>
        <w:t>gay những ngày đầu năm, UBND tỉnh đã tổ chức Hội nghị triển khai những nhiệm vụ, giải pháp chủ yếu thực hiện kế hoạch phát triển kinh tế-xã hội và dự toán ngân sách nhà nước năm 202</w:t>
      </w:r>
      <w:r w:rsidR="00291BCB" w:rsidRPr="009A557F">
        <w:rPr>
          <w:rFonts w:cs="Times New Roman"/>
          <w:szCs w:val="28"/>
        </w:rPr>
        <w:t>4</w:t>
      </w:r>
      <w:r w:rsidR="00A21144" w:rsidRPr="009A557F">
        <w:rPr>
          <w:rFonts w:cs="Times New Roman"/>
          <w:szCs w:val="28"/>
        </w:rPr>
        <w:t xml:space="preserve">; đồng thời ban hành </w:t>
      </w:r>
      <w:r w:rsidR="009B4B70" w:rsidRPr="009A557F">
        <w:rPr>
          <w:rFonts w:cs="Times New Roman"/>
          <w:szCs w:val="28"/>
        </w:rPr>
        <w:t xml:space="preserve">Quyết định số </w:t>
      </w:r>
      <w:r w:rsidR="00AD6DFF" w:rsidRPr="009A557F">
        <w:rPr>
          <w:rFonts w:cs="Times New Roman"/>
          <w:szCs w:val="28"/>
        </w:rPr>
        <w:t>36/</w:t>
      </w:r>
      <w:r w:rsidR="0074761A" w:rsidRPr="009A557F">
        <w:rPr>
          <w:rFonts w:cs="Times New Roman"/>
          <w:szCs w:val="28"/>
        </w:rPr>
        <w:t xml:space="preserve">QĐ-UBND ngày </w:t>
      </w:r>
      <w:r w:rsidR="00AD6DFF" w:rsidRPr="009A557F">
        <w:rPr>
          <w:rFonts w:cs="Times New Roman"/>
          <w:szCs w:val="28"/>
        </w:rPr>
        <w:t>12</w:t>
      </w:r>
      <w:r w:rsidR="009B4B70" w:rsidRPr="009A557F">
        <w:rPr>
          <w:rFonts w:cs="Times New Roman"/>
          <w:szCs w:val="28"/>
        </w:rPr>
        <w:t>/01/202</w:t>
      </w:r>
      <w:r w:rsidR="00291BCB" w:rsidRPr="009A557F">
        <w:rPr>
          <w:rFonts w:cs="Times New Roman"/>
          <w:szCs w:val="28"/>
        </w:rPr>
        <w:t>4</w:t>
      </w:r>
      <w:r w:rsidR="009B4B70" w:rsidRPr="009A557F">
        <w:rPr>
          <w:rFonts w:cs="Times New Roman"/>
          <w:szCs w:val="28"/>
        </w:rPr>
        <w:t>, đề</w:t>
      </w:r>
      <w:r w:rsidR="00291BCB" w:rsidRPr="009A557F">
        <w:rPr>
          <w:rFonts w:cs="Times New Roman"/>
          <w:szCs w:val="28"/>
        </w:rPr>
        <w:t xml:space="preserve"> ra </w:t>
      </w:r>
      <w:r w:rsidR="003E3870" w:rsidRPr="009A557F">
        <w:rPr>
          <w:rFonts w:cs="Times New Roman"/>
          <w:szCs w:val="28"/>
        </w:rPr>
        <w:t>12</w:t>
      </w:r>
      <w:r w:rsidR="009B4B70" w:rsidRPr="009A557F">
        <w:rPr>
          <w:rFonts w:cs="Times New Roman"/>
          <w:szCs w:val="28"/>
        </w:rPr>
        <w:t xml:space="preserve"> nhóm nhiệm vụ</w:t>
      </w:r>
      <w:r w:rsidR="00E779FE" w:rsidRPr="009A557F">
        <w:rPr>
          <w:rFonts w:cs="Times New Roman"/>
          <w:szCs w:val="28"/>
        </w:rPr>
        <w:t xml:space="preserve">, </w:t>
      </w:r>
      <w:r w:rsidR="009B4B70" w:rsidRPr="009A557F">
        <w:rPr>
          <w:rFonts w:cs="Times New Roman"/>
          <w:szCs w:val="28"/>
        </w:rPr>
        <w:t xml:space="preserve">giải pháp chủ yếu với </w:t>
      </w:r>
      <w:r w:rsidR="003E3870" w:rsidRPr="009A557F">
        <w:rPr>
          <w:rFonts w:cs="Times New Roman"/>
          <w:szCs w:val="28"/>
        </w:rPr>
        <w:t>36</w:t>
      </w:r>
      <w:r w:rsidR="009B4B70" w:rsidRPr="009A557F">
        <w:rPr>
          <w:rFonts w:cs="Times New Roman"/>
          <w:szCs w:val="28"/>
        </w:rPr>
        <w:t xml:space="preserve"> nhiệm vụ trọng tâm, độ</w:t>
      </w:r>
      <w:r w:rsidR="00C375A0" w:rsidRPr="009A557F">
        <w:rPr>
          <w:rFonts w:cs="Times New Roman"/>
          <w:szCs w:val="28"/>
        </w:rPr>
        <w:t>t phá,</w:t>
      </w:r>
      <w:r w:rsidR="009B4B70" w:rsidRPr="009A557F">
        <w:rPr>
          <w:rFonts w:cs="Times New Roman"/>
          <w:szCs w:val="28"/>
        </w:rPr>
        <w:t xml:space="preserve"> </w:t>
      </w:r>
      <w:r w:rsidR="003E3870" w:rsidRPr="009A557F">
        <w:rPr>
          <w:rFonts w:cs="Times New Roman"/>
          <w:szCs w:val="28"/>
        </w:rPr>
        <w:t>191</w:t>
      </w:r>
      <w:r w:rsidR="009B4B70" w:rsidRPr="009A557F">
        <w:rPr>
          <w:rFonts w:cs="Times New Roman"/>
          <w:szCs w:val="28"/>
        </w:rPr>
        <w:t xml:space="preserve"> nhiệm vụ </w:t>
      </w:r>
      <w:r w:rsidR="003E3870" w:rsidRPr="009A557F">
        <w:rPr>
          <w:rFonts w:cs="Times New Roman"/>
          <w:szCs w:val="28"/>
        </w:rPr>
        <w:t xml:space="preserve">cụ thể và 54 công trình/dự án động lực quan trọng để </w:t>
      </w:r>
      <w:r w:rsidR="009B4B70" w:rsidRPr="009A557F">
        <w:rPr>
          <w:rFonts w:cs="Times New Roman"/>
          <w:szCs w:val="28"/>
        </w:rPr>
        <w:t xml:space="preserve">thực hiện Nghị quyết của Tỉnh ủy, HĐND tỉnh phù hợp với tình hình thực tế của địa phương. Các cấp, </w:t>
      </w:r>
      <w:r w:rsidR="00362275" w:rsidRPr="009A557F">
        <w:rPr>
          <w:rFonts w:cs="Times New Roman"/>
          <w:szCs w:val="28"/>
        </w:rPr>
        <w:t>các ngành, địa phương đã tập trung xây dựng kế hoạch triển khai các nhiệm vụ trọng tâm, đột phá của ngành, lĩnh vực, đẩy mạnh sản xuất và thực hiện các nhiệm vụ chính trị của từng ngành</w:t>
      </w:r>
      <w:r w:rsidR="00B83FDF" w:rsidRPr="009A557F">
        <w:rPr>
          <w:rFonts w:cs="Times New Roman"/>
          <w:szCs w:val="28"/>
        </w:rPr>
        <w:t xml:space="preserve"> </w:t>
      </w:r>
      <w:r w:rsidR="009B4B70" w:rsidRPr="009A557F">
        <w:rPr>
          <w:szCs w:val="28"/>
          <w:vertAlign w:val="superscript"/>
        </w:rPr>
        <w:footnoteReference w:id="1"/>
      </w:r>
      <w:r w:rsidR="00362275" w:rsidRPr="009A557F">
        <w:rPr>
          <w:rFonts w:cs="Times New Roman"/>
          <w:szCs w:val="28"/>
        </w:rPr>
        <w:t xml:space="preserve"> và đạt kết </w:t>
      </w:r>
      <w:r w:rsidR="009B6C7B" w:rsidRPr="009A557F">
        <w:rPr>
          <w:rFonts w:cs="Times New Roman"/>
          <w:szCs w:val="28"/>
        </w:rPr>
        <w:t xml:space="preserve">quả </w:t>
      </w:r>
      <w:r w:rsidR="00362275" w:rsidRPr="009A557F">
        <w:rPr>
          <w:rFonts w:cs="Times New Roman"/>
          <w:szCs w:val="28"/>
        </w:rPr>
        <w:t>kinh tế-xã hội tháng 01/202</w:t>
      </w:r>
      <w:r w:rsidR="00291BCB" w:rsidRPr="009A557F">
        <w:rPr>
          <w:rFonts w:cs="Times New Roman"/>
          <w:szCs w:val="28"/>
        </w:rPr>
        <w:t>4</w:t>
      </w:r>
      <w:r w:rsidR="00362275" w:rsidRPr="009A557F">
        <w:rPr>
          <w:rFonts w:cs="Times New Roman"/>
          <w:szCs w:val="28"/>
          <w:lang w:val="pl-PL"/>
        </w:rPr>
        <w:t xml:space="preserve"> như sau:</w:t>
      </w:r>
      <w:r w:rsidR="009F4841" w:rsidRPr="009A557F">
        <w:rPr>
          <w:rFonts w:cs="Times New Roman"/>
          <w:szCs w:val="28"/>
          <w:lang w:val="pl-PL"/>
        </w:rPr>
        <w:t xml:space="preserve"> </w:t>
      </w:r>
    </w:p>
    <w:p w14:paraId="5B09EAD1" w14:textId="47D4F143" w:rsidR="00C002B0" w:rsidRPr="009A557F" w:rsidRDefault="00C002B0" w:rsidP="00FC7699">
      <w:pPr>
        <w:spacing w:before="120"/>
        <w:ind w:firstLine="720"/>
        <w:jc w:val="both"/>
        <w:rPr>
          <w:rFonts w:cs="Times New Roman"/>
          <w:b/>
          <w:szCs w:val="28"/>
          <w:lang w:val="pl-PL"/>
        </w:rPr>
      </w:pPr>
      <w:r w:rsidRPr="009A557F">
        <w:rPr>
          <w:rFonts w:cs="Times New Roman"/>
          <w:b/>
          <w:szCs w:val="28"/>
          <w:lang w:val="pl-PL"/>
        </w:rPr>
        <w:t>I. Tình hình kinh tế-xã hội tháng 01</w:t>
      </w:r>
      <w:r w:rsidR="00B95169" w:rsidRPr="009A557F">
        <w:rPr>
          <w:rFonts w:cs="Times New Roman"/>
          <w:b/>
          <w:szCs w:val="28"/>
          <w:lang w:val="pl-PL"/>
        </w:rPr>
        <w:t>/</w:t>
      </w:r>
      <w:r w:rsidRPr="009A557F">
        <w:rPr>
          <w:rFonts w:cs="Times New Roman"/>
          <w:b/>
          <w:szCs w:val="28"/>
          <w:lang w:val="pl-PL"/>
        </w:rPr>
        <w:t>202</w:t>
      </w:r>
      <w:r w:rsidR="00291BCB" w:rsidRPr="009A557F">
        <w:rPr>
          <w:rFonts w:cs="Times New Roman"/>
          <w:b/>
          <w:szCs w:val="28"/>
          <w:lang w:val="pl-PL"/>
        </w:rPr>
        <w:t>4</w:t>
      </w:r>
    </w:p>
    <w:p w14:paraId="268227C6" w14:textId="77777777" w:rsidR="001A7D50" w:rsidRPr="009A557F" w:rsidRDefault="00C002B0" w:rsidP="00FC7699">
      <w:pPr>
        <w:pStyle w:val="ListParagraph"/>
        <w:spacing w:before="120" w:beforeAutospacing="0" w:after="0" w:afterAutospacing="0"/>
        <w:ind w:firstLine="720"/>
        <w:jc w:val="both"/>
        <w:rPr>
          <w:b/>
          <w:bCs/>
          <w:iCs/>
          <w:sz w:val="28"/>
          <w:szCs w:val="28"/>
          <w:lang w:val="pl-PL"/>
        </w:rPr>
      </w:pPr>
      <w:r w:rsidRPr="009A557F">
        <w:rPr>
          <w:b/>
          <w:bCs/>
          <w:sz w:val="28"/>
          <w:szCs w:val="28"/>
          <w:lang w:val="pl-PL"/>
        </w:rPr>
        <w:t>1. Sản xuất nông, lâm nghiệp và thủy sản</w:t>
      </w:r>
      <w:r w:rsidR="001A7D50" w:rsidRPr="009A557F">
        <w:rPr>
          <w:i/>
          <w:sz w:val="28"/>
          <w:szCs w:val="28"/>
          <w:lang w:val="pl-PL"/>
        </w:rPr>
        <w:t xml:space="preserve"> </w:t>
      </w:r>
    </w:p>
    <w:p w14:paraId="06E74C40" w14:textId="5EAB6BD1" w:rsidR="004166AC" w:rsidRPr="009A557F" w:rsidRDefault="00805095" w:rsidP="00FC7699">
      <w:pPr>
        <w:spacing w:before="120"/>
        <w:ind w:firstLine="720"/>
        <w:jc w:val="both"/>
        <w:rPr>
          <w:rFonts w:cs="Times New Roman"/>
          <w:szCs w:val="28"/>
          <w:lang w:val="nl-NL"/>
        </w:rPr>
      </w:pPr>
      <w:r w:rsidRPr="009A557F">
        <w:rPr>
          <w:rFonts w:eastAsia="Times New Roman" w:cs="Times New Roman"/>
          <w:szCs w:val="28"/>
          <w:lang w:val="is-IS"/>
        </w:rPr>
        <w:t xml:space="preserve">- Nông nghiệp: </w:t>
      </w:r>
      <w:r w:rsidR="004255D4" w:rsidRPr="009A557F">
        <w:rPr>
          <w:rFonts w:eastAsia="Times New Roman" w:cs="Times New Roman"/>
          <w:szCs w:val="28"/>
          <w:lang w:val="is-IS"/>
        </w:rPr>
        <w:t xml:space="preserve">Tình hình thời tiết thuận lợi, lượng nước các hồ chứa đảm bảo cung cấp đủ cho sinh hoạt dân sinh </w:t>
      </w:r>
      <w:r w:rsidR="007B4EBD" w:rsidRPr="009A557F">
        <w:rPr>
          <w:rFonts w:eastAsia="Times New Roman" w:cs="Times New Roman"/>
          <w:szCs w:val="28"/>
          <w:lang w:val="is-IS"/>
        </w:rPr>
        <w:t>và</w:t>
      </w:r>
      <w:r w:rsidR="004255D4" w:rsidRPr="009A557F">
        <w:rPr>
          <w:rFonts w:eastAsia="Times New Roman" w:cs="Times New Roman"/>
          <w:szCs w:val="28"/>
          <w:lang w:val="is-IS"/>
        </w:rPr>
        <w:t xml:space="preserve"> sản xuất vụ Đông Xuân 202</w:t>
      </w:r>
      <w:r w:rsidR="00EE277C" w:rsidRPr="009A557F">
        <w:rPr>
          <w:rFonts w:eastAsia="Times New Roman" w:cs="Times New Roman"/>
          <w:szCs w:val="28"/>
          <w:lang w:val="is-IS"/>
        </w:rPr>
        <w:t>3</w:t>
      </w:r>
      <w:r w:rsidR="004255D4" w:rsidRPr="009A557F">
        <w:rPr>
          <w:rFonts w:eastAsia="Times New Roman" w:cs="Times New Roman"/>
          <w:szCs w:val="28"/>
          <w:lang w:val="is-IS"/>
        </w:rPr>
        <w:t>-202</w:t>
      </w:r>
      <w:r w:rsidR="00EE277C" w:rsidRPr="009A557F">
        <w:rPr>
          <w:rFonts w:eastAsia="Times New Roman" w:cs="Times New Roman"/>
          <w:szCs w:val="28"/>
          <w:lang w:val="is-IS"/>
        </w:rPr>
        <w:t>4</w:t>
      </w:r>
      <w:r w:rsidR="00B83FDF" w:rsidRPr="009A557F">
        <w:rPr>
          <w:rFonts w:eastAsia="Times New Roman" w:cs="Times New Roman"/>
          <w:szCs w:val="28"/>
          <w:lang w:val="is-IS"/>
        </w:rPr>
        <w:t xml:space="preserve"> </w:t>
      </w:r>
      <w:r w:rsidR="004255D4" w:rsidRPr="009A557F">
        <w:rPr>
          <w:rFonts w:eastAsia="Times New Roman"/>
          <w:szCs w:val="28"/>
          <w:vertAlign w:val="superscript"/>
          <w:lang w:val="is-IS"/>
        </w:rPr>
        <w:footnoteReference w:id="2"/>
      </w:r>
      <w:r w:rsidR="004255D4" w:rsidRPr="009A557F">
        <w:rPr>
          <w:rFonts w:eastAsia="Times New Roman" w:cs="Times New Roman"/>
          <w:szCs w:val="28"/>
          <w:lang w:val="is-IS"/>
        </w:rPr>
        <w:t xml:space="preserve">; </w:t>
      </w:r>
      <w:r w:rsidR="007B4EBD" w:rsidRPr="009A557F">
        <w:rPr>
          <w:rFonts w:eastAsia="Times New Roman" w:cs="Times New Roman"/>
          <w:szCs w:val="28"/>
          <w:lang w:val="is-IS"/>
        </w:rPr>
        <w:t>đã</w:t>
      </w:r>
      <w:r w:rsidR="004255D4" w:rsidRPr="009A557F">
        <w:rPr>
          <w:rFonts w:eastAsia="Times New Roman" w:cs="Times New Roman"/>
          <w:szCs w:val="28"/>
          <w:lang w:val="is-IS"/>
        </w:rPr>
        <w:t xml:space="preserve"> gieo trồng </w:t>
      </w:r>
      <w:r w:rsidR="008313B9" w:rsidRPr="009A557F">
        <w:rPr>
          <w:rFonts w:cs="Times New Roman"/>
          <w:szCs w:val="28"/>
        </w:rPr>
        <w:t>21.783,5 ha</w:t>
      </w:r>
      <w:r w:rsidR="004255D4" w:rsidRPr="009A557F">
        <w:rPr>
          <w:rFonts w:eastAsia="Times New Roman"/>
          <w:szCs w:val="28"/>
          <w:vertAlign w:val="superscript"/>
          <w:lang w:val="is-IS"/>
        </w:rPr>
        <w:footnoteReference w:id="3"/>
      </w:r>
      <w:r w:rsidR="004255D4" w:rsidRPr="009A557F">
        <w:rPr>
          <w:rFonts w:eastAsia="Times New Roman" w:cs="Times New Roman"/>
          <w:szCs w:val="28"/>
          <w:lang w:val="is-IS"/>
        </w:rPr>
        <w:t xml:space="preserve">, </w:t>
      </w:r>
      <w:r w:rsidR="005F5E36" w:rsidRPr="009A557F">
        <w:rPr>
          <w:rFonts w:eastAsia="Times New Roman" w:cs="Times New Roman"/>
          <w:szCs w:val="28"/>
          <w:lang w:val="is-IS"/>
        </w:rPr>
        <w:t xml:space="preserve">đạt </w:t>
      </w:r>
      <w:r w:rsidR="001C2B6E" w:rsidRPr="009A557F">
        <w:rPr>
          <w:rFonts w:eastAsia="Times New Roman" w:cs="Times New Roman"/>
          <w:szCs w:val="28"/>
          <w:lang w:val="is-IS"/>
        </w:rPr>
        <w:t>80</w:t>
      </w:r>
      <w:r w:rsidR="00E1308C" w:rsidRPr="009A557F">
        <w:rPr>
          <w:rFonts w:eastAsia="Times New Roman" w:cs="Times New Roman"/>
          <w:szCs w:val="28"/>
          <w:lang w:val="is-IS"/>
        </w:rPr>
        <w:t>,</w:t>
      </w:r>
      <w:r w:rsidR="001C2B6E" w:rsidRPr="009A557F">
        <w:rPr>
          <w:rFonts w:eastAsia="Times New Roman" w:cs="Times New Roman"/>
          <w:szCs w:val="28"/>
          <w:lang w:val="is-IS"/>
        </w:rPr>
        <w:t>5</w:t>
      </w:r>
      <w:r w:rsidR="00D74A0A" w:rsidRPr="009A557F">
        <w:rPr>
          <w:rFonts w:eastAsia="Times New Roman" w:cs="Times New Roman"/>
          <w:szCs w:val="28"/>
          <w:lang w:val="is-IS"/>
        </w:rPr>
        <w:t xml:space="preserve">% </w:t>
      </w:r>
      <w:r w:rsidR="004255D4" w:rsidRPr="009A557F">
        <w:rPr>
          <w:rFonts w:eastAsia="Times New Roman" w:cs="Times New Roman"/>
          <w:szCs w:val="28"/>
          <w:lang w:val="is-IS"/>
        </w:rPr>
        <w:t>KH</w:t>
      </w:r>
      <w:r w:rsidR="00BD2348" w:rsidRPr="009A557F">
        <w:rPr>
          <w:rFonts w:eastAsia="Times New Roman" w:cs="Times New Roman"/>
          <w:szCs w:val="28"/>
          <w:lang w:val="is-IS"/>
        </w:rPr>
        <w:t xml:space="preserve"> và bằng </w:t>
      </w:r>
      <w:r w:rsidR="001C2B6E" w:rsidRPr="009A557F">
        <w:rPr>
          <w:rFonts w:eastAsia="Times New Roman" w:cs="Times New Roman"/>
          <w:szCs w:val="28"/>
          <w:lang w:val="is-IS"/>
        </w:rPr>
        <w:t>87</w:t>
      </w:r>
      <w:r w:rsidR="00BD2348" w:rsidRPr="009A557F">
        <w:rPr>
          <w:rFonts w:eastAsia="Times New Roman" w:cs="Times New Roman"/>
          <w:szCs w:val="28"/>
          <w:lang w:val="is-IS"/>
        </w:rPr>
        <w:t>,</w:t>
      </w:r>
      <w:r w:rsidR="001C2B6E" w:rsidRPr="009A557F">
        <w:rPr>
          <w:rFonts w:eastAsia="Times New Roman" w:cs="Times New Roman"/>
          <w:szCs w:val="28"/>
          <w:lang w:val="is-IS"/>
        </w:rPr>
        <w:t>1</w:t>
      </w:r>
      <w:r w:rsidR="00BD2348" w:rsidRPr="009A557F">
        <w:rPr>
          <w:rFonts w:eastAsia="Times New Roman" w:cs="Times New Roman"/>
          <w:szCs w:val="28"/>
          <w:lang w:val="is-IS"/>
        </w:rPr>
        <w:t>% cùng kỳ</w:t>
      </w:r>
      <w:r w:rsidR="004255D4" w:rsidRPr="009A557F">
        <w:rPr>
          <w:rFonts w:eastAsia="Times New Roman" w:cs="Times New Roman"/>
          <w:szCs w:val="28"/>
          <w:lang w:val="is-IS"/>
        </w:rPr>
        <w:t xml:space="preserve">; </w:t>
      </w:r>
      <w:r w:rsidR="001C2B6E" w:rsidRPr="009A557F">
        <w:rPr>
          <w:rFonts w:eastAsia="Times New Roman" w:cs="Times New Roman"/>
          <w:szCs w:val="28"/>
          <w:lang w:val="is-IS"/>
        </w:rPr>
        <w:t xml:space="preserve">thực hiện chuyển đổi </w:t>
      </w:r>
      <w:r w:rsidR="001C2B6E" w:rsidRPr="009A557F">
        <w:rPr>
          <w:rStyle w:val="fontstyle01"/>
          <w:color w:val="auto"/>
        </w:rPr>
        <w:t xml:space="preserve">36 cánh đồng lớn /5.014,6 ha </w:t>
      </w:r>
      <w:r w:rsidR="009B7523" w:rsidRPr="009A557F">
        <w:rPr>
          <w:rFonts w:eastAsia="Times New Roman"/>
          <w:szCs w:val="28"/>
          <w:vertAlign w:val="superscript"/>
          <w:lang w:val="is-IS"/>
        </w:rPr>
        <w:footnoteReference w:id="4"/>
      </w:r>
      <w:r w:rsidR="00156E11" w:rsidRPr="009A557F">
        <w:rPr>
          <w:rFonts w:eastAsia="Times New Roman" w:cs="Times New Roman"/>
          <w:szCs w:val="28"/>
          <w:lang w:val="is-IS"/>
        </w:rPr>
        <w:t>;</w:t>
      </w:r>
      <w:r w:rsidR="004255D4" w:rsidRPr="009A557F">
        <w:rPr>
          <w:rFonts w:eastAsia="Times New Roman" w:cs="Times New Roman"/>
          <w:szCs w:val="28"/>
          <w:lang w:val="is-IS"/>
        </w:rPr>
        <w:t xml:space="preserve"> chăn nuôi </w:t>
      </w:r>
      <w:r w:rsidR="00156E11" w:rsidRPr="009A557F">
        <w:rPr>
          <w:rFonts w:eastAsia="Times New Roman" w:cs="Times New Roman"/>
          <w:szCs w:val="28"/>
          <w:lang w:val="is-IS"/>
        </w:rPr>
        <w:t>tiếp tục</w:t>
      </w:r>
      <w:r w:rsidR="004255D4" w:rsidRPr="009A557F">
        <w:rPr>
          <w:rFonts w:eastAsia="Times New Roman" w:cs="Times New Roman"/>
          <w:szCs w:val="28"/>
          <w:lang w:val="is-IS"/>
        </w:rPr>
        <w:t xml:space="preserve"> ổn định</w:t>
      </w:r>
      <w:r w:rsidR="00B83FDF" w:rsidRPr="009A557F">
        <w:rPr>
          <w:rFonts w:eastAsia="Times New Roman" w:cs="Times New Roman"/>
          <w:szCs w:val="28"/>
          <w:lang w:val="is-IS"/>
        </w:rPr>
        <w:t xml:space="preserve"> </w:t>
      </w:r>
      <w:r w:rsidR="00156E11" w:rsidRPr="009A557F">
        <w:rPr>
          <w:rFonts w:eastAsia="Times New Roman"/>
          <w:szCs w:val="28"/>
          <w:vertAlign w:val="superscript"/>
        </w:rPr>
        <w:footnoteReference w:id="5"/>
      </w:r>
      <w:r w:rsidR="004255D4" w:rsidRPr="009A557F">
        <w:rPr>
          <w:rFonts w:cs="Times New Roman"/>
          <w:szCs w:val="28"/>
          <w:lang w:val="nl-NL"/>
        </w:rPr>
        <w:t xml:space="preserve">; </w:t>
      </w:r>
      <w:r w:rsidR="004166AC" w:rsidRPr="009A557F">
        <w:rPr>
          <w:rFonts w:cs="Times New Roman"/>
          <w:szCs w:val="28"/>
          <w:lang w:val="nl-NL"/>
        </w:rPr>
        <w:t xml:space="preserve">công tác </w:t>
      </w:r>
      <w:r w:rsidR="004166AC" w:rsidRPr="009A557F">
        <w:rPr>
          <w:rStyle w:val="fontstyle01"/>
          <w:color w:val="auto"/>
        </w:rPr>
        <w:t xml:space="preserve">kiểm tra, giám sát tình hình dịch bệnh trên đàn gia súc, gia cầm được tăng </w:t>
      </w:r>
      <w:r w:rsidR="004166AC" w:rsidRPr="009A557F">
        <w:rPr>
          <w:rStyle w:val="fontstyle01"/>
          <w:color w:val="auto"/>
        </w:rPr>
        <w:lastRenderedPageBreak/>
        <w:t xml:space="preserve">cường, đảm bảo nguồn thực phẩm tốt nhất để phục vụ </w:t>
      </w:r>
      <w:r w:rsidR="00FF1868" w:rsidRPr="009A557F">
        <w:rPr>
          <w:rStyle w:val="fontstyle01"/>
          <w:color w:val="auto"/>
        </w:rPr>
        <w:t>N</w:t>
      </w:r>
      <w:r w:rsidR="004166AC" w:rsidRPr="009A557F">
        <w:rPr>
          <w:rStyle w:val="fontstyle01"/>
          <w:color w:val="auto"/>
        </w:rPr>
        <w:t>hân dân trong dịp tết Nguyên đán Giáp Thìn năm 2024.</w:t>
      </w:r>
    </w:p>
    <w:p w14:paraId="569F300F" w14:textId="77777777" w:rsidR="004166AC" w:rsidRPr="009A557F" w:rsidRDefault="004166AC" w:rsidP="00FC7699">
      <w:pPr>
        <w:spacing w:before="120"/>
        <w:ind w:firstLine="720"/>
        <w:jc w:val="both"/>
        <w:rPr>
          <w:szCs w:val="28"/>
          <w:lang w:val="it-IT"/>
        </w:rPr>
      </w:pPr>
      <w:r w:rsidRPr="009A557F">
        <w:rPr>
          <w:rFonts w:cs="Times New Roman"/>
          <w:szCs w:val="28"/>
          <w:lang w:val="is-IS"/>
        </w:rPr>
        <w:t>- Lâm nghiệp: C</w:t>
      </w:r>
      <w:r w:rsidRPr="009A557F">
        <w:rPr>
          <w:rFonts w:cs="Times New Roman"/>
          <w:szCs w:val="28"/>
          <w:lang w:val="it-IT"/>
        </w:rPr>
        <w:t>ông tác chăm sóc và bảo vệ</w:t>
      </w:r>
      <w:r w:rsidRPr="009A557F">
        <w:rPr>
          <w:szCs w:val="28"/>
          <w:lang w:val="it-IT"/>
        </w:rPr>
        <w:t xml:space="preserve"> rừng và phòng, chống cháy rừng được tăng cường chỉ đạo quyết liệt </w:t>
      </w:r>
      <w:r w:rsidRPr="009A557F">
        <w:rPr>
          <w:rStyle w:val="FootnoteReference"/>
          <w:szCs w:val="28"/>
          <w:lang w:val="it-IT"/>
        </w:rPr>
        <w:footnoteReference w:id="6"/>
      </w:r>
      <w:r w:rsidRPr="009A557F">
        <w:rPr>
          <w:szCs w:val="28"/>
          <w:lang w:val="it-IT"/>
        </w:rPr>
        <w:t>.</w:t>
      </w:r>
    </w:p>
    <w:p w14:paraId="2B2C3035" w14:textId="3FBD4651" w:rsidR="00156E11" w:rsidRPr="009A557F" w:rsidRDefault="00805095" w:rsidP="00FC7699">
      <w:pPr>
        <w:spacing w:before="120"/>
        <w:ind w:firstLine="720"/>
        <w:jc w:val="both"/>
        <w:rPr>
          <w:rFonts w:cs="Times New Roman"/>
          <w:szCs w:val="28"/>
          <w:lang w:val="pl-PL"/>
        </w:rPr>
      </w:pPr>
      <w:r w:rsidRPr="009A557F">
        <w:rPr>
          <w:rFonts w:cs="Times New Roman"/>
          <w:szCs w:val="28"/>
          <w:lang w:val="is-IS"/>
        </w:rPr>
        <w:t xml:space="preserve">- Thủy sản: </w:t>
      </w:r>
      <w:r w:rsidR="00BE566E" w:rsidRPr="009A557F">
        <w:rPr>
          <w:rFonts w:cs="Times New Roman"/>
          <w:szCs w:val="28"/>
          <w:lang w:val="pl-PL"/>
        </w:rPr>
        <w:t>Công tác nuôi trồng thủy sản tăng trưởng khá</w:t>
      </w:r>
      <w:r w:rsidR="00263229" w:rsidRPr="009A557F">
        <w:rPr>
          <w:rFonts w:cs="Times New Roman"/>
          <w:szCs w:val="28"/>
          <w:lang w:val="pl-PL"/>
        </w:rPr>
        <w:t>,</w:t>
      </w:r>
      <w:r w:rsidR="00BE566E" w:rsidRPr="009A557F">
        <w:rPr>
          <w:rFonts w:cs="Times New Roman"/>
          <w:szCs w:val="28"/>
          <w:lang w:val="pl-PL"/>
        </w:rPr>
        <w:t xml:space="preserve"> sản lượng thủy sản nuôi trồng ước đạt </w:t>
      </w:r>
      <w:r w:rsidR="002749CA" w:rsidRPr="009A557F">
        <w:rPr>
          <w:rFonts w:cs="Times New Roman"/>
          <w:szCs w:val="28"/>
          <w:lang w:val="pl-PL"/>
        </w:rPr>
        <w:t>598</w:t>
      </w:r>
      <w:r w:rsidR="00BE566E" w:rsidRPr="009A557F">
        <w:rPr>
          <w:rFonts w:cs="Times New Roman"/>
          <w:szCs w:val="28"/>
          <w:lang w:val="pl-PL"/>
        </w:rPr>
        <w:t xml:space="preserve"> tấn, tăng </w:t>
      </w:r>
      <w:r w:rsidR="002749CA" w:rsidRPr="009A557F">
        <w:rPr>
          <w:rFonts w:cs="Times New Roman"/>
          <w:szCs w:val="28"/>
          <w:lang w:val="pl-PL"/>
        </w:rPr>
        <w:t>24</w:t>
      </w:r>
      <w:r w:rsidR="00BE566E" w:rsidRPr="009A557F">
        <w:rPr>
          <w:rFonts w:cs="Times New Roman"/>
          <w:szCs w:val="28"/>
          <w:lang w:val="pl-PL"/>
        </w:rPr>
        <w:t>,</w:t>
      </w:r>
      <w:r w:rsidR="002749CA" w:rsidRPr="009A557F">
        <w:rPr>
          <w:rFonts w:cs="Times New Roman"/>
          <w:szCs w:val="28"/>
          <w:lang w:val="pl-PL"/>
        </w:rPr>
        <w:t>1</w:t>
      </w:r>
      <w:r w:rsidR="00BE566E" w:rsidRPr="009A557F">
        <w:rPr>
          <w:rFonts w:cs="Times New Roman"/>
          <w:szCs w:val="28"/>
          <w:lang w:val="pl-PL"/>
        </w:rPr>
        <w:t xml:space="preserve">% so cùng kỳ; tôm giống </w:t>
      </w:r>
      <w:r w:rsidR="002725A5" w:rsidRPr="009A557F">
        <w:rPr>
          <w:rFonts w:cs="Times New Roman"/>
          <w:szCs w:val="28"/>
          <w:lang w:val="pl-PL"/>
        </w:rPr>
        <w:t>ước</w:t>
      </w:r>
      <w:r w:rsidR="00BE566E" w:rsidRPr="009A557F">
        <w:rPr>
          <w:rFonts w:cs="Times New Roman"/>
          <w:szCs w:val="28"/>
          <w:lang w:val="pl-PL"/>
        </w:rPr>
        <w:t xml:space="preserve"> đạt 4.</w:t>
      </w:r>
      <w:r w:rsidR="002749CA" w:rsidRPr="009A557F">
        <w:rPr>
          <w:rFonts w:cs="Times New Roman"/>
          <w:szCs w:val="28"/>
          <w:lang w:val="pl-PL"/>
        </w:rPr>
        <w:t>050</w:t>
      </w:r>
      <w:r w:rsidR="00BE566E" w:rsidRPr="009A557F">
        <w:rPr>
          <w:rFonts w:cs="Times New Roman"/>
          <w:szCs w:val="28"/>
          <w:lang w:val="sv-SE"/>
        </w:rPr>
        <w:t xml:space="preserve"> triệu con </w:t>
      </w:r>
      <w:r w:rsidR="00BE566E" w:rsidRPr="009A557F">
        <w:rPr>
          <w:rStyle w:val="FootnoteReference"/>
          <w:rFonts w:cs="Times New Roman"/>
          <w:szCs w:val="28"/>
          <w:lang w:val="sv-SE"/>
        </w:rPr>
        <w:footnoteReference w:id="7"/>
      </w:r>
      <w:r w:rsidR="00BE566E" w:rsidRPr="009A557F">
        <w:rPr>
          <w:rFonts w:cs="Times New Roman"/>
          <w:szCs w:val="28"/>
          <w:lang w:val="sv-SE"/>
        </w:rPr>
        <w:t xml:space="preserve">, </w:t>
      </w:r>
      <w:r w:rsidR="002749CA" w:rsidRPr="009A557F">
        <w:rPr>
          <w:rFonts w:cs="Times New Roman"/>
          <w:szCs w:val="28"/>
          <w:lang w:val="sv-SE"/>
        </w:rPr>
        <w:t>giảm</w:t>
      </w:r>
      <w:r w:rsidR="00BE566E" w:rsidRPr="009A557F">
        <w:rPr>
          <w:rFonts w:cs="Times New Roman"/>
          <w:szCs w:val="28"/>
          <w:lang w:val="sv-SE"/>
        </w:rPr>
        <w:t xml:space="preserve"> </w:t>
      </w:r>
      <w:r w:rsidR="002749CA" w:rsidRPr="009A557F">
        <w:rPr>
          <w:rFonts w:cs="Times New Roman"/>
          <w:szCs w:val="28"/>
          <w:lang w:val="sv-SE"/>
        </w:rPr>
        <w:t>3</w:t>
      </w:r>
      <w:r w:rsidR="00BE566E" w:rsidRPr="009A557F">
        <w:rPr>
          <w:rFonts w:cs="Times New Roman"/>
          <w:szCs w:val="28"/>
          <w:lang w:val="sv-SE"/>
        </w:rPr>
        <w:t>,</w:t>
      </w:r>
      <w:r w:rsidR="002749CA" w:rsidRPr="009A557F">
        <w:rPr>
          <w:rFonts w:cs="Times New Roman"/>
          <w:szCs w:val="28"/>
          <w:lang w:val="sv-SE"/>
        </w:rPr>
        <w:t>1</w:t>
      </w:r>
      <w:r w:rsidR="00BE566E" w:rsidRPr="009A557F">
        <w:rPr>
          <w:rFonts w:cs="Times New Roman"/>
          <w:szCs w:val="28"/>
          <w:lang w:val="sv-SE"/>
        </w:rPr>
        <w:t>% so cùng kỳ</w:t>
      </w:r>
      <w:r w:rsidR="00BE566E" w:rsidRPr="009A557F">
        <w:rPr>
          <w:rFonts w:cs="Times New Roman"/>
          <w:szCs w:val="28"/>
          <w:lang w:val="pl-PL"/>
        </w:rPr>
        <w:t xml:space="preserve">. </w:t>
      </w:r>
      <w:r w:rsidR="00BA7AC6" w:rsidRPr="009A557F">
        <w:rPr>
          <w:rFonts w:cs="Times New Roman"/>
          <w:szCs w:val="28"/>
          <w:lang w:val="pl-PL"/>
        </w:rPr>
        <w:t xml:space="preserve">Bên cạnh đó, </w:t>
      </w:r>
      <w:r w:rsidR="00BE566E" w:rsidRPr="009A557F">
        <w:rPr>
          <w:rFonts w:cs="Times New Roman"/>
          <w:szCs w:val="28"/>
          <w:lang w:val="pl-PL"/>
        </w:rPr>
        <w:t>do t</w:t>
      </w:r>
      <w:r w:rsidR="009674D7" w:rsidRPr="009A557F">
        <w:rPr>
          <w:rFonts w:cs="Times New Roman"/>
          <w:szCs w:val="28"/>
          <w:lang w:val="sv-SE"/>
        </w:rPr>
        <w:t xml:space="preserve">ình hình </w:t>
      </w:r>
      <w:r w:rsidR="000F1D69" w:rsidRPr="009A557F">
        <w:rPr>
          <w:rFonts w:cs="Times New Roman"/>
          <w:szCs w:val="28"/>
          <w:lang w:val="sv-SE"/>
        </w:rPr>
        <w:t>thời tiết</w:t>
      </w:r>
      <w:r w:rsidR="00567434" w:rsidRPr="009A557F">
        <w:rPr>
          <w:rFonts w:cs="Times New Roman"/>
          <w:szCs w:val="28"/>
          <w:lang w:val="sv-SE"/>
        </w:rPr>
        <w:t xml:space="preserve"> </w:t>
      </w:r>
      <w:r w:rsidR="000F1D69" w:rsidRPr="009A557F">
        <w:rPr>
          <w:rFonts w:cs="Times New Roman"/>
          <w:szCs w:val="28"/>
          <w:lang w:val="sv-SE"/>
        </w:rPr>
        <w:t>không thuận lợi</w:t>
      </w:r>
      <w:r w:rsidR="00BE566E" w:rsidRPr="009A557F">
        <w:rPr>
          <w:rFonts w:cs="Times New Roman"/>
          <w:szCs w:val="28"/>
          <w:lang w:val="sv-SE"/>
        </w:rPr>
        <w:t>,</w:t>
      </w:r>
      <w:r w:rsidR="009674D7" w:rsidRPr="009A557F">
        <w:rPr>
          <w:rFonts w:cs="Times New Roman"/>
          <w:szCs w:val="28"/>
          <w:lang w:val="sv-SE"/>
        </w:rPr>
        <w:t xml:space="preserve"> </w:t>
      </w:r>
      <w:r w:rsidR="00EF1DD5" w:rsidRPr="009A557F">
        <w:rPr>
          <w:rFonts w:cs="Times New Roman"/>
          <w:szCs w:val="28"/>
          <w:lang w:val="sv-SE"/>
        </w:rPr>
        <w:t xml:space="preserve">sản lượng khai thác </w:t>
      </w:r>
      <w:r w:rsidR="002725A5" w:rsidRPr="009A557F">
        <w:rPr>
          <w:rFonts w:cs="Times New Roman"/>
          <w:szCs w:val="28"/>
          <w:lang w:val="sv-SE"/>
        </w:rPr>
        <w:t xml:space="preserve">thủy sản </w:t>
      </w:r>
      <w:r w:rsidR="00EF1DD5" w:rsidRPr="009A557F">
        <w:rPr>
          <w:rFonts w:cs="Times New Roman"/>
          <w:szCs w:val="28"/>
          <w:lang w:val="is-IS"/>
        </w:rPr>
        <w:t xml:space="preserve">ước đạt </w:t>
      </w:r>
      <w:r w:rsidR="002749CA" w:rsidRPr="009A557F">
        <w:rPr>
          <w:rFonts w:cs="Times New Roman"/>
          <w:szCs w:val="28"/>
          <w:lang w:val="is-IS"/>
        </w:rPr>
        <w:t>5.015</w:t>
      </w:r>
      <w:r w:rsidR="00EF1DD5" w:rsidRPr="009A557F">
        <w:rPr>
          <w:rFonts w:cs="Times New Roman"/>
          <w:szCs w:val="28"/>
          <w:lang w:val="is-IS"/>
        </w:rPr>
        <w:t xml:space="preserve"> tấn, </w:t>
      </w:r>
      <w:r w:rsidR="00567434" w:rsidRPr="009A557F">
        <w:rPr>
          <w:rFonts w:cs="Times New Roman"/>
          <w:szCs w:val="28"/>
          <w:lang w:val="is-IS"/>
        </w:rPr>
        <w:t>tăng 1</w:t>
      </w:r>
      <w:r w:rsidR="002749CA" w:rsidRPr="009A557F">
        <w:rPr>
          <w:rFonts w:cs="Times New Roman"/>
          <w:szCs w:val="28"/>
          <w:lang w:val="is-IS"/>
        </w:rPr>
        <w:t>,5</w:t>
      </w:r>
      <w:r w:rsidR="00EF1DD5" w:rsidRPr="009A557F">
        <w:rPr>
          <w:rFonts w:cs="Times New Roman"/>
          <w:szCs w:val="28"/>
          <w:lang w:val="pl-PL"/>
        </w:rPr>
        <w:t>%</w:t>
      </w:r>
      <w:r w:rsidR="00F7116E" w:rsidRPr="009A557F">
        <w:rPr>
          <w:rFonts w:cs="Times New Roman"/>
          <w:szCs w:val="28"/>
          <w:lang w:val="pl-PL"/>
        </w:rPr>
        <w:t xml:space="preserve"> so cùng kỳ</w:t>
      </w:r>
      <w:r w:rsidR="001F37A9" w:rsidRPr="009A557F">
        <w:rPr>
          <w:rFonts w:cs="Times New Roman"/>
          <w:szCs w:val="28"/>
          <w:lang w:val="pl-PL"/>
        </w:rPr>
        <w:t>.</w:t>
      </w:r>
      <w:r w:rsidR="00EF1DD5" w:rsidRPr="009A557F">
        <w:rPr>
          <w:rFonts w:cs="Times New Roman"/>
          <w:szCs w:val="28"/>
          <w:lang w:val="pl-PL"/>
        </w:rPr>
        <w:t xml:space="preserve"> </w:t>
      </w:r>
    </w:p>
    <w:p w14:paraId="59423A31" w14:textId="77777777" w:rsidR="007E4CBE" w:rsidRPr="009A557F" w:rsidRDefault="00C002B0" w:rsidP="00FC7699">
      <w:pPr>
        <w:shd w:val="clear" w:color="auto" w:fill="FFFFFF"/>
        <w:spacing w:before="120"/>
        <w:ind w:firstLine="720"/>
        <w:jc w:val="both"/>
        <w:rPr>
          <w:rFonts w:cs="Times New Roman"/>
          <w:b/>
          <w:szCs w:val="28"/>
          <w:lang w:val="pl-PL"/>
        </w:rPr>
      </w:pPr>
      <w:r w:rsidRPr="009A557F">
        <w:rPr>
          <w:rFonts w:cs="Times New Roman"/>
          <w:b/>
          <w:szCs w:val="28"/>
          <w:lang w:val="pl-PL"/>
        </w:rPr>
        <w:t xml:space="preserve">2. </w:t>
      </w:r>
      <w:r w:rsidR="00E270A8" w:rsidRPr="009A557F">
        <w:rPr>
          <w:rFonts w:cs="Times New Roman"/>
          <w:b/>
          <w:szCs w:val="28"/>
          <w:lang w:val="pl-PL"/>
        </w:rPr>
        <w:t>C</w:t>
      </w:r>
      <w:r w:rsidRPr="009A557F">
        <w:rPr>
          <w:rFonts w:cs="Times New Roman"/>
          <w:b/>
          <w:szCs w:val="28"/>
          <w:lang w:val="pl-PL"/>
        </w:rPr>
        <w:t xml:space="preserve">ông nghiệp </w:t>
      </w:r>
      <w:r w:rsidR="0013758A" w:rsidRPr="009A557F">
        <w:rPr>
          <w:rFonts w:cs="Times New Roman"/>
          <w:b/>
          <w:szCs w:val="28"/>
          <w:lang w:val="pl-PL"/>
        </w:rPr>
        <w:t>-</w:t>
      </w:r>
      <w:r w:rsidR="00E270A8" w:rsidRPr="009A557F">
        <w:rPr>
          <w:rFonts w:cs="Times New Roman"/>
          <w:b/>
          <w:szCs w:val="28"/>
          <w:lang w:val="pl-PL"/>
        </w:rPr>
        <w:t xml:space="preserve"> Xây dựng</w:t>
      </w:r>
    </w:p>
    <w:p w14:paraId="3D5D380B" w14:textId="64DB7226" w:rsidR="001113C5" w:rsidRPr="009A557F" w:rsidRDefault="0013758A" w:rsidP="00FC7699">
      <w:pPr>
        <w:spacing w:before="120"/>
        <w:ind w:firstLine="720"/>
        <w:jc w:val="both"/>
        <w:rPr>
          <w:rFonts w:cs="Times New Roman"/>
          <w:szCs w:val="28"/>
          <w:lang w:val="pl-PL"/>
        </w:rPr>
      </w:pPr>
      <w:r w:rsidRPr="009A557F">
        <w:rPr>
          <w:szCs w:val="28"/>
          <w:lang w:val="sv-SE"/>
        </w:rPr>
        <w:t xml:space="preserve">- Công nghiệp: </w:t>
      </w:r>
      <w:r w:rsidR="009A2C6F" w:rsidRPr="009A557F">
        <w:rPr>
          <w:szCs w:val="28"/>
          <w:lang w:val="sv-SE"/>
        </w:rPr>
        <w:t xml:space="preserve">Tập trung đẩy mạnh </w:t>
      </w:r>
      <w:r w:rsidR="009A2C6F" w:rsidRPr="009A557F">
        <w:rPr>
          <w:bCs/>
          <w:szCs w:val="28"/>
        </w:rPr>
        <w:t>và phát huy năng lực sản xuất, nhất là các sản phẩm phục vụ nhu cầu tiêu dùng trong dịp Tết</w:t>
      </w:r>
      <w:r w:rsidR="00221715" w:rsidRPr="009A557F">
        <w:rPr>
          <w:bCs/>
          <w:szCs w:val="28"/>
        </w:rPr>
        <w:t xml:space="preserve"> Nguyên đán Giáp Thìn</w:t>
      </w:r>
      <w:r w:rsidR="009A2C6F" w:rsidRPr="009A557F">
        <w:rPr>
          <w:bCs/>
          <w:szCs w:val="28"/>
        </w:rPr>
        <w:t xml:space="preserve">; </w:t>
      </w:r>
      <w:r w:rsidR="009A2C6F" w:rsidRPr="009A557F">
        <w:rPr>
          <w:szCs w:val="28"/>
          <w:lang w:val="sv-SE"/>
        </w:rPr>
        <w:t>cô</w:t>
      </w:r>
      <w:r w:rsidR="006677B9" w:rsidRPr="009A557F">
        <w:rPr>
          <w:szCs w:val="28"/>
          <w:lang w:val="sv-SE"/>
        </w:rPr>
        <w:t xml:space="preserve">ng nghiệp chế biến, chế tạo tăng trưởng khá </w:t>
      </w:r>
      <w:r w:rsidR="006677B9" w:rsidRPr="009A557F">
        <w:rPr>
          <w:rStyle w:val="FootnoteReference"/>
          <w:szCs w:val="28"/>
          <w:lang w:val="sv-SE"/>
        </w:rPr>
        <w:footnoteReference w:id="8"/>
      </w:r>
      <w:r w:rsidR="006677B9" w:rsidRPr="009A557F">
        <w:rPr>
          <w:szCs w:val="28"/>
          <w:lang w:val="sv-SE"/>
        </w:rPr>
        <w:t>; m</w:t>
      </w:r>
      <w:r w:rsidR="00243E61" w:rsidRPr="009A557F">
        <w:rPr>
          <w:bCs/>
          <w:szCs w:val="28"/>
        </w:rPr>
        <w:t xml:space="preserve">ột số </w:t>
      </w:r>
      <w:r w:rsidR="006677B9" w:rsidRPr="009A557F">
        <w:rPr>
          <w:bCs/>
          <w:szCs w:val="28"/>
        </w:rPr>
        <w:t xml:space="preserve">sản phẩm </w:t>
      </w:r>
      <w:r w:rsidR="00243E61" w:rsidRPr="009A557F">
        <w:rPr>
          <w:rFonts w:cs="Times New Roman"/>
          <w:szCs w:val="28"/>
          <w:lang w:val="pl-PL"/>
        </w:rPr>
        <w:t xml:space="preserve">chế biến </w:t>
      </w:r>
      <w:r w:rsidR="009A2C6F" w:rsidRPr="009A557F">
        <w:rPr>
          <w:rFonts w:cs="Times New Roman"/>
          <w:szCs w:val="28"/>
          <w:lang w:val="pl-PL"/>
        </w:rPr>
        <w:t xml:space="preserve">phục vụ nhu cầu Tết </w:t>
      </w:r>
      <w:r w:rsidR="00243E61" w:rsidRPr="009A557F">
        <w:rPr>
          <w:rFonts w:cs="Times New Roman"/>
          <w:szCs w:val="28"/>
          <w:lang w:val="pl-PL"/>
        </w:rPr>
        <w:t xml:space="preserve">tăng </w:t>
      </w:r>
      <w:r w:rsidR="00BD0358" w:rsidRPr="009A557F">
        <w:rPr>
          <w:rFonts w:cs="Times New Roman"/>
          <w:szCs w:val="28"/>
          <w:lang w:val="pl-PL"/>
        </w:rPr>
        <w:t>cao</w:t>
      </w:r>
      <w:r w:rsidR="00243E61" w:rsidRPr="009A557F">
        <w:rPr>
          <w:rFonts w:cs="Times New Roman"/>
          <w:szCs w:val="28"/>
          <w:lang w:val="pl-PL"/>
        </w:rPr>
        <w:t xml:space="preserve"> </w:t>
      </w:r>
      <w:r w:rsidR="00243E61" w:rsidRPr="009A557F">
        <w:rPr>
          <w:rStyle w:val="FootnoteReference"/>
          <w:rFonts w:cs="Times New Roman"/>
          <w:szCs w:val="28"/>
          <w:lang w:val="pl-PL"/>
        </w:rPr>
        <w:footnoteReference w:id="9"/>
      </w:r>
      <w:r w:rsidR="00243E61" w:rsidRPr="009A557F">
        <w:rPr>
          <w:rFonts w:cs="Times New Roman"/>
          <w:szCs w:val="28"/>
          <w:lang w:val="pl-PL"/>
        </w:rPr>
        <w:t>; c</w:t>
      </w:r>
      <w:r w:rsidR="00F86B83" w:rsidRPr="009A557F">
        <w:rPr>
          <w:szCs w:val="28"/>
          <w:lang w:val="vi-VN"/>
        </w:rPr>
        <w:t>hỉ số sản xuất công nghiệp</w:t>
      </w:r>
      <w:r w:rsidR="00F86B83" w:rsidRPr="009A557F">
        <w:rPr>
          <w:szCs w:val="28"/>
        </w:rPr>
        <w:t xml:space="preserve"> (IIP)</w:t>
      </w:r>
      <w:r w:rsidR="00F86B83" w:rsidRPr="009A557F">
        <w:rPr>
          <w:szCs w:val="28"/>
          <w:lang w:val="vi-VN"/>
        </w:rPr>
        <w:t xml:space="preserve"> tháng 01/2024 tăng </w:t>
      </w:r>
      <w:r w:rsidR="00F86B83" w:rsidRPr="009A557F">
        <w:rPr>
          <w:szCs w:val="28"/>
        </w:rPr>
        <w:t>17</w:t>
      </w:r>
      <w:r w:rsidR="00F86B83" w:rsidRPr="009A557F">
        <w:rPr>
          <w:szCs w:val="28"/>
          <w:lang w:val="vi-VN"/>
        </w:rPr>
        <w:t>,</w:t>
      </w:r>
      <w:r w:rsidR="00F86B83" w:rsidRPr="009A557F">
        <w:rPr>
          <w:szCs w:val="28"/>
        </w:rPr>
        <w:t>09</w:t>
      </w:r>
      <w:r w:rsidR="00F86B83" w:rsidRPr="009A557F">
        <w:rPr>
          <w:szCs w:val="28"/>
          <w:lang w:val="vi-VN"/>
        </w:rPr>
        <w:t>% so cùng kỳ</w:t>
      </w:r>
      <w:r w:rsidR="00F86B83" w:rsidRPr="009A557F">
        <w:rPr>
          <w:szCs w:val="28"/>
        </w:rPr>
        <w:t xml:space="preserve"> </w:t>
      </w:r>
      <w:r w:rsidR="00243E61" w:rsidRPr="009A557F">
        <w:rPr>
          <w:rStyle w:val="FootnoteReference"/>
          <w:szCs w:val="28"/>
        </w:rPr>
        <w:footnoteReference w:id="10"/>
      </w:r>
      <w:r w:rsidR="004B60E2" w:rsidRPr="009A557F">
        <w:rPr>
          <w:szCs w:val="28"/>
        </w:rPr>
        <w:t xml:space="preserve">, mức tăng cao nhất trong 3 năm gần đây </w:t>
      </w:r>
      <w:r w:rsidR="004B60E2" w:rsidRPr="009A557F">
        <w:rPr>
          <w:rStyle w:val="FootnoteReference"/>
          <w:szCs w:val="28"/>
        </w:rPr>
        <w:footnoteReference w:id="11"/>
      </w:r>
      <w:r w:rsidR="001113C5" w:rsidRPr="009A557F">
        <w:rPr>
          <w:szCs w:val="28"/>
        </w:rPr>
        <w:t>. B</w:t>
      </w:r>
      <w:r w:rsidR="00EA160F" w:rsidRPr="009A557F">
        <w:rPr>
          <w:rFonts w:cs="Times New Roman"/>
          <w:szCs w:val="28"/>
          <w:lang w:val="pl-PL"/>
        </w:rPr>
        <w:t xml:space="preserve">ên cạnh đó, </w:t>
      </w:r>
      <w:r w:rsidR="008828E0" w:rsidRPr="009A557F">
        <w:rPr>
          <w:rFonts w:cs="Times New Roman"/>
          <w:szCs w:val="28"/>
          <w:lang w:val="pl-PL"/>
        </w:rPr>
        <w:t xml:space="preserve">một số sản phẩm </w:t>
      </w:r>
      <w:r w:rsidR="001113C5" w:rsidRPr="009A557F">
        <w:rPr>
          <w:rFonts w:cs="Times New Roman"/>
          <w:szCs w:val="28"/>
          <w:lang w:val="pl-PL"/>
        </w:rPr>
        <w:t xml:space="preserve">giảm </w:t>
      </w:r>
      <w:r w:rsidR="004B60E2" w:rsidRPr="009A557F">
        <w:rPr>
          <w:rFonts w:cs="Times New Roman"/>
          <w:szCs w:val="28"/>
          <w:lang w:val="pl-PL"/>
        </w:rPr>
        <w:t xml:space="preserve">sâu </w:t>
      </w:r>
      <w:r w:rsidR="001113C5" w:rsidRPr="009A557F">
        <w:rPr>
          <w:rFonts w:cs="Times New Roman"/>
          <w:szCs w:val="28"/>
          <w:lang w:val="pl-PL"/>
        </w:rPr>
        <w:t xml:space="preserve">do nhu cầu tiêu thụ </w:t>
      </w:r>
      <w:r w:rsidR="00BD0358" w:rsidRPr="009A557F">
        <w:rPr>
          <w:rFonts w:cs="Times New Roman"/>
          <w:szCs w:val="28"/>
          <w:lang w:val="pl-PL"/>
        </w:rPr>
        <w:t>thấp</w:t>
      </w:r>
      <w:r w:rsidR="00B83FDF" w:rsidRPr="009A557F">
        <w:rPr>
          <w:rFonts w:cs="Times New Roman"/>
          <w:szCs w:val="28"/>
          <w:lang w:val="pl-PL"/>
        </w:rPr>
        <w:t xml:space="preserve"> </w:t>
      </w:r>
      <w:r w:rsidR="008828E0" w:rsidRPr="009A557F">
        <w:rPr>
          <w:rStyle w:val="FootnoteReference"/>
          <w:rFonts w:cs="Times New Roman"/>
          <w:szCs w:val="28"/>
          <w:lang w:val="pl-PL"/>
        </w:rPr>
        <w:footnoteReference w:id="12"/>
      </w:r>
      <w:r w:rsidR="001113C5" w:rsidRPr="009A557F">
        <w:rPr>
          <w:rFonts w:cs="Times New Roman"/>
          <w:szCs w:val="28"/>
          <w:lang w:val="pl-PL"/>
        </w:rPr>
        <w:t>.</w:t>
      </w:r>
    </w:p>
    <w:p w14:paraId="3196FAFC" w14:textId="28166446" w:rsidR="00732F3A" w:rsidRPr="009A557F" w:rsidRDefault="0013758A" w:rsidP="00FC7699">
      <w:pPr>
        <w:tabs>
          <w:tab w:val="left" w:pos="990"/>
        </w:tabs>
        <w:spacing w:before="120"/>
        <w:ind w:firstLine="720"/>
        <w:jc w:val="both"/>
        <w:rPr>
          <w:szCs w:val="28"/>
          <w:lang w:val="nb-NO"/>
        </w:rPr>
      </w:pPr>
      <w:r w:rsidRPr="009A557F">
        <w:rPr>
          <w:szCs w:val="28"/>
          <w:lang w:val="nb-NO"/>
        </w:rPr>
        <w:t xml:space="preserve">- Xây dựng: Tập trung chỉ đạo hoàn thành </w:t>
      </w:r>
      <w:r w:rsidR="00457514" w:rsidRPr="009A557F">
        <w:rPr>
          <w:szCs w:val="28"/>
          <w:lang w:val="nb-NO"/>
        </w:rPr>
        <w:t xml:space="preserve">trình HĐND tỉnh thông qua </w:t>
      </w:r>
      <w:r w:rsidR="00732F3A" w:rsidRPr="009A557F">
        <w:t>Đồ án điều chỉnh tổng thể Quy hoạch chung xây dựng thành phố Phan Rang - Tháp Chàm đến năm 2040 và tầm nhìn đến 2050, Đồ án Quy hoạch phân khu xây dựng khu du lịch ven biển phía Nam; Đồ án Quy hoạch phân khu xây dựng (tỷ lệ 1/2000) Khu đô thị mới núi Đá Chồng</w:t>
      </w:r>
      <w:r w:rsidR="00584207" w:rsidRPr="009A557F">
        <w:t>.</w:t>
      </w:r>
    </w:p>
    <w:p w14:paraId="7FD760A2" w14:textId="7249AC59" w:rsidR="00CD60B2" w:rsidRPr="00FC7699" w:rsidRDefault="00C002B0" w:rsidP="00FC7699">
      <w:pPr>
        <w:spacing w:before="120"/>
        <w:ind w:firstLine="720"/>
        <w:jc w:val="both"/>
        <w:rPr>
          <w:b/>
          <w:szCs w:val="28"/>
          <w:lang w:val="nb-NO"/>
        </w:rPr>
      </w:pPr>
      <w:r w:rsidRPr="00FC7699">
        <w:rPr>
          <w:rFonts w:cs="Times New Roman"/>
          <w:b/>
          <w:szCs w:val="28"/>
          <w:lang w:val="nl-NL"/>
        </w:rPr>
        <w:t xml:space="preserve">3. </w:t>
      </w:r>
      <w:r w:rsidR="0013758A" w:rsidRPr="00FC7699">
        <w:rPr>
          <w:b/>
          <w:szCs w:val="28"/>
          <w:lang w:val="nb-NO"/>
        </w:rPr>
        <w:t xml:space="preserve">Các ngành dịch vụ: </w:t>
      </w:r>
    </w:p>
    <w:p w14:paraId="0097276D" w14:textId="36D2C965" w:rsidR="00934F10" w:rsidRPr="009A557F" w:rsidRDefault="00657E58" w:rsidP="00FC7699">
      <w:pPr>
        <w:spacing w:before="120"/>
        <w:ind w:firstLine="720"/>
        <w:jc w:val="both"/>
        <w:rPr>
          <w:rFonts w:cs="Times New Roman"/>
          <w:szCs w:val="28"/>
          <w:lang w:val="it-IT"/>
        </w:rPr>
      </w:pPr>
      <w:r w:rsidRPr="00FC7699">
        <w:rPr>
          <w:bCs/>
          <w:szCs w:val="28"/>
        </w:rPr>
        <w:t>Chỉ đạo t</w:t>
      </w:r>
      <w:r w:rsidR="006677B9" w:rsidRPr="00FC7699">
        <w:rPr>
          <w:bCs/>
          <w:szCs w:val="28"/>
        </w:rPr>
        <w:t>riển khai kế hoạch dự trữ đảm bảo cân đối cung cầu hàng hóa, bình ổn giá cả thị trường trong dịp tết Nguyên đán Giáp Thìn 2024</w:t>
      </w:r>
      <w:r w:rsidRPr="00FC7699">
        <w:rPr>
          <w:bCs/>
          <w:szCs w:val="28"/>
        </w:rPr>
        <w:t xml:space="preserve"> </w:t>
      </w:r>
      <w:r w:rsidRPr="00FC7699">
        <w:rPr>
          <w:rStyle w:val="FootnoteReference"/>
          <w:bCs/>
          <w:szCs w:val="28"/>
        </w:rPr>
        <w:footnoteReference w:id="13"/>
      </w:r>
      <w:r w:rsidR="006677B9" w:rsidRPr="00FC7699">
        <w:rPr>
          <w:bCs/>
          <w:szCs w:val="28"/>
        </w:rPr>
        <w:t>.</w:t>
      </w:r>
      <w:r w:rsidR="00934F10" w:rsidRPr="00FC7699">
        <w:rPr>
          <w:rFonts w:cs="Times New Roman"/>
          <w:szCs w:val="28"/>
          <w:lang w:val="vi-VN"/>
        </w:rPr>
        <w:t xml:space="preserve"> </w:t>
      </w:r>
      <w:r w:rsidR="00103E6A" w:rsidRPr="00FC7699">
        <w:rPr>
          <w:rFonts w:cs="Times New Roman"/>
          <w:szCs w:val="28"/>
          <w:lang w:val="vi-VN"/>
        </w:rPr>
        <w:t>Các h</w:t>
      </w:r>
      <w:r w:rsidR="00934F10" w:rsidRPr="00FC7699">
        <w:rPr>
          <w:rFonts w:cs="Times New Roman"/>
          <w:szCs w:val="28"/>
          <w:lang w:val="nl-NL"/>
        </w:rPr>
        <w:t xml:space="preserve">oạt động kinh doanh </w:t>
      </w:r>
      <w:r w:rsidR="00501BAA" w:rsidRPr="00FC7699">
        <w:rPr>
          <w:rFonts w:cs="Times New Roman"/>
          <w:szCs w:val="28"/>
          <w:lang w:val="nl-NL"/>
        </w:rPr>
        <w:t xml:space="preserve">thương mại </w:t>
      </w:r>
      <w:r w:rsidR="00934F10" w:rsidRPr="00FC7699">
        <w:rPr>
          <w:rFonts w:cs="Times New Roman"/>
          <w:szCs w:val="28"/>
          <w:lang w:val="nl-NL"/>
        </w:rPr>
        <w:t>diễn ra sôi động,</w:t>
      </w:r>
      <w:r w:rsidR="00934F10" w:rsidRPr="00FC7699">
        <w:rPr>
          <w:szCs w:val="28"/>
          <w:lang w:val="vi-VN"/>
        </w:rPr>
        <w:t xml:space="preserve"> </w:t>
      </w:r>
      <w:r w:rsidR="00934F10" w:rsidRPr="00FC7699">
        <w:rPr>
          <w:rFonts w:cs="Times New Roman"/>
          <w:szCs w:val="28"/>
          <w:lang w:val="nl-NL"/>
        </w:rPr>
        <w:t xml:space="preserve">tổng mức bán lẻ hàng hoá và doanh thu dịch vụ tiêu dùng trong tháng </w:t>
      </w:r>
      <w:r w:rsidR="00934F10" w:rsidRPr="00FC7699">
        <w:rPr>
          <w:szCs w:val="28"/>
          <w:lang w:val="vi-VN"/>
        </w:rPr>
        <w:t xml:space="preserve">ước đạt </w:t>
      </w:r>
      <w:r w:rsidR="00A73FB3" w:rsidRPr="00FC7699">
        <w:rPr>
          <w:szCs w:val="28"/>
          <w:lang w:val="vi-VN"/>
        </w:rPr>
        <w:t>3.</w:t>
      </w:r>
      <w:r w:rsidR="005B75DE" w:rsidRPr="00FC7699">
        <w:rPr>
          <w:szCs w:val="28"/>
        </w:rPr>
        <w:t>533</w:t>
      </w:r>
      <w:r w:rsidR="00934F10" w:rsidRPr="00FC7699">
        <w:rPr>
          <w:szCs w:val="28"/>
          <w:lang w:val="vi-VN"/>
        </w:rPr>
        <w:t xml:space="preserve"> tỷ đồng</w:t>
      </w:r>
      <w:r w:rsidR="00F75097" w:rsidRPr="00FC7699">
        <w:rPr>
          <w:szCs w:val="28"/>
        </w:rPr>
        <w:t xml:space="preserve"> </w:t>
      </w:r>
      <w:r w:rsidR="00F75097" w:rsidRPr="00FC7699">
        <w:rPr>
          <w:rStyle w:val="FootnoteReference"/>
          <w:rFonts w:cs="Times New Roman"/>
          <w:szCs w:val="28"/>
        </w:rPr>
        <w:footnoteReference w:id="14"/>
      </w:r>
      <w:r w:rsidR="00934F10" w:rsidRPr="00FC7699">
        <w:rPr>
          <w:szCs w:val="28"/>
          <w:lang w:val="vi-VN"/>
        </w:rPr>
        <w:t xml:space="preserve">, tăng </w:t>
      </w:r>
      <w:r w:rsidR="005B75DE" w:rsidRPr="00FC7699">
        <w:rPr>
          <w:szCs w:val="28"/>
        </w:rPr>
        <w:t>11</w:t>
      </w:r>
      <w:r w:rsidR="00A20F0A" w:rsidRPr="00FC7699">
        <w:rPr>
          <w:szCs w:val="28"/>
          <w:lang w:val="vi-VN"/>
        </w:rPr>
        <w:t>,</w:t>
      </w:r>
      <w:r w:rsidR="005B75DE" w:rsidRPr="00FC7699">
        <w:rPr>
          <w:szCs w:val="28"/>
        </w:rPr>
        <w:t>1</w:t>
      </w:r>
      <w:r w:rsidR="00934F10" w:rsidRPr="00FC7699">
        <w:rPr>
          <w:rFonts w:cs="Times New Roman"/>
          <w:szCs w:val="28"/>
          <w:lang w:val="nl-NL"/>
        </w:rPr>
        <w:t>% so cùng kỳ</w:t>
      </w:r>
      <w:r w:rsidR="00650D2F" w:rsidRPr="00FC7699">
        <w:rPr>
          <w:rFonts w:cs="Times New Roman"/>
          <w:szCs w:val="28"/>
          <w:lang w:val="nl-NL"/>
        </w:rPr>
        <w:t xml:space="preserve">. </w:t>
      </w:r>
      <w:r w:rsidR="000D51F8" w:rsidRPr="00FC7699">
        <w:rPr>
          <w:rFonts w:cs="Times New Roman"/>
          <w:szCs w:val="28"/>
          <w:lang w:val="it-IT"/>
        </w:rPr>
        <w:t>Công tác quản lý h</w:t>
      </w:r>
      <w:r w:rsidR="00934F10" w:rsidRPr="00FC7699">
        <w:rPr>
          <w:rFonts w:cs="Times New Roman"/>
          <w:szCs w:val="28"/>
          <w:lang w:val="it-IT"/>
        </w:rPr>
        <w:t xml:space="preserve">oạt động </w:t>
      </w:r>
      <w:r w:rsidR="000D51F8" w:rsidRPr="00FC7699">
        <w:rPr>
          <w:rFonts w:cs="Times New Roman"/>
          <w:szCs w:val="28"/>
          <w:lang w:val="it-IT"/>
        </w:rPr>
        <w:t xml:space="preserve">dịch vụ </w:t>
      </w:r>
      <w:r w:rsidR="00934F10" w:rsidRPr="00FC7699">
        <w:rPr>
          <w:rFonts w:cs="Times New Roman"/>
          <w:szCs w:val="28"/>
          <w:lang w:val="it-IT"/>
        </w:rPr>
        <w:t>du lị</w:t>
      </w:r>
      <w:r w:rsidR="000D51F8" w:rsidRPr="00FC7699">
        <w:rPr>
          <w:rFonts w:cs="Times New Roman"/>
          <w:szCs w:val="28"/>
          <w:lang w:val="it-IT"/>
        </w:rPr>
        <w:t>ch được tăng cường, đảm bảo an ninh, môi trường du lịch và an toàn cho du khách trong các dịp Lễ, Tết</w:t>
      </w:r>
      <w:r w:rsidR="000D51F8" w:rsidRPr="009A557F">
        <w:rPr>
          <w:rFonts w:cs="Times New Roman"/>
          <w:szCs w:val="28"/>
          <w:lang w:val="it-IT"/>
        </w:rPr>
        <w:t xml:space="preserve">; trong </w:t>
      </w:r>
      <w:r w:rsidR="000D51F8" w:rsidRPr="009A557F">
        <w:rPr>
          <w:rFonts w:cs="Times New Roman"/>
          <w:szCs w:val="28"/>
          <w:lang w:val="it-IT"/>
        </w:rPr>
        <w:lastRenderedPageBreak/>
        <w:t xml:space="preserve">tháng </w:t>
      </w:r>
      <w:r w:rsidR="00A318B1" w:rsidRPr="009A557F">
        <w:rPr>
          <w:szCs w:val="28"/>
          <w:lang w:val="nb-NO"/>
        </w:rPr>
        <w:t>có</w:t>
      </w:r>
      <w:r w:rsidR="00934F10" w:rsidRPr="009A557F">
        <w:rPr>
          <w:rFonts w:cs="Times New Roman"/>
          <w:szCs w:val="28"/>
          <w:lang w:val="it-IT"/>
        </w:rPr>
        <w:t xml:space="preserve"> </w:t>
      </w:r>
      <w:r w:rsidR="009E3F19" w:rsidRPr="009A557F">
        <w:rPr>
          <w:rFonts w:cs="Times New Roman"/>
          <w:szCs w:val="28"/>
          <w:lang w:val="it-IT"/>
        </w:rPr>
        <w:t xml:space="preserve">khoảng </w:t>
      </w:r>
      <w:r w:rsidR="000D51F8" w:rsidRPr="009A557F">
        <w:rPr>
          <w:rFonts w:cs="Times New Roman"/>
          <w:szCs w:val="28"/>
          <w:lang w:val="it-IT"/>
        </w:rPr>
        <w:t>260</w:t>
      </w:r>
      <w:r w:rsidR="00365749" w:rsidRPr="009A557F">
        <w:rPr>
          <w:rFonts w:cs="Times New Roman"/>
          <w:szCs w:val="28"/>
          <w:lang w:val="it-IT"/>
        </w:rPr>
        <w:t>.000 lượt</w:t>
      </w:r>
      <w:r w:rsidR="005A6397" w:rsidRPr="009A557F">
        <w:rPr>
          <w:rFonts w:cs="Times New Roman"/>
          <w:szCs w:val="28"/>
          <w:lang w:val="it-IT"/>
        </w:rPr>
        <w:t xml:space="preserve"> khách</w:t>
      </w:r>
      <w:r w:rsidR="004C7617" w:rsidRPr="009A557F">
        <w:rPr>
          <w:rFonts w:cs="Times New Roman"/>
          <w:szCs w:val="28"/>
          <w:lang w:val="it-IT"/>
        </w:rPr>
        <w:t>, tăng 8</w:t>
      </w:r>
      <w:r w:rsidR="00365749" w:rsidRPr="009A557F">
        <w:rPr>
          <w:rFonts w:cs="Times New Roman"/>
          <w:szCs w:val="28"/>
          <w:lang w:val="it-IT"/>
        </w:rPr>
        <w:t xml:space="preserve">,1% so </w:t>
      </w:r>
      <w:r w:rsidR="004C7617" w:rsidRPr="009A557F">
        <w:rPr>
          <w:rFonts w:cs="Times New Roman"/>
          <w:szCs w:val="28"/>
          <w:lang w:val="it-IT"/>
        </w:rPr>
        <w:t>cùng kỳ</w:t>
      </w:r>
      <w:r w:rsidR="00934F10" w:rsidRPr="009A557F">
        <w:rPr>
          <w:szCs w:val="28"/>
          <w:lang w:val="nl-NL"/>
        </w:rPr>
        <w:t xml:space="preserve"> </w:t>
      </w:r>
      <w:r w:rsidR="00934F10" w:rsidRPr="009A557F">
        <w:rPr>
          <w:szCs w:val="28"/>
          <w:vertAlign w:val="superscript"/>
          <w:lang w:val="nl-NL"/>
        </w:rPr>
        <w:footnoteReference w:id="15"/>
      </w:r>
      <w:r w:rsidR="00934F10" w:rsidRPr="009A557F">
        <w:rPr>
          <w:szCs w:val="28"/>
          <w:lang w:val="nl-NL"/>
        </w:rPr>
        <w:t>,</w:t>
      </w:r>
      <w:r w:rsidR="0041349E" w:rsidRPr="009A557F">
        <w:rPr>
          <w:szCs w:val="28"/>
          <w:lang w:val="nl-NL"/>
        </w:rPr>
        <w:t xml:space="preserve"> </w:t>
      </w:r>
      <w:r w:rsidR="00934F10" w:rsidRPr="009A557F">
        <w:rPr>
          <w:rFonts w:cs="Times New Roman"/>
          <w:szCs w:val="28"/>
          <w:lang w:val="it-IT"/>
        </w:rPr>
        <w:t xml:space="preserve">doanh thu dịch vụ </w:t>
      </w:r>
      <w:r w:rsidR="004D6C71" w:rsidRPr="009A557F">
        <w:rPr>
          <w:rFonts w:cs="Times New Roman"/>
          <w:szCs w:val="28"/>
          <w:lang w:val="it-IT"/>
        </w:rPr>
        <w:t xml:space="preserve">lưu trú và ăn uống </w:t>
      </w:r>
      <w:r w:rsidR="00934F10" w:rsidRPr="009A557F">
        <w:rPr>
          <w:rFonts w:cs="Times New Roman"/>
          <w:szCs w:val="28"/>
          <w:lang w:val="it-IT"/>
        </w:rPr>
        <w:t xml:space="preserve">ước đạt </w:t>
      </w:r>
      <w:r w:rsidR="00246FFB" w:rsidRPr="009A557F">
        <w:rPr>
          <w:rFonts w:cs="Times New Roman"/>
          <w:szCs w:val="28"/>
          <w:lang w:val="it-IT"/>
        </w:rPr>
        <w:t>531,1</w:t>
      </w:r>
      <w:r w:rsidR="00934F10" w:rsidRPr="009A557F">
        <w:rPr>
          <w:rFonts w:cs="Times New Roman"/>
          <w:szCs w:val="28"/>
          <w:lang w:val="it-IT"/>
        </w:rPr>
        <w:t xml:space="preserve"> tỷ đồng, tăng </w:t>
      </w:r>
      <w:r w:rsidR="00246FFB" w:rsidRPr="009A557F">
        <w:rPr>
          <w:rFonts w:cs="Times New Roman"/>
          <w:szCs w:val="28"/>
          <w:lang w:val="it-IT"/>
        </w:rPr>
        <w:t>8</w:t>
      </w:r>
      <w:r w:rsidR="00950DD1" w:rsidRPr="009A557F">
        <w:rPr>
          <w:rFonts w:cs="Times New Roman"/>
          <w:szCs w:val="28"/>
          <w:lang w:val="it-IT"/>
        </w:rPr>
        <w:t>,</w:t>
      </w:r>
      <w:r w:rsidR="00246FFB" w:rsidRPr="009A557F">
        <w:rPr>
          <w:rFonts w:cs="Times New Roman"/>
          <w:szCs w:val="28"/>
          <w:lang w:val="it-IT"/>
        </w:rPr>
        <w:t>8</w:t>
      </w:r>
      <w:r w:rsidR="00950DD1" w:rsidRPr="009A557F">
        <w:rPr>
          <w:rFonts w:cs="Times New Roman"/>
          <w:szCs w:val="28"/>
          <w:lang w:val="it-IT"/>
        </w:rPr>
        <w:t>%</w:t>
      </w:r>
      <w:r w:rsidR="00934F10" w:rsidRPr="009A557F">
        <w:rPr>
          <w:rFonts w:cs="Times New Roman"/>
          <w:szCs w:val="28"/>
          <w:lang w:val="it-IT"/>
        </w:rPr>
        <w:t xml:space="preserve"> so với cùng kỳ.</w:t>
      </w:r>
    </w:p>
    <w:p w14:paraId="6A25BD30" w14:textId="77BA0F92" w:rsidR="00E612D2" w:rsidRPr="009A557F" w:rsidRDefault="00934F10" w:rsidP="00FC7699">
      <w:pPr>
        <w:widowControl w:val="0"/>
        <w:tabs>
          <w:tab w:val="left" w:pos="-2127"/>
        </w:tabs>
        <w:spacing w:before="120"/>
        <w:ind w:firstLine="720"/>
        <w:jc w:val="both"/>
        <w:rPr>
          <w:szCs w:val="28"/>
          <w:lang w:val="nl-NL"/>
        </w:rPr>
      </w:pPr>
      <w:r w:rsidRPr="009A557F">
        <w:rPr>
          <w:szCs w:val="28"/>
          <w:lang w:val="nl-NL"/>
        </w:rPr>
        <w:t xml:space="preserve">Hoạt động vận tải </w:t>
      </w:r>
      <w:r w:rsidR="00AB62BA" w:rsidRPr="009A557F">
        <w:rPr>
          <w:szCs w:val="28"/>
          <w:lang w:val="nl-NL"/>
        </w:rPr>
        <w:t xml:space="preserve">được tăng cường kiểm tra, </w:t>
      </w:r>
      <w:r w:rsidR="0090617D" w:rsidRPr="009A557F">
        <w:rPr>
          <w:szCs w:val="28"/>
          <w:lang w:val="nl-NL"/>
        </w:rPr>
        <w:t xml:space="preserve">bảo đảm an toàn </w:t>
      </w:r>
      <w:r w:rsidRPr="009A557F">
        <w:rPr>
          <w:szCs w:val="28"/>
          <w:lang w:val="nl-NL"/>
        </w:rPr>
        <w:t>đáp ứng nhu cầu vận chuyển, đi lạ</w:t>
      </w:r>
      <w:r w:rsidR="00130822" w:rsidRPr="009A557F">
        <w:rPr>
          <w:szCs w:val="28"/>
          <w:lang w:val="nl-NL"/>
        </w:rPr>
        <w:t>i cho Nhân dân trong dịp</w:t>
      </w:r>
      <w:r w:rsidR="00F75801" w:rsidRPr="009A557F">
        <w:rPr>
          <w:szCs w:val="28"/>
          <w:lang w:val="nl-NL"/>
        </w:rPr>
        <w:t xml:space="preserve"> </w:t>
      </w:r>
      <w:r w:rsidRPr="009A557F">
        <w:rPr>
          <w:szCs w:val="28"/>
          <w:lang w:val="nl-NL"/>
        </w:rPr>
        <w:t xml:space="preserve">Tết </w:t>
      </w:r>
      <w:r w:rsidR="0090617D" w:rsidRPr="009A557F">
        <w:rPr>
          <w:szCs w:val="28"/>
          <w:lang w:val="nl-NL"/>
        </w:rPr>
        <w:t xml:space="preserve">Dương lịch và Tết </w:t>
      </w:r>
      <w:r w:rsidRPr="009A557F">
        <w:rPr>
          <w:szCs w:val="28"/>
          <w:lang w:val="nl-NL"/>
        </w:rPr>
        <w:t xml:space="preserve">nguyên đán; số lượng vận chuyển hàng hóa </w:t>
      </w:r>
      <w:r w:rsidR="00650D2F" w:rsidRPr="009A557F">
        <w:rPr>
          <w:szCs w:val="28"/>
          <w:lang w:val="nl-NL"/>
        </w:rPr>
        <w:t xml:space="preserve">và hành khách </w:t>
      </w:r>
      <w:r w:rsidRPr="009A557F">
        <w:rPr>
          <w:szCs w:val="28"/>
          <w:lang w:val="nl-NL"/>
        </w:rPr>
        <w:t xml:space="preserve">trong tháng </w:t>
      </w:r>
      <w:r w:rsidR="00650D2F" w:rsidRPr="009A557F">
        <w:rPr>
          <w:szCs w:val="28"/>
          <w:lang w:val="nl-NL"/>
        </w:rPr>
        <w:t xml:space="preserve">đều tăng </w:t>
      </w:r>
      <w:r w:rsidR="00650D2F" w:rsidRPr="009A557F">
        <w:rPr>
          <w:rStyle w:val="FootnoteReference"/>
          <w:szCs w:val="28"/>
          <w:lang w:val="nl-NL"/>
        </w:rPr>
        <w:footnoteReference w:id="16"/>
      </w:r>
      <w:r w:rsidR="00650D2F" w:rsidRPr="009A557F">
        <w:rPr>
          <w:szCs w:val="28"/>
          <w:lang w:val="nl-NL"/>
        </w:rPr>
        <w:t xml:space="preserve">. </w:t>
      </w:r>
      <w:r w:rsidRPr="009A557F">
        <w:rPr>
          <w:szCs w:val="28"/>
          <w:lang w:val="nl-NL"/>
        </w:rPr>
        <w:t xml:space="preserve">Công tác bảo mật, an toàn thông tin mạng được bảo đảm; bưu chính, viễn thông phát triển ổn định, thông tin liên lạc được thông suốt </w:t>
      </w:r>
      <w:r w:rsidRPr="009A557F">
        <w:rPr>
          <w:rStyle w:val="FootnoteReference"/>
          <w:szCs w:val="28"/>
        </w:rPr>
        <w:footnoteReference w:id="17"/>
      </w:r>
      <w:r w:rsidR="00E612D2" w:rsidRPr="009A557F">
        <w:rPr>
          <w:szCs w:val="28"/>
          <w:lang w:val="nl-NL"/>
        </w:rPr>
        <w:t xml:space="preserve">.  </w:t>
      </w:r>
    </w:p>
    <w:p w14:paraId="44D7C49C" w14:textId="77777777" w:rsidR="0013758A" w:rsidRPr="009A557F" w:rsidRDefault="0013758A" w:rsidP="00FC7699">
      <w:pPr>
        <w:spacing w:before="120"/>
        <w:ind w:firstLine="720"/>
        <w:jc w:val="both"/>
        <w:rPr>
          <w:b/>
          <w:szCs w:val="28"/>
          <w:lang w:val="sv-SE"/>
        </w:rPr>
      </w:pPr>
      <w:r w:rsidRPr="009A557F">
        <w:rPr>
          <w:b/>
          <w:szCs w:val="28"/>
          <w:lang w:val="sv-SE"/>
        </w:rPr>
        <w:t>4.</w:t>
      </w:r>
      <w:r w:rsidRPr="009A557F">
        <w:rPr>
          <w:szCs w:val="28"/>
          <w:lang w:val="sv-SE"/>
        </w:rPr>
        <w:t xml:space="preserve"> </w:t>
      </w:r>
      <w:r w:rsidRPr="009A557F">
        <w:rPr>
          <w:b/>
          <w:szCs w:val="28"/>
          <w:lang w:val="sv-SE"/>
        </w:rPr>
        <w:t>Quản lý tài nguyên và môi trường</w:t>
      </w:r>
    </w:p>
    <w:p w14:paraId="7AB69740" w14:textId="0577C464" w:rsidR="000909FD" w:rsidRPr="009A557F" w:rsidRDefault="00DA58A8" w:rsidP="00FC7699">
      <w:pPr>
        <w:spacing w:before="120"/>
        <w:ind w:firstLine="720"/>
        <w:jc w:val="both"/>
        <w:rPr>
          <w:rFonts w:cs="Times New Roman"/>
          <w:szCs w:val="28"/>
          <w:lang w:val="nb-NO"/>
        </w:rPr>
      </w:pPr>
      <w:r w:rsidRPr="009A557F">
        <w:rPr>
          <w:rFonts w:cs="Times New Roman"/>
          <w:szCs w:val="28"/>
          <w:lang w:val="nb-NO"/>
        </w:rPr>
        <w:t>Tập trung chỉ đạo</w:t>
      </w:r>
      <w:r w:rsidR="00D263D1" w:rsidRPr="009A557F">
        <w:rPr>
          <w:rFonts w:cs="Times New Roman"/>
          <w:szCs w:val="28"/>
          <w:lang w:val="nb-NO"/>
        </w:rPr>
        <w:t xml:space="preserve"> rà soát </w:t>
      </w:r>
      <w:r w:rsidR="00D263D1" w:rsidRPr="009A557F">
        <w:t>Kế hoạch sử dụng đất thời kỳ 2021-2025 tỉnh Ninh Thuận và quy hoạch sử dụng đất đến năm 2030 cấp huyện so với Quy hoạch tỉnh Ninh Thuận thời kỳ 2021-2030, tầm nhìn đế</w:t>
      </w:r>
      <w:r w:rsidR="000909FD" w:rsidRPr="009A557F">
        <w:t xml:space="preserve">n năm 2050; </w:t>
      </w:r>
      <w:r w:rsidRPr="009A557F">
        <w:rPr>
          <w:rFonts w:cs="Times New Roman"/>
          <w:szCs w:val="28"/>
          <w:lang w:val="nb-NO"/>
        </w:rPr>
        <w:t xml:space="preserve">thẩm định </w:t>
      </w:r>
      <w:r w:rsidR="000909FD" w:rsidRPr="009A557F">
        <w:rPr>
          <w:rFonts w:cs="Times New Roman"/>
          <w:szCs w:val="28"/>
          <w:lang w:val="nb-NO"/>
        </w:rPr>
        <w:t xml:space="preserve">giá đất: </w:t>
      </w:r>
      <w:r w:rsidR="000909FD" w:rsidRPr="009A557F">
        <w:t>khu đất tại đường Nguyễn Văn Cừ thuộc phường Văn Hải, thành phố Phan Rang-Tháp Chàm; dự án Khu dân cư Mỹ Bình 1 (Khu tái định cư Trụ sở làm việc Công an tỉnh); khu du lịch cao cấp Royal Ninh Thuận tại xã Phước Dinh và xã Phước Diêm; dự án Khu đô thị mới Khánh Hải-Khu đất Sân vận động Khánh Hải (cũ)</w:t>
      </w:r>
      <w:r w:rsidR="009968BB" w:rsidRPr="009A557F">
        <w:t>.</w:t>
      </w:r>
    </w:p>
    <w:p w14:paraId="6F38AFC8" w14:textId="77777777" w:rsidR="002C4B92" w:rsidRPr="009A557F" w:rsidRDefault="00C002B0" w:rsidP="00FC7699">
      <w:pPr>
        <w:spacing w:before="120"/>
        <w:ind w:firstLine="720"/>
        <w:jc w:val="both"/>
        <w:rPr>
          <w:b/>
          <w:szCs w:val="28"/>
          <w:lang w:val="sv-SE"/>
        </w:rPr>
      </w:pPr>
      <w:r w:rsidRPr="009A557F">
        <w:rPr>
          <w:b/>
          <w:szCs w:val="28"/>
          <w:lang w:val="sv-SE"/>
        </w:rPr>
        <w:t xml:space="preserve">5. Đầu tư phát triển </w:t>
      </w:r>
    </w:p>
    <w:p w14:paraId="1F8962A4" w14:textId="7C990E0E" w:rsidR="00CA7664" w:rsidRPr="009A557F" w:rsidRDefault="00CA7664" w:rsidP="00FC7699">
      <w:pPr>
        <w:spacing w:before="120"/>
        <w:ind w:firstLine="720"/>
        <w:jc w:val="both"/>
        <w:rPr>
          <w:szCs w:val="28"/>
        </w:rPr>
      </w:pPr>
      <w:r w:rsidRPr="009A557F">
        <w:t>Tổ chức quán triệt và ban hành kế hoạch triển khai những nhiệm vụ, giải pháp chủ yếu chỉ đạo, điều hành thực hiện kế hoạch phát triển kinh tế - xã hội và dự toán ngân sách năm 2024. Tham gia Hội nghị hợp tác phát triển kinh tế</w:t>
      </w:r>
      <w:r w:rsidR="006A4867" w:rsidRPr="009A557F">
        <w:t xml:space="preserve"> </w:t>
      </w:r>
      <w:r w:rsidRPr="009A557F">
        <w:t>-</w:t>
      </w:r>
      <w:r w:rsidR="006A4867" w:rsidRPr="009A557F">
        <w:t xml:space="preserve"> </w:t>
      </w:r>
      <w:r w:rsidRPr="009A557F">
        <w:t>xã hội 3 tỉnh Ninh Thuận, Khánh Hòa, Phú Yên; chỉ đạo triển khai kế hoạch tổ chức Hội nghị công bố quy hoạch tỉnh gắn với xúc tiến đầu tư và chuẩn bị nội dung phục vụ kỳ họp HĐND tỉnh</w:t>
      </w:r>
      <w:r w:rsidR="001F6877">
        <w:t xml:space="preserve"> chuyên đề</w:t>
      </w:r>
      <w:r w:rsidRPr="009A557F">
        <w:t xml:space="preserve"> tháng 01/2024. Phân khai kịp thời kế hoạch vốn đầu tư công năm 2024 và tập trung giải ngân các nguồn vốn còn lạ</w:t>
      </w:r>
      <w:r w:rsidR="00F373F3">
        <w:t xml:space="preserve">i năm 2023 </w:t>
      </w:r>
      <w:r w:rsidR="00F373F3">
        <w:rPr>
          <w:rStyle w:val="FootnoteReference"/>
          <w:spacing w:val="3"/>
          <w:szCs w:val="28"/>
          <w:shd w:val="clear" w:color="auto" w:fill="FFFFFF"/>
        </w:rPr>
        <w:footnoteReference w:id="18"/>
      </w:r>
      <w:r w:rsidRPr="009A557F">
        <w:rPr>
          <w:spacing w:val="3"/>
          <w:szCs w:val="28"/>
          <w:shd w:val="clear" w:color="auto" w:fill="FFFFFF"/>
        </w:rPr>
        <w:t>.</w:t>
      </w:r>
      <w:r w:rsidRPr="009A557F">
        <w:rPr>
          <w:rFonts w:ascii="Segoe UI" w:hAnsi="Segoe UI" w:cs="Segoe UI"/>
          <w:spacing w:val="3"/>
          <w:sz w:val="23"/>
          <w:szCs w:val="23"/>
          <w:shd w:val="clear" w:color="auto" w:fill="FFFFFF"/>
        </w:rPr>
        <w:t xml:space="preserve"> </w:t>
      </w:r>
      <w:r w:rsidRPr="009A557F">
        <w:rPr>
          <w:spacing w:val="3"/>
          <w:szCs w:val="28"/>
          <w:shd w:val="clear" w:color="auto" w:fill="FFFFFF"/>
        </w:rPr>
        <w:t>Tiếp tục chỉ đạo đẩy nhanh tiến độ thực hiện các dự án đầ</w:t>
      </w:r>
      <w:r w:rsidR="006A4867" w:rsidRPr="009A557F">
        <w:rPr>
          <w:spacing w:val="3"/>
          <w:szCs w:val="28"/>
          <w:shd w:val="clear" w:color="auto" w:fill="FFFFFF"/>
        </w:rPr>
        <w:t>u tư,</w:t>
      </w:r>
      <w:r w:rsidR="00A3596F" w:rsidRPr="009A557F">
        <w:rPr>
          <w:spacing w:val="3"/>
          <w:szCs w:val="28"/>
          <w:shd w:val="clear" w:color="auto" w:fill="FFFFFF"/>
        </w:rPr>
        <w:t xml:space="preserve"> cấp điều chỉnh Quyết định chủ trương đầu tư cho 03 dự án với tổng vốn tăng thêm 349 tỷ đồng</w:t>
      </w:r>
      <w:r w:rsidR="006A4867" w:rsidRPr="009A557F">
        <w:rPr>
          <w:spacing w:val="3"/>
          <w:szCs w:val="28"/>
          <w:shd w:val="clear" w:color="auto" w:fill="FFFFFF"/>
        </w:rPr>
        <w:t>,</w:t>
      </w:r>
      <w:r w:rsidR="00A3596F" w:rsidRPr="009A557F">
        <w:rPr>
          <w:spacing w:val="3"/>
          <w:szCs w:val="28"/>
          <w:shd w:val="clear" w:color="auto" w:fill="FFFFFF"/>
        </w:rPr>
        <w:t xml:space="preserve"> cấp giấy chứng nhận đầu tư cho 01 dự</w:t>
      </w:r>
      <w:r w:rsidR="006A4867" w:rsidRPr="009A557F">
        <w:rPr>
          <w:spacing w:val="3"/>
          <w:szCs w:val="28"/>
          <w:shd w:val="clear" w:color="auto" w:fill="FFFFFF"/>
        </w:rPr>
        <w:t xml:space="preserve"> án/</w:t>
      </w:r>
      <w:r w:rsidR="00A3596F" w:rsidRPr="009A557F">
        <w:rPr>
          <w:spacing w:val="3"/>
          <w:szCs w:val="28"/>
          <w:shd w:val="clear" w:color="auto" w:fill="FFFFFF"/>
        </w:rPr>
        <w:t>0,6 tỷ đồng</w:t>
      </w:r>
      <w:r w:rsidR="00A3596F" w:rsidRPr="009A557F">
        <w:rPr>
          <w:szCs w:val="28"/>
        </w:rPr>
        <w:t>.</w:t>
      </w:r>
    </w:p>
    <w:p w14:paraId="52076B2E" w14:textId="1D0F5B51" w:rsidR="00A3596F" w:rsidRPr="009A557F" w:rsidRDefault="0035210A" w:rsidP="00FC7699">
      <w:pPr>
        <w:spacing w:before="120"/>
        <w:ind w:firstLine="720"/>
        <w:jc w:val="both"/>
        <w:rPr>
          <w:lang w:val="pt-BR"/>
        </w:rPr>
      </w:pPr>
      <w:r w:rsidRPr="009A557F">
        <w:t xml:space="preserve">- Về phát triển doanh nghiệp và kinh tế tập thể: </w:t>
      </w:r>
      <w:r w:rsidR="00A3596F" w:rsidRPr="009A557F">
        <w:rPr>
          <w:lang w:val="pt-BR"/>
        </w:rPr>
        <w:t>Tập trung chỉ đạo triển khai</w:t>
      </w:r>
      <w:r w:rsidR="00A3596F" w:rsidRPr="009A557F">
        <w:t xml:space="preserve"> Nghị quyết 02/NQ-CP ngày 05/01/2024 của Chính phủ về những nhiệm vụ, giải pháp chủ yếu cải thiện môi trường kinh doanh, nâng cao năng lực cạnh tranh quốc gia năm 2024</w:t>
      </w:r>
      <w:r w:rsidR="00A3596F" w:rsidRPr="009A557F">
        <w:rPr>
          <w:lang w:val="pt-BR"/>
        </w:rPr>
        <w:t xml:space="preserve">; </w:t>
      </w:r>
      <w:r w:rsidR="00A3596F" w:rsidRPr="009A557F">
        <w:rPr>
          <w:iCs/>
          <w:szCs w:val="28"/>
          <w:lang w:val="sv-SE" w:eastAsia="x-none"/>
        </w:rPr>
        <w:t xml:space="preserve">tổ chức Hội nghị gặp mặt Doanh nghiệp đầu năm 2024 và tặng Bằng khen cho 29 doanh nghiệp, hợp tác xã và 12 doanh nhân tiêu </w:t>
      </w:r>
      <w:r w:rsidR="00A3596F" w:rsidRPr="009A557F">
        <w:rPr>
          <w:iCs/>
          <w:szCs w:val="28"/>
          <w:lang w:val="sv-SE" w:eastAsia="x-none"/>
        </w:rPr>
        <w:lastRenderedPageBreak/>
        <w:t xml:space="preserve">biểu của tỉnh. </w:t>
      </w:r>
      <w:r w:rsidR="00A3596F" w:rsidRPr="009A557F">
        <w:rPr>
          <w:lang w:val="pt-BR"/>
        </w:rPr>
        <w:t xml:space="preserve">Trong tháng có </w:t>
      </w:r>
      <w:r w:rsidR="00A3596F" w:rsidRPr="009A557F">
        <w:rPr>
          <w:szCs w:val="28"/>
        </w:rPr>
        <w:t>20 doanh nghiệp thành lập mới, giảm 16,7%</w:t>
      </w:r>
      <w:r w:rsidR="005231D2" w:rsidRPr="009A557F">
        <w:rPr>
          <w:szCs w:val="28"/>
        </w:rPr>
        <w:t>,</w:t>
      </w:r>
      <w:r w:rsidR="00A3596F" w:rsidRPr="009A557F">
        <w:rPr>
          <w:szCs w:val="28"/>
        </w:rPr>
        <w:t xml:space="preserve"> số doanh nghiệp </w:t>
      </w:r>
      <w:r w:rsidR="005231D2" w:rsidRPr="009A557F">
        <w:rPr>
          <w:szCs w:val="28"/>
        </w:rPr>
        <w:t>quay trở lại giảm 6,9%, số doanh nghiệp tạm ngừng hoạt động tăng 13,58%</w:t>
      </w:r>
      <w:r w:rsidR="00A3596F" w:rsidRPr="009A557F">
        <w:rPr>
          <w:rStyle w:val="FootnoteReference"/>
          <w:szCs w:val="28"/>
        </w:rPr>
        <w:footnoteReference w:id="19"/>
      </w:r>
      <w:r w:rsidR="00A3596F" w:rsidRPr="009A557F">
        <w:rPr>
          <w:szCs w:val="28"/>
        </w:rPr>
        <w:t xml:space="preserve">; </w:t>
      </w:r>
      <w:r w:rsidR="00A3596F" w:rsidRPr="009A557F">
        <w:rPr>
          <w:spacing w:val="-4"/>
          <w:szCs w:val="28"/>
          <w:lang w:val="sv-SE"/>
        </w:rPr>
        <w:t>Công tác hỗ phát triển kinh tế tập thể, hợp tác xã được</w:t>
      </w:r>
      <w:r w:rsidR="00A3596F" w:rsidRPr="009A557F">
        <w:rPr>
          <w:spacing w:val="-4"/>
          <w:szCs w:val="28"/>
          <w:lang w:val="vi-VN"/>
        </w:rPr>
        <w:t xml:space="preserve"> quan tâm chỉ đạo, </w:t>
      </w:r>
      <w:r w:rsidR="00A3596F" w:rsidRPr="009A557F">
        <w:rPr>
          <w:spacing w:val="-4"/>
          <w:szCs w:val="28"/>
          <w:lang w:val="sv-SE"/>
        </w:rPr>
        <w:t>h</w:t>
      </w:r>
      <w:r w:rsidR="00A3596F" w:rsidRPr="009A557F">
        <w:rPr>
          <w:spacing w:val="-4"/>
          <w:szCs w:val="28"/>
          <w:lang w:val="vi-VN"/>
        </w:rPr>
        <w:t>oạt động HTX tiếp tục được duy trì</w:t>
      </w:r>
      <w:r w:rsidR="005231D2" w:rsidRPr="009A557F">
        <w:rPr>
          <w:spacing w:val="-4"/>
          <w:szCs w:val="28"/>
        </w:rPr>
        <w:t xml:space="preserve"> </w:t>
      </w:r>
      <w:r w:rsidR="00A3596F" w:rsidRPr="009A557F">
        <w:rPr>
          <w:rStyle w:val="FootnoteReference"/>
          <w:spacing w:val="-4"/>
          <w:szCs w:val="28"/>
          <w:lang w:val="vi-VN"/>
        </w:rPr>
        <w:footnoteReference w:id="20"/>
      </w:r>
      <w:r w:rsidR="00A3596F" w:rsidRPr="009A557F">
        <w:rPr>
          <w:spacing w:val="-4"/>
          <w:szCs w:val="28"/>
        </w:rPr>
        <w:t>.</w:t>
      </w:r>
      <w:r w:rsidR="00A3596F" w:rsidRPr="009A557F">
        <w:rPr>
          <w:szCs w:val="28"/>
          <w:lang w:val="sv-SE"/>
        </w:rPr>
        <w:t xml:space="preserve"> </w:t>
      </w:r>
    </w:p>
    <w:p w14:paraId="37CEB828" w14:textId="2E60C8E3" w:rsidR="00341ABF" w:rsidRPr="009A557F" w:rsidRDefault="00C002B0" w:rsidP="00FC7699">
      <w:pPr>
        <w:spacing w:before="120"/>
        <w:ind w:firstLine="720"/>
        <w:jc w:val="both"/>
        <w:rPr>
          <w:b/>
          <w:szCs w:val="28"/>
          <w:lang w:val="sv-SE"/>
        </w:rPr>
      </w:pPr>
      <w:r w:rsidRPr="009A557F">
        <w:rPr>
          <w:b/>
          <w:szCs w:val="28"/>
          <w:lang w:val="sv-SE"/>
        </w:rPr>
        <w:t>6. Thu chi ngân sách nhà nước và hoạt động Ngân hàng</w:t>
      </w:r>
      <w:r w:rsidR="00341ABF" w:rsidRPr="009A557F">
        <w:rPr>
          <w:b/>
          <w:szCs w:val="28"/>
          <w:lang w:val="sv-SE"/>
        </w:rPr>
        <w:t xml:space="preserve"> </w:t>
      </w:r>
    </w:p>
    <w:p w14:paraId="32996E34" w14:textId="4C03E0DB" w:rsidR="00BD2B77" w:rsidRPr="00A1612C" w:rsidRDefault="00BD2B77" w:rsidP="00FC7699">
      <w:pPr>
        <w:tabs>
          <w:tab w:val="left" w:pos="4845"/>
        </w:tabs>
        <w:spacing w:before="120"/>
        <w:ind w:firstLine="720"/>
        <w:jc w:val="both"/>
        <w:rPr>
          <w:spacing w:val="-6"/>
        </w:rPr>
      </w:pPr>
      <w:r w:rsidRPr="00A1612C">
        <w:rPr>
          <w:spacing w:val="-6"/>
        </w:rPr>
        <w:t xml:space="preserve">- Tổng thu ngân sách trên địa bàn tỉnh </w:t>
      </w:r>
      <w:r w:rsidRPr="00FD5ED7">
        <w:rPr>
          <w:spacing w:val="-6"/>
        </w:rPr>
        <w:t xml:space="preserve">đạt 435 tỷ đồng đạt 10,8% dự toán HĐND tỉnh </w:t>
      </w:r>
      <w:r w:rsidRPr="00FD5ED7">
        <w:rPr>
          <w:rStyle w:val="FootnoteReference"/>
          <w:spacing w:val="-6"/>
        </w:rPr>
        <w:footnoteReference w:id="21"/>
      </w:r>
      <w:r w:rsidRPr="00FD5ED7">
        <w:rPr>
          <w:spacing w:val="-6"/>
        </w:rPr>
        <w:t>; tổng chi ngân sách nhà nước trong tháng đạt 802,57 tỷ đồng đạt 9,9% dự toán năm</w:t>
      </w:r>
      <w:r w:rsidRPr="00A1612C">
        <w:rPr>
          <w:spacing w:val="-6"/>
        </w:rPr>
        <w:t>.</w:t>
      </w:r>
    </w:p>
    <w:p w14:paraId="3D1D8B88" w14:textId="060F8363" w:rsidR="00C645D4" w:rsidRPr="009A557F" w:rsidRDefault="00C645D4" w:rsidP="00FC7699">
      <w:pPr>
        <w:spacing w:before="120"/>
        <w:ind w:firstLine="720"/>
        <w:jc w:val="both"/>
        <w:rPr>
          <w:lang w:val="pt-BR"/>
        </w:rPr>
      </w:pPr>
      <w:r w:rsidRPr="009A557F">
        <w:t xml:space="preserve">- Hoạt động ngân hàng </w:t>
      </w:r>
      <w:r w:rsidRPr="009A557F">
        <w:rPr>
          <w:lang w:val="pt-BR"/>
        </w:rPr>
        <w:t>ổn định và an toàn; v</w:t>
      </w:r>
      <w:r w:rsidRPr="009A557F">
        <w:t>ốn tín dụng được tập trung đầu tư phục vụ hoạt động sản xuất, kinh doanh, các lĩnh vực ưu tiên; các giải pháp hỗ trợ, phục hồi phát triển kinh tế, xã hội được tiếp tục quan tâm thực hiện</w:t>
      </w:r>
      <w:r w:rsidRPr="009A557F">
        <w:rPr>
          <w:lang w:val="pt-BR"/>
        </w:rPr>
        <w:t xml:space="preserve">. Hoạt động huy động vốn và tín dụng tiếp tục tăng </w:t>
      </w:r>
      <w:r w:rsidRPr="009A557F">
        <w:rPr>
          <w:rStyle w:val="FootnoteReference"/>
          <w:lang w:val="pt-BR"/>
        </w:rPr>
        <w:footnoteReference w:id="22"/>
      </w:r>
      <w:r w:rsidRPr="009A557F">
        <w:rPr>
          <w:lang w:val="pt-BR"/>
        </w:rPr>
        <w:t>.</w:t>
      </w:r>
    </w:p>
    <w:p w14:paraId="4F27BBF2" w14:textId="77777777" w:rsidR="00341ABF" w:rsidRPr="009A557F" w:rsidRDefault="00C002B0" w:rsidP="00FC7699">
      <w:pPr>
        <w:spacing w:before="120"/>
        <w:ind w:firstLine="720"/>
        <w:jc w:val="both"/>
        <w:rPr>
          <w:rFonts w:cs="Times New Roman"/>
          <w:b/>
          <w:szCs w:val="28"/>
          <w:lang w:val="nb-NO"/>
        </w:rPr>
      </w:pPr>
      <w:r w:rsidRPr="009A557F">
        <w:rPr>
          <w:rFonts w:cs="Times New Roman"/>
          <w:b/>
          <w:szCs w:val="28"/>
          <w:lang w:val="nb-NO"/>
        </w:rPr>
        <w:t>7. Lĩnh vực văn hoá-xã hội</w:t>
      </w:r>
    </w:p>
    <w:p w14:paraId="4262002A" w14:textId="51A3FEC8" w:rsidR="00AD3A47" w:rsidRPr="009A557F" w:rsidRDefault="00AD3A47" w:rsidP="00FC7699">
      <w:pPr>
        <w:tabs>
          <w:tab w:val="left" w:pos="7293"/>
        </w:tabs>
        <w:spacing w:before="120"/>
        <w:ind w:firstLine="720"/>
        <w:jc w:val="both"/>
        <w:rPr>
          <w:rFonts w:cs="Times New Roman"/>
          <w:szCs w:val="28"/>
          <w:lang w:val="nl-NL"/>
        </w:rPr>
      </w:pPr>
      <w:r w:rsidRPr="009A557F">
        <w:rPr>
          <w:rFonts w:cs="Times New Roman"/>
          <w:bCs/>
          <w:iCs/>
          <w:szCs w:val="28"/>
          <w:lang w:val="nl-NL"/>
        </w:rPr>
        <w:t xml:space="preserve">- Hoạt động văn hóa, thể thao: </w:t>
      </w:r>
      <w:r w:rsidRPr="009A557F">
        <w:rPr>
          <w:rFonts w:cs="Times New Roman"/>
          <w:szCs w:val="28"/>
          <w:lang w:val="nl-NL"/>
        </w:rPr>
        <w:t>T</w:t>
      </w:r>
      <w:r w:rsidRPr="009A557F">
        <w:rPr>
          <w:rFonts w:cs="Times New Roman"/>
          <w:szCs w:val="28"/>
          <w:lang w:val="sv-SE"/>
        </w:rPr>
        <w:t xml:space="preserve">ập trung </w:t>
      </w:r>
      <w:r w:rsidRPr="009A557F">
        <w:rPr>
          <w:rFonts w:cs="Times New Roman"/>
          <w:szCs w:val="28"/>
          <w:lang w:val="vi-VN"/>
        </w:rPr>
        <w:t xml:space="preserve">chỉ đạo </w:t>
      </w:r>
      <w:r w:rsidR="002C56AA" w:rsidRPr="009A557F">
        <w:rPr>
          <w:rFonts w:cs="Times New Roman"/>
          <w:szCs w:val="28"/>
        </w:rPr>
        <w:t xml:space="preserve">chuẩn bị các điều kiện </w:t>
      </w:r>
      <w:r w:rsidRPr="009A557F">
        <w:rPr>
          <w:rFonts w:cs="Times New Roman"/>
          <w:szCs w:val="28"/>
          <w:lang w:val="sv-SE"/>
        </w:rPr>
        <w:t xml:space="preserve">triển khai Chương trình Tết Nguyên đán </w:t>
      </w:r>
      <w:r w:rsidR="002C56AA" w:rsidRPr="009A557F">
        <w:rPr>
          <w:rFonts w:cs="Times New Roman"/>
          <w:szCs w:val="28"/>
        </w:rPr>
        <w:t>Giáp Thìn 2024</w:t>
      </w:r>
      <w:r w:rsidR="00431D56" w:rsidRPr="009A557F">
        <w:rPr>
          <w:rFonts w:cs="Times New Roman"/>
          <w:szCs w:val="28"/>
        </w:rPr>
        <w:t xml:space="preserve"> </w:t>
      </w:r>
      <w:r w:rsidR="00431D56" w:rsidRPr="009A557F">
        <w:rPr>
          <w:rStyle w:val="FootnoteReference"/>
          <w:rFonts w:cs="Times New Roman"/>
          <w:szCs w:val="28"/>
        </w:rPr>
        <w:footnoteReference w:id="23"/>
      </w:r>
      <w:r w:rsidR="006541DA" w:rsidRPr="009A557F">
        <w:rPr>
          <w:rFonts w:cs="Times New Roman"/>
          <w:szCs w:val="28"/>
        </w:rPr>
        <w:t xml:space="preserve">; </w:t>
      </w:r>
      <w:r w:rsidR="00EF4C4D" w:rsidRPr="009A557F">
        <w:rPr>
          <w:rStyle w:val="fontstyle01"/>
          <w:color w:val="auto"/>
        </w:rPr>
        <w:t xml:space="preserve">tổ chức các hoạt động văn hóa, nghệ thuật, tuyên truyền cổ động trực quan mừng Đảng - mừng Xuân và đón Tết Nguyên đán </w:t>
      </w:r>
      <w:r w:rsidR="000E54C5" w:rsidRPr="009A557F">
        <w:rPr>
          <w:rStyle w:val="fontstyle01"/>
          <w:color w:val="auto"/>
        </w:rPr>
        <w:t>như</w:t>
      </w:r>
      <w:r w:rsidR="00FD53C3" w:rsidRPr="009A557F">
        <w:rPr>
          <w:rStyle w:val="fontstyle01"/>
          <w:color w:val="auto"/>
        </w:rPr>
        <w:t>:</w:t>
      </w:r>
      <w:r w:rsidR="000E54C5" w:rsidRPr="009A557F">
        <w:rPr>
          <w:rStyle w:val="fontstyle01"/>
          <w:color w:val="auto"/>
        </w:rPr>
        <w:t xml:space="preserve"> Lễ hội ẩm thực Ninh Thuận - Chào năm mới 2024; Chương trình nghệ thuật “Ninh Thuận chào năm mớ</w:t>
      </w:r>
      <w:r w:rsidR="00437916" w:rsidRPr="009A557F">
        <w:rPr>
          <w:rStyle w:val="fontstyle01"/>
          <w:color w:val="auto"/>
        </w:rPr>
        <w:t xml:space="preserve">i 2024”. </w:t>
      </w:r>
      <w:r w:rsidR="00FD53C3" w:rsidRPr="009A557F">
        <w:rPr>
          <w:rFonts w:cs="Times New Roman"/>
          <w:szCs w:val="28"/>
          <w:lang w:val="nl-NL"/>
        </w:rPr>
        <w:t xml:space="preserve">Chuẩn bị các điều kiện </w:t>
      </w:r>
      <w:r w:rsidR="00FD53C3" w:rsidRPr="009A557F">
        <w:rPr>
          <w:rStyle w:val="fontstyle01"/>
          <w:color w:val="auto"/>
        </w:rPr>
        <w:t>tổ chức Ngày quốc tế Yoga lần thứ 10 năm 2024 tại Ninh Thuận và Giải đua xe đạp nữ Quốc tế Bình Dương lần thứ XIV năm 2024 - Cúp BIWASE đi qua địa bàn tỉnh.</w:t>
      </w:r>
    </w:p>
    <w:p w14:paraId="3CC3DC27" w14:textId="6F35F97C" w:rsidR="003B5767" w:rsidRPr="009A557F" w:rsidRDefault="003B5767" w:rsidP="00FC7699">
      <w:pPr>
        <w:spacing w:before="120"/>
        <w:ind w:firstLine="720"/>
        <w:jc w:val="both"/>
        <w:rPr>
          <w:szCs w:val="28"/>
        </w:rPr>
      </w:pPr>
      <w:r w:rsidRPr="009A557F">
        <w:rPr>
          <w:szCs w:val="28"/>
          <w:lang w:val="fi-FI"/>
        </w:rPr>
        <w:t xml:space="preserve">- </w:t>
      </w:r>
      <w:r w:rsidRPr="009A557F">
        <w:rPr>
          <w:szCs w:val="28"/>
          <w:lang w:val="pt-BR"/>
        </w:rPr>
        <w:t>Giáo dục và Đào tạo:</w:t>
      </w:r>
      <w:r w:rsidRPr="009A557F">
        <w:rPr>
          <w:b/>
          <w:i/>
          <w:szCs w:val="28"/>
          <w:lang w:val="nl-NL"/>
        </w:rPr>
        <w:t xml:space="preserve"> </w:t>
      </w:r>
      <w:r w:rsidR="00A104A2" w:rsidRPr="009A557F">
        <w:rPr>
          <w:szCs w:val="28"/>
          <w:lang w:val="nl-NL"/>
        </w:rPr>
        <w:t>Chỉ đạo</w:t>
      </w:r>
      <w:r w:rsidRPr="009A557F">
        <w:rPr>
          <w:szCs w:val="28"/>
          <w:lang w:val="nl-NL"/>
        </w:rPr>
        <w:t xml:space="preserve"> triển khai </w:t>
      </w:r>
      <w:r w:rsidRPr="009A557F">
        <w:rPr>
          <w:szCs w:val="28"/>
          <w:lang w:val="vi-VN"/>
        </w:rPr>
        <w:t>t</w:t>
      </w:r>
      <w:r w:rsidRPr="009A557F">
        <w:rPr>
          <w:szCs w:val="28"/>
          <w:lang w:val="nl-NL"/>
        </w:rPr>
        <w:t>hi kết thúc học kỳ I năm học 2023-2024; chỉ đạo t</w:t>
      </w:r>
      <w:r w:rsidRPr="009A557F">
        <w:rPr>
          <w:rStyle w:val="fontstyle01"/>
          <w:color w:val="auto"/>
        </w:rPr>
        <w:t>ổ chức kỳ thi chọn học sinh giỏi quốc gia năm họ</w:t>
      </w:r>
      <w:r w:rsidR="00C41634" w:rsidRPr="009A557F">
        <w:rPr>
          <w:rStyle w:val="fontstyle01"/>
          <w:color w:val="auto"/>
        </w:rPr>
        <w:t>c 2023-2024</w:t>
      </w:r>
      <w:r w:rsidR="002E3675" w:rsidRPr="009A557F">
        <w:rPr>
          <w:rStyle w:val="fontstyle01"/>
          <w:color w:val="auto"/>
        </w:rPr>
        <w:t xml:space="preserve"> </w:t>
      </w:r>
      <w:r w:rsidRPr="009A557F">
        <w:rPr>
          <w:rStyle w:val="FootnoteReference"/>
          <w:rFonts w:cs="Times New Roman"/>
          <w:szCs w:val="28"/>
        </w:rPr>
        <w:footnoteReference w:id="24"/>
      </w:r>
      <w:r w:rsidRPr="009A557F">
        <w:rPr>
          <w:rStyle w:val="fontstyle01"/>
          <w:color w:val="auto"/>
        </w:rPr>
        <w:t xml:space="preserve"> và cuộc thi khoa học kỹ thuật dành cho học sinh cấp Trung học cơ sở năm học 2023-2024 tại Trường THPT chuyên Lê Quý Đôn</w:t>
      </w:r>
      <w:r w:rsidRPr="009A557F">
        <w:rPr>
          <w:szCs w:val="28"/>
          <w:lang w:val="vi-VN"/>
        </w:rPr>
        <w:t>.</w:t>
      </w:r>
      <w:r w:rsidR="000E57C8" w:rsidRPr="009A557F">
        <w:rPr>
          <w:szCs w:val="28"/>
        </w:rPr>
        <w:t xml:space="preserve"> Tham mưu Chương trình hành động 239-CTr/TU ngày 09/01/2024 của Tỉnh ủy thực hiện </w:t>
      </w:r>
      <w:r w:rsidR="000E57C8" w:rsidRPr="009A557F">
        <w:t>Nghị quyết số 36-NQ/TW ngày 30/01/2023 của Bộ Chính trị về phát triển và ứng dụng công nghệ sinh học phục vụ phát triển bền vững đấ</w:t>
      </w:r>
      <w:r w:rsidR="00DE3A45" w:rsidRPr="009A557F">
        <w:t>t nư</w:t>
      </w:r>
      <w:r w:rsidR="000E57C8" w:rsidRPr="009A557F">
        <w:t>ớc trong tình hình mới.</w:t>
      </w:r>
    </w:p>
    <w:p w14:paraId="44862D86" w14:textId="16234F8E" w:rsidR="001E3C7C" w:rsidRPr="009A557F" w:rsidRDefault="00AD3A47" w:rsidP="00FC7699">
      <w:pPr>
        <w:spacing w:before="120"/>
        <w:ind w:firstLine="720"/>
        <w:jc w:val="both"/>
        <w:rPr>
          <w:rFonts w:cs="Times New Roman"/>
          <w:szCs w:val="28"/>
          <w:lang w:val="nl-NL"/>
        </w:rPr>
      </w:pPr>
      <w:r w:rsidRPr="009A557F">
        <w:rPr>
          <w:rFonts w:cs="Times New Roman"/>
          <w:szCs w:val="28"/>
          <w:lang w:val="fi-FI"/>
        </w:rPr>
        <w:t xml:space="preserve">- Lao động, việc làm và thực hiện các chính sách xã hội: </w:t>
      </w:r>
      <w:r w:rsidRPr="009A557F">
        <w:rPr>
          <w:rFonts w:cs="Times New Roman"/>
          <w:szCs w:val="28"/>
          <w:lang w:val="nl-NL"/>
        </w:rPr>
        <w:t xml:space="preserve">Tập trung thực hiện </w:t>
      </w:r>
      <w:r w:rsidR="00292740" w:rsidRPr="009A557F">
        <w:rPr>
          <w:rFonts w:cs="Times New Roman"/>
          <w:szCs w:val="28"/>
          <w:lang w:val="nl-NL"/>
        </w:rPr>
        <w:t>các</w:t>
      </w:r>
      <w:r w:rsidR="001E3C7C" w:rsidRPr="009A557F">
        <w:rPr>
          <w:rFonts w:cs="Times New Roman"/>
          <w:szCs w:val="28"/>
          <w:lang w:val="nl-NL"/>
        </w:rPr>
        <w:t xml:space="preserve"> </w:t>
      </w:r>
      <w:r w:rsidRPr="009A557F">
        <w:rPr>
          <w:rFonts w:cs="Times New Roman"/>
          <w:szCs w:val="28"/>
          <w:lang w:val="nl-NL"/>
        </w:rPr>
        <w:t xml:space="preserve">chính sách </w:t>
      </w:r>
      <w:r w:rsidR="001E3C7C" w:rsidRPr="009A557F">
        <w:rPr>
          <w:rFonts w:cs="Times New Roman"/>
          <w:szCs w:val="28"/>
          <w:lang w:val="nl-NL"/>
        </w:rPr>
        <w:t xml:space="preserve">người có công </w:t>
      </w:r>
      <w:r w:rsidR="001E3C7C" w:rsidRPr="009A557F">
        <w:rPr>
          <w:rStyle w:val="FootnoteReference"/>
          <w:rFonts w:cs="Times New Roman"/>
          <w:szCs w:val="28"/>
          <w:lang w:val="nl-NL"/>
        </w:rPr>
        <w:footnoteReference w:id="25"/>
      </w:r>
      <w:r w:rsidR="004833E2" w:rsidRPr="009A557F">
        <w:rPr>
          <w:rFonts w:cs="Times New Roman"/>
          <w:szCs w:val="28"/>
          <w:lang w:val="nl-NL"/>
        </w:rPr>
        <w:t xml:space="preserve">; </w:t>
      </w:r>
      <w:r w:rsidR="00292740" w:rsidRPr="009A557F">
        <w:rPr>
          <w:rFonts w:cs="Times New Roman"/>
          <w:szCs w:val="28"/>
          <w:lang w:val="nl-NL"/>
        </w:rPr>
        <w:t xml:space="preserve">chỉ đạo </w:t>
      </w:r>
      <w:r w:rsidR="004833E2" w:rsidRPr="009A557F">
        <w:rPr>
          <w:rFonts w:cs="Times New Roman"/>
          <w:szCs w:val="28"/>
          <w:lang w:val="nl-NL"/>
        </w:rPr>
        <w:t xml:space="preserve">chuẩn </w:t>
      </w:r>
      <w:r w:rsidR="00292740" w:rsidRPr="009A557F">
        <w:rPr>
          <w:rFonts w:cs="Times New Roman"/>
          <w:szCs w:val="28"/>
          <w:lang w:val="nl-NL"/>
        </w:rPr>
        <w:t xml:space="preserve">bị tốt </w:t>
      </w:r>
      <w:r w:rsidR="004833E2" w:rsidRPr="009A557F">
        <w:rPr>
          <w:rFonts w:cs="Times New Roman"/>
          <w:szCs w:val="28"/>
          <w:lang w:val="nl-NL"/>
        </w:rPr>
        <w:t xml:space="preserve">chương trình chúc thọ </w:t>
      </w:r>
      <w:r w:rsidR="004833E2" w:rsidRPr="009A557F">
        <w:rPr>
          <w:szCs w:val="28"/>
          <w:shd w:val="clear" w:color="auto" w:fill="FFFFFF"/>
        </w:rPr>
        <w:t>Người cao tuổi tròn 100 tuổi nhân dịp Tết Nguyên đán Giáp Thìn năm 2024</w:t>
      </w:r>
      <w:r w:rsidR="00A55CFD" w:rsidRPr="009A557F">
        <w:rPr>
          <w:szCs w:val="28"/>
          <w:shd w:val="clear" w:color="auto" w:fill="FFFFFF"/>
        </w:rPr>
        <w:t xml:space="preserve">; chỉ đạo xây dựng các </w:t>
      </w:r>
      <w:r w:rsidR="00A55CFD" w:rsidRPr="009A557F">
        <w:rPr>
          <w:rFonts w:eastAsia="Lucida Sans Unicode"/>
          <w:kern w:val="2"/>
          <w:szCs w:val="28"/>
          <w:lang w:val="nl-NL" w:eastAsia="hi-IN" w:bidi="hi-IN"/>
        </w:rPr>
        <w:t xml:space="preserve">Kế hoạch: </w:t>
      </w:r>
      <w:r w:rsidR="0010628C" w:rsidRPr="009A557F">
        <w:rPr>
          <w:rFonts w:eastAsia="Lucida Sans Unicode"/>
          <w:kern w:val="2"/>
          <w:szCs w:val="28"/>
          <w:lang w:val="nl-NL" w:eastAsia="hi-IN" w:bidi="hi-IN"/>
        </w:rPr>
        <w:t xml:space="preserve">Triển </w:t>
      </w:r>
      <w:r w:rsidR="00A55CFD" w:rsidRPr="009A557F">
        <w:rPr>
          <w:rFonts w:eastAsia="Lucida Sans Unicode"/>
          <w:kern w:val="2"/>
          <w:szCs w:val="28"/>
          <w:lang w:val="nl-NL" w:eastAsia="hi-IN" w:bidi="hi-IN"/>
        </w:rPr>
        <w:t xml:space="preserve">khai các hoạt động nhằm đẩy mạnh tạo sự bứt </w:t>
      </w:r>
      <w:r w:rsidR="00A55CFD" w:rsidRPr="009A557F">
        <w:rPr>
          <w:rFonts w:eastAsia="Lucida Sans Unicode"/>
          <w:kern w:val="2"/>
          <w:szCs w:val="28"/>
          <w:lang w:val="nl-NL" w:eastAsia="hi-IN" w:bidi="hi-IN"/>
        </w:rPr>
        <w:lastRenderedPageBreak/>
        <w:t xml:space="preserve">phá công tác đưa người lao động đi làm việc ở nước ngoài theo hợp đồng năm 2024, </w:t>
      </w:r>
      <w:r w:rsidR="00A55CFD" w:rsidRPr="009A557F">
        <w:rPr>
          <w:szCs w:val="28"/>
          <w:shd w:val="clear" w:color="auto" w:fill="FFFFFF"/>
        </w:rPr>
        <w:t>Kế hoạch triển khai thực hiện Chương trình Chăm sóc sức khoẻ tâm thần trẻ em, chăm sóc trẻ em mồ côi giai đoạn 2023-2030; Kế hoạch triển khai thực hiện công tác chăm sóc, bảo vệ trẻ em năm 2024 trên địa bàn tỉnh</w:t>
      </w:r>
      <w:r w:rsidR="0052626C" w:rsidRPr="009A557F">
        <w:rPr>
          <w:szCs w:val="28"/>
          <w:shd w:val="clear" w:color="auto" w:fill="FFFFFF"/>
        </w:rPr>
        <w:t>.</w:t>
      </w:r>
    </w:p>
    <w:p w14:paraId="7EA179A3" w14:textId="259E1A3A" w:rsidR="006541DA" w:rsidRPr="009A557F" w:rsidRDefault="00AD3A47" w:rsidP="00FC7699">
      <w:pPr>
        <w:widowControl w:val="0"/>
        <w:tabs>
          <w:tab w:val="left" w:pos="-2127"/>
        </w:tabs>
        <w:spacing w:before="120"/>
        <w:ind w:firstLine="720"/>
        <w:jc w:val="both"/>
        <w:rPr>
          <w:szCs w:val="28"/>
          <w:lang w:val="vi-VN"/>
        </w:rPr>
      </w:pPr>
      <w:r w:rsidRPr="009A557F">
        <w:rPr>
          <w:rFonts w:cs="Times New Roman"/>
          <w:iCs/>
          <w:szCs w:val="28"/>
          <w:lang w:val="it-IT"/>
        </w:rPr>
        <w:t xml:space="preserve">- Y tế, </w:t>
      </w:r>
      <w:r w:rsidRPr="009A557F">
        <w:rPr>
          <w:rFonts w:cs="Times New Roman"/>
          <w:iCs/>
          <w:szCs w:val="28"/>
          <w:lang w:val="sv-SE"/>
        </w:rPr>
        <w:t>chăm sóc sức khỏe nhân dân</w:t>
      </w:r>
      <w:r w:rsidRPr="009A557F">
        <w:rPr>
          <w:rFonts w:cs="Times New Roman"/>
          <w:iCs/>
          <w:szCs w:val="28"/>
          <w:lang w:val="it-IT"/>
        </w:rPr>
        <w:t>:</w:t>
      </w:r>
      <w:r w:rsidRPr="009A557F">
        <w:rPr>
          <w:rFonts w:cs="Times New Roman"/>
          <w:szCs w:val="28"/>
          <w:lang w:val="it-IT"/>
        </w:rPr>
        <w:t xml:space="preserve"> </w:t>
      </w:r>
      <w:r w:rsidRPr="009A557F">
        <w:rPr>
          <w:szCs w:val="28"/>
          <w:lang w:val="sv-SE"/>
        </w:rPr>
        <w:t>C</w:t>
      </w:r>
      <w:r w:rsidRPr="009A557F">
        <w:rPr>
          <w:szCs w:val="28"/>
          <w:lang w:val="vi-VN"/>
        </w:rPr>
        <w:t>hỉ đạo thực hiện tốt công tác khám chữa bệ</w:t>
      </w:r>
      <w:r w:rsidR="006541DA" w:rsidRPr="009A557F">
        <w:rPr>
          <w:szCs w:val="28"/>
          <w:lang w:val="vi-VN"/>
        </w:rPr>
        <w:t xml:space="preserve">nh cho Nhân dân; </w:t>
      </w:r>
      <w:r w:rsidR="006541DA" w:rsidRPr="009A557F">
        <w:t>tăng cường công tác phòng, chống dịch bệnh mùa Đông Xuân đối với các bệnh như: Sốt xuất huyết, Tay chân miệng, Thủy đậu, quai bị.</w:t>
      </w:r>
      <w:r w:rsidR="00AA3C4D" w:rsidRPr="009A557F">
        <w:t xml:space="preserve"> Ban hành Đề án đào tạo nhân lực y tế chất lượng cao cho Bệnh viện Đa khoa tỉnh giai đoạn 2024 - 2025 </w:t>
      </w:r>
      <w:r w:rsidR="00AA3C4D" w:rsidRPr="009A557F">
        <w:rPr>
          <w:rStyle w:val="FootnoteReference"/>
        </w:rPr>
        <w:footnoteReference w:id="26"/>
      </w:r>
      <w:r w:rsidR="00AB62BA" w:rsidRPr="009A557F">
        <w:t>. Chỉ đạo xây dựng kế hoạch triển khai công tác an toàn thực phẩm dịp Tết Nguyên đán Giáp Thìn 2024.</w:t>
      </w:r>
    </w:p>
    <w:p w14:paraId="7C950945" w14:textId="77777777" w:rsidR="00C002B0" w:rsidRPr="009A557F" w:rsidRDefault="00C002B0" w:rsidP="00FC7699">
      <w:pPr>
        <w:pStyle w:val="FootnoteText"/>
        <w:spacing w:before="120"/>
        <w:ind w:firstLine="720"/>
        <w:jc w:val="both"/>
        <w:rPr>
          <w:b/>
          <w:i/>
          <w:sz w:val="28"/>
          <w:szCs w:val="28"/>
          <w:lang w:val="nl-NL"/>
        </w:rPr>
      </w:pPr>
      <w:r w:rsidRPr="009A557F">
        <w:rPr>
          <w:b/>
          <w:bCs/>
          <w:sz w:val="28"/>
          <w:szCs w:val="28"/>
          <w:lang w:val="nl-NL"/>
        </w:rPr>
        <w:t>8. Công tác nội vụ, tư pháp, thanh tra, giải quyết khiếu nại tố cáo</w:t>
      </w:r>
    </w:p>
    <w:p w14:paraId="7C919765" w14:textId="0487361D" w:rsidR="00C002B0" w:rsidRPr="009A557F" w:rsidRDefault="00F14006" w:rsidP="00FC7699">
      <w:pPr>
        <w:spacing w:before="120"/>
        <w:ind w:firstLine="720"/>
        <w:jc w:val="both"/>
        <w:rPr>
          <w:rFonts w:cs="Times New Roman"/>
          <w:szCs w:val="28"/>
          <w:lang w:val="nl-NL"/>
        </w:rPr>
      </w:pPr>
      <w:r w:rsidRPr="009A557F">
        <w:rPr>
          <w:rFonts w:cs="Times New Roman"/>
          <w:szCs w:val="28"/>
          <w:lang w:val="pt-BR"/>
        </w:rPr>
        <w:t xml:space="preserve">- </w:t>
      </w:r>
      <w:r w:rsidR="00C002B0" w:rsidRPr="009A557F">
        <w:rPr>
          <w:rFonts w:cs="Times New Roman"/>
          <w:szCs w:val="28"/>
          <w:lang w:val="pt-BR"/>
        </w:rPr>
        <w:t xml:space="preserve">Nội vụ: </w:t>
      </w:r>
      <w:r w:rsidR="0035210A" w:rsidRPr="009A557F">
        <w:rPr>
          <w:rFonts w:cs="Times New Roman"/>
          <w:bCs/>
          <w:szCs w:val="28"/>
          <w:lang w:val="nl-NL"/>
        </w:rPr>
        <w:t>Tập trung triển khai công tác tổ chức lại</w:t>
      </w:r>
      <w:r w:rsidR="00E25059" w:rsidRPr="009A557F">
        <w:rPr>
          <w:rFonts w:cs="Times New Roman"/>
          <w:bCs/>
          <w:szCs w:val="28"/>
          <w:lang w:val="nl-NL"/>
        </w:rPr>
        <w:t xml:space="preserve">, </w:t>
      </w:r>
      <w:r w:rsidR="00E25059" w:rsidRPr="009A557F">
        <w:rPr>
          <w:rStyle w:val="fontstyle01"/>
          <w:color w:val="auto"/>
        </w:rPr>
        <w:t xml:space="preserve">quyết định quy định chức năng, nhiệm vụ, quyền hạn và cơ cấu tổ chức của các đơn vị trực thuộc các Sở, ngành thuộc UBND tỉnh </w:t>
      </w:r>
      <w:r w:rsidR="00E25059" w:rsidRPr="009A557F">
        <w:rPr>
          <w:rStyle w:val="FootnoteReference"/>
          <w:rFonts w:cs="Times New Roman"/>
          <w:szCs w:val="28"/>
        </w:rPr>
        <w:footnoteReference w:id="27"/>
      </w:r>
      <w:r w:rsidR="00E25059" w:rsidRPr="009A557F">
        <w:rPr>
          <w:rStyle w:val="fontstyle01"/>
          <w:color w:val="auto"/>
        </w:rPr>
        <w:t>; trình Hội đồng nhân dân tỉnh Nghị quyết giao biên chế chính quyền địa phương tỉnh Ninh Thuận năm 2024</w:t>
      </w:r>
      <w:r w:rsidR="0035210A" w:rsidRPr="009A557F">
        <w:rPr>
          <w:rFonts w:cs="Times New Roman"/>
          <w:szCs w:val="28"/>
          <w:lang w:val="nl-NL"/>
        </w:rPr>
        <w:t xml:space="preserve">. </w:t>
      </w:r>
      <w:r w:rsidR="00AB3042" w:rsidRPr="009A557F">
        <w:rPr>
          <w:szCs w:val="28"/>
          <w:lang w:val="vi-VN"/>
        </w:rPr>
        <w:t>Ban hành Kế hoạch cải cách hành chính năm 202</w:t>
      </w:r>
      <w:r w:rsidR="00AB3042" w:rsidRPr="009A557F">
        <w:rPr>
          <w:szCs w:val="28"/>
        </w:rPr>
        <w:t xml:space="preserve">4. Chỉ đạo triển khai </w:t>
      </w:r>
      <w:r w:rsidR="00AB3042" w:rsidRPr="009A557F">
        <w:t>thực hiện Luật Thi đua, Khen thưởng năm 2022 và Nghị định số 98/2023/NĐ</w:t>
      </w:r>
      <w:r w:rsidR="000E4A9D">
        <w:t>-</w:t>
      </w:r>
      <w:r w:rsidR="00AB3042" w:rsidRPr="009A557F">
        <w:t>CP ngày 31/12/2023 của Chính phủ quy định chi tiết thi hành Luật Thi đua, Khen thưởng năm 2022</w:t>
      </w:r>
      <w:r w:rsidR="00AB3042" w:rsidRPr="009A557F">
        <w:rPr>
          <w:szCs w:val="28"/>
        </w:rPr>
        <w:t xml:space="preserve">. </w:t>
      </w:r>
      <w:r w:rsidR="0035210A" w:rsidRPr="009A557F">
        <w:rPr>
          <w:rFonts w:cs="Times New Roman"/>
          <w:szCs w:val="28"/>
          <w:lang w:val="nl-NL"/>
        </w:rPr>
        <w:t>Tăng cường kiểm tra kỷ luật, kỷ cương hành chính, thực hiện nhiệm vụ tại các Sở</w:t>
      </w:r>
      <w:r w:rsidR="00E801C1" w:rsidRPr="009A557F">
        <w:rPr>
          <w:rFonts w:cs="Times New Roman"/>
          <w:szCs w:val="28"/>
          <w:lang w:val="nl-NL"/>
        </w:rPr>
        <w:t>,</w:t>
      </w:r>
      <w:r w:rsidR="0035210A" w:rsidRPr="009A557F">
        <w:rPr>
          <w:rFonts w:cs="Times New Roman"/>
          <w:szCs w:val="28"/>
          <w:lang w:val="nl-NL"/>
        </w:rPr>
        <w:t xml:space="preserve"> ngành, đơn vị, địa phương. </w:t>
      </w:r>
    </w:p>
    <w:p w14:paraId="5EBF4C1A" w14:textId="77FBF3EC" w:rsidR="00AB3042" w:rsidRPr="009A557F" w:rsidRDefault="00F14006" w:rsidP="00FC7699">
      <w:pPr>
        <w:tabs>
          <w:tab w:val="left" w:pos="4845"/>
        </w:tabs>
        <w:spacing w:before="120"/>
        <w:ind w:firstLine="720"/>
        <w:jc w:val="both"/>
      </w:pPr>
      <w:r w:rsidRPr="009A557F">
        <w:rPr>
          <w:rFonts w:cs="Times New Roman"/>
          <w:szCs w:val="28"/>
          <w:lang w:val="nl-NL"/>
        </w:rPr>
        <w:t xml:space="preserve">- </w:t>
      </w:r>
      <w:r w:rsidR="00C002B0" w:rsidRPr="009A557F">
        <w:rPr>
          <w:rFonts w:cs="Times New Roman"/>
          <w:szCs w:val="28"/>
          <w:lang w:val="nl-NL"/>
        </w:rPr>
        <w:t xml:space="preserve">Tư pháp: </w:t>
      </w:r>
      <w:r w:rsidR="0035210A" w:rsidRPr="009A557F">
        <w:rPr>
          <w:rFonts w:cs="Times New Roman"/>
          <w:bCs/>
          <w:szCs w:val="28"/>
          <w:lang w:val="nl-NL"/>
        </w:rPr>
        <w:t>Tập trung chỉ đạo công tác rà soát, kiểm tra, hệ thống hóa văn bản quy phạm pháp luật trên địa bàn tỉnh năm 202</w:t>
      </w:r>
      <w:r w:rsidR="00BB6F12" w:rsidRPr="009A557F">
        <w:rPr>
          <w:rFonts w:cs="Times New Roman"/>
          <w:bCs/>
          <w:szCs w:val="28"/>
          <w:lang w:val="nl-NL"/>
        </w:rPr>
        <w:t>4</w:t>
      </w:r>
      <w:r w:rsidR="0035210A" w:rsidRPr="009A557F">
        <w:rPr>
          <w:rFonts w:cs="Times New Roman"/>
          <w:bCs/>
          <w:szCs w:val="28"/>
          <w:lang w:val="nl-NL"/>
        </w:rPr>
        <w:t xml:space="preserve"> </w:t>
      </w:r>
      <w:r w:rsidR="0035210A" w:rsidRPr="009A557F">
        <w:rPr>
          <w:rStyle w:val="FootnoteReference"/>
          <w:rFonts w:cs="Times New Roman"/>
          <w:bCs/>
          <w:szCs w:val="28"/>
          <w:lang w:val="nl-NL"/>
        </w:rPr>
        <w:footnoteReference w:id="28"/>
      </w:r>
      <w:r w:rsidR="006B1013" w:rsidRPr="009A557F">
        <w:rPr>
          <w:rFonts w:cs="Times New Roman"/>
          <w:bCs/>
          <w:szCs w:val="28"/>
          <w:lang w:val="nl-NL"/>
        </w:rPr>
        <w:t>;</w:t>
      </w:r>
      <w:r w:rsidR="0035210A" w:rsidRPr="009A557F">
        <w:rPr>
          <w:rFonts w:cs="Times New Roman"/>
          <w:bCs/>
          <w:szCs w:val="28"/>
          <w:lang w:val="nl-NL"/>
        </w:rPr>
        <w:t xml:space="preserve"> </w:t>
      </w:r>
      <w:r w:rsidR="002A7106" w:rsidRPr="009A557F">
        <w:rPr>
          <w:rFonts w:cs="Times New Roman"/>
          <w:bCs/>
          <w:szCs w:val="28"/>
          <w:lang w:val="nl-NL"/>
        </w:rPr>
        <w:t>t</w:t>
      </w:r>
      <w:r w:rsidR="00AB3042" w:rsidRPr="009A557F">
        <w:rPr>
          <w:bCs/>
          <w:szCs w:val="28"/>
          <w:lang w:val="nl-NL"/>
        </w:rPr>
        <w:t>rong tháng đã thẩm định, góp ý 71 văn bản</w:t>
      </w:r>
      <w:r w:rsidR="00AB3042" w:rsidRPr="009A557F">
        <w:t>.</w:t>
      </w:r>
    </w:p>
    <w:p w14:paraId="6C488777" w14:textId="1DEE6C59" w:rsidR="006237CC" w:rsidRPr="009A557F" w:rsidRDefault="003F7565" w:rsidP="00FC7699">
      <w:pPr>
        <w:pStyle w:val="BodyText"/>
        <w:spacing w:before="120" w:after="0"/>
        <w:ind w:firstLine="720"/>
        <w:jc w:val="both"/>
        <w:rPr>
          <w:spacing w:val="-2"/>
          <w:szCs w:val="28"/>
          <w:lang w:val="nb-NO"/>
        </w:rPr>
      </w:pPr>
      <w:r w:rsidRPr="009A557F">
        <w:rPr>
          <w:rFonts w:cs="Times New Roman"/>
          <w:szCs w:val="28"/>
          <w:lang w:val="nb-NO"/>
        </w:rPr>
        <w:t xml:space="preserve"> </w:t>
      </w:r>
      <w:r w:rsidR="00F14006" w:rsidRPr="009A557F">
        <w:rPr>
          <w:rFonts w:cs="Times New Roman"/>
          <w:szCs w:val="28"/>
          <w:lang w:val="nl-NL"/>
        </w:rPr>
        <w:t xml:space="preserve">- </w:t>
      </w:r>
      <w:r w:rsidR="00C002B0" w:rsidRPr="009A557F">
        <w:rPr>
          <w:rFonts w:cs="Times New Roman"/>
          <w:szCs w:val="28"/>
          <w:lang w:val="nl-NL"/>
        </w:rPr>
        <w:t xml:space="preserve">Thanh tra, giải quyết khiếu nại, tố cáo: </w:t>
      </w:r>
      <w:r w:rsidR="004F65EA" w:rsidRPr="009A557F">
        <w:rPr>
          <w:spacing w:val="-4"/>
          <w:szCs w:val="28"/>
          <w:lang w:val="nb-NO"/>
        </w:rPr>
        <w:t>Trong tháng tiế</w:t>
      </w:r>
      <w:r w:rsidR="006237CC" w:rsidRPr="009A557F">
        <w:rPr>
          <w:spacing w:val="-4"/>
          <w:szCs w:val="28"/>
          <w:lang w:val="nb-NO"/>
        </w:rPr>
        <w:t>n hành 28</w:t>
      </w:r>
      <w:r w:rsidR="004F65EA" w:rsidRPr="009A557F">
        <w:rPr>
          <w:spacing w:val="-4"/>
          <w:szCs w:val="28"/>
          <w:lang w:val="nb-NO"/>
        </w:rPr>
        <w:t xml:space="preserve"> cuộc thanh tra </w:t>
      </w:r>
      <w:r w:rsidR="004F65EA" w:rsidRPr="009A557F">
        <w:rPr>
          <w:spacing w:val="-4"/>
          <w:vertAlign w:val="superscript"/>
        </w:rPr>
        <w:footnoteReference w:id="29"/>
      </w:r>
      <w:r w:rsidR="004F65EA" w:rsidRPr="009A557F">
        <w:rPr>
          <w:spacing w:val="-4"/>
          <w:szCs w:val="28"/>
          <w:lang w:val="nb-NO"/>
        </w:rPr>
        <w:t>.</w:t>
      </w:r>
      <w:r w:rsidR="006B1013" w:rsidRPr="009A557F">
        <w:rPr>
          <w:spacing w:val="-4"/>
          <w:szCs w:val="28"/>
          <w:lang w:val="nb-NO"/>
        </w:rPr>
        <w:t xml:space="preserve"> </w:t>
      </w:r>
      <w:r w:rsidR="006237CC" w:rsidRPr="009A557F">
        <w:rPr>
          <w:spacing w:val="-2"/>
          <w:szCs w:val="28"/>
          <w:lang w:val="nb-NO"/>
        </w:rPr>
        <w:t xml:space="preserve">Công tác tiếp công dân được triển khai thực hiện nghiêm túc, đúng quy định </w:t>
      </w:r>
      <w:r w:rsidR="006237CC" w:rsidRPr="009A557F">
        <w:rPr>
          <w:rStyle w:val="FootnoteReference"/>
          <w:spacing w:val="-2"/>
          <w:szCs w:val="28"/>
          <w:lang w:val="nb-NO"/>
        </w:rPr>
        <w:footnoteReference w:id="30"/>
      </w:r>
      <w:r w:rsidR="006237CC" w:rsidRPr="009A557F">
        <w:t>.</w:t>
      </w:r>
    </w:p>
    <w:p w14:paraId="4FF88EC5" w14:textId="77777777" w:rsidR="002B2B68" w:rsidRPr="009A557F" w:rsidRDefault="00C002B0" w:rsidP="00FC7699">
      <w:pPr>
        <w:spacing w:before="120"/>
        <w:ind w:firstLine="720"/>
        <w:jc w:val="both"/>
        <w:rPr>
          <w:rFonts w:eastAsia="SimSun" w:cs="Times New Roman"/>
          <w:szCs w:val="28"/>
          <w:lang w:val="nl-NL"/>
        </w:rPr>
      </w:pPr>
      <w:r w:rsidRPr="009A557F">
        <w:rPr>
          <w:rFonts w:cs="Times New Roman"/>
          <w:b/>
          <w:szCs w:val="28"/>
          <w:lang w:val="nl-NL"/>
        </w:rPr>
        <w:t>9.</w:t>
      </w:r>
      <w:r w:rsidRPr="009A557F">
        <w:rPr>
          <w:rFonts w:cs="Times New Roman"/>
          <w:b/>
          <w:bCs/>
          <w:szCs w:val="28"/>
          <w:lang w:val="nl-NL"/>
        </w:rPr>
        <w:t xml:space="preserve"> Tình hình an ninh, chính trị-trật tự an toàn xã hội:</w:t>
      </w:r>
      <w:r w:rsidRPr="009A557F">
        <w:rPr>
          <w:rFonts w:eastAsia="SimSun" w:cs="Times New Roman"/>
          <w:szCs w:val="28"/>
          <w:lang w:val="nl-NL"/>
        </w:rPr>
        <w:t xml:space="preserve"> </w:t>
      </w:r>
    </w:p>
    <w:p w14:paraId="0EC01492" w14:textId="3EF4CA10" w:rsidR="002B2B68" w:rsidRPr="009A557F" w:rsidRDefault="002B2B68" w:rsidP="00FC7699">
      <w:pPr>
        <w:spacing w:before="120"/>
        <w:ind w:firstLine="720"/>
        <w:jc w:val="both"/>
        <w:rPr>
          <w:bCs/>
          <w:szCs w:val="28"/>
          <w:lang w:val="nl-NL"/>
        </w:rPr>
      </w:pPr>
      <w:r w:rsidRPr="009A557F">
        <w:rPr>
          <w:b/>
          <w:bCs/>
          <w:i/>
          <w:szCs w:val="28"/>
          <w:lang w:val="nl-NL"/>
        </w:rPr>
        <w:t xml:space="preserve">- </w:t>
      </w:r>
      <w:r w:rsidRPr="009A557F">
        <w:rPr>
          <w:bCs/>
          <w:szCs w:val="28"/>
          <w:lang w:val="nl-NL"/>
        </w:rPr>
        <w:t>Tình hình an ninh, chính trị, trật tự an toàn xã hội được bảo đảm; các lực lượng</w:t>
      </w:r>
      <w:r w:rsidRPr="009A557F">
        <w:rPr>
          <w:b/>
          <w:bCs/>
          <w:i/>
          <w:szCs w:val="28"/>
          <w:lang w:val="nl-NL"/>
        </w:rPr>
        <w:t xml:space="preserve"> </w:t>
      </w:r>
      <w:r w:rsidRPr="009A557F">
        <w:rPr>
          <w:bCs/>
          <w:szCs w:val="28"/>
          <w:lang w:val="nl-NL"/>
        </w:rPr>
        <w:t>Công an, Quân sự, Biên phòng tỉnh và các địa phương duy trì và triển khai tích cực các biện pháp bảo đảm tốt an ninh chính trị, trật tự an toàn xã hội trên địa bàn, nhất là triển khai thực hiện Kế hoạch bảo đảm an ninh chính trị, trật tự an toàn xã hội trước, trong và sau Tết Nguyên đán Giáp Thìn.</w:t>
      </w:r>
    </w:p>
    <w:p w14:paraId="7C3579B5" w14:textId="107ED473" w:rsidR="00471D47" w:rsidRPr="009A557F" w:rsidRDefault="00471D47" w:rsidP="00FC7699">
      <w:pPr>
        <w:spacing w:before="120"/>
        <w:ind w:firstLine="720"/>
        <w:jc w:val="both"/>
      </w:pPr>
      <w:r w:rsidRPr="009A557F">
        <w:rPr>
          <w:iCs/>
          <w:szCs w:val="28"/>
          <w:lang w:val="nl-NL"/>
        </w:rPr>
        <w:t>- Tình hình an toàn giao thông: C</w:t>
      </w:r>
      <w:r w:rsidRPr="009A557F">
        <w:rPr>
          <w:szCs w:val="28"/>
        </w:rPr>
        <w:t xml:space="preserve">ông tác kiểm tra, tuần tra việc chấp hành Luật giao thông đường bộ trên các tuyến giao thông trọng điểm được các lực lượng chức năng tập trung chỉ đạo, tăng cường kiểm soát, nhất là trong thời </w:t>
      </w:r>
      <w:r w:rsidRPr="009A557F">
        <w:rPr>
          <w:szCs w:val="28"/>
        </w:rPr>
        <w:lastRenderedPageBreak/>
        <w:t xml:space="preserve">điểm trước và trong Tết Nguyên đán; tai nạn giao thông có diễn biến tương đối phức tạp </w:t>
      </w:r>
      <w:r w:rsidRPr="009A557F">
        <w:rPr>
          <w:rStyle w:val="FootnoteReference"/>
          <w:szCs w:val="28"/>
        </w:rPr>
        <w:footnoteReference w:id="31"/>
      </w:r>
      <w:r w:rsidRPr="009A557F">
        <w:rPr>
          <w:szCs w:val="28"/>
        </w:rPr>
        <w:t>.</w:t>
      </w:r>
    </w:p>
    <w:p w14:paraId="77AFB8CB" w14:textId="10EB87A8" w:rsidR="00204B61" w:rsidRPr="009A557F" w:rsidRDefault="00204B61" w:rsidP="00FC7699">
      <w:pPr>
        <w:pStyle w:val="ListParagraph"/>
        <w:spacing w:before="120" w:beforeAutospacing="0" w:after="0" w:afterAutospacing="0"/>
        <w:ind w:firstLine="720"/>
        <w:jc w:val="both"/>
        <w:rPr>
          <w:sz w:val="28"/>
          <w:szCs w:val="28"/>
          <w:lang w:val="vi-VN" w:eastAsia="vi-VN" w:bidi="vi-VN"/>
        </w:rPr>
      </w:pPr>
      <w:r w:rsidRPr="009A557F">
        <w:rPr>
          <w:b/>
          <w:bCs/>
          <w:i/>
          <w:sz w:val="28"/>
          <w:szCs w:val="28"/>
          <w:lang w:val="nl-NL"/>
        </w:rPr>
        <w:t>Đánh giá chung:</w:t>
      </w:r>
      <w:r w:rsidRPr="009A557F">
        <w:rPr>
          <w:sz w:val="28"/>
          <w:szCs w:val="28"/>
          <w:lang w:val="nl-NL"/>
        </w:rPr>
        <w:t xml:space="preserve"> Tình hình kinh tế-</w:t>
      </w:r>
      <w:r w:rsidR="00EF3820" w:rsidRPr="009A557F">
        <w:rPr>
          <w:sz w:val="28"/>
          <w:szCs w:val="28"/>
          <w:lang w:val="nl-NL"/>
        </w:rPr>
        <w:t xml:space="preserve"> </w:t>
      </w:r>
      <w:r w:rsidRPr="009A557F">
        <w:rPr>
          <w:sz w:val="28"/>
          <w:szCs w:val="28"/>
          <w:lang w:val="nl-NL"/>
        </w:rPr>
        <w:t xml:space="preserve">xã hội </w:t>
      </w:r>
      <w:r w:rsidRPr="009A557F">
        <w:rPr>
          <w:sz w:val="28"/>
          <w:szCs w:val="28"/>
          <w:lang w:val="vi-VN"/>
        </w:rPr>
        <w:t>trong tháng 01/202</w:t>
      </w:r>
      <w:r w:rsidR="00B8413D" w:rsidRPr="009A557F">
        <w:rPr>
          <w:sz w:val="28"/>
          <w:szCs w:val="28"/>
        </w:rPr>
        <w:t>4</w:t>
      </w:r>
      <w:r w:rsidR="00D4280F" w:rsidRPr="009A557F">
        <w:rPr>
          <w:sz w:val="28"/>
          <w:szCs w:val="28"/>
          <w:lang w:val="vi-VN"/>
        </w:rPr>
        <w:t xml:space="preserve"> </w:t>
      </w:r>
      <w:r w:rsidR="00EE282F" w:rsidRPr="009A557F">
        <w:rPr>
          <w:sz w:val="28"/>
          <w:szCs w:val="28"/>
        </w:rPr>
        <w:t>có tín hiệu</w:t>
      </w:r>
      <w:r w:rsidR="00D4280F" w:rsidRPr="009A557F">
        <w:rPr>
          <w:sz w:val="28"/>
          <w:szCs w:val="28"/>
          <w:lang w:val="vi-VN"/>
        </w:rPr>
        <w:t xml:space="preserve"> tích cực, </w:t>
      </w:r>
      <w:r w:rsidR="00C41634" w:rsidRPr="009A557F">
        <w:rPr>
          <w:sz w:val="28"/>
          <w:szCs w:val="28"/>
        </w:rPr>
        <w:t>công nghiệp chế</w:t>
      </w:r>
      <w:r w:rsidR="00D4280F" w:rsidRPr="009A557F">
        <w:rPr>
          <w:sz w:val="28"/>
          <w:szCs w:val="28"/>
        </w:rPr>
        <w:t xml:space="preserve"> biến, chế tạo tăng trưởng khá; các </w:t>
      </w:r>
      <w:r w:rsidR="00D4280F" w:rsidRPr="009A557F">
        <w:rPr>
          <w:sz w:val="28"/>
          <w:szCs w:val="28"/>
          <w:lang w:val="vi-VN"/>
        </w:rPr>
        <w:t xml:space="preserve">hoạt động thương mại, dịch vụ diễn ra sôi nổi; </w:t>
      </w:r>
      <w:r w:rsidR="006B1013" w:rsidRPr="009A557F">
        <w:rPr>
          <w:sz w:val="28"/>
          <w:szCs w:val="28"/>
          <w:lang w:val="vi-VN"/>
        </w:rPr>
        <w:t xml:space="preserve">hàng hóa được bình ổn giá, </w:t>
      </w:r>
      <w:r w:rsidR="00485538" w:rsidRPr="009A557F">
        <w:rPr>
          <w:sz w:val="28"/>
          <w:szCs w:val="28"/>
          <w:lang w:val="vi-VN"/>
        </w:rPr>
        <w:t>đáp ứng nhu cầu mua sắm của</w:t>
      </w:r>
      <w:r w:rsidR="00D4280F" w:rsidRPr="009A557F">
        <w:rPr>
          <w:sz w:val="28"/>
          <w:szCs w:val="28"/>
          <w:lang w:val="vi-VN"/>
        </w:rPr>
        <w:t xml:space="preserve"> Nhân dân trong dịp Tết</w:t>
      </w:r>
      <w:r w:rsidRPr="009A557F">
        <w:rPr>
          <w:sz w:val="28"/>
          <w:szCs w:val="28"/>
          <w:lang w:val="vi-VN"/>
        </w:rPr>
        <w:t xml:space="preserve">; </w:t>
      </w:r>
      <w:r w:rsidR="00922F6D" w:rsidRPr="009A557F">
        <w:rPr>
          <w:sz w:val="28"/>
          <w:szCs w:val="28"/>
        </w:rPr>
        <w:t>c</w:t>
      </w:r>
      <w:r w:rsidR="00922F6D" w:rsidRPr="009A557F">
        <w:rPr>
          <w:sz w:val="28"/>
          <w:szCs w:val="28"/>
          <w:lang w:val="vi-VN"/>
        </w:rPr>
        <w:t>ông tác quản lý hoạt động dịch vụ du lịch được tăng cường, đảm bảo an ninh, môi trường du lịch và an toàn cho du khách trong các dịp Lễ, Tết</w:t>
      </w:r>
      <w:r w:rsidR="00954A25" w:rsidRPr="009A557F">
        <w:rPr>
          <w:sz w:val="28"/>
          <w:szCs w:val="28"/>
        </w:rPr>
        <w:t xml:space="preserve">, </w:t>
      </w:r>
      <w:r w:rsidR="0073421F" w:rsidRPr="009A557F">
        <w:rPr>
          <w:sz w:val="28"/>
          <w:szCs w:val="28"/>
          <w:lang w:val="vi-VN"/>
        </w:rPr>
        <w:t>lượng du khách</w:t>
      </w:r>
      <w:r w:rsidR="00EA1B89" w:rsidRPr="009A557F">
        <w:rPr>
          <w:sz w:val="28"/>
          <w:szCs w:val="28"/>
          <w:lang w:val="vi-VN"/>
        </w:rPr>
        <w:t xml:space="preserve"> đến tỉnh</w:t>
      </w:r>
      <w:r w:rsidR="00F652E2" w:rsidRPr="009A557F">
        <w:rPr>
          <w:sz w:val="28"/>
          <w:szCs w:val="28"/>
          <w:lang w:val="vi-VN"/>
        </w:rPr>
        <w:t xml:space="preserve"> tăng khá</w:t>
      </w:r>
      <w:r w:rsidR="006B1013" w:rsidRPr="009A557F">
        <w:rPr>
          <w:sz w:val="28"/>
          <w:szCs w:val="28"/>
          <w:lang w:val="vi-VN"/>
        </w:rPr>
        <w:t>.</w:t>
      </w:r>
      <w:r w:rsidRPr="009A557F">
        <w:rPr>
          <w:sz w:val="28"/>
          <w:szCs w:val="28"/>
          <w:lang w:val="vi-VN"/>
        </w:rPr>
        <w:t xml:space="preserve"> Các chính sách an sinh xã hội</w:t>
      </w:r>
      <w:r w:rsidR="007E09CC" w:rsidRPr="009A557F">
        <w:rPr>
          <w:sz w:val="28"/>
          <w:szCs w:val="28"/>
          <w:lang w:val="vi-VN"/>
        </w:rPr>
        <w:t>,</w:t>
      </w:r>
      <w:r w:rsidRPr="009A557F">
        <w:rPr>
          <w:sz w:val="28"/>
          <w:szCs w:val="28"/>
          <w:lang w:val="vi-VN"/>
        </w:rPr>
        <w:t xml:space="preserve"> </w:t>
      </w:r>
      <w:r w:rsidR="00EE282F" w:rsidRPr="009A557F">
        <w:rPr>
          <w:sz w:val="28"/>
          <w:szCs w:val="28"/>
        </w:rPr>
        <w:t xml:space="preserve">công tác chăm lo, thăm hỏi </w:t>
      </w:r>
      <w:r w:rsidR="007E09CC" w:rsidRPr="009A557F">
        <w:rPr>
          <w:sz w:val="28"/>
          <w:szCs w:val="28"/>
          <w:lang w:val="vi-VN"/>
        </w:rPr>
        <w:t xml:space="preserve">Tết cho </w:t>
      </w:r>
      <w:r w:rsidR="00EE282F" w:rsidRPr="009A557F">
        <w:rPr>
          <w:sz w:val="28"/>
          <w:szCs w:val="28"/>
          <w:lang w:val="vi-VN"/>
        </w:rPr>
        <w:t xml:space="preserve">người dân, nhất là </w:t>
      </w:r>
      <w:r w:rsidR="00EE282F" w:rsidRPr="009A557F">
        <w:rPr>
          <w:sz w:val="28"/>
          <w:szCs w:val="28"/>
        </w:rPr>
        <w:t xml:space="preserve">gia đình chính sách, người nghèo, công nhân lao động khó khăn, lực lượng vũ trang </w:t>
      </w:r>
      <w:r w:rsidR="00021A9E" w:rsidRPr="009A557F">
        <w:rPr>
          <w:sz w:val="28"/>
          <w:szCs w:val="28"/>
        </w:rPr>
        <w:t>chu đáo và kịp thời</w:t>
      </w:r>
      <w:r w:rsidRPr="009A557F">
        <w:rPr>
          <w:sz w:val="28"/>
          <w:szCs w:val="28"/>
          <w:lang w:val="vi-VN"/>
        </w:rPr>
        <w:t xml:space="preserve">; </w:t>
      </w:r>
      <w:r w:rsidR="00B00615" w:rsidRPr="009A557F">
        <w:rPr>
          <w:sz w:val="28"/>
          <w:szCs w:val="28"/>
        </w:rPr>
        <w:t xml:space="preserve">công tác tổ chức, chuẩn bị </w:t>
      </w:r>
      <w:r w:rsidRPr="009A557F">
        <w:rPr>
          <w:sz w:val="28"/>
          <w:szCs w:val="28"/>
          <w:lang w:val="vi-VN"/>
        </w:rPr>
        <w:t xml:space="preserve">các hoạt động mừng Đảng-mừng Xuân và đón Tết Nguyên đán </w:t>
      </w:r>
      <w:r w:rsidR="00B00615" w:rsidRPr="009A557F">
        <w:rPr>
          <w:sz w:val="28"/>
          <w:szCs w:val="28"/>
        </w:rPr>
        <w:t>Giáp Thìn</w:t>
      </w:r>
      <w:r w:rsidRPr="009A557F">
        <w:rPr>
          <w:sz w:val="28"/>
          <w:szCs w:val="28"/>
          <w:lang w:val="vi-VN"/>
        </w:rPr>
        <w:t xml:space="preserve"> năm 202</w:t>
      </w:r>
      <w:r w:rsidR="00B00615" w:rsidRPr="009A557F">
        <w:rPr>
          <w:sz w:val="28"/>
          <w:szCs w:val="28"/>
        </w:rPr>
        <w:t>4</w:t>
      </w:r>
      <w:r w:rsidRPr="009A557F">
        <w:rPr>
          <w:sz w:val="28"/>
          <w:szCs w:val="28"/>
          <w:lang w:val="vi-VN"/>
        </w:rPr>
        <w:t xml:space="preserve"> </w:t>
      </w:r>
      <w:r w:rsidR="00B00615" w:rsidRPr="009A557F">
        <w:rPr>
          <w:sz w:val="28"/>
          <w:szCs w:val="28"/>
        </w:rPr>
        <w:t>được đẩy mạnh triển khai</w:t>
      </w:r>
      <w:r w:rsidRPr="009A557F">
        <w:rPr>
          <w:sz w:val="28"/>
          <w:szCs w:val="28"/>
          <w:lang w:val="vi-VN"/>
        </w:rPr>
        <w:t xml:space="preserve">. Công tác phòng, chống dịch bệnh, bảo vệ sức khỏe Nhân dân được </w:t>
      </w:r>
      <w:r w:rsidR="003763B9" w:rsidRPr="009A557F">
        <w:rPr>
          <w:sz w:val="28"/>
          <w:szCs w:val="28"/>
        </w:rPr>
        <w:t>tăng cường</w:t>
      </w:r>
      <w:r w:rsidRPr="009A557F">
        <w:rPr>
          <w:sz w:val="28"/>
          <w:szCs w:val="28"/>
          <w:lang w:val="vi-VN"/>
        </w:rPr>
        <w:t xml:space="preserve">; vệ sinh an toàn thực phẩm được đảm bảo. An ninh, chính trị, trật tự an toàn xã hội được giữ vững. </w:t>
      </w:r>
    </w:p>
    <w:p w14:paraId="046ADA73" w14:textId="40A77935" w:rsidR="00BD2B77" w:rsidRPr="009A557F" w:rsidRDefault="00BD2B77" w:rsidP="00FC7699">
      <w:pPr>
        <w:pStyle w:val="ListParagraph"/>
        <w:spacing w:before="120" w:beforeAutospacing="0" w:after="0" w:afterAutospacing="0"/>
        <w:ind w:firstLine="720"/>
        <w:jc w:val="both"/>
        <w:rPr>
          <w:rFonts w:eastAsiaTheme="minorHAnsi"/>
          <w:sz w:val="28"/>
          <w:szCs w:val="28"/>
          <w:lang w:val="nl-NL" w:eastAsia="vi-VN" w:bidi="vi-VN"/>
        </w:rPr>
      </w:pPr>
      <w:r w:rsidRPr="009A557F">
        <w:rPr>
          <w:sz w:val="28"/>
          <w:szCs w:val="28"/>
          <w:lang w:val="vi-VN" w:eastAsia="vi-VN" w:bidi="vi-VN"/>
        </w:rPr>
        <w:t>Tuy nhiên, khó khăn nổi lên là một số sản phẩm công nghiệp khai khoáng, xây dựng</w:t>
      </w:r>
      <w:r w:rsidRPr="00FD5ED7">
        <w:rPr>
          <w:sz w:val="28"/>
          <w:szCs w:val="28"/>
          <w:lang w:eastAsia="vi-VN" w:bidi="vi-VN"/>
        </w:rPr>
        <w:t>, hạt điều</w:t>
      </w:r>
      <w:r w:rsidRPr="00FD5ED7">
        <w:rPr>
          <w:sz w:val="28"/>
          <w:szCs w:val="28"/>
          <w:lang w:val="vi-VN" w:eastAsia="vi-VN" w:bidi="vi-VN"/>
        </w:rPr>
        <w:t xml:space="preserve"> giảm do </w:t>
      </w:r>
      <w:r w:rsidRPr="00FD5ED7">
        <w:rPr>
          <w:sz w:val="28"/>
          <w:szCs w:val="28"/>
          <w:lang w:val="nb-NO"/>
        </w:rPr>
        <w:t>nhu cầu tiêu thụ giảm</w:t>
      </w:r>
      <w:r w:rsidRPr="00FD5ED7">
        <w:rPr>
          <w:sz w:val="28"/>
          <w:szCs w:val="28"/>
          <w:lang w:val="nl-NL"/>
        </w:rPr>
        <w:t>;</w:t>
      </w:r>
      <w:r w:rsidRPr="00FD5ED7">
        <w:rPr>
          <w:sz w:val="28"/>
          <w:szCs w:val="28"/>
          <w:lang w:val="vi-VN" w:eastAsia="vi-VN" w:bidi="vi-VN"/>
        </w:rPr>
        <w:t xml:space="preserve"> ngư trường không thuận lợi, nên sản lượng khai thác thủy sản tăng không đáng kể; tôm giống giảm </w:t>
      </w:r>
      <w:r w:rsidRPr="00FD5ED7">
        <w:rPr>
          <w:sz w:val="28"/>
          <w:szCs w:val="28"/>
          <w:lang w:eastAsia="vi-VN" w:bidi="vi-VN"/>
        </w:rPr>
        <w:t xml:space="preserve">do giá tôm thương phẩm thấp và ảnh hưởng dịch bệnh các tỉnh khu vực phía Nam; xuất </w:t>
      </w:r>
      <w:r w:rsidRPr="009A557F">
        <w:rPr>
          <w:sz w:val="28"/>
          <w:szCs w:val="28"/>
          <w:lang w:eastAsia="vi-VN" w:bidi="vi-VN"/>
        </w:rPr>
        <w:t xml:space="preserve">khẩu thủy sản giảm mạnh </w:t>
      </w:r>
      <w:r w:rsidRPr="009A557F">
        <w:rPr>
          <w:rStyle w:val="FootnoteReference"/>
          <w:sz w:val="28"/>
          <w:szCs w:val="28"/>
          <w:lang w:eastAsia="vi-VN" w:bidi="vi-VN"/>
        </w:rPr>
        <w:footnoteReference w:id="32"/>
      </w:r>
      <w:r w:rsidRPr="009A557F">
        <w:rPr>
          <w:sz w:val="28"/>
          <w:szCs w:val="28"/>
          <w:lang w:eastAsia="vi-VN" w:bidi="vi-VN"/>
        </w:rPr>
        <w:t xml:space="preserve">; hoạt động doanh nghiệp còn khó khăn </w:t>
      </w:r>
      <w:r w:rsidRPr="009A557F">
        <w:rPr>
          <w:rStyle w:val="FootnoteReference"/>
          <w:sz w:val="28"/>
          <w:szCs w:val="28"/>
          <w:lang w:eastAsia="vi-VN" w:bidi="vi-VN"/>
        </w:rPr>
        <w:footnoteReference w:id="33"/>
      </w:r>
      <w:r w:rsidRPr="009A557F">
        <w:rPr>
          <w:sz w:val="28"/>
          <w:szCs w:val="28"/>
          <w:lang w:eastAsia="vi-VN" w:bidi="vi-VN"/>
        </w:rPr>
        <w:t>; t</w:t>
      </w:r>
      <w:r w:rsidRPr="009A557F">
        <w:rPr>
          <w:sz w:val="28"/>
          <w:szCs w:val="28"/>
          <w:lang w:val="vi-VN"/>
        </w:rPr>
        <w:t>ình hình an toàn giao thông</w:t>
      </w:r>
      <w:r w:rsidRPr="009A557F">
        <w:rPr>
          <w:sz w:val="28"/>
          <w:szCs w:val="28"/>
        </w:rPr>
        <w:t xml:space="preserve"> còn diễn biến phức tạp; công tác triển </w:t>
      </w:r>
      <w:r w:rsidRPr="009A557F">
        <w:rPr>
          <w:rFonts w:eastAsiaTheme="minorHAnsi" w:cstheme="minorBidi"/>
          <w:sz w:val="28"/>
          <w:szCs w:val="28"/>
          <w:lang w:val="nl-NL"/>
        </w:rPr>
        <w:t xml:space="preserve">khai Kế hoạch triển khai những nhiệm vụ, giải pháp chủ yếu chỉ đạo, điều hành thực hiện kế hoạch phát triển kinh tế-xã hội và dự toán ngân sách Nhà nước năm </w:t>
      </w:r>
      <w:r w:rsidRPr="009A557F">
        <w:rPr>
          <w:rFonts w:eastAsiaTheme="minorHAnsi"/>
          <w:sz w:val="28"/>
          <w:szCs w:val="28"/>
          <w:lang w:val="nl-NL" w:eastAsia="vi-VN" w:bidi="vi-VN"/>
        </w:rPr>
        <w:t>2024 theo Quyết định số 36/QĐ-UBND ngày 12/01/2024 của UBND tỉnh một số Sở, ngành, địa phương còn chậm.</w:t>
      </w:r>
    </w:p>
    <w:p w14:paraId="66D0FCA6" w14:textId="6923B931" w:rsidR="00674A68" w:rsidRPr="009A557F" w:rsidRDefault="00674A68" w:rsidP="00FC7699">
      <w:pPr>
        <w:spacing w:before="120"/>
        <w:ind w:right="-28" w:firstLine="720"/>
        <w:jc w:val="both"/>
        <w:rPr>
          <w:rFonts w:cs="Times New Roman"/>
          <w:b/>
          <w:szCs w:val="28"/>
          <w:lang w:val="nl-NL"/>
        </w:rPr>
      </w:pPr>
      <w:r w:rsidRPr="009A557F">
        <w:rPr>
          <w:rFonts w:cs="Times New Roman"/>
          <w:b/>
          <w:szCs w:val="28"/>
          <w:lang w:val="nl-NL"/>
        </w:rPr>
        <w:t>II. Các nhiệm vụ trọ</w:t>
      </w:r>
      <w:r w:rsidR="006D0A2B" w:rsidRPr="009A557F">
        <w:rPr>
          <w:rFonts w:cs="Times New Roman"/>
          <w:b/>
          <w:szCs w:val="28"/>
          <w:lang w:val="nl-NL"/>
        </w:rPr>
        <w:t>ng tâm trong tháng 02/2024</w:t>
      </w:r>
    </w:p>
    <w:p w14:paraId="7A7947DD" w14:textId="71CDD371" w:rsidR="00674A68" w:rsidRPr="009A557F" w:rsidRDefault="00674A68" w:rsidP="00FC7699">
      <w:pPr>
        <w:pStyle w:val="Bodytext20"/>
        <w:shd w:val="clear" w:color="auto" w:fill="auto"/>
        <w:spacing w:after="0" w:line="240" w:lineRule="auto"/>
        <w:ind w:firstLine="720"/>
        <w:rPr>
          <w:rFonts w:cs="Times New Roman"/>
          <w:lang w:val="nl-NL" w:eastAsia="vi-VN" w:bidi="vi-VN"/>
        </w:rPr>
      </w:pPr>
      <w:r w:rsidRPr="009A557F">
        <w:rPr>
          <w:rFonts w:cs="Times New Roman"/>
          <w:lang w:val="vi-VN" w:eastAsia="vi-VN" w:bidi="vi-VN"/>
        </w:rPr>
        <w:t xml:space="preserve">Để tiếp tục </w:t>
      </w:r>
      <w:r w:rsidR="006D0A2B" w:rsidRPr="009A557F">
        <w:rPr>
          <w:rFonts w:cs="Times New Roman"/>
          <w:lang w:val="nl-NL" w:eastAsia="vi-VN" w:bidi="vi-VN"/>
        </w:rPr>
        <w:t>duy trì và</w:t>
      </w:r>
      <w:r w:rsidRPr="009A557F">
        <w:rPr>
          <w:rFonts w:cs="Times New Roman"/>
          <w:lang w:val="nl-NL" w:eastAsia="vi-VN" w:bidi="vi-VN"/>
        </w:rPr>
        <w:t xml:space="preserve"> phát triển </w:t>
      </w:r>
      <w:r w:rsidRPr="009A557F">
        <w:rPr>
          <w:rFonts w:cs="Times New Roman"/>
          <w:lang w:val="vi-VN" w:eastAsia="vi-VN" w:bidi="vi-VN"/>
        </w:rPr>
        <w:t>kinh tế-</w:t>
      </w:r>
      <w:r w:rsidR="0088317F" w:rsidRPr="009A557F">
        <w:rPr>
          <w:rFonts w:cs="Times New Roman"/>
          <w:lang w:eastAsia="vi-VN" w:bidi="vi-VN"/>
        </w:rPr>
        <w:t xml:space="preserve"> </w:t>
      </w:r>
      <w:r w:rsidRPr="009A557F">
        <w:rPr>
          <w:rFonts w:cs="Times New Roman"/>
          <w:lang w:val="vi-VN" w:eastAsia="vi-VN" w:bidi="vi-VN"/>
        </w:rPr>
        <w:t xml:space="preserve">xã hội, </w:t>
      </w:r>
      <w:r w:rsidR="00F104CE" w:rsidRPr="009A557F">
        <w:rPr>
          <w:lang w:val="nl-NL"/>
        </w:rPr>
        <w:t xml:space="preserve">phát huy kết quả đạt được </w:t>
      </w:r>
      <w:r w:rsidR="006D0A2B" w:rsidRPr="009A557F">
        <w:rPr>
          <w:lang w:val="nl-NL"/>
        </w:rPr>
        <w:t xml:space="preserve">tạo động lực, khí thế ngay sau </w:t>
      </w:r>
      <w:r w:rsidR="00F104CE" w:rsidRPr="009A557F">
        <w:rPr>
          <w:lang w:val="nl-NL"/>
        </w:rPr>
        <w:t xml:space="preserve">dịp Tết Nguyên đán </w:t>
      </w:r>
      <w:r w:rsidR="006D0A2B" w:rsidRPr="009A557F">
        <w:rPr>
          <w:lang w:val="nl-NL"/>
        </w:rPr>
        <w:t>Giáp Thìn</w:t>
      </w:r>
      <w:r w:rsidR="00F104CE" w:rsidRPr="009A557F">
        <w:rPr>
          <w:lang w:val="nl-NL"/>
        </w:rPr>
        <w:t xml:space="preserve"> và triển khai các nhiệm vụ năm 202</w:t>
      </w:r>
      <w:r w:rsidR="006D0A2B" w:rsidRPr="009A557F">
        <w:rPr>
          <w:lang w:val="nl-NL"/>
        </w:rPr>
        <w:t>4</w:t>
      </w:r>
      <w:r w:rsidRPr="009A557F">
        <w:rPr>
          <w:rFonts w:cs="Times New Roman"/>
          <w:lang w:val="nl-NL" w:eastAsia="vi-VN" w:bidi="vi-VN"/>
        </w:rPr>
        <w:t xml:space="preserve">, </w:t>
      </w:r>
      <w:r w:rsidRPr="009A557F">
        <w:rPr>
          <w:rFonts w:cs="Times New Roman"/>
          <w:lang w:val="vi-VN" w:eastAsia="vi-VN" w:bidi="vi-VN"/>
        </w:rPr>
        <w:t>các ngành, địa phương cần triển khai và thực hiện tốt các nhiệm vụ trọng tâm sau</w:t>
      </w:r>
      <w:r w:rsidRPr="009A557F">
        <w:rPr>
          <w:rFonts w:cs="Times New Roman"/>
          <w:lang w:val="nl-NL" w:eastAsia="vi-VN" w:bidi="vi-VN"/>
        </w:rPr>
        <w:t>:</w:t>
      </w:r>
    </w:p>
    <w:p w14:paraId="19C6E824" w14:textId="51FA6772" w:rsidR="00674A68" w:rsidRPr="009A557F" w:rsidRDefault="00674A68" w:rsidP="00FC7699">
      <w:pPr>
        <w:pStyle w:val="Bodytext20"/>
        <w:spacing w:after="0" w:line="240" w:lineRule="auto"/>
        <w:ind w:firstLine="720"/>
        <w:rPr>
          <w:rFonts w:cs="Times New Roman"/>
          <w:lang w:val="es-ES"/>
        </w:rPr>
      </w:pPr>
      <w:r w:rsidRPr="009A557F">
        <w:rPr>
          <w:rFonts w:cs="Times New Roman"/>
          <w:lang w:val="nl-NL" w:eastAsia="vi-VN" w:bidi="vi-VN"/>
        </w:rPr>
        <w:t xml:space="preserve">1. Tập trung triển khai các </w:t>
      </w:r>
      <w:r w:rsidRPr="009A557F">
        <w:rPr>
          <w:rFonts w:eastAsia="Calibri" w:cs="Times New Roman"/>
          <w:iCs/>
          <w:shd w:val="clear" w:color="auto" w:fill="FFFFFF"/>
          <w:lang w:val="nl-NL"/>
        </w:rPr>
        <w:t>N</w:t>
      </w:r>
      <w:r w:rsidRPr="009A557F">
        <w:rPr>
          <w:rFonts w:eastAsia="Calibri" w:cs="Times New Roman"/>
          <w:iCs/>
          <w:shd w:val="clear" w:color="auto" w:fill="FFFFFF"/>
          <w:lang w:val="vi-VN"/>
        </w:rPr>
        <w:t xml:space="preserve">ghị </w:t>
      </w:r>
      <w:r w:rsidRPr="009A557F">
        <w:rPr>
          <w:rFonts w:eastAsia="Calibri" w:cs="Times New Roman"/>
          <w:iCs/>
          <w:shd w:val="clear" w:color="auto" w:fill="FFFFFF"/>
          <w:lang w:val="nl-NL"/>
        </w:rPr>
        <w:t>quyết của Chính phủ,</w:t>
      </w:r>
      <w:r w:rsidRPr="009A557F">
        <w:rPr>
          <w:rStyle w:val="Strong"/>
          <w:rFonts w:eastAsia="Calibri" w:cs="Times New Roman"/>
          <w:iCs/>
          <w:shd w:val="clear" w:color="auto" w:fill="FFFFFF"/>
          <w:lang w:val="nl-NL"/>
        </w:rPr>
        <w:t xml:space="preserve"> </w:t>
      </w:r>
      <w:r w:rsidRPr="009A557F">
        <w:rPr>
          <w:rFonts w:eastAsia="Calibri" w:cs="Times New Roman"/>
          <w:iCs/>
          <w:shd w:val="clear" w:color="auto" w:fill="FFFFFF"/>
          <w:lang w:val="nl-NL"/>
        </w:rPr>
        <w:t xml:space="preserve">Tỉnh ủy, </w:t>
      </w:r>
      <w:r w:rsidRPr="009A557F">
        <w:rPr>
          <w:rFonts w:eastAsia="Calibri" w:cs="Times New Roman"/>
          <w:iCs/>
          <w:shd w:val="clear" w:color="auto" w:fill="FFFFFF"/>
          <w:lang w:val="vi-VN"/>
        </w:rPr>
        <w:t>Hội đồng nhân dân tỉnh</w:t>
      </w:r>
      <w:r w:rsidR="00220378" w:rsidRPr="009A557F">
        <w:rPr>
          <w:rFonts w:eastAsia="Calibri" w:cs="Times New Roman"/>
          <w:iCs/>
          <w:shd w:val="clear" w:color="auto" w:fill="FFFFFF"/>
          <w:lang w:val="nl-NL"/>
        </w:rPr>
        <w:t xml:space="preserve"> </w:t>
      </w:r>
      <w:r w:rsidR="00220378" w:rsidRPr="009A557F">
        <w:rPr>
          <w:rFonts w:cs="Times New Roman"/>
          <w:lang w:val="nl-NL" w:eastAsia="vi-VN" w:bidi="vi-VN"/>
        </w:rPr>
        <w:t>đảm bảo có chất lượng và hiệu quả</w:t>
      </w:r>
      <w:r w:rsidR="00BB05A3" w:rsidRPr="009A557F">
        <w:rPr>
          <w:rFonts w:cs="Times New Roman"/>
          <w:lang w:val="nl-NL" w:eastAsia="vi-VN" w:bidi="vi-VN"/>
        </w:rPr>
        <w:t>,</w:t>
      </w:r>
      <w:r w:rsidR="00220378" w:rsidRPr="009A557F">
        <w:rPr>
          <w:rFonts w:cs="Times New Roman"/>
          <w:lang w:val="nl-NL" w:eastAsia="vi-VN" w:bidi="vi-VN"/>
        </w:rPr>
        <w:t xml:space="preserve"> </w:t>
      </w:r>
      <w:r w:rsidRPr="009A557F">
        <w:rPr>
          <w:rFonts w:eastAsia="Calibri" w:cs="Times New Roman"/>
          <w:iCs/>
          <w:shd w:val="clear" w:color="auto" w:fill="FFFFFF"/>
          <w:lang w:val="nl-NL"/>
        </w:rPr>
        <w:t>nhất là Qu</w:t>
      </w:r>
      <w:r w:rsidRPr="009A557F">
        <w:rPr>
          <w:rFonts w:cs="Times New Roman"/>
          <w:iCs/>
          <w:shd w:val="clear" w:color="auto" w:fill="FFFFFF"/>
          <w:lang w:val="nl-NL"/>
        </w:rPr>
        <w:t>yết định số 3</w:t>
      </w:r>
      <w:r w:rsidR="001262F1" w:rsidRPr="009A557F">
        <w:rPr>
          <w:rFonts w:cs="Times New Roman"/>
          <w:iCs/>
          <w:shd w:val="clear" w:color="auto" w:fill="FFFFFF"/>
          <w:lang w:val="nl-NL"/>
        </w:rPr>
        <w:t>6</w:t>
      </w:r>
      <w:r w:rsidRPr="009A557F">
        <w:rPr>
          <w:rFonts w:cs="Times New Roman"/>
          <w:iCs/>
          <w:shd w:val="clear" w:color="auto" w:fill="FFFFFF"/>
          <w:lang w:val="nl-NL"/>
        </w:rPr>
        <w:t>/QĐ-UBND ngày 1</w:t>
      </w:r>
      <w:r w:rsidR="001262F1" w:rsidRPr="009A557F">
        <w:rPr>
          <w:rFonts w:cs="Times New Roman"/>
          <w:iCs/>
          <w:shd w:val="clear" w:color="auto" w:fill="FFFFFF"/>
          <w:lang w:val="nl-NL"/>
        </w:rPr>
        <w:t>2</w:t>
      </w:r>
      <w:r w:rsidR="00913799" w:rsidRPr="009A557F">
        <w:rPr>
          <w:rFonts w:cs="Times New Roman"/>
          <w:iCs/>
          <w:shd w:val="clear" w:color="auto" w:fill="FFFFFF"/>
          <w:lang w:val="nl-NL"/>
        </w:rPr>
        <w:t>/01/2024</w:t>
      </w:r>
      <w:r w:rsidRPr="009A557F">
        <w:rPr>
          <w:rFonts w:cs="Times New Roman"/>
          <w:iCs/>
          <w:shd w:val="clear" w:color="auto" w:fill="FFFFFF"/>
          <w:lang w:val="nl-NL"/>
        </w:rPr>
        <w:t xml:space="preserve"> của UBND tỉnh về </w:t>
      </w:r>
      <w:r w:rsidRPr="009A557F">
        <w:rPr>
          <w:rFonts w:cs="Times New Roman"/>
          <w:iCs/>
          <w:shd w:val="clear" w:color="auto" w:fill="FFFFFF"/>
          <w:lang w:val="vi-VN"/>
        </w:rPr>
        <w:t>K</w:t>
      </w:r>
      <w:r w:rsidRPr="009A557F">
        <w:rPr>
          <w:rFonts w:cs="Times New Roman"/>
          <w:lang w:val="vi-VN"/>
        </w:rPr>
        <w:t xml:space="preserve">ế hoạch </w:t>
      </w:r>
      <w:r w:rsidRPr="009A557F">
        <w:rPr>
          <w:rFonts w:cs="Times New Roman"/>
          <w:lang w:val="nl-NL"/>
        </w:rPr>
        <w:t>tri</w:t>
      </w:r>
      <w:r w:rsidRPr="009A557F">
        <w:rPr>
          <w:rFonts w:cs="Times New Roman"/>
          <w:lang w:val="vi-VN"/>
        </w:rPr>
        <w:t xml:space="preserve">ển khai những nhiệm vụ, giải pháp chủ yếu </w:t>
      </w:r>
      <w:r w:rsidRPr="009A557F">
        <w:rPr>
          <w:lang w:val="es-ES"/>
        </w:rPr>
        <w:t>chỉ đạo, điều hành thực hiện kế hoạch phát triển kinh tế-xã hội và dự toán ngân sách Nhà nướ</w:t>
      </w:r>
      <w:r w:rsidR="001262F1" w:rsidRPr="009A557F">
        <w:rPr>
          <w:lang w:val="es-ES"/>
        </w:rPr>
        <w:t>c năm 2024</w:t>
      </w:r>
      <w:r w:rsidRPr="009A557F">
        <w:rPr>
          <w:lang w:val="es-ES"/>
        </w:rPr>
        <w:t xml:space="preserve"> </w:t>
      </w:r>
      <w:r w:rsidRPr="009A557F">
        <w:rPr>
          <w:rFonts w:cs="Times New Roman"/>
          <w:lang w:val="nl-NL"/>
        </w:rPr>
        <w:t xml:space="preserve">với quyết tâm và nỗ </w:t>
      </w:r>
      <w:r w:rsidRPr="009A557F">
        <w:rPr>
          <w:rFonts w:cs="Times New Roman"/>
          <w:lang w:val="es-ES"/>
        </w:rPr>
        <w:t xml:space="preserve">lực cao hơn, </w:t>
      </w:r>
      <w:r w:rsidR="007077D1" w:rsidRPr="009A557F">
        <w:rPr>
          <w:rFonts w:cs="Times New Roman"/>
          <w:lang w:val="es-ES"/>
        </w:rPr>
        <w:t xml:space="preserve">chủ động linh hoạt, tăng tốc </w:t>
      </w:r>
      <w:r w:rsidRPr="009A557F">
        <w:rPr>
          <w:rFonts w:cs="Times New Roman"/>
          <w:lang w:val="es-ES"/>
        </w:rPr>
        <w:t xml:space="preserve">để thực hiện thắng lợi mục tiêu nhiệm vụ đề ra </w:t>
      </w:r>
      <w:r w:rsidRPr="009A557F">
        <w:rPr>
          <w:lang w:val="es-ES"/>
        </w:rPr>
        <w:t>theo tinh thần Nghị quyết số</w:t>
      </w:r>
      <w:r w:rsidR="001C65BF" w:rsidRPr="009A557F">
        <w:rPr>
          <w:lang w:val="es-ES"/>
        </w:rPr>
        <w:t xml:space="preserve"> 01/NQ-CP ngày 0</w:t>
      </w:r>
      <w:r w:rsidR="007077D1" w:rsidRPr="009A557F">
        <w:rPr>
          <w:lang w:val="es-ES"/>
        </w:rPr>
        <w:t>5</w:t>
      </w:r>
      <w:r w:rsidRPr="009A557F">
        <w:rPr>
          <w:lang w:val="es-ES"/>
        </w:rPr>
        <w:t>/01/202</w:t>
      </w:r>
      <w:r w:rsidR="007077D1" w:rsidRPr="009A557F">
        <w:rPr>
          <w:lang w:val="es-ES"/>
        </w:rPr>
        <w:t>4</w:t>
      </w:r>
      <w:r w:rsidRPr="009A557F">
        <w:rPr>
          <w:lang w:val="es-ES"/>
        </w:rPr>
        <w:t xml:space="preserve"> của Chính phủ</w:t>
      </w:r>
      <w:r w:rsidRPr="009A557F">
        <w:rPr>
          <w:rFonts w:cs="Times New Roman"/>
          <w:lang w:val="es-ES"/>
        </w:rPr>
        <w:t xml:space="preserve">. </w:t>
      </w:r>
    </w:p>
    <w:p w14:paraId="34A4C0A3" w14:textId="5124052A" w:rsidR="00BD2B77" w:rsidRPr="00FD5ED7" w:rsidRDefault="00BD2B77" w:rsidP="00FC7699">
      <w:pPr>
        <w:spacing w:before="120"/>
        <w:ind w:right="-28" w:firstLine="720"/>
        <w:jc w:val="both"/>
        <w:rPr>
          <w:szCs w:val="28"/>
          <w:lang w:val="es-ES"/>
        </w:rPr>
      </w:pPr>
      <w:r w:rsidRPr="009A557F">
        <w:rPr>
          <w:szCs w:val="28"/>
          <w:lang w:val="es-ES"/>
        </w:rPr>
        <w:lastRenderedPageBreak/>
        <w:t xml:space="preserve">2. Triển khai các hoạt động sau kỳ nghỉ Tết, tạo khí thế thi đua sôi nổi ngay từ đầu năm, tổ chức khánh thành một số dự án tại Khu </w:t>
      </w:r>
      <w:r w:rsidRPr="00FD5ED7">
        <w:rPr>
          <w:szCs w:val="28"/>
          <w:lang w:val="es-ES"/>
        </w:rPr>
        <w:t>công nghiệp Thành Hải (</w:t>
      </w:r>
      <w:r w:rsidRPr="00FD5ED7">
        <w:rPr>
          <w:spacing w:val="-6"/>
          <w:szCs w:val="28"/>
        </w:rPr>
        <w:t>Nhà máy sản xuất bao bì Bắc Ái của Công ty cổ phần sản xuất bao bì Bắc Ái); ra quân triển khai một số dự án trọng điểm (</w:t>
      </w:r>
      <w:r w:rsidRPr="00FD5ED7">
        <w:rPr>
          <w:szCs w:val="28"/>
          <w:lang w:val="es-ES"/>
        </w:rPr>
        <w:t>Dự án môi trường bền vững, đường giao thông kết nối Tân Sơn-Tà Năng); tổ chức các hội nghị</w:t>
      </w:r>
      <w:r w:rsidR="0010628C">
        <w:rPr>
          <w:szCs w:val="28"/>
          <w:lang w:val="es-ES"/>
        </w:rPr>
        <w:t>, cuộc họp</w:t>
      </w:r>
      <w:r w:rsidRPr="00FD5ED7">
        <w:rPr>
          <w:szCs w:val="28"/>
          <w:lang w:val="es-ES"/>
        </w:rPr>
        <w:t xml:space="preserve"> chuyên đề: giải pháp giải ngân đầu tư công; chính sách, giải pháp tăng thu ngân sách; các dự án động lực</w:t>
      </w:r>
      <w:r w:rsidR="0010628C">
        <w:rPr>
          <w:szCs w:val="28"/>
          <w:lang w:val="es-ES"/>
        </w:rPr>
        <w:t>;</w:t>
      </w:r>
      <w:r w:rsidRPr="00FD5ED7">
        <w:rPr>
          <w:szCs w:val="28"/>
          <w:lang w:val="es-ES"/>
        </w:rPr>
        <w:t xml:space="preserve"> tháo gỡ điểm nghẽn đất đai</w:t>
      </w:r>
      <w:r w:rsidR="0010628C">
        <w:rPr>
          <w:szCs w:val="28"/>
          <w:lang w:val="es-ES"/>
        </w:rPr>
        <w:t>;</w:t>
      </w:r>
      <w:r w:rsidRPr="00FD5ED7">
        <w:rPr>
          <w:szCs w:val="28"/>
          <w:lang w:val="es-ES"/>
        </w:rPr>
        <w:t xml:space="preserve"> tháo gỡ khó khăn vướng mắc cho doanh nghiệp.</w:t>
      </w:r>
    </w:p>
    <w:p w14:paraId="64F171CA" w14:textId="2182467F" w:rsidR="0053521F" w:rsidRPr="009A557F" w:rsidRDefault="00E21351" w:rsidP="00FC7699">
      <w:pPr>
        <w:spacing w:before="120"/>
        <w:ind w:right="-28" w:firstLine="720"/>
        <w:jc w:val="both"/>
      </w:pPr>
      <w:r w:rsidRPr="009A557F">
        <w:rPr>
          <w:rFonts w:cs="Times New Roman"/>
          <w:szCs w:val="28"/>
          <w:lang w:val="es-ES"/>
        </w:rPr>
        <w:t xml:space="preserve">3. </w:t>
      </w:r>
      <w:r w:rsidR="00674A68" w:rsidRPr="009A557F">
        <w:rPr>
          <w:rFonts w:cs="Times New Roman"/>
          <w:szCs w:val="28"/>
          <w:lang w:val="es-ES"/>
        </w:rPr>
        <w:t>Tập trung chỉ đạo sản xuất vụ Đông-Xuân theo kế hoạch</w:t>
      </w:r>
      <w:r w:rsidR="00674A68" w:rsidRPr="009A557F">
        <w:rPr>
          <w:rFonts w:cs="Times New Roman"/>
          <w:szCs w:val="28"/>
          <w:lang w:val="vi-VN" w:eastAsia="vi-VN" w:bidi="vi-VN"/>
        </w:rPr>
        <w:t xml:space="preserve">, gắn với việc thực hiện kế hoạch chuyển đổi </w:t>
      </w:r>
      <w:r w:rsidR="00674A68" w:rsidRPr="009A557F">
        <w:rPr>
          <w:rFonts w:cs="Times New Roman"/>
          <w:szCs w:val="28"/>
          <w:lang w:val="nl-NL"/>
        </w:rPr>
        <w:t xml:space="preserve">cơ cấu cây trồng; </w:t>
      </w:r>
      <w:r w:rsidR="005C14E2" w:rsidRPr="009A557F">
        <w:t>tăng cường kiểm tra, giám sát an toàn thực phẩm nông sản, chú trọng các mặt hàng thực phẩm thiết yếu</w:t>
      </w:r>
      <w:r w:rsidR="00D05843" w:rsidRPr="009A557F">
        <w:t>. Chủ động công tác đảm bảo an toàn công trình thủy lợi, hồ chứa, đê sông, đê biển; theo dõi chặt chẽ diễn biến thời tiế</w:t>
      </w:r>
      <w:r w:rsidR="0053521F" w:rsidRPr="009A557F">
        <w:t xml:space="preserve">t, thực hiện nghiêm túc chỉ đạo của Thủ tướng Chính phủ tại Công điện số 04/CĐ-TTg ngày 15/01/2024 về việc chủ động ứng phó với nguy cơ hạn hán, thiếu nước, xâm nhập mặn; triển khai quyết liệt các giải pháp phòng, chống hạn hán, thiếu nước, không để thiếu nước cho sinh hoạt và ảnh hưởng tới sản xuất; tăng cường công tác quản lý, bảo vệ rừng và phòng cháy, chữa cháy rừng trong thời gian trước, trong và sau Tết Nguyên đán Giáp Thìn năm 2024. </w:t>
      </w:r>
    </w:p>
    <w:p w14:paraId="5CBA4EBF" w14:textId="37BF7254" w:rsidR="00B8413D" w:rsidRPr="009A557F" w:rsidRDefault="00B570FA" w:rsidP="00FC7699">
      <w:pPr>
        <w:spacing w:before="120"/>
        <w:ind w:right="-28" w:firstLine="720"/>
        <w:jc w:val="both"/>
        <w:rPr>
          <w:rFonts w:cs="Times New Roman"/>
          <w:szCs w:val="28"/>
          <w:lang w:val="es-ES"/>
        </w:rPr>
      </w:pPr>
      <w:r w:rsidRPr="009A557F">
        <w:rPr>
          <w:rFonts w:cs="Times New Roman"/>
          <w:szCs w:val="28"/>
          <w:lang w:val="es-ES"/>
        </w:rPr>
        <w:t>4</w:t>
      </w:r>
      <w:r w:rsidR="007D24E2" w:rsidRPr="009A557F">
        <w:rPr>
          <w:rFonts w:cs="Times New Roman"/>
          <w:szCs w:val="28"/>
          <w:lang w:val="es-ES"/>
        </w:rPr>
        <w:t xml:space="preserve">. </w:t>
      </w:r>
      <w:r w:rsidR="00377BD6" w:rsidRPr="009A557F">
        <w:t>Triển khai thực hiện có hiệu quả Chỉ thị số 13/CT-BCT ngày 30/10/2023 của Bộ Công Thương về việc thực hiện các giải pháp bảo đảm cân đối cung cầu, bình ổn thị trường, nhất là dịp Tết Nguyên đán Giáp Thìn 2024; t</w:t>
      </w:r>
      <w:r w:rsidR="00B8413D" w:rsidRPr="009A557F">
        <w:t xml:space="preserve">ăng cường công tác quản lý thị trường, ổn định giá cả, bảo đảm cân đối cung - cầu hàng hoá, dịch vụ, các mặt hàng thiết yếu phục vụ </w:t>
      </w:r>
      <w:r w:rsidR="00377BD6" w:rsidRPr="009A557F">
        <w:t xml:space="preserve">dịp </w:t>
      </w:r>
      <w:r w:rsidR="00B8413D" w:rsidRPr="009A557F">
        <w:t>Tết;</w:t>
      </w:r>
      <w:r w:rsidR="00E83E05" w:rsidRPr="009A557F">
        <w:t xml:space="preserve"> </w:t>
      </w:r>
      <w:r w:rsidR="00B8413D" w:rsidRPr="009A557F">
        <w:t>kịp thời phát hiện, xử lý nghiêm mọi hành vi gian lận thương mại, sản xuất, kinh doanh hàng giả, hàng kém chất lượng, đầu cơ, đẩy giá hàng hóa tăng cao bất thường để thu lợi bất chính.</w:t>
      </w:r>
      <w:r w:rsidR="00584207" w:rsidRPr="009A557F">
        <w:t xml:space="preserve"> Chỉ đạo hoàn thành Đề án về phát triển kinh tế đô thị, trọng tâm là xây dựng Phan Rang- Tháp Chàm thành thành phố thông minh, tạo động lực phát triển kinh tế - xã hội của tỉnh đến năm 2025, định hướng đến năm 2030; </w:t>
      </w:r>
      <w:r w:rsidR="00584207" w:rsidRPr="009A557F">
        <w:rPr>
          <w:lang w:val="nl-NL"/>
        </w:rPr>
        <w:t>hỗ trợ các chủ đầu tư hoàn thành các quy hoạch chi tiết xây dựng (tỷ lệ 1/500) gồm: Khu K3, Khu đô thị bờ Sông Dinh, Khu đô thị Đầm Nại, Khu đô thị mới Đông Nam 1, Khu dân cư Núi Đá Chồng.</w:t>
      </w:r>
    </w:p>
    <w:p w14:paraId="4767EA9B" w14:textId="5233B9F8" w:rsidR="00BD2B77" w:rsidRPr="009A557F" w:rsidRDefault="00BD2B77" w:rsidP="00FC7699">
      <w:pPr>
        <w:spacing w:before="120"/>
        <w:ind w:firstLine="720"/>
        <w:jc w:val="both"/>
        <w:rPr>
          <w:sz w:val="96"/>
        </w:rPr>
      </w:pPr>
      <w:r w:rsidRPr="009A557F">
        <w:rPr>
          <w:szCs w:val="28"/>
          <w:lang w:val="es-ES"/>
        </w:rPr>
        <w:t xml:space="preserve">5. </w:t>
      </w:r>
      <w:r w:rsidRPr="009A557F">
        <w:t>Tập trung rà soát, nắm chắc tình hình đời sống của các đối tượng chính sách; tổ chức thăm hỏi, tặng quà đúng đối tượng, chế độ, công khai, minh bạch, tránh trùng lặp, chồng chéo, không để lợi dụng, trục lợi chính sách, đảm bảo tất cả các đối tượng chính sách đều có quà và được nhận quà trước Tết, không để ai không có Tết; hỗ trợ người lao động gặp khó khăn để yên tâm làm việc, người sử dụng lao động ổn định sản xuất, kinh doanh</w:t>
      </w:r>
      <w:r w:rsidRPr="00FD5ED7">
        <w:t xml:space="preserve">. Hỗ trợ xây dựng 116 căn nhà đại đoàn kết trước Tết; cấp phát kịp thời gạo hỗ trợ của Chính phủ đảm bảo công khai, đúng đối tượng. Tăng cường các biện pháp phòng, chống dịch </w:t>
      </w:r>
      <w:r w:rsidRPr="009A557F">
        <w:t xml:space="preserve">bệnh, nhất là các dịch bệnh có nguy cơ bùng phát mùa Đông - Xuân. Kiểm tra, kiểm soát chặt chẽ, đảm bảo tốt vệ sinh an toàn thực phẩm, vệ sinh môi trường và phòng, chống dịch bệnh. Theo dõi, giám sát, phát hiện sớm và xử lý kịp thời, triệt để các ổ dịch bệnh truyền nhiễm, không để lây, bùng phát lan rộng trong cộng </w:t>
      </w:r>
      <w:r w:rsidRPr="009A557F">
        <w:lastRenderedPageBreak/>
        <w:t xml:space="preserve">đồng; chuẩn bị đầy đủ hóa chất, trang thiết bị, nhân lực, phương tiện, sẵn sàng ứng phó với các tình huống có thể xảy ra. </w:t>
      </w:r>
      <w:r w:rsidRPr="009A557F">
        <w:rPr>
          <w:rStyle w:val="fontstyle01"/>
          <w:color w:val="auto"/>
        </w:rPr>
        <w:t>Tổ chức kiểm tra việc thực hiện kế hoạch giáo dục, chương trình giảng dạy và nề nếp, kỷ cương hành chính tại các cơ sở giáo dục sau kỳ nghỉ Tết Nguyên đán Giáp Thìn 2024.</w:t>
      </w:r>
    </w:p>
    <w:p w14:paraId="4C7CF116" w14:textId="25724B38" w:rsidR="00AC03C6" w:rsidRPr="009A557F" w:rsidRDefault="00B570FA" w:rsidP="00FC7699">
      <w:pPr>
        <w:spacing w:before="120"/>
        <w:ind w:firstLine="720"/>
        <w:jc w:val="both"/>
        <w:rPr>
          <w:sz w:val="96"/>
        </w:rPr>
      </w:pPr>
      <w:r w:rsidRPr="009A557F">
        <w:rPr>
          <w:szCs w:val="28"/>
          <w:lang w:val="es-ES"/>
        </w:rPr>
        <w:t>5</w:t>
      </w:r>
      <w:r w:rsidR="007D24E2" w:rsidRPr="009A557F">
        <w:rPr>
          <w:szCs w:val="28"/>
          <w:lang w:val="es-ES"/>
        </w:rPr>
        <w:t>.</w:t>
      </w:r>
      <w:r w:rsidR="00674A68" w:rsidRPr="009A557F">
        <w:rPr>
          <w:szCs w:val="28"/>
          <w:lang w:val="es-ES"/>
        </w:rPr>
        <w:t xml:space="preserve"> </w:t>
      </w:r>
      <w:r w:rsidR="00E95E30" w:rsidRPr="009A557F">
        <w:t>Tập trung rà soát, nắm chắc tình hình đời sống của các đối tượng chính sách; tổ chức thăm hỏi, tặng quà đúng đối tượng, chế độ, công khai, minh bạch, tránh trùng lặp, chồng chéo, không để lợi dụng, trục lợi chính sách, đảm bảo tất cả các đối tượng chính sách đều có quà và được nhận quà trước Tết, không để ai không có Tết; hỗ trợ người lao động gặp khó khăn để yên tâm làm việc, người sử dụng lao động ổn định sản xuất, kinh doanh.</w:t>
      </w:r>
      <w:r w:rsidR="00AC03C6" w:rsidRPr="009A557F">
        <w:t xml:space="preserve"> </w:t>
      </w:r>
      <w:r w:rsidR="00E95E30" w:rsidRPr="009A557F">
        <w:t xml:space="preserve">Tăng cường các biện pháp phòng, chống dịch bệnh, nhất là các dịch bệnh có nguy cơ bùng phát mùa Đông </w:t>
      </w:r>
      <w:r w:rsidR="002A05CC" w:rsidRPr="009A557F">
        <w:t>-</w:t>
      </w:r>
      <w:r w:rsidR="00E95E30" w:rsidRPr="009A557F">
        <w:t xml:space="preserve"> Xuân. </w:t>
      </w:r>
      <w:r w:rsidR="00C00709" w:rsidRPr="009A557F">
        <w:t>Kiểm tra, kiểm soát chặt chẽ, đảm bảo tốt vệ sinh an toàn thực phẩm, vệ sinh môi trường và phòng, chống dịch bệnh</w:t>
      </w:r>
      <w:r w:rsidR="00E95E30" w:rsidRPr="009A557F">
        <w:t>. Theo dõi, giám sát, phát hiện sớm và xử lý kịp thời, triệt để các ổ dịch bệnh truyền nhiễm, không để lây, bùng phát lan rộng trong cộng đồng; chuẩn bị đầy đủ hóa chất, trang thiết bị, nhân lực, phương tiện, sẵn sàng ứng phó với các tình huống có thể xảy ra.</w:t>
      </w:r>
      <w:r w:rsidR="00AC03C6" w:rsidRPr="009A557F">
        <w:t xml:space="preserve"> </w:t>
      </w:r>
      <w:r w:rsidR="00AC03C6" w:rsidRPr="009A557F">
        <w:rPr>
          <w:rStyle w:val="fontstyle01"/>
          <w:color w:val="auto"/>
        </w:rPr>
        <w:t>Tổ chức kiểm tra việc thực hiện kế hoạch giáo dục, chương trình giảng dạy và nề nếp, kỷ cương hành chính tại các cơ sở giáo dục sau kỳ nghỉ Tết Nguyên đán Giáp Thìn 2024.</w:t>
      </w:r>
    </w:p>
    <w:p w14:paraId="18AE4948" w14:textId="01F3D24B" w:rsidR="007B67E6" w:rsidRPr="009A557F" w:rsidRDefault="00B570FA" w:rsidP="00FC7699">
      <w:pPr>
        <w:spacing w:before="120"/>
        <w:ind w:firstLine="720"/>
        <w:jc w:val="both"/>
      </w:pPr>
      <w:r w:rsidRPr="009A557F">
        <w:t>6</w:t>
      </w:r>
      <w:r w:rsidR="00674A68" w:rsidRPr="009A557F">
        <w:t xml:space="preserve">. </w:t>
      </w:r>
      <w:r w:rsidR="007B67E6" w:rsidRPr="009A557F">
        <w:t>Chỉ đạo tổ chức các hoạt động văn hóa, nghệ thuật, thể thao phục vụ Nhân dân các địa phương trong tỉnh đón Tết Nguyên đán Giáp Thìn năm 2024 vui tươi, lành mạnh, đầm ấm, an toàn, tiết kiệm, phù hợp với nếp sống văn minh, phong tục, tập quán, truyền thống văn hóa tốt đẹp của dân tộc và của mỗi vùng, mỗi địa phương; tổ chức kỷ niệm 94 năm Ngày thành lập Đảng Cộng sản Việt Nam (03/02/1930-03/02/2024); Xây dựng kịch bản bắn pháo hoa với chủ đề “Mừng Đảng, mừng Xuân, mừng đất nước, quê hương đổi mới”. Tổ chức các hoạt động biểu diễn nghệ thuật, chiếu phim, các giải thể thao phục vụ Nhân dân các địa phương trong tỉnh; tổ chức trưng bày, triển lãm; tuyên truyền, cổ động trực quan, trang trí đường phố mừng Đảng - mừng Xuân Giáp Thìn năm 2024.</w:t>
      </w:r>
    </w:p>
    <w:p w14:paraId="152A6796" w14:textId="2EFA8691" w:rsidR="005F1E08" w:rsidRPr="009A557F" w:rsidRDefault="00B570FA" w:rsidP="00FC7699">
      <w:pPr>
        <w:tabs>
          <w:tab w:val="left" w:pos="4845"/>
        </w:tabs>
        <w:spacing w:before="120"/>
        <w:ind w:firstLine="720"/>
        <w:jc w:val="both"/>
      </w:pPr>
      <w:r w:rsidRPr="009A557F">
        <w:rPr>
          <w:lang w:val="nl-NL"/>
        </w:rPr>
        <w:t>7</w:t>
      </w:r>
      <w:r w:rsidR="007B67E6" w:rsidRPr="009A557F">
        <w:rPr>
          <w:lang w:val="nl-NL"/>
        </w:rPr>
        <w:t xml:space="preserve">. </w:t>
      </w:r>
      <w:r w:rsidR="005F1E08" w:rsidRPr="009A557F">
        <w:t>Tăng cường công tác điều tiết, tổ chức quản lý chặt chẽ hoạt động vận tải, phục vụ nhu cầu đi lại thuận tiện, an toàn của người dân dịp Tết, không để xảy ra tình trạng người dân không được hoặc chậm về quê ăn Tết do không có tàu, xe; tăng cường kiểm tra việc thực hiện kê khai, niêm yết giá cước vận tải, giá vé tàu, vé xe theo quy định; tổ chức vận chuyển hàng hóa thông suốt trong dịp Tết, đặc biệt là các vùng sâu, vùng xa, vùng đồng bào dân tộc thiểu số.</w:t>
      </w:r>
    </w:p>
    <w:p w14:paraId="15648D1F" w14:textId="77777777" w:rsidR="005F1E08" w:rsidRPr="009A557F" w:rsidRDefault="00674A68" w:rsidP="00FC7699">
      <w:pPr>
        <w:tabs>
          <w:tab w:val="left" w:pos="4845"/>
        </w:tabs>
        <w:spacing w:before="120"/>
        <w:ind w:firstLine="720"/>
        <w:jc w:val="both"/>
        <w:rPr>
          <w:iCs/>
          <w:lang w:val="nb-NO"/>
        </w:rPr>
      </w:pPr>
      <w:r w:rsidRPr="009A557F">
        <w:rPr>
          <w:rFonts w:cs="Times New Roman"/>
          <w:szCs w:val="28"/>
          <w:lang w:val="es-ES"/>
        </w:rPr>
        <w:t xml:space="preserve">8. </w:t>
      </w:r>
      <w:r w:rsidR="005F1E08" w:rsidRPr="009A557F">
        <w:rPr>
          <w:iCs/>
          <w:lang w:val="nb-NO"/>
        </w:rPr>
        <w:t>Tập trung triển khai các nhiệm vụ tài chính - ngân sách nhà nước năm 2024; tăng cường công tác thanh tra, kiểm tra thuế, đôn đốc công tác nộp thuế, bảo đảm thu đúng, thu đủ. Nâng cao chất lượng tín dụng; đảm bảo hoạt động ngân hàng.</w:t>
      </w:r>
    </w:p>
    <w:p w14:paraId="50C97F33" w14:textId="4F4EB049" w:rsidR="00A43DCB" w:rsidRPr="009A557F" w:rsidRDefault="005F1E08" w:rsidP="00FC7699">
      <w:pPr>
        <w:spacing w:before="120"/>
        <w:ind w:firstLine="720"/>
        <w:jc w:val="both"/>
        <w:rPr>
          <w:rFonts w:eastAsia="Calibri"/>
          <w:b/>
          <w:spacing w:val="-6"/>
          <w:szCs w:val="28"/>
          <w:lang w:val="vi-VN"/>
        </w:rPr>
      </w:pPr>
      <w:r w:rsidRPr="009A557F">
        <w:rPr>
          <w:iCs/>
          <w:szCs w:val="28"/>
          <w:lang w:val="nb-NO"/>
        </w:rPr>
        <w:t xml:space="preserve">9. </w:t>
      </w:r>
      <w:r w:rsidR="00A43DCB" w:rsidRPr="009A557F">
        <w:rPr>
          <w:iCs/>
          <w:szCs w:val="28"/>
          <w:lang w:val="nb-NO"/>
        </w:rPr>
        <w:t xml:space="preserve">Tiếp tục triển khai công tác kiện toàn, </w:t>
      </w:r>
      <w:r w:rsidR="00A43DCB" w:rsidRPr="009A557F">
        <w:rPr>
          <w:szCs w:val="28"/>
          <w:lang w:val="vi-VN"/>
        </w:rPr>
        <w:t xml:space="preserve">tổ chức lại </w:t>
      </w:r>
      <w:r w:rsidR="00A43DCB" w:rsidRPr="009A557F">
        <w:rPr>
          <w:szCs w:val="28"/>
          <w:lang w:val="es-ES"/>
        </w:rPr>
        <w:t>tổ chức bộ máy và chức năng</w:t>
      </w:r>
      <w:r w:rsidR="00130CB5">
        <w:rPr>
          <w:szCs w:val="28"/>
          <w:lang w:val="es-ES"/>
        </w:rPr>
        <w:t>,</w:t>
      </w:r>
      <w:r w:rsidR="00A43DCB" w:rsidRPr="009A557F">
        <w:rPr>
          <w:szCs w:val="28"/>
          <w:lang w:val="es-ES"/>
        </w:rPr>
        <w:t xml:space="preserve"> nhiệm vụ và</w:t>
      </w:r>
      <w:r w:rsidR="00A43DCB" w:rsidRPr="009A557F">
        <w:rPr>
          <w:spacing w:val="-4"/>
          <w:szCs w:val="28"/>
          <w:lang w:val="pt-BR"/>
        </w:rPr>
        <w:t xml:space="preserve"> Đề án vị trí việc làm và cơ cấu ngạch công chức, chức danh nghề nghiệp viên chức </w:t>
      </w:r>
      <w:r w:rsidR="00A43DCB" w:rsidRPr="009A557F">
        <w:rPr>
          <w:szCs w:val="28"/>
          <w:lang w:val="vi-VN"/>
        </w:rPr>
        <w:t>của các Sở, ngành</w:t>
      </w:r>
      <w:r w:rsidR="00A43DCB" w:rsidRPr="009A557F">
        <w:rPr>
          <w:szCs w:val="28"/>
          <w:lang w:val="es-ES"/>
        </w:rPr>
        <w:t xml:space="preserve"> và các</w:t>
      </w:r>
      <w:r w:rsidR="00A43DCB" w:rsidRPr="009A557F">
        <w:rPr>
          <w:szCs w:val="28"/>
          <w:lang w:val="vi-VN"/>
        </w:rPr>
        <w:t xml:space="preserve"> đơn vị trực thuộc các Sở, ngành thuộc </w:t>
      </w:r>
      <w:r w:rsidR="00A43DCB" w:rsidRPr="009A557F">
        <w:rPr>
          <w:szCs w:val="28"/>
          <w:lang w:val="es-ES"/>
        </w:rPr>
        <w:t>UBND</w:t>
      </w:r>
      <w:r w:rsidR="00A43DCB" w:rsidRPr="009A557F">
        <w:rPr>
          <w:szCs w:val="28"/>
          <w:lang w:val="vi-VN"/>
        </w:rPr>
        <w:t xml:space="preserve"> tỉnh.</w:t>
      </w:r>
      <w:r w:rsidR="00A43DCB" w:rsidRPr="009A557F">
        <w:rPr>
          <w:szCs w:val="28"/>
          <w:lang w:val="pt-BR"/>
        </w:rPr>
        <w:t xml:space="preserve"> </w:t>
      </w:r>
    </w:p>
    <w:p w14:paraId="6CE813F3" w14:textId="2A79D558" w:rsidR="00AC6E89" w:rsidRPr="009A557F" w:rsidRDefault="00733442" w:rsidP="00FC7699">
      <w:pPr>
        <w:pStyle w:val="Bodytext20"/>
        <w:spacing w:after="0" w:line="240" w:lineRule="auto"/>
        <w:ind w:firstLine="720"/>
        <w:rPr>
          <w:rFonts w:cs="Times New Roman"/>
          <w:lang w:val="es-ES"/>
        </w:rPr>
      </w:pPr>
      <w:r w:rsidRPr="009A557F">
        <w:rPr>
          <w:rFonts w:cs="Times New Roman"/>
          <w:lang w:val="es-ES"/>
        </w:rPr>
        <w:lastRenderedPageBreak/>
        <w:t>10</w:t>
      </w:r>
      <w:r w:rsidR="00674A68" w:rsidRPr="009A557F">
        <w:rPr>
          <w:rFonts w:cs="Times New Roman"/>
          <w:lang w:val="es-ES"/>
        </w:rPr>
        <w:t xml:space="preserve">. </w:t>
      </w:r>
      <w:r w:rsidR="00AC6E89" w:rsidRPr="009A557F">
        <w:rPr>
          <w:spacing w:val="-4"/>
          <w:lang w:val="nb-NO"/>
        </w:rPr>
        <w:t xml:space="preserve">Tập trung chuẩn bị chu đáo, kịp thời, chất lượng các nội dung phục vụ kỳ họp </w:t>
      </w:r>
      <w:r w:rsidR="00004744" w:rsidRPr="009A557F">
        <w:rPr>
          <w:spacing w:val="-4"/>
          <w:lang w:val="nb-NO"/>
        </w:rPr>
        <w:t>chuyên đề</w:t>
      </w:r>
      <w:r w:rsidR="00AC6E89" w:rsidRPr="009A557F">
        <w:rPr>
          <w:spacing w:val="-4"/>
          <w:lang w:val="nb-NO"/>
        </w:rPr>
        <w:t xml:space="preserve"> HĐND tỉnh tháng 02/202</w:t>
      </w:r>
      <w:r w:rsidR="00B8413D" w:rsidRPr="009A557F">
        <w:rPr>
          <w:spacing w:val="-4"/>
          <w:lang w:val="nb-NO"/>
        </w:rPr>
        <w:t>4</w:t>
      </w:r>
      <w:r w:rsidR="00AC6E89" w:rsidRPr="009A557F">
        <w:rPr>
          <w:spacing w:val="-4"/>
          <w:lang w:val="nb-NO"/>
        </w:rPr>
        <w:t>.</w:t>
      </w:r>
    </w:p>
    <w:p w14:paraId="1E524079" w14:textId="221D8B87" w:rsidR="00674A68" w:rsidRPr="009A557F" w:rsidRDefault="00AC6E89" w:rsidP="00FC7699">
      <w:pPr>
        <w:pStyle w:val="Bodytext20"/>
        <w:spacing w:after="0" w:line="240" w:lineRule="auto"/>
        <w:ind w:firstLine="720"/>
        <w:rPr>
          <w:rFonts w:cs="Times New Roman"/>
          <w:lang w:val="es-ES"/>
        </w:rPr>
      </w:pPr>
      <w:r w:rsidRPr="009A557F">
        <w:rPr>
          <w:rFonts w:cs="Times New Roman"/>
          <w:lang w:val="es-ES"/>
        </w:rPr>
        <w:t>1</w:t>
      </w:r>
      <w:r w:rsidR="00733442" w:rsidRPr="009A557F">
        <w:rPr>
          <w:rFonts w:cs="Times New Roman"/>
          <w:lang w:val="es-ES"/>
        </w:rPr>
        <w:t>1</w:t>
      </w:r>
      <w:r w:rsidR="00674A68" w:rsidRPr="009A557F">
        <w:rPr>
          <w:rFonts w:cs="Times New Roman"/>
          <w:lang w:val="es-ES"/>
        </w:rPr>
        <w:t>. T</w:t>
      </w:r>
      <w:r w:rsidR="00674A68" w:rsidRPr="009A557F">
        <w:rPr>
          <w:rFonts w:cs="Times New Roman"/>
          <w:lang w:val="nl-NL"/>
        </w:rPr>
        <w:t xml:space="preserve">ăng cường kỷ luật, kỷ cương hành chính; </w:t>
      </w:r>
      <w:r w:rsidR="00674A68" w:rsidRPr="009A557F">
        <w:rPr>
          <w:rFonts w:cs="Times New Roman"/>
          <w:lang w:val="nb-NO"/>
        </w:rPr>
        <w:t xml:space="preserve">tập trung </w:t>
      </w:r>
      <w:r w:rsidR="00674A68" w:rsidRPr="009A557F">
        <w:rPr>
          <w:rFonts w:cs="Times New Roman"/>
          <w:lang w:val="es-ES"/>
        </w:rPr>
        <w:t>triển khai thực hiện công việc ngay sau kỳ nghỉ Tết, không để ảnh hưởng đến hiệu quả làm việc và sản xuất kinh doanh; tăng cường công tác chấn chỉnh lề lối làm việc, thanh tra công vụ, kiểm tra giờ giấc, hiệu quả làm việc của cán bộ, công chức, người lao động các cơ quan nhà nước./.</w:t>
      </w:r>
    </w:p>
    <w:p w14:paraId="54802AB6" w14:textId="77777777" w:rsidR="0068675F" w:rsidRPr="009A557F" w:rsidRDefault="0068675F" w:rsidP="00590058">
      <w:pPr>
        <w:pStyle w:val="Bodytext20"/>
        <w:spacing w:after="120"/>
        <w:rPr>
          <w:rFonts w:cs="Times New Roman"/>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236105" w:rsidRPr="009A557F" w14:paraId="298C8F9C" w14:textId="77777777" w:rsidTr="005B72CF">
        <w:trPr>
          <w:trHeight w:val="2959"/>
        </w:trPr>
        <w:tc>
          <w:tcPr>
            <w:tcW w:w="4644" w:type="dxa"/>
          </w:tcPr>
          <w:p w14:paraId="53F37044" w14:textId="77777777" w:rsidR="00C002B0" w:rsidRPr="009A557F" w:rsidRDefault="00890F80" w:rsidP="005B72CF">
            <w:pPr>
              <w:pStyle w:val="Heading3"/>
              <w:keepNext w:val="0"/>
              <w:kinsoku w:val="0"/>
              <w:overflowPunct w:val="0"/>
              <w:autoSpaceDE w:val="0"/>
              <w:autoSpaceDN w:val="0"/>
              <w:outlineLvl w:val="2"/>
              <w:rPr>
                <w:b/>
                <w:color w:val="auto"/>
                <w:sz w:val="22"/>
                <w:szCs w:val="22"/>
                <w:lang w:val="sv-SE"/>
              </w:rPr>
            </w:pPr>
            <w:r w:rsidRPr="009A557F">
              <w:rPr>
                <w:color w:val="auto"/>
                <w:lang w:val="vi-VN" w:eastAsia="vi-VN" w:bidi="vi-VN"/>
              </w:rPr>
              <w:t xml:space="preserve"> </w:t>
            </w:r>
            <w:r w:rsidR="00C002B0" w:rsidRPr="009A557F">
              <w:rPr>
                <w:b/>
                <w:i/>
                <w:color w:val="auto"/>
                <w:sz w:val="22"/>
                <w:szCs w:val="22"/>
                <w:lang w:val="sv-SE"/>
              </w:rPr>
              <w:t>Nơi nhận</w:t>
            </w:r>
            <w:r w:rsidR="00C002B0" w:rsidRPr="009A557F">
              <w:rPr>
                <w:i/>
                <w:color w:val="auto"/>
                <w:sz w:val="22"/>
                <w:szCs w:val="22"/>
                <w:lang w:val="sv-SE"/>
              </w:rPr>
              <w:t>:</w:t>
            </w:r>
            <w:r w:rsidR="00C002B0" w:rsidRPr="009A557F">
              <w:rPr>
                <w:color w:val="auto"/>
                <w:sz w:val="22"/>
                <w:szCs w:val="22"/>
                <w:lang w:val="sv-SE"/>
              </w:rPr>
              <w:t xml:space="preserve">                                                                 </w:t>
            </w:r>
          </w:p>
          <w:p w14:paraId="3D26CCFA" w14:textId="351DC04E" w:rsidR="00C002B0" w:rsidRPr="009A557F" w:rsidRDefault="00C5792F" w:rsidP="005B72CF">
            <w:pPr>
              <w:kinsoku w:val="0"/>
              <w:overflowPunct w:val="0"/>
              <w:autoSpaceDE w:val="0"/>
              <w:autoSpaceDN w:val="0"/>
              <w:jc w:val="both"/>
              <w:rPr>
                <w:sz w:val="22"/>
                <w:szCs w:val="22"/>
                <w:lang w:val="sv-SE"/>
              </w:rPr>
            </w:pPr>
            <w:r w:rsidRPr="009A557F">
              <w:rPr>
                <w:noProof/>
                <w:sz w:val="22"/>
              </w:rPr>
              <mc:AlternateContent>
                <mc:Choice Requires="wps">
                  <w:drawing>
                    <wp:anchor distT="0" distB="0" distL="114300" distR="114300" simplePos="0" relativeHeight="251659264" behindDoc="0" locked="0" layoutInCell="1" allowOverlap="1" wp14:anchorId="59BD8B0E" wp14:editId="578C8D46">
                      <wp:simplePos x="0" y="0"/>
                      <wp:positionH relativeFrom="column">
                        <wp:posOffset>2066290</wp:posOffset>
                      </wp:positionH>
                      <wp:positionV relativeFrom="paragraph">
                        <wp:posOffset>66040</wp:posOffset>
                      </wp:positionV>
                      <wp:extent cx="0" cy="558165"/>
                      <wp:effectExtent l="0" t="0" r="1905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F40EF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5.2pt" to="162.7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a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"/>
                  </w:pict>
                </mc:Fallback>
              </mc:AlternateContent>
            </w:r>
            <w:r w:rsidR="0047294E" w:rsidRPr="009A557F">
              <w:rPr>
                <w:sz w:val="22"/>
                <w:szCs w:val="22"/>
                <w:lang w:val="sv-SE"/>
              </w:rPr>
              <w:t>- VP Chính phủ</w:t>
            </w:r>
            <w:r w:rsidR="00C002B0" w:rsidRPr="009A557F">
              <w:rPr>
                <w:sz w:val="22"/>
                <w:szCs w:val="22"/>
                <w:lang w:val="sv-SE"/>
              </w:rPr>
              <w:t xml:space="preserve">;                                                                        </w:t>
            </w:r>
          </w:p>
          <w:p w14:paraId="1492585B"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Các Bộ: KH&amp;ĐT, TC;</w:t>
            </w:r>
          </w:p>
          <w:p w14:paraId="4D54641D" w14:textId="77777777" w:rsidR="00C002B0" w:rsidRPr="009A557F" w:rsidRDefault="00C002B0" w:rsidP="005B72CF">
            <w:pPr>
              <w:tabs>
                <w:tab w:val="center" w:pos="2214"/>
              </w:tabs>
              <w:kinsoku w:val="0"/>
              <w:overflowPunct w:val="0"/>
              <w:autoSpaceDE w:val="0"/>
              <w:autoSpaceDN w:val="0"/>
              <w:jc w:val="both"/>
              <w:rPr>
                <w:sz w:val="22"/>
                <w:szCs w:val="22"/>
                <w:lang w:val="sv-SE"/>
              </w:rPr>
            </w:pPr>
            <w:r w:rsidRPr="009A557F">
              <w:rPr>
                <w:sz w:val="22"/>
                <w:szCs w:val="22"/>
                <w:lang w:val="sv-SE"/>
              </w:rPr>
              <w:t>- Quân khu 5;</w:t>
            </w:r>
            <w:r w:rsidRPr="009A557F">
              <w:rPr>
                <w:sz w:val="22"/>
                <w:szCs w:val="22"/>
                <w:lang w:val="sv-SE"/>
              </w:rPr>
              <w:tab/>
              <w:t xml:space="preserve">                                       (Báo cáo)</w:t>
            </w:r>
          </w:p>
          <w:p w14:paraId="39918A32"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Thường trực: T</w:t>
            </w:r>
            <w:r w:rsidR="00CA0E60" w:rsidRPr="009A557F">
              <w:rPr>
                <w:sz w:val="22"/>
                <w:szCs w:val="22"/>
                <w:lang w:val="sv-SE"/>
              </w:rPr>
              <w:t>U</w:t>
            </w:r>
            <w:r w:rsidRPr="009A557F">
              <w:rPr>
                <w:sz w:val="22"/>
                <w:szCs w:val="22"/>
                <w:lang w:val="sv-SE"/>
              </w:rPr>
              <w:t xml:space="preserve">, HĐND tỉnh; </w:t>
            </w:r>
          </w:p>
          <w:p w14:paraId="1F6F7BF4"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Chủ tịch, các PCT. UBND tỉnh;</w:t>
            </w:r>
          </w:p>
          <w:p w14:paraId="12F306AD"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Đoàn Đại biểu QH tỉnh;</w:t>
            </w:r>
          </w:p>
          <w:p w14:paraId="1053D5D2"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UBMTTQ Việt Nam tỉnh</w:t>
            </w:r>
            <w:r w:rsidR="007A1847" w:rsidRPr="009A557F">
              <w:rPr>
                <w:sz w:val="22"/>
                <w:szCs w:val="22"/>
                <w:lang w:val="sv-SE"/>
              </w:rPr>
              <w:t>;</w:t>
            </w:r>
          </w:p>
          <w:p w14:paraId="7B3E8AE3" w14:textId="77777777" w:rsidR="00C002B0" w:rsidRPr="009A557F" w:rsidRDefault="00C002B0" w:rsidP="005B72CF">
            <w:pPr>
              <w:jc w:val="both"/>
              <w:rPr>
                <w:bCs/>
                <w:sz w:val="22"/>
                <w:szCs w:val="22"/>
                <w:lang w:val="zu-ZA"/>
              </w:rPr>
            </w:pPr>
            <w:r w:rsidRPr="009A557F">
              <w:rPr>
                <w:bCs/>
                <w:sz w:val="22"/>
                <w:szCs w:val="22"/>
                <w:lang w:val="zu-ZA"/>
              </w:rPr>
              <w:t>- Các cơ quan thuộc Tỉnh ủy;</w:t>
            </w:r>
          </w:p>
          <w:p w14:paraId="2963301C" w14:textId="77777777" w:rsidR="00C002B0" w:rsidRPr="009A557F" w:rsidRDefault="00C002B0" w:rsidP="005B72CF">
            <w:pPr>
              <w:jc w:val="both"/>
              <w:rPr>
                <w:bCs/>
                <w:sz w:val="22"/>
                <w:szCs w:val="22"/>
                <w:lang w:val="zu-ZA"/>
              </w:rPr>
            </w:pPr>
            <w:r w:rsidRPr="009A557F">
              <w:rPr>
                <w:bCs/>
                <w:sz w:val="22"/>
                <w:szCs w:val="22"/>
                <w:lang w:val="zu-ZA"/>
              </w:rPr>
              <w:t xml:space="preserve">- Các Ban HĐND tỉnh; </w:t>
            </w:r>
          </w:p>
          <w:p w14:paraId="5D396F92" w14:textId="77777777" w:rsidR="00C002B0" w:rsidRPr="009A557F" w:rsidRDefault="00C002B0" w:rsidP="005B72CF">
            <w:pPr>
              <w:jc w:val="both"/>
              <w:rPr>
                <w:bCs/>
                <w:sz w:val="22"/>
                <w:szCs w:val="22"/>
                <w:lang w:val="zu-ZA"/>
              </w:rPr>
            </w:pPr>
            <w:r w:rsidRPr="009A557F">
              <w:rPr>
                <w:bCs/>
                <w:sz w:val="22"/>
                <w:szCs w:val="22"/>
                <w:lang w:val="zu-ZA"/>
              </w:rPr>
              <w:t xml:space="preserve">- Các thành viên UBND tỉnh; </w:t>
            </w:r>
          </w:p>
          <w:p w14:paraId="7F7A263A"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Các Sở, ngành, cơ quan thuộc tỉnh;</w:t>
            </w:r>
          </w:p>
          <w:p w14:paraId="0C197862"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Các cơ quan Trung ương trên địa bàn tỉnh;</w:t>
            </w:r>
          </w:p>
          <w:p w14:paraId="482BFE13"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xml:space="preserve">- Các Hội, đoàn thể cấp tỉnh; </w:t>
            </w:r>
          </w:p>
          <w:p w14:paraId="5ABEFAC3"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Thường trực các Huyện, Thành ủy;</w:t>
            </w:r>
          </w:p>
          <w:p w14:paraId="6BA6FF33"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HĐND, UBND các huyện, thành phố;</w:t>
            </w:r>
          </w:p>
          <w:p w14:paraId="00994B1B" w14:textId="77777777" w:rsidR="00C002B0" w:rsidRPr="009A557F" w:rsidRDefault="00C002B0" w:rsidP="005B72CF">
            <w:pPr>
              <w:widowControl w:val="0"/>
              <w:rPr>
                <w:sz w:val="22"/>
                <w:szCs w:val="24"/>
                <w:lang w:val="es-ES"/>
              </w:rPr>
            </w:pPr>
            <w:r w:rsidRPr="009A557F">
              <w:rPr>
                <w:sz w:val="22"/>
                <w:szCs w:val="24"/>
                <w:lang w:val="es-ES"/>
              </w:rPr>
              <w:t>- Cổng Thông tin điện tử tỉnh;</w:t>
            </w:r>
          </w:p>
          <w:p w14:paraId="13E2FCCA" w14:textId="77777777" w:rsidR="00C002B0" w:rsidRPr="009A557F" w:rsidRDefault="00C002B0" w:rsidP="005B72CF">
            <w:pPr>
              <w:kinsoku w:val="0"/>
              <w:overflowPunct w:val="0"/>
              <w:autoSpaceDE w:val="0"/>
              <w:autoSpaceDN w:val="0"/>
              <w:jc w:val="both"/>
              <w:rPr>
                <w:sz w:val="22"/>
                <w:szCs w:val="22"/>
                <w:lang w:val="sv-SE"/>
              </w:rPr>
            </w:pPr>
            <w:r w:rsidRPr="009A557F">
              <w:rPr>
                <w:sz w:val="22"/>
                <w:szCs w:val="22"/>
                <w:lang w:val="sv-SE"/>
              </w:rPr>
              <w:t xml:space="preserve">- VPUB: LĐ, các phòng, ban, trung tâm;  </w:t>
            </w:r>
          </w:p>
          <w:p w14:paraId="06088AC8" w14:textId="326007D8" w:rsidR="00C002B0" w:rsidRPr="009A557F" w:rsidRDefault="00C002B0" w:rsidP="00236105">
            <w:pPr>
              <w:kinsoku w:val="0"/>
              <w:overflowPunct w:val="0"/>
              <w:autoSpaceDE w:val="0"/>
              <w:autoSpaceDN w:val="0"/>
              <w:jc w:val="both"/>
              <w:rPr>
                <w:sz w:val="22"/>
                <w:szCs w:val="22"/>
                <w:lang w:val="sv-SE"/>
              </w:rPr>
            </w:pPr>
            <w:r w:rsidRPr="009A557F">
              <w:rPr>
                <w:sz w:val="22"/>
                <w:szCs w:val="22"/>
                <w:lang w:val="sv-SE"/>
              </w:rPr>
              <w:t>- Lưu: V</w:t>
            </w:r>
            <w:r w:rsidR="00590058" w:rsidRPr="009A557F">
              <w:rPr>
                <w:sz w:val="22"/>
                <w:szCs w:val="22"/>
                <w:lang w:val="sv-SE"/>
              </w:rPr>
              <w:t>T</w:t>
            </w:r>
            <w:r w:rsidRPr="009A557F">
              <w:rPr>
                <w:sz w:val="22"/>
                <w:szCs w:val="22"/>
                <w:lang w:val="sv-SE"/>
              </w:rPr>
              <w:t xml:space="preserve">, </w:t>
            </w:r>
            <w:r w:rsidR="0047294E" w:rsidRPr="009A557F">
              <w:rPr>
                <w:sz w:val="22"/>
                <w:szCs w:val="22"/>
                <w:lang w:val="sv-SE"/>
              </w:rPr>
              <w:t>KTTH</w:t>
            </w:r>
            <w:r w:rsidR="00252C60" w:rsidRPr="00252C60">
              <w:rPr>
                <w:sz w:val="14"/>
                <w:szCs w:val="22"/>
                <w:lang w:val="sv-SE"/>
              </w:rPr>
              <w:t>TB</w:t>
            </w:r>
            <w:r w:rsidR="0047294E" w:rsidRPr="009A557F">
              <w:rPr>
                <w:sz w:val="22"/>
                <w:szCs w:val="22"/>
                <w:lang w:val="sv-SE"/>
              </w:rPr>
              <w:t>.</w:t>
            </w:r>
            <w:r w:rsidR="00590058" w:rsidRPr="009A557F">
              <w:rPr>
                <w:sz w:val="22"/>
                <w:szCs w:val="22"/>
                <w:lang w:val="sv-SE"/>
              </w:rPr>
              <w:t xml:space="preserve"> </w:t>
            </w:r>
            <w:r w:rsidR="0047294E" w:rsidRPr="009A557F">
              <w:rPr>
                <w:sz w:val="22"/>
                <w:szCs w:val="22"/>
                <w:lang w:val="sv-SE"/>
              </w:rPr>
              <w:t xml:space="preserve">             </w:t>
            </w:r>
            <w:r w:rsidRPr="009A557F">
              <w:rPr>
                <w:sz w:val="22"/>
                <w:szCs w:val="22"/>
                <w:lang w:val="sv-SE"/>
              </w:rPr>
              <w:t xml:space="preserve">                                                                         </w:t>
            </w:r>
          </w:p>
        </w:tc>
        <w:tc>
          <w:tcPr>
            <w:tcW w:w="4644" w:type="dxa"/>
          </w:tcPr>
          <w:p w14:paraId="10C0DEE2" w14:textId="05E01319" w:rsidR="00C002B0" w:rsidRPr="009A557F" w:rsidRDefault="00C002B0" w:rsidP="005B72CF">
            <w:pPr>
              <w:kinsoku w:val="0"/>
              <w:overflowPunct w:val="0"/>
              <w:autoSpaceDE w:val="0"/>
              <w:autoSpaceDN w:val="0"/>
              <w:jc w:val="center"/>
              <w:rPr>
                <w:b/>
                <w:sz w:val="28"/>
                <w:lang w:val="sv-SE"/>
              </w:rPr>
            </w:pPr>
            <w:r w:rsidRPr="009A557F">
              <w:rPr>
                <w:b/>
                <w:sz w:val="28"/>
                <w:lang w:val="sv-SE"/>
              </w:rPr>
              <w:t xml:space="preserve">TM. </w:t>
            </w:r>
            <w:r w:rsidR="00130CB5">
              <w:rPr>
                <w:b/>
                <w:sz w:val="28"/>
                <w:lang w:val="sv-SE"/>
              </w:rPr>
              <w:t>ỦY</w:t>
            </w:r>
            <w:r w:rsidRPr="009A557F">
              <w:rPr>
                <w:b/>
                <w:sz w:val="28"/>
                <w:lang w:val="sv-SE"/>
              </w:rPr>
              <w:t xml:space="preserve"> BAN NHÂN DÂN</w:t>
            </w:r>
          </w:p>
          <w:p w14:paraId="5233331E" w14:textId="77777777" w:rsidR="00C002B0" w:rsidRPr="009A557F" w:rsidRDefault="00C002B0" w:rsidP="005B72CF">
            <w:pPr>
              <w:kinsoku w:val="0"/>
              <w:overflowPunct w:val="0"/>
              <w:autoSpaceDE w:val="0"/>
              <w:autoSpaceDN w:val="0"/>
              <w:jc w:val="center"/>
              <w:rPr>
                <w:b/>
                <w:sz w:val="28"/>
                <w:lang w:val="sv-SE"/>
              </w:rPr>
            </w:pPr>
            <w:r w:rsidRPr="009A557F">
              <w:rPr>
                <w:b/>
                <w:sz w:val="28"/>
                <w:lang w:val="sv-SE"/>
              </w:rPr>
              <w:t>CHỦ TỊCH</w:t>
            </w:r>
          </w:p>
          <w:p w14:paraId="113CF223" w14:textId="77777777" w:rsidR="00C002B0" w:rsidRPr="009A557F" w:rsidRDefault="00C002B0" w:rsidP="005B72CF">
            <w:pPr>
              <w:kinsoku w:val="0"/>
              <w:overflowPunct w:val="0"/>
              <w:autoSpaceDE w:val="0"/>
              <w:autoSpaceDN w:val="0"/>
              <w:rPr>
                <w:b/>
                <w:sz w:val="28"/>
                <w:lang w:val="sv-SE"/>
              </w:rPr>
            </w:pPr>
          </w:p>
          <w:p w14:paraId="6A21D79E" w14:textId="77777777" w:rsidR="00C002B0" w:rsidRPr="009A557F" w:rsidRDefault="00C002B0" w:rsidP="005B72CF">
            <w:pPr>
              <w:kinsoku w:val="0"/>
              <w:overflowPunct w:val="0"/>
              <w:autoSpaceDE w:val="0"/>
              <w:autoSpaceDN w:val="0"/>
              <w:rPr>
                <w:b/>
                <w:sz w:val="28"/>
                <w:lang w:val="sv-SE"/>
              </w:rPr>
            </w:pPr>
          </w:p>
          <w:p w14:paraId="2F59BD5D" w14:textId="77777777" w:rsidR="00C002B0" w:rsidRPr="009A557F" w:rsidRDefault="00C002B0" w:rsidP="005B72CF">
            <w:pPr>
              <w:kinsoku w:val="0"/>
              <w:overflowPunct w:val="0"/>
              <w:autoSpaceDE w:val="0"/>
              <w:autoSpaceDN w:val="0"/>
              <w:rPr>
                <w:b/>
                <w:sz w:val="28"/>
                <w:lang w:val="sv-SE"/>
              </w:rPr>
            </w:pPr>
          </w:p>
          <w:p w14:paraId="20C26105" w14:textId="77777777" w:rsidR="00C002B0" w:rsidRPr="009A557F" w:rsidRDefault="00C002B0" w:rsidP="005B72CF">
            <w:pPr>
              <w:kinsoku w:val="0"/>
              <w:overflowPunct w:val="0"/>
              <w:autoSpaceDE w:val="0"/>
              <w:autoSpaceDN w:val="0"/>
              <w:rPr>
                <w:b/>
                <w:sz w:val="28"/>
                <w:lang w:val="sv-SE"/>
              </w:rPr>
            </w:pPr>
          </w:p>
          <w:p w14:paraId="5C10B430" w14:textId="77777777" w:rsidR="00C002B0" w:rsidRPr="009A557F" w:rsidRDefault="00C002B0" w:rsidP="005B72CF">
            <w:pPr>
              <w:kinsoku w:val="0"/>
              <w:overflowPunct w:val="0"/>
              <w:autoSpaceDE w:val="0"/>
              <w:autoSpaceDN w:val="0"/>
              <w:rPr>
                <w:b/>
                <w:sz w:val="28"/>
                <w:lang w:val="sv-SE"/>
              </w:rPr>
            </w:pPr>
          </w:p>
          <w:p w14:paraId="07DD7832" w14:textId="77777777" w:rsidR="00C002B0" w:rsidRPr="009A557F" w:rsidRDefault="00C002B0" w:rsidP="005B72CF">
            <w:pPr>
              <w:kinsoku w:val="0"/>
              <w:overflowPunct w:val="0"/>
              <w:autoSpaceDE w:val="0"/>
              <w:autoSpaceDN w:val="0"/>
              <w:rPr>
                <w:b/>
                <w:sz w:val="16"/>
                <w:lang w:val="sv-SE"/>
              </w:rPr>
            </w:pPr>
          </w:p>
          <w:p w14:paraId="5658D913" w14:textId="77777777" w:rsidR="00C002B0" w:rsidRPr="009A557F" w:rsidRDefault="00C002B0" w:rsidP="005B72CF">
            <w:pPr>
              <w:kinsoku w:val="0"/>
              <w:overflowPunct w:val="0"/>
              <w:autoSpaceDE w:val="0"/>
              <w:autoSpaceDN w:val="0"/>
              <w:jc w:val="center"/>
              <w:rPr>
                <w:b/>
                <w:sz w:val="28"/>
                <w:lang w:val="sv-SE"/>
              </w:rPr>
            </w:pPr>
            <w:r w:rsidRPr="009A557F">
              <w:rPr>
                <w:b/>
                <w:sz w:val="28"/>
                <w:lang w:val="sv-SE"/>
              </w:rPr>
              <w:t>Trần Quốc Nam</w:t>
            </w:r>
          </w:p>
        </w:tc>
      </w:tr>
    </w:tbl>
    <w:p w14:paraId="106E281F" w14:textId="77777777" w:rsidR="005E24EA" w:rsidRPr="009A557F" w:rsidRDefault="005E24EA" w:rsidP="0040738B">
      <w:pPr>
        <w:spacing w:after="200" w:line="276" w:lineRule="auto"/>
        <w:rPr>
          <w:rStyle w:val="fontstyle01"/>
          <w:color w:val="auto"/>
          <w:szCs w:val="22"/>
        </w:rPr>
      </w:pPr>
    </w:p>
    <w:sectPr w:rsidR="005E24EA" w:rsidRPr="009A557F" w:rsidSect="00FC7699">
      <w:headerReference w:type="even" r:id="rId9"/>
      <w:headerReference w:type="default" r:id="rId10"/>
      <w:footerReference w:type="even" r:id="rId11"/>
      <w:footerReference w:type="default" r:id="rId12"/>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A2511" w14:textId="77777777" w:rsidR="00254B09" w:rsidRPr="00C002B0" w:rsidRDefault="00254B09" w:rsidP="00C002B0">
      <w:r>
        <w:separator/>
      </w:r>
    </w:p>
  </w:endnote>
  <w:endnote w:type="continuationSeparator" w:id="0">
    <w:p w14:paraId="5B1941C8" w14:textId="77777777" w:rsidR="00254B09" w:rsidRPr="00C002B0" w:rsidRDefault="00254B09"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book-Antiqua">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AB08" w14:textId="77777777" w:rsidR="00FA6C4B" w:rsidRDefault="00FA6C4B"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C4285" w14:textId="77777777" w:rsidR="00FA6C4B" w:rsidRDefault="00FA6C4B"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878D" w14:textId="77777777" w:rsidR="00FA6C4B" w:rsidRDefault="00FA6C4B"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D9F4" w14:textId="77777777" w:rsidR="00254B09" w:rsidRPr="00C002B0" w:rsidRDefault="00254B09" w:rsidP="00C002B0">
      <w:r>
        <w:separator/>
      </w:r>
    </w:p>
  </w:footnote>
  <w:footnote w:type="continuationSeparator" w:id="0">
    <w:p w14:paraId="1A090889" w14:textId="77777777" w:rsidR="00254B09" w:rsidRPr="00C002B0" w:rsidRDefault="00254B09" w:rsidP="00C002B0">
      <w:r>
        <w:continuationSeparator/>
      </w:r>
    </w:p>
  </w:footnote>
  <w:footnote w:id="1">
    <w:p w14:paraId="5B1F53F5" w14:textId="67D6A18E" w:rsidR="00FA6C4B" w:rsidRPr="009A557F" w:rsidRDefault="00FA6C4B" w:rsidP="002118B5">
      <w:pPr>
        <w:pStyle w:val="FootnoteText"/>
        <w:jc w:val="both"/>
      </w:pPr>
      <w:r>
        <w:rPr>
          <w:rStyle w:val="FootnoteReference"/>
        </w:rPr>
        <w:footnoteRef/>
      </w:r>
      <w:r>
        <w:t xml:space="preserve"> </w:t>
      </w:r>
      <w:r w:rsidRPr="009A557F">
        <w:t>Đến ngày 25/01/2024, có 19/36 Sở, ngành, ĐP đã ban hành kế hoạch triển khai các nhiệm vụ được phân công, gồm: Sở KHĐT; Xây dựng; Giao thông VT; Nội vụ; Lao động-TBXH; Y tế; Giáo dục-Đào tạo; Khoa học công nghệ; Văn hóa-TTDL, SCT, TTTT, BQL khu CN; Trung tâm Xúc tiến ĐTTMDL; Đài PTTH; Cục thuế tỉnh; TP PRTC; Ninh Hải; Ninh Phước; Bác Ái.</w:t>
      </w:r>
    </w:p>
  </w:footnote>
  <w:footnote w:id="2">
    <w:p w14:paraId="5BE4C720" w14:textId="79A0C170" w:rsidR="00FA6C4B" w:rsidRPr="00610B53" w:rsidRDefault="00FA6C4B" w:rsidP="002118B5">
      <w:pPr>
        <w:jc w:val="both"/>
        <w:rPr>
          <w:color w:val="000000" w:themeColor="text1"/>
          <w:sz w:val="20"/>
          <w:szCs w:val="20"/>
          <w:lang w:val="is-IS"/>
        </w:rPr>
      </w:pPr>
      <w:r w:rsidRPr="00610B53">
        <w:rPr>
          <w:rStyle w:val="FootnoteReference"/>
          <w:color w:val="000000" w:themeColor="text1"/>
          <w:sz w:val="20"/>
        </w:rPr>
        <w:footnoteRef/>
      </w:r>
      <w:r w:rsidRPr="00610B53">
        <w:rPr>
          <w:color w:val="000000" w:themeColor="text1"/>
          <w:sz w:val="20"/>
          <w:szCs w:val="20"/>
          <w:lang w:val="is-IS"/>
        </w:rPr>
        <w:t xml:space="preserve"> </w:t>
      </w:r>
      <w:r w:rsidRPr="0074761A">
        <w:rPr>
          <w:color w:val="000000" w:themeColor="text1"/>
          <w:sz w:val="20"/>
          <w:szCs w:val="20"/>
          <w:lang w:val="is-IS"/>
        </w:rPr>
        <w:t xml:space="preserve">Tính đến </w:t>
      </w:r>
      <w:r w:rsidRPr="004C22D3">
        <w:rPr>
          <w:sz w:val="20"/>
          <w:szCs w:val="20"/>
          <w:lang w:val="is-IS"/>
        </w:rPr>
        <w:t xml:space="preserve">ngày </w:t>
      </w:r>
      <w:r w:rsidR="003C7598">
        <w:rPr>
          <w:sz w:val="20"/>
          <w:szCs w:val="20"/>
          <w:lang w:val="is-IS"/>
        </w:rPr>
        <w:t>15</w:t>
      </w:r>
      <w:r w:rsidRPr="004C22D3">
        <w:rPr>
          <w:sz w:val="20"/>
          <w:szCs w:val="20"/>
          <w:lang w:val="is-IS"/>
        </w:rPr>
        <w:t>/01/202</w:t>
      </w:r>
      <w:r w:rsidR="003C7598">
        <w:rPr>
          <w:sz w:val="20"/>
          <w:szCs w:val="20"/>
          <w:lang w:val="is-IS"/>
        </w:rPr>
        <w:t>4</w:t>
      </w:r>
      <w:r w:rsidRPr="0074761A">
        <w:rPr>
          <w:color w:val="000000" w:themeColor="text1"/>
          <w:sz w:val="20"/>
          <w:szCs w:val="20"/>
          <w:lang w:val="is-IS"/>
        </w:rPr>
        <w:t xml:space="preserve">, lượng nước tích của 22 hồ chứa nước trên địa bàn tỉnh đang ở mức </w:t>
      </w:r>
      <w:r w:rsidRPr="00EE277C">
        <w:rPr>
          <w:color w:val="000000" w:themeColor="text1"/>
          <w:sz w:val="20"/>
          <w:szCs w:val="20"/>
          <w:lang w:val="is-IS"/>
        </w:rPr>
        <w:t>352,11 triệu</w:t>
      </w:r>
      <w:r w:rsidRPr="00EE277C">
        <w:rPr>
          <w:color w:val="000000" w:themeColor="text1"/>
          <w:sz w:val="20"/>
          <w:szCs w:val="20"/>
          <w:lang w:val="is-IS"/>
        </w:rPr>
        <w:br/>
        <w:t>m</w:t>
      </w:r>
      <w:r w:rsidRPr="00EE277C">
        <w:rPr>
          <w:color w:val="000000" w:themeColor="text1"/>
          <w:sz w:val="20"/>
          <w:szCs w:val="20"/>
          <w:vertAlign w:val="superscript"/>
          <w:lang w:val="is-IS"/>
        </w:rPr>
        <w:t>3</w:t>
      </w:r>
      <w:r w:rsidRPr="00EE277C">
        <w:rPr>
          <w:color w:val="000000" w:themeColor="text1"/>
          <w:sz w:val="20"/>
          <w:szCs w:val="20"/>
          <w:lang w:val="is-IS"/>
        </w:rPr>
        <w:t>/414,29 triệu m</w:t>
      </w:r>
      <w:r>
        <w:rPr>
          <w:color w:val="000000" w:themeColor="text1"/>
          <w:sz w:val="20"/>
          <w:szCs w:val="20"/>
          <w:vertAlign w:val="superscript"/>
          <w:lang w:val="is-IS"/>
        </w:rPr>
        <w:t>3</w:t>
      </w:r>
      <w:r w:rsidRPr="00EE277C">
        <w:rPr>
          <w:color w:val="000000" w:themeColor="text1"/>
          <w:sz w:val="20"/>
          <w:szCs w:val="20"/>
          <w:lang w:val="is-IS"/>
        </w:rPr>
        <w:t>, đạt 85% dung tích thiết kế</w:t>
      </w:r>
      <w:r w:rsidRPr="0074761A">
        <w:rPr>
          <w:color w:val="000000" w:themeColor="text1"/>
          <w:sz w:val="20"/>
          <w:szCs w:val="20"/>
          <w:lang w:val="is-IS"/>
        </w:rPr>
        <w:t>; lượng nước của hồ Đơn Dương 16</w:t>
      </w:r>
      <w:r>
        <w:rPr>
          <w:color w:val="000000" w:themeColor="text1"/>
          <w:sz w:val="20"/>
          <w:szCs w:val="20"/>
          <w:lang w:val="is-IS"/>
        </w:rPr>
        <w:t>4</w:t>
      </w:r>
      <w:r w:rsidRPr="0074761A">
        <w:rPr>
          <w:color w:val="000000" w:themeColor="text1"/>
          <w:sz w:val="20"/>
          <w:szCs w:val="20"/>
          <w:lang w:val="is-IS"/>
        </w:rPr>
        <w:t>,</w:t>
      </w:r>
      <w:r>
        <w:rPr>
          <w:color w:val="000000" w:themeColor="text1"/>
          <w:sz w:val="20"/>
          <w:szCs w:val="20"/>
          <w:lang w:val="is-IS"/>
        </w:rPr>
        <w:t>07</w:t>
      </w:r>
      <w:r w:rsidRPr="0074761A">
        <w:rPr>
          <w:color w:val="000000" w:themeColor="text1"/>
          <w:sz w:val="20"/>
          <w:szCs w:val="20"/>
          <w:lang w:val="is-IS"/>
        </w:rPr>
        <w:t xml:space="preserve"> triệu m</w:t>
      </w:r>
      <w:r w:rsidRPr="00B011D8">
        <w:rPr>
          <w:color w:val="000000" w:themeColor="text1"/>
          <w:sz w:val="20"/>
          <w:szCs w:val="20"/>
          <w:vertAlign w:val="superscript"/>
          <w:lang w:val="is-IS"/>
        </w:rPr>
        <w:t>3</w:t>
      </w:r>
      <w:r w:rsidRPr="0074761A">
        <w:rPr>
          <w:color w:val="000000" w:themeColor="text1"/>
          <w:sz w:val="20"/>
          <w:szCs w:val="20"/>
          <w:lang w:val="is-IS"/>
        </w:rPr>
        <w:t xml:space="preserve"> /165 triệu m</w:t>
      </w:r>
      <w:r w:rsidRPr="00B011D8">
        <w:rPr>
          <w:color w:val="000000" w:themeColor="text1"/>
          <w:sz w:val="20"/>
          <w:szCs w:val="20"/>
          <w:vertAlign w:val="superscript"/>
          <w:lang w:val="is-IS"/>
        </w:rPr>
        <w:t>3</w:t>
      </w:r>
      <w:r w:rsidRPr="0074761A">
        <w:rPr>
          <w:color w:val="000000" w:themeColor="text1"/>
          <w:sz w:val="20"/>
          <w:szCs w:val="20"/>
          <w:lang w:val="is-IS"/>
        </w:rPr>
        <w:t xml:space="preserve"> , đạt </w:t>
      </w:r>
      <w:r>
        <w:rPr>
          <w:color w:val="000000" w:themeColor="text1"/>
          <w:sz w:val="20"/>
          <w:szCs w:val="20"/>
          <w:lang w:val="is-IS"/>
        </w:rPr>
        <w:t>99</w:t>
      </w:r>
      <w:r w:rsidRPr="0074761A">
        <w:rPr>
          <w:color w:val="000000" w:themeColor="text1"/>
          <w:sz w:val="20"/>
          <w:szCs w:val="20"/>
          <w:lang w:val="is-IS"/>
        </w:rPr>
        <w:t xml:space="preserve">% dung tích thiết kế, lưu lượng nước vào hồ </w:t>
      </w:r>
      <w:r>
        <w:rPr>
          <w:color w:val="000000" w:themeColor="text1"/>
          <w:sz w:val="20"/>
          <w:szCs w:val="20"/>
          <w:lang w:val="is-IS"/>
        </w:rPr>
        <w:t>8</w:t>
      </w:r>
      <w:r w:rsidRPr="0074761A">
        <w:rPr>
          <w:color w:val="000000" w:themeColor="text1"/>
          <w:sz w:val="20"/>
          <w:szCs w:val="20"/>
          <w:lang w:val="is-IS"/>
        </w:rPr>
        <w:t>,</w:t>
      </w:r>
      <w:r>
        <w:rPr>
          <w:color w:val="000000" w:themeColor="text1"/>
          <w:sz w:val="20"/>
          <w:szCs w:val="20"/>
          <w:lang w:val="is-IS"/>
        </w:rPr>
        <w:t>76</w:t>
      </w:r>
      <w:r w:rsidRPr="0074761A">
        <w:rPr>
          <w:color w:val="000000" w:themeColor="text1"/>
          <w:sz w:val="20"/>
          <w:szCs w:val="20"/>
          <w:lang w:val="is-IS"/>
        </w:rPr>
        <w:t xml:space="preserve"> m</w:t>
      </w:r>
      <w:r w:rsidRPr="00B011D8">
        <w:rPr>
          <w:color w:val="000000" w:themeColor="text1"/>
          <w:sz w:val="20"/>
          <w:szCs w:val="20"/>
          <w:vertAlign w:val="superscript"/>
          <w:lang w:val="is-IS"/>
        </w:rPr>
        <w:t>3</w:t>
      </w:r>
      <w:r w:rsidRPr="0074761A">
        <w:rPr>
          <w:color w:val="000000" w:themeColor="text1"/>
          <w:sz w:val="20"/>
          <w:szCs w:val="20"/>
          <w:lang w:val="is-IS"/>
        </w:rPr>
        <w:t xml:space="preserve"> /s và đang xả với lưu lượng </w:t>
      </w:r>
      <w:r>
        <w:rPr>
          <w:color w:val="000000" w:themeColor="text1"/>
          <w:sz w:val="20"/>
          <w:szCs w:val="20"/>
          <w:lang w:val="is-IS"/>
        </w:rPr>
        <w:t>12</w:t>
      </w:r>
      <w:r w:rsidRPr="0074761A">
        <w:rPr>
          <w:color w:val="000000" w:themeColor="text1"/>
          <w:sz w:val="20"/>
          <w:szCs w:val="20"/>
          <w:lang w:val="is-IS"/>
        </w:rPr>
        <w:t>,</w:t>
      </w:r>
      <w:r>
        <w:rPr>
          <w:color w:val="000000" w:themeColor="text1"/>
          <w:sz w:val="20"/>
          <w:szCs w:val="20"/>
          <w:lang w:val="is-IS"/>
        </w:rPr>
        <w:t>12</w:t>
      </w:r>
      <w:r w:rsidRPr="0074761A">
        <w:rPr>
          <w:color w:val="000000" w:themeColor="text1"/>
          <w:sz w:val="20"/>
          <w:szCs w:val="20"/>
          <w:lang w:val="is-IS"/>
        </w:rPr>
        <w:t xml:space="preserve"> m</w:t>
      </w:r>
      <w:r w:rsidRPr="00B011D8">
        <w:rPr>
          <w:color w:val="000000" w:themeColor="text1"/>
          <w:sz w:val="20"/>
          <w:szCs w:val="20"/>
          <w:vertAlign w:val="superscript"/>
          <w:lang w:val="is-IS"/>
        </w:rPr>
        <w:t>3</w:t>
      </w:r>
      <w:r w:rsidRPr="0074761A">
        <w:rPr>
          <w:color w:val="000000" w:themeColor="text1"/>
          <w:sz w:val="20"/>
          <w:szCs w:val="20"/>
          <w:lang w:val="is-IS"/>
        </w:rPr>
        <w:t>/s.</w:t>
      </w:r>
      <w:r w:rsidRPr="00610B53">
        <w:rPr>
          <w:color w:val="000000" w:themeColor="text1"/>
          <w:sz w:val="20"/>
          <w:szCs w:val="20"/>
          <w:lang w:val="is-IS"/>
        </w:rPr>
        <w:t xml:space="preserve"> </w:t>
      </w:r>
    </w:p>
  </w:footnote>
  <w:footnote w:id="3">
    <w:p w14:paraId="72B810C1" w14:textId="1ACD4FD7" w:rsidR="00FA6C4B" w:rsidRPr="008313B9" w:rsidRDefault="00FA6C4B" w:rsidP="002118B5">
      <w:pPr>
        <w:pStyle w:val="BodyText"/>
        <w:spacing w:after="0"/>
        <w:jc w:val="both"/>
        <w:rPr>
          <w:rFonts w:eastAsia="Times New Roman" w:cs="Times New Roman"/>
          <w:sz w:val="20"/>
          <w:szCs w:val="20"/>
          <w:lang w:val="is-IS"/>
        </w:rPr>
      </w:pPr>
      <w:r w:rsidRPr="00610B53">
        <w:rPr>
          <w:rStyle w:val="FootnoteReference"/>
          <w:color w:val="000000" w:themeColor="text1"/>
          <w:sz w:val="20"/>
          <w:szCs w:val="20"/>
        </w:rPr>
        <w:footnoteRef/>
      </w:r>
      <w:r w:rsidRPr="00610B53">
        <w:rPr>
          <w:color w:val="000000" w:themeColor="text1"/>
          <w:sz w:val="20"/>
          <w:szCs w:val="20"/>
          <w:lang w:val="is-IS"/>
        </w:rPr>
        <w:t xml:space="preserve"> </w:t>
      </w:r>
      <w:r w:rsidRPr="008313B9">
        <w:rPr>
          <w:rFonts w:eastAsia="Times New Roman"/>
          <w:sz w:val="20"/>
          <w:szCs w:val="20"/>
          <w:lang w:val="is-IS"/>
        </w:rPr>
        <w:t>Cây lúa 13.948,8 ha; màu 7.834,7 ha</w:t>
      </w:r>
      <w:r w:rsidRPr="008313B9">
        <w:rPr>
          <w:rFonts w:eastAsia="Times New Roman" w:cs="Times New Roman"/>
          <w:sz w:val="20"/>
          <w:szCs w:val="20"/>
          <w:lang w:val="is-IS"/>
        </w:rPr>
        <w:t xml:space="preserve">.   </w:t>
      </w:r>
    </w:p>
  </w:footnote>
  <w:footnote w:id="4">
    <w:p w14:paraId="1A67BF2A" w14:textId="4D77041C" w:rsidR="00FA6C4B" w:rsidRPr="009B7523" w:rsidRDefault="00FA6C4B" w:rsidP="009B7523">
      <w:pPr>
        <w:pStyle w:val="FootnoteText"/>
        <w:jc w:val="both"/>
        <w:rPr>
          <w:color w:val="000000" w:themeColor="text1"/>
          <w:lang w:val="nl-NL"/>
        </w:rPr>
      </w:pPr>
      <w:r w:rsidRPr="00610B53">
        <w:rPr>
          <w:rStyle w:val="FootnoteReference"/>
          <w:color w:val="000000" w:themeColor="text1"/>
        </w:rPr>
        <w:footnoteRef/>
      </w:r>
      <w:r w:rsidRPr="00610B53">
        <w:rPr>
          <w:color w:val="000000" w:themeColor="text1"/>
          <w:lang w:val="nl-NL"/>
        </w:rPr>
        <w:t xml:space="preserve"> </w:t>
      </w:r>
      <w:r w:rsidRPr="001C2B6E">
        <w:rPr>
          <w:lang w:val="nl-NL"/>
        </w:rPr>
        <w:t>Trong đó: 26 cánh đồng lúa/4.374,35 ha; 02 cánh đồng măng tây/56,65 ha; 03 cánh đồng bắp giống/260 ha; 01</w:t>
      </w:r>
      <w:r w:rsidRPr="001C2B6E">
        <w:rPr>
          <w:lang w:val="nl-NL"/>
        </w:rPr>
        <w:br/>
        <w:t>cánh đồng nho/29,92 ha; 02 cánh đồng hành tím/80 ha; 01 cánh đồng nha đam/20ha..</w:t>
      </w:r>
    </w:p>
  </w:footnote>
  <w:footnote w:id="5">
    <w:p w14:paraId="191D7C43" w14:textId="442FF93B" w:rsidR="00FA6C4B" w:rsidRPr="006C7FC9" w:rsidRDefault="00FA6C4B" w:rsidP="004166AC">
      <w:pPr>
        <w:pStyle w:val="FootnoteText"/>
        <w:jc w:val="both"/>
        <w:rPr>
          <w:lang w:val="nl-NL"/>
        </w:rPr>
      </w:pPr>
      <w:r>
        <w:rPr>
          <w:rStyle w:val="FootnoteReference"/>
        </w:rPr>
        <w:footnoteRef/>
      </w:r>
      <w:r w:rsidRPr="00156E11">
        <w:rPr>
          <w:lang w:val="is-IS"/>
        </w:rPr>
        <w:t xml:space="preserve"> </w:t>
      </w:r>
      <w:r>
        <w:rPr>
          <w:spacing w:val="-6"/>
          <w:szCs w:val="28"/>
          <w:lang w:val="is-IS"/>
        </w:rPr>
        <w:t xml:space="preserve">Tổng </w:t>
      </w:r>
      <w:r w:rsidRPr="006C7FC9">
        <w:rPr>
          <w:lang w:val="nl-NL"/>
        </w:rPr>
        <w:t>đàn gia súc ước được 5</w:t>
      </w:r>
      <w:r>
        <w:rPr>
          <w:lang w:val="nl-NL"/>
        </w:rPr>
        <w:t>1</w:t>
      </w:r>
      <w:r w:rsidRPr="006C7FC9">
        <w:rPr>
          <w:lang w:val="nl-NL"/>
        </w:rPr>
        <w:t>8.</w:t>
      </w:r>
      <w:r>
        <w:rPr>
          <w:lang w:val="nl-NL"/>
        </w:rPr>
        <w:t>371 con, tăng 3</w:t>
      </w:r>
      <w:r w:rsidRPr="006C7FC9">
        <w:rPr>
          <w:lang w:val="nl-NL"/>
        </w:rPr>
        <w:t>% so cùng kỳ (</w:t>
      </w:r>
      <w:r w:rsidRPr="004166AC">
        <w:rPr>
          <w:lang w:val="nl-NL"/>
        </w:rPr>
        <w:t>Đàn trâu 3.945 con, tăng 1,9 so c ng kỳ, đàn bò 121.000 con , tăng nhẹ 0,8 so c</w:t>
      </w:r>
      <w:r>
        <w:rPr>
          <w:lang w:val="nl-NL"/>
        </w:rPr>
        <w:t>ù</w:t>
      </w:r>
      <w:r w:rsidRPr="004166AC">
        <w:rPr>
          <w:lang w:val="nl-NL"/>
        </w:rPr>
        <w:t>ng kỳ; đàn heo 162.426 con,</w:t>
      </w:r>
      <w:r>
        <w:rPr>
          <w:lang w:val="nl-NL"/>
        </w:rPr>
        <w:t xml:space="preserve"> </w:t>
      </w:r>
      <w:r w:rsidRPr="004166AC">
        <w:rPr>
          <w:lang w:val="nl-NL"/>
        </w:rPr>
        <w:t>tăng 8,9 so c ng kỳ; đàn dê, cừu 231.000 con, tăng nhẹ 0,3 so c ng kỳ</w:t>
      </w:r>
      <w:r>
        <w:rPr>
          <w:lang w:val="nl-NL"/>
        </w:rPr>
        <w:t>)</w:t>
      </w:r>
      <w:r w:rsidRPr="006C7FC9">
        <w:rPr>
          <w:lang w:val="nl-NL"/>
        </w:rPr>
        <w:t>.</w:t>
      </w:r>
    </w:p>
  </w:footnote>
  <w:footnote w:id="6">
    <w:p w14:paraId="340388B1" w14:textId="39A4FA33" w:rsidR="00FA6C4B" w:rsidRPr="00CA2776" w:rsidRDefault="00FA6C4B" w:rsidP="004166AC">
      <w:pPr>
        <w:pStyle w:val="FootnoteText"/>
        <w:jc w:val="both"/>
        <w:rPr>
          <w:lang w:val="pl-PL"/>
        </w:rPr>
      </w:pPr>
      <w:r w:rsidRPr="00CA2776">
        <w:rPr>
          <w:rStyle w:val="FootnoteReference"/>
        </w:rPr>
        <w:footnoteRef/>
      </w:r>
      <w:r w:rsidRPr="00CA2776">
        <w:rPr>
          <w:lang w:val="pl-PL"/>
        </w:rPr>
        <w:t xml:space="preserve"> Trong tháng đã phát hiện, ngăn chặn </w:t>
      </w:r>
      <w:r>
        <w:rPr>
          <w:lang w:val="pl-PL"/>
        </w:rPr>
        <w:t>08</w:t>
      </w:r>
      <w:r w:rsidRPr="00CA2776">
        <w:rPr>
          <w:lang w:val="pl-PL"/>
        </w:rPr>
        <w:t xml:space="preserve"> vụ vi phạm, </w:t>
      </w:r>
      <w:r>
        <w:rPr>
          <w:lang w:val="pl-PL"/>
        </w:rPr>
        <w:t>giảm 20 vụ so cùng kỳ;</w:t>
      </w:r>
      <w:r w:rsidRPr="00CA2776">
        <w:rPr>
          <w:lang w:val="pl-PL"/>
        </w:rPr>
        <w:t xml:space="preserve"> đã xử </w:t>
      </w:r>
      <w:r>
        <w:rPr>
          <w:lang w:val="pl-PL"/>
        </w:rPr>
        <w:t xml:space="preserve">07 vụ </w:t>
      </w:r>
      <w:r>
        <w:t>tịch thu 1,753m</w:t>
      </w:r>
      <w:r w:rsidRPr="008E3848">
        <w:rPr>
          <w:vertAlign w:val="superscript"/>
        </w:rPr>
        <w:t>3</w:t>
      </w:r>
      <w:r>
        <w:t xml:space="preserve"> gỗ tròn, 90 kg than hầm, 14 cây cảnh và 14 xe máy</w:t>
      </w:r>
      <w:r w:rsidRPr="00CA2776">
        <w:rPr>
          <w:lang w:val="pl-PL"/>
        </w:rPr>
        <w:t>.</w:t>
      </w:r>
    </w:p>
  </w:footnote>
  <w:footnote w:id="7">
    <w:p w14:paraId="53B082C7" w14:textId="44F3B109" w:rsidR="00FA6C4B" w:rsidRPr="00F47128" w:rsidRDefault="00FA6C4B" w:rsidP="002749CA">
      <w:pPr>
        <w:pStyle w:val="FootnoteText"/>
        <w:rPr>
          <w:lang w:val="is-IS"/>
        </w:rPr>
      </w:pPr>
      <w:r w:rsidRPr="00F47128">
        <w:rPr>
          <w:rStyle w:val="FootnoteReference"/>
        </w:rPr>
        <w:footnoteRef/>
      </w:r>
      <w:r w:rsidRPr="00F47128">
        <w:rPr>
          <w:lang w:val="is-IS"/>
        </w:rPr>
        <w:t xml:space="preserve"> </w:t>
      </w:r>
      <w:r w:rsidRPr="002749CA">
        <w:rPr>
          <w:lang w:val="is-IS"/>
        </w:rPr>
        <w:t>T</w:t>
      </w:r>
      <w:r>
        <w:rPr>
          <w:lang w:val="is-IS"/>
        </w:rPr>
        <w:t>ô</w:t>
      </w:r>
      <w:r w:rsidRPr="002749CA">
        <w:rPr>
          <w:lang w:val="is-IS"/>
        </w:rPr>
        <w:t>m sú giống</w:t>
      </w:r>
      <w:r>
        <w:rPr>
          <w:lang w:val="is-IS"/>
        </w:rPr>
        <w:t xml:space="preserve"> </w:t>
      </w:r>
      <w:r w:rsidRPr="002749CA">
        <w:rPr>
          <w:lang w:val="is-IS"/>
        </w:rPr>
        <w:t>1.300 tri</w:t>
      </w:r>
      <w:r>
        <w:rPr>
          <w:lang w:val="is-IS"/>
        </w:rPr>
        <w:t>ệ</w:t>
      </w:r>
      <w:r w:rsidRPr="002749CA">
        <w:rPr>
          <w:lang w:val="is-IS"/>
        </w:rPr>
        <w:t>u Post</w:t>
      </w:r>
      <w:r>
        <w:rPr>
          <w:lang w:val="is-IS"/>
        </w:rPr>
        <w:t>,</w:t>
      </w:r>
      <w:r w:rsidRPr="002749CA">
        <w:rPr>
          <w:lang w:val="is-IS"/>
        </w:rPr>
        <w:t xml:space="preserve"> T</w:t>
      </w:r>
      <w:r>
        <w:rPr>
          <w:lang w:val="is-IS"/>
        </w:rPr>
        <w:t>ô</w:t>
      </w:r>
      <w:r w:rsidRPr="002749CA">
        <w:rPr>
          <w:lang w:val="is-IS"/>
        </w:rPr>
        <w:t>m thẻ giống 2.700 tri</w:t>
      </w:r>
      <w:r>
        <w:rPr>
          <w:lang w:val="is-IS"/>
        </w:rPr>
        <w:t>ệ</w:t>
      </w:r>
      <w:r w:rsidRPr="002749CA">
        <w:rPr>
          <w:lang w:val="is-IS"/>
        </w:rPr>
        <w:t>u Post.</w:t>
      </w:r>
    </w:p>
  </w:footnote>
  <w:footnote w:id="8">
    <w:p w14:paraId="474E5C58" w14:textId="1E395630" w:rsidR="00FA6C4B" w:rsidRDefault="00FA6C4B" w:rsidP="006677B9">
      <w:pPr>
        <w:pStyle w:val="FootnoteText"/>
      </w:pPr>
      <w:r>
        <w:rPr>
          <w:rStyle w:val="FootnoteReference"/>
        </w:rPr>
        <w:footnoteRef/>
      </w:r>
      <w:r>
        <w:t xml:space="preserve"> Công nghiệp chế biến, chế tạo tăng 40,06%</w:t>
      </w:r>
    </w:p>
  </w:footnote>
  <w:footnote w:id="9">
    <w:p w14:paraId="06E8A130" w14:textId="5C8D9770" w:rsidR="00FA6C4B" w:rsidRPr="006C7FC9" w:rsidRDefault="00FA6C4B" w:rsidP="00243E61">
      <w:pPr>
        <w:pStyle w:val="FootnoteText"/>
        <w:jc w:val="both"/>
        <w:rPr>
          <w:lang w:val="is-IS"/>
        </w:rPr>
      </w:pPr>
      <w:r w:rsidRPr="00F47128">
        <w:rPr>
          <w:rStyle w:val="FootnoteReference"/>
        </w:rPr>
        <w:footnoteRef/>
      </w:r>
      <w:r w:rsidRPr="00F47128">
        <w:rPr>
          <w:lang w:val="is-IS"/>
        </w:rPr>
        <w:t xml:space="preserve"> </w:t>
      </w:r>
      <w:r>
        <w:rPr>
          <w:lang w:val="is-IS"/>
        </w:rPr>
        <w:t>Nước yến</w:t>
      </w:r>
      <w:r w:rsidRPr="006C7FC9">
        <w:rPr>
          <w:lang w:val="is-IS"/>
        </w:rPr>
        <w:t xml:space="preserve"> </w:t>
      </w:r>
      <w:r w:rsidRPr="00243E61">
        <w:t>tăng 3,6 lần, quần áo các loại tăng 2,4 lần; đường</w:t>
      </w:r>
      <w:r>
        <w:rPr>
          <w:lang w:val="is-IS"/>
        </w:rPr>
        <w:t xml:space="preserve"> RS tăng 158,03%; </w:t>
      </w:r>
      <w:r w:rsidRPr="006C7FC9">
        <w:rPr>
          <w:lang w:val="is-IS"/>
        </w:rPr>
        <w:t>tôm đông lạnh tăng 1</w:t>
      </w:r>
      <w:r>
        <w:rPr>
          <w:lang w:val="is-IS"/>
        </w:rPr>
        <w:t xml:space="preserve">0,7%; thạch nha đam </w:t>
      </w:r>
      <w:r w:rsidRPr="006C7FC9">
        <w:rPr>
          <w:lang w:val="is-IS"/>
        </w:rPr>
        <w:t xml:space="preserve">tăng </w:t>
      </w:r>
      <w:r>
        <w:rPr>
          <w:lang w:val="is-IS"/>
        </w:rPr>
        <w:t>87</w:t>
      </w:r>
      <w:r w:rsidRPr="006C7FC9">
        <w:rPr>
          <w:lang w:val="is-IS"/>
        </w:rPr>
        <w:t>,</w:t>
      </w:r>
      <w:r>
        <w:rPr>
          <w:lang w:val="is-IS"/>
        </w:rPr>
        <w:t>8%; muối chế biến 10,7%, muối biển tăng 7,8 lần, bia đóng lon tăng 5,3%</w:t>
      </w:r>
      <w:r w:rsidRPr="00F47128">
        <w:rPr>
          <w:lang w:val="is-IS"/>
        </w:rPr>
        <w:t>.</w:t>
      </w:r>
    </w:p>
  </w:footnote>
  <w:footnote w:id="10">
    <w:p w14:paraId="06B83A24" w14:textId="5E032010" w:rsidR="00FA6C4B" w:rsidRDefault="00FA6C4B">
      <w:pPr>
        <w:pStyle w:val="FootnoteText"/>
      </w:pPr>
      <w:r>
        <w:rPr>
          <w:rStyle w:val="FootnoteReference"/>
        </w:rPr>
        <w:footnoteRef/>
      </w:r>
      <w:r>
        <w:t xml:space="preserve"> Công nghiệp chế biến, chế tạo tăng 40,06%; công nghiệp sản xuất và phân phối điện tăng 12,52%; công nghiệp khai khoáng giảm 23,08%.</w:t>
      </w:r>
    </w:p>
  </w:footnote>
  <w:footnote w:id="11">
    <w:p w14:paraId="07CA0CEB" w14:textId="46AE2EEF" w:rsidR="00FA6C4B" w:rsidRDefault="00FA6C4B">
      <w:pPr>
        <w:pStyle w:val="FootnoteText"/>
      </w:pPr>
      <w:r>
        <w:rPr>
          <w:rStyle w:val="FootnoteReference"/>
        </w:rPr>
        <w:footnoteRef/>
      </w:r>
      <w:r>
        <w:t xml:space="preserve"> Tốc độ tăng IIP toàn ngành công nghiệp tháng 01/2024 so với cùng kỳ năm trước các năm 2022-2024 là: năm 2022 tăng 3,88</w:t>
      </w:r>
      <w:r w:rsidRPr="009A557F">
        <w:t xml:space="preserve">%, năm 2023 tăng 1,06%, </w:t>
      </w:r>
      <w:r>
        <w:t>năm 2024 tăng 17,09%.</w:t>
      </w:r>
    </w:p>
  </w:footnote>
  <w:footnote w:id="12">
    <w:p w14:paraId="538D8DCE" w14:textId="3D4F9622" w:rsidR="00FA6C4B" w:rsidRPr="00F47128" w:rsidRDefault="00FA6C4B" w:rsidP="00F47128">
      <w:pPr>
        <w:pStyle w:val="FootnoteText"/>
        <w:jc w:val="both"/>
        <w:rPr>
          <w:rFonts w:eastAsiaTheme="minorHAnsi"/>
          <w:color w:val="000000"/>
          <w:lang w:val="is-IS"/>
        </w:rPr>
      </w:pPr>
      <w:r w:rsidRPr="00F47128">
        <w:rPr>
          <w:rStyle w:val="FootnoteReference"/>
        </w:rPr>
        <w:footnoteRef/>
      </w:r>
      <w:r w:rsidRPr="00F47128">
        <w:rPr>
          <w:lang w:val="is-IS"/>
        </w:rPr>
        <w:t xml:space="preserve"> Khai thác </w:t>
      </w:r>
      <w:r w:rsidRPr="00F47128">
        <w:rPr>
          <w:lang w:val="vi-VN"/>
        </w:rPr>
        <w:t>đá xây dự</w:t>
      </w:r>
      <w:r w:rsidRPr="00EE282F">
        <w:t>n</w:t>
      </w:r>
      <w:r w:rsidRPr="00F47128">
        <w:rPr>
          <w:lang w:val="vi-VN"/>
        </w:rPr>
        <w:t xml:space="preserve">g giảm </w:t>
      </w:r>
      <w:r>
        <w:t>58</w:t>
      </w:r>
      <w:r w:rsidRPr="00F47128">
        <w:rPr>
          <w:lang w:val="vi-VN"/>
        </w:rPr>
        <w:t>,</w:t>
      </w:r>
      <w:r>
        <w:t>8</w:t>
      </w:r>
      <w:r w:rsidRPr="00F47128">
        <w:rPr>
          <w:lang w:val="vi-VN"/>
        </w:rPr>
        <w:t>%</w:t>
      </w:r>
      <w:r>
        <w:t>, hạt điều khô giảm 23,3%</w:t>
      </w:r>
      <w:r w:rsidRPr="00F47128">
        <w:rPr>
          <w:rFonts w:eastAsiaTheme="minorHAnsi"/>
          <w:color w:val="000000"/>
          <w:lang w:val="is-IS"/>
        </w:rPr>
        <w:t>.</w:t>
      </w:r>
    </w:p>
  </w:footnote>
  <w:footnote w:id="13">
    <w:p w14:paraId="019B424D" w14:textId="584231CD" w:rsidR="00FA6C4B" w:rsidRPr="00657E58" w:rsidRDefault="00FA6C4B" w:rsidP="00657E58">
      <w:pPr>
        <w:pStyle w:val="CharCharCharCharCharChar1Char"/>
        <w:spacing w:after="0"/>
        <w:rPr>
          <w:rFonts w:ascii="Times New Roman" w:hAnsi="Times New Roman"/>
          <w:sz w:val="20"/>
          <w:szCs w:val="20"/>
          <w:lang w:val="is-IS"/>
        </w:rPr>
      </w:pPr>
      <w:r w:rsidRPr="00657E58">
        <w:rPr>
          <w:rStyle w:val="FootnoteReference"/>
          <w:sz w:val="20"/>
          <w:szCs w:val="20"/>
        </w:rPr>
        <w:footnoteRef/>
      </w:r>
      <w:r w:rsidRPr="00657E58">
        <w:rPr>
          <w:sz w:val="20"/>
          <w:szCs w:val="20"/>
        </w:rPr>
        <w:t xml:space="preserve"> </w:t>
      </w:r>
      <w:r w:rsidRPr="00657E58">
        <w:rPr>
          <w:rFonts w:ascii="Times New Roman" w:hAnsi="Times New Roman"/>
          <w:sz w:val="20"/>
          <w:szCs w:val="20"/>
          <w:lang w:val="is-IS"/>
        </w:rPr>
        <w:t>Kế hoạch số 4311/KH-UBND ngày 16/10/2023 của UBND tỉnh</w:t>
      </w:r>
    </w:p>
  </w:footnote>
  <w:footnote w:id="14">
    <w:p w14:paraId="25AD8236" w14:textId="35D50F82" w:rsidR="00FA6C4B" w:rsidRPr="005B75DE" w:rsidRDefault="00FA6C4B" w:rsidP="005B75DE">
      <w:pPr>
        <w:spacing w:before="60" w:after="60"/>
        <w:jc w:val="both"/>
        <w:rPr>
          <w:rFonts w:eastAsia="Times New Roman" w:cs="Times New Roman"/>
          <w:sz w:val="20"/>
          <w:szCs w:val="20"/>
          <w:lang w:val="is-IS"/>
        </w:rPr>
      </w:pPr>
      <w:r w:rsidRPr="005B75DE">
        <w:rPr>
          <w:rStyle w:val="FootnoteReference"/>
          <w:sz w:val="20"/>
        </w:rPr>
        <w:footnoteRef/>
      </w:r>
      <w:r w:rsidRPr="00F47128">
        <w:rPr>
          <w:lang w:val="is-IS"/>
        </w:rPr>
        <w:t xml:space="preserve"> </w:t>
      </w:r>
      <w:r w:rsidRPr="005B75DE">
        <w:rPr>
          <w:rFonts w:eastAsia="Times New Roman" w:cs="Times New Roman"/>
          <w:sz w:val="20"/>
          <w:szCs w:val="20"/>
          <w:lang w:val="is-IS"/>
        </w:rPr>
        <w:t xml:space="preserve">Doanh thu bán lẻ hàng hóa ước đạt 2.695,15 tỷ đồng, tăng 11,52% so với cùng kỳ; Doanh thu dịch vụ lưu trú, ăn uống ước đạt 532,14 tỷ đồng, tăng 8,77% so với cùng kỳ; Doanh thu du lịch lữ hành ước đạt 1,26 tỷ đồng, tăng 17,17% so với cùng kỳ năm trước; Doanh thu dịch vụ khác ước đạt 304,75 tỷ đồng, </w:t>
      </w:r>
      <w:r>
        <w:rPr>
          <w:rFonts w:eastAsia="Times New Roman" w:cs="Times New Roman"/>
          <w:sz w:val="20"/>
          <w:szCs w:val="20"/>
          <w:lang w:val="is-IS"/>
        </w:rPr>
        <w:t>tăng 11,56% so với cùng kỳ.</w:t>
      </w:r>
    </w:p>
  </w:footnote>
  <w:footnote w:id="15">
    <w:p w14:paraId="402F54AE" w14:textId="1C8EEDC8" w:rsidR="00FA6C4B" w:rsidRPr="00F47128" w:rsidRDefault="00FA6C4B" w:rsidP="00934F10">
      <w:pPr>
        <w:jc w:val="both"/>
        <w:rPr>
          <w:sz w:val="20"/>
          <w:szCs w:val="20"/>
          <w:lang w:val="de-DE"/>
        </w:rPr>
      </w:pPr>
      <w:r w:rsidRPr="00F47128">
        <w:rPr>
          <w:rStyle w:val="FootnoteReference"/>
          <w:sz w:val="20"/>
          <w:szCs w:val="20"/>
        </w:rPr>
        <w:footnoteRef/>
      </w:r>
      <w:r w:rsidRPr="00F47128">
        <w:rPr>
          <w:sz w:val="20"/>
          <w:szCs w:val="20"/>
          <w:lang w:val="pt-BR"/>
        </w:rPr>
        <w:t xml:space="preserve"> </w:t>
      </w:r>
      <w:r w:rsidRPr="00F47128">
        <w:rPr>
          <w:sz w:val="20"/>
          <w:szCs w:val="20"/>
          <w:lang w:val="de-DE"/>
        </w:rPr>
        <w:t xml:space="preserve">Trong đó: khách </w:t>
      </w:r>
      <w:r>
        <w:rPr>
          <w:sz w:val="20"/>
          <w:szCs w:val="20"/>
          <w:lang w:val="de-DE"/>
        </w:rPr>
        <w:t>quốc tế</w:t>
      </w:r>
      <w:r w:rsidRPr="00F47128">
        <w:rPr>
          <w:sz w:val="20"/>
          <w:szCs w:val="20"/>
          <w:lang w:val="de-DE"/>
        </w:rPr>
        <w:t xml:space="preserve"> ước đạt 5</w:t>
      </w:r>
      <w:r>
        <w:rPr>
          <w:sz w:val="20"/>
          <w:szCs w:val="20"/>
          <w:lang w:val="de-DE"/>
        </w:rPr>
        <w:t>.0</w:t>
      </w:r>
      <w:r w:rsidRPr="00F47128">
        <w:rPr>
          <w:sz w:val="20"/>
          <w:szCs w:val="20"/>
          <w:lang w:val="de-DE"/>
        </w:rPr>
        <w:t xml:space="preserve">00 lượt, tăng gấp </w:t>
      </w:r>
      <w:r>
        <w:rPr>
          <w:sz w:val="20"/>
          <w:szCs w:val="20"/>
          <w:lang w:val="de-DE"/>
        </w:rPr>
        <w:t>2</w:t>
      </w:r>
      <w:r w:rsidRPr="00F47128">
        <w:rPr>
          <w:sz w:val="20"/>
          <w:szCs w:val="20"/>
          <w:lang w:val="de-DE"/>
        </w:rPr>
        <w:t xml:space="preserve"> lần cùng kỳ; khách nội địa ước đạt 2</w:t>
      </w:r>
      <w:r>
        <w:rPr>
          <w:sz w:val="20"/>
          <w:szCs w:val="20"/>
          <w:lang w:val="de-DE"/>
        </w:rPr>
        <w:t>55</w:t>
      </w:r>
      <w:r w:rsidRPr="00F47128">
        <w:rPr>
          <w:sz w:val="20"/>
          <w:szCs w:val="20"/>
          <w:lang w:val="de-DE"/>
        </w:rPr>
        <w:t xml:space="preserve">.000 lượt, tăng </w:t>
      </w:r>
      <w:r>
        <w:rPr>
          <w:sz w:val="20"/>
          <w:szCs w:val="20"/>
          <w:lang w:val="de-DE"/>
        </w:rPr>
        <w:t>7</w:t>
      </w:r>
      <w:r w:rsidRPr="00F47128">
        <w:rPr>
          <w:sz w:val="20"/>
          <w:szCs w:val="20"/>
          <w:lang w:val="de-DE"/>
        </w:rPr>
        <w:t>,</w:t>
      </w:r>
      <w:r>
        <w:rPr>
          <w:sz w:val="20"/>
          <w:szCs w:val="20"/>
          <w:lang w:val="de-DE"/>
        </w:rPr>
        <w:t>1%</w:t>
      </w:r>
      <w:r w:rsidRPr="00F47128">
        <w:rPr>
          <w:sz w:val="20"/>
          <w:szCs w:val="20"/>
          <w:lang w:val="de-DE"/>
        </w:rPr>
        <w:t xml:space="preserve"> so cùng kỳ.</w:t>
      </w:r>
    </w:p>
  </w:footnote>
  <w:footnote w:id="16">
    <w:p w14:paraId="3114D48D" w14:textId="3C895589" w:rsidR="00FA6C4B" w:rsidRPr="00650D2F" w:rsidRDefault="00FA6C4B" w:rsidP="00650D2F">
      <w:pPr>
        <w:pStyle w:val="FootnoteText"/>
        <w:spacing w:after="60"/>
        <w:rPr>
          <w:szCs w:val="28"/>
          <w:lang w:val="nl-NL"/>
        </w:rPr>
      </w:pPr>
      <w:r>
        <w:rPr>
          <w:rStyle w:val="FootnoteReference"/>
        </w:rPr>
        <w:footnoteRef/>
      </w:r>
      <w:r>
        <w:t xml:space="preserve"> Số lượng vận chuyển hàng hóa </w:t>
      </w:r>
      <w:r w:rsidRPr="00D30247">
        <w:rPr>
          <w:szCs w:val="28"/>
          <w:lang w:val="nl-NL"/>
        </w:rPr>
        <w:t>đạt 1,</w:t>
      </w:r>
      <w:r>
        <w:rPr>
          <w:szCs w:val="28"/>
          <w:lang w:val="nl-NL"/>
        </w:rPr>
        <w:t>6</w:t>
      </w:r>
      <w:r w:rsidRPr="00D30247">
        <w:rPr>
          <w:szCs w:val="28"/>
          <w:lang w:val="nl-NL"/>
        </w:rPr>
        <w:t xml:space="preserve"> triệu tấ</w:t>
      </w:r>
      <w:r>
        <w:rPr>
          <w:szCs w:val="28"/>
          <w:lang w:val="nl-NL"/>
        </w:rPr>
        <w:t>n, tăng 7,7</w:t>
      </w:r>
      <w:r w:rsidRPr="00D30247">
        <w:rPr>
          <w:szCs w:val="28"/>
          <w:lang w:val="nl-NL"/>
        </w:rPr>
        <w:t>% so với tháng 12/202</w:t>
      </w:r>
      <w:r>
        <w:rPr>
          <w:szCs w:val="28"/>
          <w:lang w:val="nl-NL"/>
        </w:rPr>
        <w:t>3</w:t>
      </w:r>
      <w:r w:rsidRPr="00D30247">
        <w:rPr>
          <w:szCs w:val="28"/>
          <w:lang w:val="nl-NL"/>
        </w:rPr>
        <w:t xml:space="preserve"> và tăng </w:t>
      </w:r>
      <w:r>
        <w:rPr>
          <w:szCs w:val="28"/>
          <w:lang w:val="nl-NL"/>
        </w:rPr>
        <w:t>36</w:t>
      </w:r>
      <w:r w:rsidRPr="00D30247">
        <w:rPr>
          <w:szCs w:val="28"/>
          <w:lang w:val="nl-NL"/>
        </w:rPr>
        <w:t>,</w:t>
      </w:r>
      <w:r>
        <w:rPr>
          <w:szCs w:val="28"/>
          <w:lang w:val="nl-NL"/>
        </w:rPr>
        <w:t>4</w:t>
      </w:r>
      <w:r w:rsidRPr="00D30247">
        <w:rPr>
          <w:szCs w:val="28"/>
          <w:lang w:val="nl-NL"/>
        </w:rPr>
        <w:t>% so với cùng kỳ; số lượng vận chuyển hành khách đạt 1,</w:t>
      </w:r>
      <w:r>
        <w:rPr>
          <w:szCs w:val="28"/>
          <w:lang w:val="nl-NL"/>
        </w:rPr>
        <w:t>6</w:t>
      </w:r>
      <w:r w:rsidRPr="00D30247">
        <w:rPr>
          <w:szCs w:val="28"/>
          <w:lang w:val="nl-NL"/>
        </w:rPr>
        <w:t xml:space="preserve"> triệu lượt khách, tăng </w:t>
      </w:r>
      <w:r>
        <w:rPr>
          <w:szCs w:val="28"/>
          <w:lang w:val="nl-NL"/>
        </w:rPr>
        <w:t>0</w:t>
      </w:r>
      <w:r w:rsidRPr="00D30247">
        <w:rPr>
          <w:szCs w:val="28"/>
          <w:lang w:val="nl-NL"/>
        </w:rPr>
        <w:t>,</w:t>
      </w:r>
      <w:r>
        <w:rPr>
          <w:szCs w:val="28"/>
          <w:lang w:val="nl-NL"/>
        </w:rPr>
        <w:t>9</w:t>
      </w:r>
      <w:r w:rsidRPr="00D30247">
        <w:rPr>
          <w:szCs w:val="28"/>
          <w:lang w:val="nl-NL"/>
        </w:rPr>
        <w:t xml:space="preserve">% so với tháng </w:t>
      </w:r>
      <w:r>
        <w:rPr>
          <w:szCs w:val="28"/>
          <w:lang w:val="nl-NL"/>
        </w:rPr>
        <w:t>trước</w:t>
      </w:r>
      <w:r w:rsidRPr="00D30247">
        <w:rPr>
          <w:szCs w:val="28"/>
          <w:lang w:val="nl-NL"/>
        </w:rPr>
        <w:t xml:space="preserve"> và tăng </w:t>
      </w:r>
      <w:r>
        <w:rPr>
          <w:szCs w:val="28"/>
          <w:lang w:val="nl-NL"/>
        </w:rPr>
        <w:t>78,9%</w:t>
      </w:r>
      <w:r w:rsidRPr="00D30247">
        <w:rPr>
          <w:szCs w:val="28"/>
          <w:lang w:val="nl-NL"/>
        </w:rPr>
        <w:t xml:space="preserve"> so cùng kỳ.</w:t>
      </w:r>
    </w:p>
  </w:footnote>
  <w:footnote w:id="17">
    <w:p w14:paraId="72D07FF5" w14:textId="4B45AE90" w:rsidR="00FA6C4B" w:rsidRPr="00F47128" w:rsidRDefault="00FA6C4B" w:rsidP="00934F10">
      <w:pPr>
        <w:pStyle w:val="FootnoteText"/>
        <w:jc w:val="both"/>
        <w:rPr>
          <w:lang w:val="is-IS"/>
        </w:rPr>
      </w:pPr>
      <w:r w:rsidRPr="00F47128">
        <w:rPr>
          <w:rStyle w:val="FootnoteReference"/>
        </w:rPr>
        <w:footnoteRef/>
      </w:r>
      <w:r w:rsidRPr="00F47128">
        <w:rPr>
          <w:lang w:val="is-IS"/>
        </w:rPr>
        <w:t xml:space="preserve"> Trong tháng phát triển mới </w:t>
      </w:r>
      <w:r>
        <w:rPr>
          <w:lang w:val="is-IS"/>
        </w:rPr>
        <w:t>785</w:t>
      </w:r>
      <w:r w:rsidRPr="00F47128">
        <w:rPr>
          <w:lang w:val="is-IS"/>
        </w:rPr>
        <w:t xml:space="preserve"> thuê bao điện thoại trả sau, </w:t>
      </w:r>
      <w:r w:rsidRPr="00F47128">
        <w:rPr>
          <w:lang w:val="vi-VN"/>
        </w:rPr>
        <w:t xml:space="preserve">nâng </w:t>
      </w:r>
      <w:r w:rsidRPr="00F47128">
        <w:rPr>
          <w:lang w:val="is-IS"/>
        </w:rPr>
        <w:t xml:space="preserve">tổng </w:t>
      </w:r>
      <w:r w:rsidRPr="00F47128">
        <w:rPr>
          <w:lang w:val="vi-VN"/>
        </w:rPr>
        <w:t xml:space="preserve">số toàn tỉnh là </w:t>
      </w:r>
      <w:r>
        <w:t>701.691</w:t>
      </w:r>
      <w:r w:rsidRPr="00F47128">
        <w:rPr>
          <w:lang w:val="vi-VN"/>
        </w:rPr>
        <w:t xml:space="preserve"> thuê bao, đạt mật độ 11</w:t>
      </w:r>
      <w:r>
        <w:t>6</w:t>
      </w:r>
      <w:r w:rsidRPr="00F47128">
        <w:rPr>
          <w:lang w:val="vi-VN"/>
        </w:rPr>
        <w:t>,</w:t>
      </w:r>
      <w:r>
        <w:t>6</w:t>
      </w:r>
      <w:r w:rsidRPr="00F47128">
        <w:rPr>
          <w:lang w:val="vi-VN"/>
        </w:rPr>
        <w:t xml:space="preserve"> thuê bao/100 dân</w:t>
      </w:r>
      <w:r w:rsidRPr="00F47128">
        <w:rPr>
          <w:lang w:val="is-IS"/>
        </w:rPr>
        <w:t xml:space="preserve">; phát triển mới </w:t>
      </w:r>
      <w:r>
        <w:rPr>
          <w:lang w:val="is-IS"/>
        </w:rPr>
        <w:t>1.447</w:t>
      </w:r>
      <w:r w:rsidRPr="00F47128">
        <w:rPr>
          <w:lang w:val="is-IS"/>
        </w:rPr>
        <w:t xml:space="preserve"> thuê bao internet, nâng tổng số 3</w:t>
      </w:r>
      <w:r>
        <w:rPr>
          <w:lang w:val="is-IS"/>
        </w:rPr>
        <w:t>4</w:t>
      </w:r>
      <w:r w:rsidRPr="00F47128">
        <w:rPr>
          <w:lang w:val="is-IS"/>
        </w:rPr>
        <w:t>5.</w:t>
      </w:r>
      <w:r>
        <w:rPr>
          <w:lang w:val="is-IS"/>
        </w:rPr>
        <w:t>627</w:t>
      </w:r>
      <w:r w:rsidRPr="00F47128">
        <w:rPr>
          <w:lang w:val="is-IS"/>
        </w:rPr>
        <w:t xml:space="preserve"> thuê bao, đạt mật độ</w:t>
      </w:r>
      <w:r>
        <w:rPr>
          <w:lang w:val="is-IS"/>
        </w:rPr>
        <w:t xml:space="preserve"> 98,6</w:t>
      </w:r>
      <w:r w:rsidRPr="00F47128">
        <w:rPr>
          <w:lang w:val="is-IS"/>
        </w:rPr>
        <w:t xml:space="preserve"> máy/100 dân.</w:t>
      </w:r>
    </w:p>
  </w:footnote>
  <w:footnote w:id="18">
    <w:p w14:paraId="32C28833" w14:textId="54A93440" w:rsidR="00F373F3" w:rsidRPr="00FD5ED7" w:rsidRDefault="00F373F3" w:rsidP="00F373F3">
      <w:pPr>
        <w:pStyle w:val="FootnoteText"/>
        <w:jc w:val="both"/>
      </w:pPr>
      <w:r>
        <w:rPr>
          <w:rStyle w:val="FootnoteReference"/>
        </w:rPr>
        <w:footnoteRef/>
      </w:r>
      <w:r>
        <w:t xml:space="preserve"> </w:t>
      </w:r>
      <w:r w:rsidRPr="009A557F">
        <w:rPr>
          <w:szCs w:val="28"/>
        </w:rPr>
        <w:t xml:space="preserve">đến ngày </w:t>
      </w:r>
      <w:r w:rsidR="002F1CB9">
        <w:rPr>
          <w:spacing w:val="3"/>
          <w:szCs w:val="28"/>
          <w:shd w:val="clear" w:color="auto" w:fill="FFFFFF"/>
        </w:rPr>
        <w:t>31</w:t>
      </w:r>
      <w:r w:rsidRPr="009A557F">
        <w:rPr>
          <w:spacing w:val="3"/>
          <w:szCs w:val="28"/>
          <w:shd w:val="clear" w:color="auto" w:fill="FFFFFF"/>
        </w:rPr>
        <w:t xml:space="preserve">/01/2023 giải ngân kế hoạch vốn năm 2023 đạt </w:t>
      </w:r>
      <w:r w:rsidR="002F1CB9">
        <w:rPr>
          <w:spacing w:val="3"/>
          <w:szCs w:val="28"/>
          <w:shd w:val="clear" w:color="auto" w:fill="FFFFFF"/>
        </w:rPr>
        <w:t>2.897</w:t>
      </w:r>
      <w:r w:rsidRPr="009A557F">
        <w:rPr>
          <w:spacing w:val="3"/>
          <w:szCs w:val="28"/>
          <w:shd w:val="clear" w:color="auto" w:fill="FFFFFF"/>
        </w:rPr>
        <w:t xml:space="preserve"> tỷ đồng, đạt </w:t>
      </w:r>
      <w:r w:rsidR="002F1CB9">
        <w:rPr>
          <w:spacing w:val="3"/>
          <w:szCs w:val="28"/>
          <w:shd w:val="clear" w:color="auto" w:fill="FFFFFF"/>
        </w:rPr>
        <w:t>96,8</w:t>
      </w:r>
      <w:r w:rsidRPr="009A557F">
        <w:rPr>
          <w:spacing w:val="3"/>
          <w:szCs w:val="28"/>
          <w:shd w:val="clear" w:color="auto" w:fill="FFFFFF"/>
        </w:rPr>
        <w:t>% KH; giải ngân kế hoạch vốn năm 2024 đạt 4,1% kế hoạch</w:t>
      </w:r>
      <w:r w:rsidR="002F1CB9" w:rsidRPr="00FD5ED7">
        <w:rPr>
          <w:spacing w:val="3"/>
          <w:szCs w:val="28"/>
          <w:shd w:val="clear" w:color="auto" w:fill="FFFFFF"/>
        </w:rPr>
        <w:t>.</w:t>
      </w:r>
      <w:r w:rsidRPr="00FD5ED7">
        <w:rPr>
          <w:spacing w:val="3"/>
          <w:szCs w:val="28"/>
          <w:shd w:val="clear" w:color="auto" w:fill="FFFFFF"/>
        </w:rPr>
        <w:t xml:space="preserve"> Riêng vốn các Chương trình mụ</w:t>
      </w:r>
      <w:r w:rsidR="00AF2ECF" w:rsidRPr="00FD5ED7">
        <w:rPr>
          <w:spacing w:val="3"/>
          <w:szCs w:val="28"/>
          <w:shd w:val="clear" w:color="auto" w:fill="FFFFFF"/>
        </w:rPr>
        <w:t>c</w:t>
      </w:r>
      <w:r w:rsidRPr="00FD5ED7">
        <w:rPr>
          <w:spacing w:val="3"/>
          <w:szCs w:val="28"/>
          <w:shd w:val="clear" w:color="auto" w:fill="FFFFFF"/>
        </w:rPr>
        <w:t xml:space="preserve"> tiêu quốc gia, giải ngân kế hoạch vốn năm 2022 chuyển sang và năm 2023 đạt </w:t>
      </w:r>
      <w:r w:rsidR="00AF2ECF" w:rsidRPr="00FD5ED7">
        <w:rPr>
          <w:spacing w:val="3"/>
          <w:szCs w:val="28"/>
          <w:shd w:val="clear" w:color="auto" w:fill="FFFFFF"/>
        </w:rPr>
        <w:t>76</w:t>
      </w:r>
      <w:r w:rsidRPr="00FD5ED7">
        <w:rPr>
          <w:spacing w:val="3"/>
          <w:szCs w:val="28"/>
          <w:shd w:val="clear" w:color="auto" w:fill="FFFFFF"/>
        </w:rPr>
        <w:t>% (</w:t>
      </w:r>
      <w:r w:rsidR="00AF2ECF" w:rsidRPr="00FD5ED7">
        <w:rPr>
          <w:spacing w:val="3"/>
          <w:szCs w:val="28"/>
          <w:shd w:val="clear" w:color="auto" w:fill="FFFFFF"/>
        </w:rPr>
        <w:t>628/829</w:t>
      </w:r>
      <w:r w:rsidRPr="00FD5ED7">
        <w:rPr>
          <w:spacing w:val="3"/>
          <w:szCs w:val="28"/>
          <w:shd w:val="clear" w:color="auto" w:fill="FFFFFF"/>
        </w:rPr>
        <w:t xml:space="preserve"> tỷ đồng), trong đó: vốn ĐTPT đạt 9</w:t>
      </w:r>
      <w:r w:rsidR="00AF2ECF" w:rsidRPr="00FD5ED7">
        <w:rPr>
          <w:spacing w:val="3"/>
          <w:szCs w:val="28"/>
          <w:shd w:val="clear" w:color="auto" w:fill="FFFFFF"/>
        </w:rPr>
        <w:t>6</w:t>
      </w:r>
      <w:r w:rsidRPr="00FD5ED7">
        <w:rPr>
          <w:spacing w:val="3"/>
          <w:szCs w:val="28"/>
          <w:shd w:val="clear" w:color="auto" w:fill="FFFFFF"/>
        </w:rPr>
        <w:t>% (3</w:t>
      </w:r>
      <w:r w:rsidR="00AF2ECF" w:rsidRPr="00FD5ED7">
        <w:rPr>
          <w:spacing w:val="3"/>
          <w:szCs w:val="28"/>
          <w:shd w:val="clear" w:color="auto" w:fill="FFFFFF"/>
        </w:rPr>
        <w:t>77</w:t>
      </w:r>
      <w:r w:rsidRPr="00FD5ED7">
        <w:rPr>
          <w:spacing w:val="3"/>
          <w:szCs w:val="28"/>
          <w:shd w:val="clear" w:color="auto" w:fill="FFFFFF"/>
        </w:rPr>
        <w:t xml:space="preserve">/394 tỷ đồng); vốn sự nghiệp đạt </w:t>
      </w:r>
      <w:r w:rsidR="00AF2ECF" w:rsidRPr="00FD5ED7">
        <w:rPr>
          <w:spacing w:val="3"/>
          <w:szCs w:val="28"/>
          <w:shd w:val="clear" w:color="auto" w:fill="FFFFFF"/>
        </w:rPr>
        <w:t>58</w:t>
      </w:r>
      <w:r w:rsidRPr="00FD5ED7">
        <w:rPr>
          <w:spacing w:val="3"/>
          <w:szCs w:val="28"/>
          <w:shd w:val="clear" w:color="auto" w:fill="FFFFFF"/>
        </w:rPr>
        <w:t>% (</w:t>
      </w:r>
      <w:r w:rsidR="00AF2ECF" w:rsidRPr="00FD5ED7">
        <w:rPr>
          <w:spacing w:val="3"/>
          <w:szCs w:val="28"/>
          <w:shd w:val="clear" w:color="auto" w:fill="FFFFFF"/>
        </w:rPr>
        <w:t>251/435</w:t>
      </w:r>
      <w:r w:rsidRPr="00FD5ED7">
        <w:rPr>
          <w:spacing w:val="3"/>
          <w:szCs w:val="28"/>
          <w:shd w:val="clear" w:color="auto" w:fill="FFFFFF"/>
        </w:rPr>
        <w:t xml:space="preserve"> tỷ đồng); giải ngân kế hoạch vốn năm 2024 đạt </w:t>
      </w:r>
      <w:r w:rsidR="00146EA4" w:rsidRPr="00FD5ED7">
        <w:rPr>
          <w:spacing w:val="3"/>
          <w:szCs w:val="28"/>
          <w:shd w:val="clear" w:color="auto" w:fill="FFFFFF"/>
        </w:rPr>
        <w:t>8% (56</w:t>
      </w:r>
      <w:r w:rsidRPr="00FD5ED7">
        <w:rPr>
          <w:spacing w:val="3"/>
          <w:szCs w:val="28"/>
          <w:shd w:val="clear" w:color="auto" w:fill="FFFFFF"/>
        </w:rPr>
        <w:t>,</w:t>
      </w:r>
      <w:r w:rsidR="00146EA4" w:rsidRPr="00FD5ED7">
        <w:rPr>
          <w:spacing w:val="3"/>
          <w:szCs w:val="28"/>
          <w:shd w:val="clear" w:color="auto" w:fill="FFFFFF"/>
        </w:rPr>
        <w:t>7</w:t>
      </w:r>
      <w:r w:rsidRPr="00FD5ED7">
        <w:rPr>
          <w:spacing w:val="3"/>
          <w:szCs w:val="28"/>
          <w:shd w:val="clear" w:color="auto" w:fill="FFFFFF"/>
        </w:rPr>
        <w:t>/698 tỷ</w:t>
      </w:r>
      <w:r w:rsidR="00146EA4" w:rsidRPr="00FD5ED7">
        <w:rPr>
          <w:spacing w:val="3"/>
          <w:szCs w:val="28"/>
          <w:shd w:val="clear" w:color="auto" w:fill="FFFFFF"/>
        </w:rPr>
        <w:t xml:space="preserve"> đồng), trong đó: vốn ĐTPT đạt 14</w:t>
      </w:r>
      <w:r w:rsidRPr="00FD5ED7">
        <w:rPr>
          <w:spacing w:val="3"/>
          <w:szCs w:val="28"/>
          <w:shd w:val="clear" w:color="auto" w:fill="FFFFFF"/>
        </w:rPr>
        <w:t>% (</w:t>
      </w:r>
      <w:r w:rsidR="00146EA4" w:rsidRPr="00FD5ED7">
        <w:rPr>
          <w:spacing w:val="3"/>
          <w:szCs w:val="28"/>
          <w:shd w:val="clear" w:color="auto" w:fill="FFFFFF"/>
        </w:rPr>
        <w:t>50,2</w:t>
      </w:r>
      <w:r w:rsidRPr="00FD5ED7">
        <w:rPr>
          <w:spacing w:val="3"/>
          <w:szCs w:val="28"/>
          <w:shd w:val="clear" w:color="auto" w:fill="FFFFFF"/>
        </w:rPr>
        <w:t xml:space="preserve">/368 tỷ đồng); vốn sự nghiệp đạt </w:t>
      </w:r>
      <w:r w:rsidR="00146EA4" w:rsidRPr="00FD5ED7">
        <w:rPr>
          <w:spacing w:val="3"/>
          <w:szCs w:val="28"/>
          <w:shd w:val="clear" w:color="auto" w:fill="FFFFFF"/>
        </w:rPr>
        <w:t>2</w:t>
      </w:r>
      <w:r w:rsidRPr="00FD5ED7">
        <w:rPr>
          <w:spacing w:val="3"/>
          <w:szCs w:val="28"/>
          <w:shd w:val="clear" w:color="auto" w:fill="FFFFFF"/>
        </w:rPr>
        <w:t>% (</w:t>
      </w:r>
      <w:r w:rsidR="00146EA4" w:rsidRPr="00FD5ED7">
        <w:rPr>
          <w:spacing w:val="3"/>
          <w:szCs w:val="28"/>
          <w:shd w:val="clear" w:color="auto" w:fill="FFFFFF"/>
        </w:rPr>
        <w:t>6,5</w:t>
      </w:r>
      <w:r w:rsidRPr="00FD5ED7">
        <w:rPr>
          <w:spacing w:val="3"/>
          <w:szCs w:val="28"/>
          <w:shd w:val="clear" w:color="auto" w:fill="FFFFFF"/>
        </w:rPr>
        <w:t>/329 tỷ đồng).</w:t>
      </w:r>
    </w:p>
  </w:footnote>
  <w:footnote w:id="19">
    <w:p w14:paraId="01A79ED4" w14:textId="5F20B294" w:rsidR="00FA6C4B" w:rsidRPr="00FD5ED7" w:rsidRDefault="00FA6C4B" w:rsidP="00A3596F">
      <w:pPr>
        <w:pStyle w:val="FootnoteText"/>
        <w:jc w:val="both"/>
      </w:pPr>
      <w:r w:rsidRPr="00FD5ED7">
        <w:rPr>
          <w:rStyle w:val="FootnoteReference"/>
        </w:rPr>
        <w:footnoteRef/>
      </w:r>
      <w:r w:rsidRPr="00FD5ED7">
        <w:t xml:space="preserve"> Nâng Tổng số doanh nghiệp đang hoạt động đến ngày ngày 21/01/2024 có 4.341 doanh nghiệp/90.612,7 tỷ đồng.</w:t>
      </w:r>
    </w:p>
  </w:footnote>
  <w:footnote w:id="20">
    <w:p w14:paraId="1684D9B3" w14:textId="77777777" w:rsidR="00FA6C4B" w:rsidRPr="00FD5ED7" w:rsidRDefault="00FA6C4B" w:rsidP="00A3596F">
      <w:pPr>
        <w:pStyle w:val="FootnoteText"/>
        <w:jc w:val="both"/>
      </w:pPr>
      <w:r w:rsidRPr="00FD5ED7">
        <w:rPr>
          <w:rStyle w:val="FootnoteReference"/>
        </w:rPr>
        <w:footnoteRef/>
      </w:r>
      <w:r w:rsidRPr="00FD5ED7">
        <w:t xml:space="preserve"> </w:t>
      </w:r>
      <w:r w:rsidRPr="00FD5ED7">
        <w:rPr>
          <w:lang w:val="sv-SE"/>
        </w:rPr>
        <w:t>T</w:t>
      </w:r>
      <w:r w:rsidRPr="00FD5ED7">
        <w:t>rong tháng 01/2024</w:t>
      </w:r>
      <w:r w:rsidRPr="00FD5ED7">
        <w:rPr>
          <w:lang w:val="nb-NO"/>
        </w:rPr>
        <w:t>, có 01 HTX được thành lập mới, với vốn đăng ký 100 triệu đồng</w:t>
      </w:r>
      <w:r w:rsidRPr="00FD5ED7">
        <w:t>, nâng tổng số hợp tác xã đến ngày 21/01/2024, có 122</w:t>
      </w:r>
      <w:r w:rsidRPr="00FD5ED7">
        <w:rPr>
          <w:spacing w:val="3"/>
          <w:shd w:val="clear" w:color="auto" w:fill="FFFFFF"/>
        </w:rPr>
        <w:t xml:space="preserve"> HTX/</w:t>
      </w:r>
      <w:r w:rsidRPr="00FD5ED7">
        <w:rPr>
          <w:bCs/>
        </w:rPr>
        <w:t xml:space="preserve">243,596 </w:t>
      </w:r>
      <w:r w:rsidRPr="00FD5ED7">
        <w:rPr>
          <w:spacing w:val="3"/>
          <w:shd w:val="clear" w:color="auto" w:fill="FFFFFF"/>
        </w:rPr>
        <w:t>tỷ đồng</w:t>
      </w:r>
    </w:p>
  </w:footnote>
  <w:footnote w:id="21">
    <w:p w14:paraId="0CF91E16" w14:textId="224EBF17" w:rsidR="00BD2B77" w:rsidRPr="00FD5ED7" w:rsidRDefault="00BD2B77" w:rsidP="00BD2B77">
      <w:pPr>
        <w:pStyle w:val="FootnoteText"/>
        <w:jc w:val="both"/>
      </w:pPr>
      <w:r w:rsidRPr="00FD5ED7">
        <w:rPr>
          <w:rStyle w:val="FootnoteReference"/>
        </w:rPr>
        <w:footnoteRef/>
      </w:r>
      <w:r w:rsidRPr="00FD5ED7">
        <w:t xml:space="preserve"> T</w:t>
      </w:r>
      <w:r w:rsidRPr="00FD5ED7">
        <w:rPr>
          <w:spacing w:val="-2"/>
        </w:rPr>
        <w:t>rong đó: Thu nội địa 433,4 tỷ đồng (trong đó thu tiền đất  đạt 26,6 ty đồng) đạt</w:t>
      </w:r>
      <w:r w:rsidRPr="00FD5ED7">
        <w:t xml:space="preserve"> 10,9% dự toán, thu xuất nhập khẩu 1,43 tỷ, đạt 2,7%.</w:t>
      </w:r>
    </w:p>
  </w:footnote>
  <w:footnote w:id="22">
    <w:p w14:paraId="317EA8B7" w14:textId="762A38DA" w:rsidR="00FA6C4B" w:rsidRPr="006335F6" w:rsidRDefault="00FA6C4B" w:rsidP="00C645D4">
      <w:pPr>
        <w:pStyle w:val="FootnoteText"/>
        <w:jc w:val="both"/>
        <w:rPr>
          <w:color w:val="FF0000"/>
        </w:rPr>
      </w:pPr>
      <w:r w:rsidRPr="00071734">
        <w:rPr>
          <w:rStyle w:val="FootnoteReference"/>
        </w:rPr>
        <w:footnoteRef/>
      </w:r>
      <w:r w:rsidRPr="00071734">
        <w:t xml:space="preserve"> Ước </w:t>
      </w:r>
      <w:r>
        <w:t>đến cuối tháng 01/2024 huy động vốn đạt 22.900 tỷ đồng, tăng 353 tỷ đồng (+1,57%) so với cuối năm 2023. d</w:t>
      </w:r>
      <w:r w:rsidR="000E4A9D">
        <w:t>ư</w:t>
      </w:r>
      <w:r>
        <w:t xml:space="preserve"> nợ tín dụng đạt 42.900 tỷ đồng, tăng 449 tỷ đồng (+1,06%) so với cuối năm 2023;</w:t>
      </w:r>
    </w:p>
  </w:footnote>
  <w:footnote w:id="23">
    <w:p w14:paraId="2E7EF9A5" w14:textId="06100A29" w:rsidR="00FA6C4B" w:rsidRPr="00431D56" w:rsidRDefault="00FA6C4B" w:rsidP="00431D56">
      <w:pPr>
        <w:pStyle w:val="NormalWeb"/>
        <w:shd w:val="clear" w:color="auto" w:fill="FCFCFC"/>
        <w:spacing w:before="0" w:beforeAutospacing="0" w:after="0"/>
        <w:jc w:val="both"/>
        <w:rPr>
          <w:sz w:val="20"/>
          <w:szCs w:val="20"/>
          <w:lang w:val="pt-BR"/>
        </w:rPr>
      </w:pPr>
      <w:r>
        <w:rPr>
          <w:rStyle w:val="FootnoteReference"/>
        </w:rPr>
        <w:footnoteRef/>
      </w:r>
      <w:r>
        <w:t xml:space="preserve"> </w:t>
      </w:r>
      <w:r w:rsidRPr="00431D56">
        <w:rPr>
          <w:sz w:val="20"/>
          <w:szCs w:val="20"/>
          <w:lang w:val="pt-BR"/>
        </w:rPr>
        <w:t>Ban hành Chỉ thị số 15/CT-UBND ngày 27/12/2023 về tổ chức đón Tết Nguyên đán Giáp Thìn năm 2024 vui tươi, lành mạnh, an toàn, tiết kiệm</w:t>
      </w:r>
      <w:r>
        <w:rPr>
          <w:sz w:val="20"/>
          <w:szCs w:val="20"/>
          <w:lang w:val="pt-BR"/>
        </w:rPr>
        <w:t>.</w:t>
      </w:r>
    </w:p>
  </w:footnote>
  <w:footnote w:id="24">
    <w:p w14:paraId="40E1A4E7" w14:textId="6BC668E5" w:rsidR="00FA6C4B" w:rsidRPr="007F27C0" w:rsidRDefault="00FA6C4B" w:rsidP="00C41634">
      <w:pPr>
        <w:pStyle w:val="FootnoteText"/>
        <w:jc w:val="both"/>
        <w:rPr>
          <w:lang w:val="pt-BR"/>
        </w:rPr>
      </w:pPr>
      <w:r>
        <w:rPr>
          <w:rStyle w:val="FootnoteReference"/>
        </w:rPr>
        <w:footnoteRef/>
      </w:r>
      <w:r>
        <w:t xml:space="preserve"> C</w:t>
      </w:r>
      <w:r w:rsidRPr="00C41634">
        <w:rPr>
          <w:lang w:val="pt-BR"/>
        </w:rPr>
        <w:t>ó 76 học sinh tham gia dự thi là/09 môn</w:t>
      </w:r>
      <w:r>
        <w:rPr>
          <w:rStyle w:val="fontstyle01"/>
        </w:rPr>
        <w:t xml:space="preserve"> </w:t>
      </w:r>
      <w:r w:rsidRPr="007F27C0">
        <w:rPr>
          <w:lang w:val="pt-BR"/>
        </w:rPr>
        <w:t>Toán 08 hs, Vật lý 09 hs, Hóa học 06 hs, Sinh học 09, Tin học 08 hs, Ngữ văn 10 hs, Lịch sử 09 hs, Địa lý 07 hs,</w:t>
      </w:r>
      <w:r>
        <w:rPr>
          <w:lang w:val="pt-BR"/>
        </w:rPr>
        <w:t xml:space="preserve"> </w:t>
      </w:r>
      <w:r w:rsidRPr="007F27C0">
        <w:rPr>
          <w:lang w:val="pt-BR"/>
        </w:rPr>
        <w:t>Tiếng Anh 10 hs</w:t>
      </w:r>
      <w:r>
        <w:rPr>
          <w:lang w:val="pt-BR"/>
        </w:rPr>
        <w:t>.</w:t>
      </w:r>
    </w:p>
  </w:footnote>
  <w:footnote w:id="25">
    <w:p w14:paraId="17A31947" w14:textId="5F1EE16F" w:rsidR="00FA6C4B" w:rsidRDefault="00FA6C4B">
      <w:pPr>
        <w:pStyle w:val="FootnoteText"/>
      </w:pPr>
      <w:r>
        <w:rPr>
          <w:rStyle w:val="FootnoteReference"/>
        </w:rPr>
        <w:footnoteRef/>
      </w:r>
      <w:r>
        <w:t xml:space="preserve"> Trong tháng đã </w:t>
      </w:r>
      <w:r w:rsidRPr="001E3C7C">
        <w:rPr>
          <w:lang w:val="is-IS"/>
        </w:rPr>
        <w:t>tiếp nhận và thực hiện giải quyết 77 hồ sơ</w:t>
      </w:r>
      <w:r>
        <w:rPr>
          <w:lang w:val="is-IS"/>
        </w:rPr>
        <w:t>.</w:t>
      </w:r>
    </w:p>
  </w:footnote>
  <w:footnote w:id="26">
    <w:p w14:paraId="6BFF0BC8" w14:textId="01CBDA9A" w:rsidR="00FA6C4B" w:rsidRDefault="00FA6C4B">
      <w:pPr>
        <w:pStyle w:val="FootnoteText"/>
      </w:pPr>
      <w:r>
        <w:rPr>
          <w:rStyle w:val="FootnoteReference"/>
        </w:rPr>
        <w:footnoteRef/>
      </w:r>
      <w:r>
        <w:t xml:space="preserve"> Quyết định số 03/QĐ-UBND ngày 03/01/2024 của UBND tỉnh</w:t>
      </w:r>
    </w:p>
  </w:footnote>
  <w:footnote w:id="27">
    <w:p w14:paraId="089B71F1" w14:textId="3A06EF36" w:rsidR="00FA6C4B" w:rsidRPr="00E25059" w:rsidRDefault="00FA6C4B" w:rsidP="0013195D">
      <w:pPr>
        <w:pStyle w:val="FootnoteText"/>
        <w:jc w:val="both"/>
        <w:rPr>
          <w:lang w:val="pt-BR"/>
        </w:rPr>
      </w:pPr>
      <w:r>
        <w:rPr>
          <w:rStyle w:val="FootnoteReference"/>
        </w:rPr>
        <w:footnoteRef/>
      </w:r>
      <w:r>
        <w:t xml:space="preserve"> </w:t>
      </w:r>
      <w:r w:rsidRPr="00B571D8">
        <w:rPr>
          <w:spacing w:val="-4"/>
          <w:szCs w:val="28"/>
        </w:rPr>
        <w:t>Quyết định quy định chức năng, nhiệm vụ, quyền hạn và cơ cấu tổ chức của 03 đơn vị; phê duyệt Đề án vị trí việc làm và cơ cấu ngạch công chức tạm thời của 08 cơ quan, đơn vị</w:t>
      </w:r>
      <w:r>
        <w:rPr>
          <w:spacing w:val="-4"/>
          <w:szCs w:val="28"/>
        </w:rPr>
        <w:t>.</w:t>
      </w:r>
    </w:p>
  </w:footnote>
  <w:footnote w:id="28">
    <w:p w14:paraId="363FDF8E" w14:textId="61566F20" w:rsidR="00FA6C4B" w:rsidRPr="0035210A" w:rsidRDefault="00FA6C4B" w:rsidP="0013195D">
      <w:pPr>
        <w:pStyle w:val="FootnoteText"/>
        <w:jc w:val="both"/>
        <w:rPr>
          <w:lang w:val="pt-BR"/>
        </w:rPr>
      </w:pPr>
      <w:r w:rsidRPr="00F879C0">
        <w:rPr>
          <w:rStyle w:val="FootnoteReference"/>
        </w:rPr>
        <w:footnoteRef/>
      </w:r>
      <w:r w:rsidRPr="0035210A">
        <w:rPr>
          <w:lang w:val="pt-BR"/>
        </w:rPr>
        <w:t xml:space="preserve"> Kế hoạch số </w:t>
      </w:r>
      <w:r>
        <w:rPr>
          <w:lang w:val="pt-BR"/>
        </w:rPr>
        <w:t>5410</w:t>
      </w:r>
      <w:r w:rsidRPr="0035210A">
        <w:rPr>
          <w:lang w:val="pt-BR"/>
        </w:rPr>
        <w:t xml:space="preserve">/KH-UBND và số </w:t>
      </w:r>
      <w:r>
        <w:rPr>
          <w:lang w:val="pt-BR"/>
        </w:rPr>
        <w:t>5409</w:t>
      </w:r>
      <w:r w:rsidRPr="0035210A">
        <w:rPr>
          <w:lang w:val="pt-BR"/>
        </w:rPr>
        <w:t>/KH-UBND ngày 2</w:t>
      </w:r>
      <w:r>
        <w:rPr>
          <w:lang w:val="pt-BR"/>
        </w:rPr>
        <w:t>7</w:t>
      </w:r>
      <w:r w:rsidRPr="0035210A">
        <w:rPr>
          <w:lang w:val="pt-BR"/>
        </w:rPr>
        <w:t>/12/202</w:t>
      </w:r>
      <w:r>
        <w:rPr>
          <w:lang w:val="pt-BR"/>
        </w:rPr>
        <w:t>3</w:t>
      </w:r>
      <w:r w:rsidRPr="0035210A">
        <w:rPr>
          <w:lang w:val="pt-BR"/>
        </w:rPr>
        <w:t xml:space="preserve">. </w:t>
      </w:r>
    </w:p>
  </w:footnote>
  <w:footnote w:id="29">
    <w:p w14:paraId="4B701630" w14:textId="51D2358E" w:rsidR="00FA6C4B" w:rsidRPr="006C7FC9" w:rsidRDefault="00FA6C4B" w:rsidP="0013195D">
      <w:pPr>
        <w:pStyle w:val="FootnoteText"/>
        <w:jc w:val="both"/>
        <w:rPr>
          <w:sz w:val="18"/>
          <w:szCs w:val="18"/>
          <w:lang w:val="pt-BR"/>
        </w:rPr>
      </w:pPr>
      <w:r w:rsidRPr="00535831">
        <w:rPr>
          <w:rStyle w:val="FootnoteReference"/>
          <w:sz w:val="18"/>
          <w:szCs w:val="18"/>
        </w:rPr>
        <w:footnoteRef/>
      </w:r>
      <w:r w:rsidRPr="006C7FC9">
        <w:rPr>
          <w:sz w:val="18"/>
          <w:szCs w:val="18"/>
          <w:lang w:val="pt-BR"/>
        </w:rPr>
        <w:t xml:space="preserve"> </w:t>
      </w:r>
      <w:r>
        <w:t>12 cuộc thanh tra hành chính, 13 cuộc thanh tra chuyên ngành, 03 cuộc thanh tra trách nhiệm; qua đó đã phát hiện 83 trường hợp sai phạm, ban hành quyết định xử phạt vi phạm hành chính với tổng số tiền 790,1 triệu đồng</w:t>
      </w:r>
      <w:r w:rsidRPr="006C7FC9">
        <w:rPr>
          <w:sz w:val="18"/>
          <w:szCs w:val="18"/>
          <w:lang w:val="pt-BR"/>
        </w:rPr>
        <w:t>.</w:t>
      </w:r>
    </w:p>
  </w:footnote>
  <w:footnote w:id="30">
    <w:p w14:paraId="3581CCA7" w14:textId="293D867C" w:rsidR="00FA6C4B" w:rsidRDefault="00FA6C4B" w:rsidP="0013195D">
      <w:pPr>
        <w:pStyle w:val="FootnoteText"/>
      </w:pPr>
      <w:r>
        <w:rPr>
          <w:rStyle w:val="FootnoteReference"/>
        </w:rPr>
        <w:footnoteRef/>
      </w:r>
      <w:r>
        <w:t xml:space="preserve"> </w:t>
      </w:r>
      <w:r w:rsidRPr="008D774E">
        <w:rPr>
          <w:color w:val="000000" w:themeColor="text1"/>
          <w:spacing w:val="-2"/>
          <w:szCs w:val="28"/>
          <w:lang w:val="nb-NO"/>
        </w:rPr>
        <w:t>Các cơ quan hành chính nhà nước đã tiếp nhận</w:t>
      </w:r>
      <w:r>
        <w:rPr>
          <w:color w:val="000000" w:themeColor="text1"/>
          <w:spacing w:val="-2"/>
          <w:szCs w:val="28"/>
          <w:lang w:val="nb-NO"/>
        </w:rPr>
        <w:t xml:space="preserve"> 417/</w:t>
      </w:r>
      <w:r>
        <w:t>163lượt người đến khiếu nại, tố cáo, phản ánh, kiến nghị</w:t>
      </w:r>
      <w:r>
        <w:rPr>
          <w:spacing w:val="-2"/>
          <w:szCs w:val="28"/>
          <w:lang w:val="nb-NO"/>
        </w:rPr>
        <w:t>.</w:t>
      </w:r>
    </w:p>
  </w:footnote>
  <w:footnote w:id="31">
    <w:p w14:paraId="7DF3E358" w14:textId="1AE9178C" w:rsidR="00FA6C4B" w:rsidRPr="00471D47" w:rsidRDefault="00FA6C4B" w:rsidP="0013195D">
      <w:pPr>
        <w:jc w:val="both"/>
        <w:rPr>
          <w:rFonts w:eastAsia="Times New Roman" w:cs="Times New Roman"/>
          <w:sz w:val="20"/>
          <w:szCs w:val="20"/>
          <w:lang w:val="pt-BR"/>
        </w:rPr>
      </w:pPr>
      <w:r w:rsidRPr="00471D47">
        <w:rPr>
          <w:rStyle w:val="FootnoteReference"/>
          <w:sz w:val="20"/>
        </w:rPr>
        <w:footnoteRef/>
      </w:r>
      <w:r w:rsidRPr="00471D47">
        <w:rPr>
          <w:sz w:val="20"/>
        </w:rPr>
        <w:t xml:space="preserve"> </w:t>
      </w:r>
      <w:r w:rsidRPr="00471D47">
        <w:rPr>
          <w:sz w:val="20"/>
          <w:szCs w:val="20"/>
        </w:rPr>
        <w:t>T</w:t>
      </w:r>
      <w:r w:rsidRPr="00471D47">
        <w:rPr>
          <w:rFonts w:eastAsia="Times New Roman" w:cs="Times New Roman"/>
          <w:sz w:val="20"/>
          <w:szCs w:val="20"/>
          <w:lang w:val="pt-BR"/>
        </w:rPr>
        <w:t>ính từ ngày 15/12/2023 đến ngày 14/01/2024 xảy ra 09 vụ, tăng 01 vụ</w:t>
      </w:r>
      <w:r>
        <w:rPr>
          <w:rFonts w:eastAsia="Times New Roman" w:cs="Times New Roman"/>
          <w:sz w:val="20"/>
          <w:szCs w:val="20"/>
          <w:lang w:val="pt-BR"/>
        </w:rPr>
        <w:t xml:space="preserve">, </w:t>
      </w:r>
      <w:r w:rsidRPr="00471D47">
        <w:rPr>
          <w:rFonts w:eastAsia="Times New Roman" w:cs="Times New Roman"/>
          <w:sz w:val="20"/>
          <w:szCs w:val="20"/>
          <w:lang w:val="pt-BR"/>
        </w:rPr>
        <w:t>làm chết 08 người,</w:t>
      </w:r>
      <w:r>
        <w:rPr>
          <w:rFonts w:eastAsia="Times New Roman" w:cs="Times New Roman"/>
          <w:sz w:val="20"/>
          <w:szCs w:val="20"/>
          <w:lang w:val="pt-BR"/>
        </w:rPr>
        <w:t xml:space="preserve"> </w:t>
      </w:r>
      <w:r w:rsidRPr="00471D47">
        <w:rPr>
          <w:rFonts w:eastAsia="Times New Roman" w:cs="Times New Roman"/>
          <w:sz w:val="20"/>
          <w:szCs w:val="20"/>
          <w:lang w:val="pt-BR"/>
        </w:rPr>
        <w:t>tăng 01 người so với cùng kỳ</w:t>
      </w:r>
      <w:r>
        <w:rPr>
          <w:rFonts w:eastAsia="Times New Roman" w:cs="Times New Roman"/>
          <w:sz w:val="20"/>
          <w:szCs w:val="20"/>
          <w:lang w:val="pt-BR"/>
        </w:rPr>
        <w:t>,</w:t>
      </w:r>
      <w:r w:rsidRPr="00471D47">
        <w:rPr>
          <w:rFonts w:eastAsia="Times New Roman" w:cs="Times New Roman"/>
          <w:sz w:val="20"/>
          <w:szCs w:val="20"/>
          <w:lang w:val="pt-BR"/>
        </w:rPr>
        <w:t xml:space="preserve"> bị thương 02 người.</w:t>
      </w:r>
    </w:p>
    <w:p w14:paraId="3390C651" w14:textId="42BA740E" w:rsidR="00FA6C4B" w:rsidRDefault="00FA6C4B">
      <w:pPr>
        <w:pStyle w:val="FootnoteText"/>
      </w:pPr>
    </w:p>
  </w:footnote>
  <w:footnote w:id="32">
    <w:p w14:paraId="124B0F46" w14:textId="77777777" w:rsidR="00BD2B77" w:rsidRDefault="00BD2B77" w:rsidP="00BD2B77">
      <w:pPr>
        <w:pStyle w:val="FootnoteText"/>
      </w:pPr>
      <w:r>
        <w:rPr>
          <w:rStyle w:val="FootnoteReference"/>
        </w:rPr>
        <w:footnoteRef/>
      </w:r>
      <w:r>
        <w:t xml:space="preserve"> Giảm 30,5%</w:t>
      </w:r>
    </w:p>
  </w:footnote>
  <w:footnote w:id="33">
    <w:p w14:paraId="6495AB52" w14:textId="77777777" w:rsidR="00BD2B77" w:rsidRDefault="00BD2B77" w:rsidP="00BD2B77">
      <w:pPr>
        <w:pStyle w:val="FootnoteText"/>
      </w:pPr>
      <w:r>
        <w:rPr>
          <w:rStyle w:val="FootnoteReference"/>
        </w:rPr>
        <w:footnoteRef/>
      </w:r>
      <w:r>
        <w:t xml:space="preserve"> </w:t>
      </w:r>
      <w:r w:rsidRPr="00461D9C">
        <w:rPr>
          <w:lang w:val="pt-BR"/>
        </w:rPr>
        <w:t xml:space="preserve">Trong tháng có </w:t>
      </w:r>
      <w:r w:rsidRPr="00461D9C">
        <w:rPr>
          <w:szCs w:val="28"/>
        </w:rPr>
        <w:t>20 doanh nghiệp thành lập mới, giảm 16,7%</w:t>
      </w:r>
      <w:r>
        <w:rPr>
          <w:szCs w:val="28"/>
        </w:rPr>
        <w:t>,</w:t>
      </w:r>
      <w:r w:rsidRPr="00461D9C">
        <w:rPr>
          <w:szCs w:val="28"/>
        </w:rPr>
        <w:t xml:space="preserve"> số doanh</w:t>
      </w:r>
      <w:r w:rsidRPr="00F75D7E">
        <w:rPr>
          <w:color w:val="000000"/>
          <w:szCs w:val="28"/>
        </w:rPr>
        <w:t xml:space="preserve"> nghiệp </w:t>
      </w:r>
      <w:r>
        <w:rPr>
          <w:color w:val="000000"/>
          <w:szCs w:val="28"/>
        </w:rPr>
        <w:t>quay trở lại giảm 6,9%, số doanh nghiệp tạm ngừng hoạt động tăng 13,58%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8721" w14:textId="77777777" w:rsidR="00FA6C4B" w:rsidRDefault="00FA6C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0BAA8" w14:textId="77777777" w:rsidR="00FA6C4B" w:rsidRDefault="00FA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3671" w14:textId="0A8D4111" w:rsidR="00FA6C4B" w:rsidRDefault="00254B09">
    <w:pPr>
      <w:pStyle w:val="Header"/>
      <w:jc w:val="center"/>
    </w:pPr>
    <w:sdt>
      <w:sdtPr>
        <w:id w:val="-1224981238"/>
        <w:docPartObj>
          <w:docPartGallery w:val="Page Numbers (Top of Page)"/>
          <w:docPartUnique/>
        </w:docPartObj>
      </w:sdtPr>
      <w:sdtEndPr>
        <w:rPr>
          <w:rFonts w:ascii="Times New Roman" w:hAnsi="Times New Roman"/>
        </w:rPr>
      </w:sdtEndPr>
      <w:sdtContent>
        <w:r w:rsidR="00FA6C4B" w:rsidRPr="00CC22E9">
          <w:rPr>
            <w:rFonts w:ascii="Times New Roman" w:hAnsi="Times New Roman"/>
          </w:rPr>
          <w:fldChar w:fldCharType="begin"/>
        </w:r>
        <w:r w:rsidR="00FA6C4B" w:rsidRPr="00CC22E9">
          <w:rPr>
            <w:rFonts w:ascii="Times New Roman" w:hAnsi="Times New Roman"/>
          </w:rPr>
          <w:instrText xml:space="preserve"> PAGE   \* MERGEFORMAT </w:instrText>
        </w:r>
        <w:r w:rsidR="00FA6C4B" w:rsidRPr="00CC22E9">
          <w:rPr>
            <w:rFonts w:ascii="Times New Roman" w:hAnsi="Times New Roman"/>
          </w:rPr>
          <w:fldChar w:fldCharType="separate"/>
        </w:r>
        <w:r w:rsidR="00252C60">
          <w:rPr>
            <w:rFonts w:ascii="Times New Roman" w:hAnsi="Times New Roman"/>
            <w:noProof/>
          </w:rPr>
          <w:t>2</w:t>
        </w:r>
        <w:r w:rsidR="00FA6C4B" w:rsidRPr="00CC22E9">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88E"/>
    <w:multiLevelType w:val="hybridMultilevel"/>
    <w:tmpl w:val="3524318C"/>
    <w:lvl w:ilvl="0" w:tplc="5AB8CF88">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1843"/>
    <w:rsid w:val="00004744"/>
    <w:rsid w:val="000111B6"/>
    <w:rsid w:val="00013A26"/>
    <w:rsid w:val="00021A9E"/>
    <w:rsid w:val="000253CE"/>
    <w:rsid w:val="00031246"/>
    <w:rsid w:val="00031797"/>
    <w:rsid w:val="000376A7"/>
    <w:rsid w:val="00037D6F"/>
    <w:rsid w:val="00041D27"/>
    <w:rsid w:val="00043117"/>
    <w:rsid w:val="000449B5"/>
    <w:rsid w:val="00047AC6"/>
    <w:rsid w:val="000534D5"/>
    <w:rsid w:val="00055AF8"/>
    <w:rsid w:val="0006139A"/>
    <w:rsid w:val="00067AC7"/>
    <w:rsid w:val="00070036"/>
    <w:rsid w:val="000703C3"/>
    <w:rsid w:val="00071734"/>
    <w:rsid w:val="000738A7"/>
    <w:rsid w:val="0007666D"/>
    <w:rsid w:val="00076BD7"/>
    <w:rsid w:val="0007770F"/>
    <w:rsid w:val="00080F89"/>
    <w:rsid w:val="000909FD"/>
    <w:rsid w:val="00092219"/>
    <w:rsid w:val="000929A6"/>
    <w:rsid w:val="000A06EC"/>
    <w:rsid w:val="000A1A58"/>
    <w:rsid w:val="000A678C"/>
    <w:rsid w:val="000A6C26"/>
    <w:rsid w:val="000B1813"/>
    <w:rsid w:val="000B2C4E"/>
    <w:rsid w:val="000B4B24"/>
    <w:rsid w:val="000C026A"/>
    <w:rsid w:val="000C0EA2"/>
    <w:rsid w:val="000C6D6F"/>
    <w:rsid w:val="000D2485"/>
    <w:rsid w:val="000D2DB4"/>
    <w:rsid w:val="000D51F8"/>
    <w:rsid w:val="000E37BE"/>
    <w:rsid w:val="000E4A9D"/>
    <w:rsid w:val="000E54C5"/>
    <w:rsid w:val="000E57C8"/>
    <w:rsid w:val="000F1D69"/>
    <w:rsid w:val="000F78C9"/>
    <w:rsid w:val="00103E6A"/>
    <w:rsid w:val="00104597"/>
    <w:rsid w:val="00104BE3"/>
    <w:rsid w:val="0010628C"/>
    <w:rsid w:val="001079B2"/>
    <w:rsid w:val="001113C5"/>
    <w:rsid w:val="00111879"/>
    <w:rsid w:val="00115F52"/>
    <w:rsid w:val="00120C6D"/>
    <w:rsid w:val="00121B2A"/>
    <w:rsid w:val="001262F1"/>
    <w:rsid w:val="001270CB"/>
    <w:rsid w:val="00130822"/>
    <w:rsid w:val="00130CB5"/>
    <w:rsid w:val="0013195D"/>
    <w:rsid w:val="00133732"/>
    <w:rsid w:val="0013758A"/>
    <w:rsid w:val="00140D96"/>
    <w:rsid w:val="001410A3"/>
    <w:rsid w:val="001439F2"/>
    <w:rsid w:val="00146EA4"/>
    <w:rsid w:val="00147EE6"/>
    <w:rsid w:val="00150FE0"/>
    <w:rsid w:val="00151A15"/>
    <w:rsid w:val="00155A7E"/>
    <w:rsid w:val="00156E11"/>
    <w:rsid w:val="0016062C"/>
    <w:rsid w:val="00163FE0"/>
    <w:rsid w:val="0017103F"/>
    <w:rsid w:val="00172A5F"/>
    <w:rsid w:val="00174C3C"/>
    <w:rsid w:val="00174E49"/>
    <w:rsid w:val="001754D5"/>
    <w:rsid w:val="00177BB0"/>
    <w:rsid w:val="00181325"/>
    <w:rsid w:val="00186CAD"/>
    <w:rsid w:val="0018700C"/>
    <w:rsid w:val="00194244"/>
    <w:rsid w:val="0019751A"/>
    <w:rsid w:val="001A112D"/>
    <w:rsid w:val="001A51AA"/>
    <w:rsid w:val="001A56AF"/>
    <w:rsid w:val="001A7D50"/>
    <w:rsid w:val="001B3295"/>
    <w:rsid w:val="001C2B6E"/>
    <w:rsid w:val="001C4400"/>
    <w:rsid w:val="001C497E"/>
    <w:rsid w:val="001C65BF"/>
    <w:rsid w:val="001D17CD"/>
    <w:rsid w:val="001D3601"/>
    <w:rsid w:val="001D582D"/>
    <w:rsid w:val="001D748C"/>
    <w:rsid w:val="001D7E22"/>
    <w:rsid w:val="001E3C7C"/>
    <w:rsid w:val="001E6281"/>
    <w:rsid w:val="001E7BBB"/>
    <w:rsid w:val="001F37A9"/>
    <w:rsid w:val="001F426A"/>
    <w:rsid w:val="001F4C5B"/>
    <w:rsid w:val="001F6877"/>
    <w:rsid w:val="002015E7"/>
    <w:rsid w:val="00201A9D"/>
    <w:rsid w:val="002043A7"/>
    <w:rsid w:val="0020446B"/>
    <w:rsid w:val="00204B61"/>
    <w:rsid w:val="00210FE2"/>
    <w:rsid w:val="002118B5"/>
    <w:rsid w:val="002134AA"/>
    <w:rsid w:val="00213968"/>
    <w:rsid w:val="00214A77"/>
    <w:rsid w:val="00216D17"/>
    <w:rsid w:val="00220378"/>
    <w:rsid w:val="00221715"/>
    <w:rsid w:val="00231A5C"/>
    <w:rsid w:val="00235422"/>
    <w:rsid w:val="00236105"/>
    <w:rsid w:val="00236DFA"/>
    <w:rsid w:val="00243E61"/>
    <w:rsid w:val="00244EC5"/>
    <w:rsid w:val="00246FFB"/>
    <w:rsid w:val="00252571"/>
    <w:rsid w:val="00252C60"/>
    <w:rsid w:val="00254B09"/>
    <w:rsid w:val="00255103"/>
    <w:rsid w:val="00255DA1"/>
    <w:rsid w:val="00263229"/>
    <w:rsid w:val="0026555E"/>
    <w:rsid w:val="00267448"/>
    <w:rsid w:val="002725A5"/>
    <w:rsid w:val="00273BB4"/>
    <w:rsid w:val="002749CA"/>
    <w:rsid w:val="002843A8"/>
    <w:rsid w:val="002848DC"/>
    <w:rsid w:val="00285A53"/>
    <w:rsid w:val="00286317"/>
    <w:rsid w:val="00291BCB"/>
    <w:rsid w:val="00292740"/>
    <w:rsid w:val="002A0300"/>
    <w:rsid w:val="002A05CC"/>
    <w:rsid w:val="002A21D6"/>
    <w:rsid w:val="002A359E"/>
    <w:rsid w:val="002A50D8"/>
    <w:rsid w:val="002A7106"/>
    <w:rsid w:val="002B0A3B"/>
    <w:rsid w:val="002B2B68"/>
    <w:rsid w:val="002B373B"/>
    <w:rsid w:val="002B38BE"/>
    <w:rsid w:val="002B7C55"/>
    <w:rsid w:val="002C0A79"/>
    <w:rsid w:val="002C1D05"/>
    <w:rsid w:val="002C4B92"/>
    <w:rsid w:val="002C56AA"/>
    <w:rsid w:val="002C6E2B"/>
    <w:rsid w:val="002C7AE3"/>
    <w:rsid w:val="002D0927"/>
    <w:rsid w:val="002D241B"/>
    <w:rsid w:val="002D6626"/>
    <w:rsid w:val="002E0D9D"/>
    <w:rsid w:val="002E3675"/>
    <w:rsid w:val="002F0F90"/>
    <w:rsid w:val="002F1CB9"/>
    <w:rsid w:val="002F421F"/>
    <w:rsid w:val="003014CB"/>
    <w:rsid w:val="00301AD2"/>
    <w:rsid w:val="00304ADD"/>
    <w:rsid w:val="0032111D"/>
    <w:rsid w:val="00321A7D"/>
    <w:rsid w:val="00322DC2"/>
    <w:rsid w:val="003235F3"/>
    <w:rsid w:val="003244F0"/>
    <w:rsid w:val="00324A1F"/>
    <w:rsid w:val="00324AE7"/>
    <w:rsid w:val="003250CC"/>
    <w:rsid w:val="00327838"/>
    <w:rsid w:val="00334E90"/>
    <w:rsid w:val="00336409"/>
    <w:rsid w:val="00341412"/>
    <w:rsid w:val="00341ABF"/>
    <w:rsid w:val="00344F13"/>
    <w:rsid w:val="0035210A"/>
    <w:rsid w:val="00353030"/>
    <w:rsid w:val="00357AE3"/>
    <w:rsid w:val="003612EB"/>
    <w:rsid w:val="00362275"/>
    <w:rsid w:val="003629E7"/>
    <w:rsid w:val="00364062"/>
    <w:rsid w:val="0036468F"/>
    <w:rsid w:val="00365572"/>
    <w:rsid w:val="00365749"/>
    <w:rsid w:val="00375975"/>
    <w:rsid w:val="003763B9"/>
    <w:rsid w:val="00376B1A"/>
    <w:rsid w:val="00377BD6"/>
    <w:rsid w:val="00380431"/>
    <w:rsid w:val="00380B58"/>
    <w:rsid w:val="00383FEB"/>
    <w:rsid w:val="00393F4C"/>
    <w:rsid w:val="0039703D"/>
    <w:rsid w:val="003973D6"/>
    <w:rsid w:val="003A20A1"/>
    <w:rsid w:val="003A3182"/>
    <w:rsid w:val="003A723A"/>
    <w:rsid w:val="003B1E86"/>
    <w:rsid w:val="003B414D"/>
    <w:rsid w:val="003B4ECB"/>
    <w:rsid w:val="003B5106"/>
    <w:rsid w:val="003B5767"/>
    <w:rsid w:val="003B68A4"/>
    <w:rsid w:val="003C1EB6"/>
    <w:rsid w:val="003C3084"/>
    <w:rsid w:val="003C3173"/>
    <w:rsid w:val="003C3813"/>
    <w:rsid w:val="003C7598"/>
    <w:rsid w:val="003D01C5"/>
    <w:rsid w:val="003D30C9"/>
    <w:rsid w:val="003D35EB"/>
    <w:rsid w:val="003D3C9E"/>
    <w:rsid w:val="003D59FF"/>
    <w:rsid w:val="003D76F6"/>
    <w:rsid w:val="003E3870"/>
    <w:rsid w:val="003E6844"/>
    <w:rsid w:val="003F1116"/>
    <w:rsid w:val="003F15F9"/>
    <w:rsid w:val="003F7565"/>
    <w:rsid w:val="00405082"/>
    <w:rsid w:val="0040738B"/>
    <w:rsid w:val="004073C6"/>
    <w:rsid w:val="00407823"/>
    <w:rsid w:val="0041349E"/>
    <w:rsid w:val="00416320"/>
    <w:rsid w:val="004166AC"/>
    <w:rsid w:val="004211AD"/>
    <w:rsid w:val="0042294F"/>
    <w:rsid w:val="00424E09"/>
    <w:rsid w:val="004255D4"/>
    <w:rsid w:val="00426EF8"/>
    <w:rsid w:val="00431D56"/>
    <w:rsid w:val="00432FE7"/>
    <w:rsid w:val="00435083"/>
    <w:rsid w:val="00435904"/>
    <w:rsid w:val="00435951"/>
    <w:rsid w:val="00436ED1"/>
    <w:rsid w:val="00437916"/>
    <w:rsid w:val="00440776"/>
    <w:rsid w:val="004407D2"/>
    <w:rsid w:val="004428E2"/>
    <w:rsid w:val="00445A6F"/>
    <w:rsid w:val="00452997"/>
    <w:rsid w:val="00455184"/>
    <w:rsid w:val="00457514"/>
    <w:rsid w:val="0046090F"/>
    <w:rsid w:val="00471D47"/>
    <w:rsid w:val="0047294E"/>
    <w:rsid w:val="0047599D"/>
    <w:rsid w:val="004821AA"/>
    <w:rsid w:val="004833E2"/>
    <w:rsid w:val="00484ADD"/>
    <w:rsid w:val="00485538"/>
    <w:rsid w:val="00490D5C"/>
    <w:rsid w:val="00491CF2"/>
    <w:rsid w:val="004958D1"/>
    <w:rsid w:val="004A16A6"/>
    <w:rsid w:val="004A5150"/>
    <w:rsid w:val="004A62B1"/>
    <w:rsid w:val="004A6ED8"/>
    <w:rsid w:val="004A74FE"/>
    <w:rsid w:val="004B11BD"/>
    <w:rsid w:val="004B5CB8"/>
    <w:rsid w:val="004B60E2"/>
    <w:rsid w:val="004C159C"/>
    <w:rsid w:val="004C22D3"/>
    <w:rsid w:val="004C22F2"/>
    <w:rsid w:val="004C7617"/>
    <w:rsid w:val="004D6C71"/>
    <w:rsid w:val="004D7FFD"/>
    <w:rsid w:val="004E133C"/>
    <w:rsid w:val="004F07AD"/>
    <w:rsid w:val="004F190B"/>
    <w:rsid w:val="004F2730"/>
    <w:rsid w:val="004F443E"/>
    <w:rsid w:val="004F528C"/>
    <w:rsid w:val="004F65EA"/>
    <w:rsid w:val="005015A2"/>
    <w:rsid w:val="00501BAA"/>
    <w:rsid w:val="005105E5"/>
    <w:rsid w:val="005135AF"/>
    <w:rsid w:val="00514AA0"/>
    <w:rsid w:val="00515CF7"/>
    <w:rsid w:val="00517229"/>
    <w:rsid w:val="0052010E"/>
    <w:rsid w:val="00520FF5"/>
    <w:rsid w:val="005224F5"/>
    <w:rsid w:val="005231D2"/>
    <w:rsid w:val="0052626C"/>
    <w:rsid w:val="00531170"/>
    <w:rsid w:val="0053521F"/>
    <w:rsid w:val="005355AE"/>
    <w:rsid w:val="0054269F"/>
    <w:rsid w:val="005426F5"/>
    <w:rsid w:val="00542A95"/>
    <w:rsid w:val="00543797"/>
    <w:rsid w:val="005445ED"/>
    <w:rsid w:val="00544995"/>
    <w:rsid w:val="00545701"/>
    <w:rsid w:val="00546530"/>
    <w:rsid w:val="0055440D"/>
    <w:rsid w:val="00556B32"/>
    <w:rsid w:val="00560B03"/>
    <w:rsid w:val="00567434"/>
    <w:rsid w:val="00573092"/>
    <w:rsid w:val="00575D5B"/>
    <w:rsid w:val="005818B7"/>
    <w:rsid w:val="00584207"/>
    <w:rsid w:val="00590058"/>
    <w:rsid w:val="0059069D"/>
    <w:rsid w:val="005A1B4A"/>
    <w:rsid w:val="005A6397"/>
    <w:rsid w:val="005B240A"/>
    <w:rsid w:val="005B2E35"/>
    <w:rsid w:val="005B72CF"/>
    <w:rsid w:val="005B75DE"/>
    <w:rsid w:val="005C048C"/>
    <w:rsid w:val="005C14E2"/>
    <w:rsid w:val="005C3395"/>
    <w:rsid w:val="005C574D"/>
    <w:rsid w:val="005C7B8E"/>
    <w:rsid w:val="005D08EE"/>
    <w:rsid w:val="005D1624"/>
    <w:rsid w:val="005D3687"/>
    <w:rsid w:val="005D53DF"/>
    <w:rsid w:val="005E0495"/>
    <w:rsid w:val="005E24EA"/>
    <w:rsid w:val="005E4D23"/>
    <w:rsid w:val="005F02E0"/>
    <w:rsid w:val="005F16CE"/>
    <w:rsid w:val="005F1E08"/>
    <w:rsid w:val="005F23DB"/>
    <w:rsid w:val="005F47B4"/>
    <w:rsid w:val="005F5E36"/>
    <w:rsid w:val="005F5F04"/>
    <w:rsid w:val="005F6DBE"/>
    <w:rsid w:val="005F7648"/>
    <w:rsid w:val="00602F92"/>
    <w:rsid w:val="00605A3D"/>
    <w:rsid w:val="00610B53"/>
    <w:rsid w:val="00612069"/>
    <w:rsid w:val="00612E05"/>
    <w:rsid w:val="006146DA"/>
    <w:rsid w:val="0061694A"/>
    <w:rsid w:val="006237CC"/>
    <w:rsid w:val="00625108"/>
    <w:rsid w:val="00631567"/>
    <w:rsid w:val="00636F84"/>
    <w:rsid w:val="00637700"/>
    <w:rsid w:val="006406AF"/>
    <w:rsid w:val="00640B4C"/>
    <w:rsid w:val="006472A0"/>
    <w:rsid w:val="00650D2F"/>
    <w:rsid w:val="006541DA"/>
    <w:rsid w:val="00654891"/>
    <w:rsid w:val="00656907"/>
    <w:rsid w:val="00657E58"/>
    <w:rsid w:val="00662670"/>
    <w:rsid w:val="0066488B"/>
    <w:rsid w:val="006677B9"/>
    <w:rsid w:val="00674A68"/>
    <w:rsid w:val="00675073"/>
    <w:rsid w:val="0068319A"/>
    <w:rsid w:val="00684144"/>
    <w:rsid w:val="00685679"/>
    <w:rsid w:val="0068675F"/>
    <w:rsid w:val="00690C3B"/>
    <w:rsid w:val="00693CA1"/>
    <w:rsid w:val="0069446E"/>
    <w:rsid w:val="006A4867"/>
    <w:rsid w:val="006B1013"/>
    <w:rsid w:val="006B2C76"/>
    <w:rsid w:val="006B3750"/>
    <w:rsid w:val="006C5EB4"/>
    <w:rsid w:val="006C635F"/>
    <w:rsid w:val="006C7AB4"/>
    <w:rsid w:val="006C7FC9"/>
    <w:rsid w:val="006D0A2B"/>
    <w:rsid w:val="006D3803"/>
    <w:rsid w:val="006E6EAE"/>
    <w:rsid w:val="006F137F"/>
    <w:rsid w:val="006F2811"/>
    <w:rsid w:val="006F4697"/>
    <w:rsid w:val="006F5FA1"/>
    <w:rsid w:val="007039DE"/>
    <w:rsid w:val="00703ACF"/>
    <w:rsid w:val="00705771"/>
    <w:rsid w:val="00706A66"/>
    <w:rsid w:val="007077D1"/>
    <w:rsid w:val="00710199"/>
    <w:rsid w:val="007176D5"/>
    <w:rsid w:val="0072114C"/>
    <w:rsid w:val="00722C2C"/>
    <w:rsid w:val="00725DFC"/>
    <w:rsid w:val="00727B82"/>
    <w:rsid w:val="00727CD4"/>
    <w:rsid w:val="00732F3A"/>
    <w:rsid w:val="00733442"/>
    <w:rsid w:val="00733558"/>
    <w:rsid w:val="00733AF2"/>
    <w:rsid w:val="0073421F"/>
    <w:rsid w:val="007420FD"/>
    <w:rsid w:val="00745F77"/>
    <w:rsid w:val="0074761A"/>
    <w:rsid w:val="00753000"/>
    <w:rsid w:val="00755446"/>
    <w:rsid w:val="00760B39"/>
    <w:rsid w:val="007702E8"/>
    <w:rsid w:val="00770C25"/>
    <w:rsid w:val="0077162B"/>
    <w:rsid w:val="00773838"/>
    <w:rsid w:val="00773CA5"/>
    <w:rsid w:val="00773E5D"/>
    <w:rsid w:val="007774A3"/>
    <w:rsid w:val="00782641"/>
    <w:rsid w:val="00785546"/>
    <w:rsid w:val="00790006"/>
    <w:rsid w:val="0079339F"/>
    <w:rsid w:val="0079411B"/>
    <w:rsid w:val="007949AA"/>
    <w:rsid w:val="00796496"/>
    <w:rsid w:val="0079780F"/>
    <w:rsid w:val="007A1847"/>
    <w:rsid w:val="007A7854"/>
    <w:rsid w:val="007B1DF5"/>
    <w:rsid w:val="007B4EBD"/>
    <w:rsid w:val="007B67E6"/>
    <w:rsid w:val="007C3920"/>
    <w:rsid w:val="007C43EF"/>
    <w:rsid w:val="007C6F10"/>
    <w:rsid w:val="007D1DD6"/>
    <w:rsid w:val="007D24E2"/>
    <w:rsid w:val="007D4F14"/>
    <w:rsid w:val="007D5B61"/>
    <w:rsid w:val="007D6B4F"/>
    <w:rsid w:val="007E09CC"/>
    <w:rsid w:val="007E4CBE"/>
    <w:rsid w:val="007F1336"/>
    <w:rsid w:val="007F27C0"/>
    <w:rsid w:val="007F4FEC"/>
    <w:rsid w:val="00803384"/>
    <w:rsid w:val="00805095"/>
    <w:rsid w:val="00810336"/>
    <w:rsid w:val="00810994"/>
    <w:rsid w:val="0081321D"/>
    <w:rsid w:val="00815A0F"/>
    <w:rsid w:val="00816A47"/>
    <w:rsid w:val="00826AF1"/>
    <w:rsid w:val="008313B9"/>
    <w:rsid w:val="00831C9D"/>
    <w:rsid w:val="00832BD3"/>
    <w:rsid w:val="00836035"/>
    <w:rsid w:val="00842AA9"/>
    <w:rsid w:val="008447C7"/>
    <w:rsid w:val="008471DF"/>
    <w:rsid w:val="00865B53"/>
    <w:rsid w:val="0087600A"/>
    <w:rsid w:val="008828E0"/>
    <w:rsid w:val="0088317F"/>
    <w:rsid w:val="00887F91"/>
    <w:rsid w:val="00890F80"/>
    <w:rsid w:val="00891B63"/>
    <w:rsid w:val="00892067"/>
    <w:rsid w:val="00892B04"/>
    <w:rsid w:val="008946FA"/>
    <w:rsid w:val="00895E71"/>
    <w:rsid w:val="008A6212"/>
    <w:rsid w:val="008A67AE"/>
    <w:rsid w:val="008B0625"/>
    <w:rsid w:val="008B5E78"/>
    <w:rsid w:val="008D0ADF"/>
    <w:rsid w:val="008E77B6"/>
    <w:rsid w:val="008F1105"/>
    <w:rsid w:val="008F3732"/>
    <w:rsid w:val="008F785F"/>
    <w:rsid w:val="00901A15"/>
    <w:rsid w:val="009028FB"/>
    <w:rsid w:val="00904DC1"/>
    <w:rsid w:val="0090617D"/>
    <w:rsid w:val="00913799"/>
    <w:rsid w:val="0091413B"/>
    <w:rsid w:val="0091496E"/>
    <w:rsid w:val="00922F6D"/>
    <w:rsid w:val="0093330C"/>
    <w:rsid w:val="00934D24"/>
    <w:rsid w:val="00934F10"/>
    <w:rsid w:val="009360BC"/>
    <w:rsid w:val="0094207B"/>
    <w:rsid w:val="00945D76"/>
    <w:rsid w:val="00946926"/>
    <w:rsid w:val="00947D2E"/>
    <w:rsid w:val="00950DD1"/>
    <w:rsid w:val="00950E24"/>
    <w:rsid w:val="00953D79"/>
    <w:rsid w:val="00954A25"/>
    <w:rsid w:val="00960734"/>
    <w:rsid w:val="00967399"/>
    <w:rsid w:val="009674D7"/>
    <w:rsid w:val="009743AC"/>
    <w:rsid w:val="00974D26"/>
    <w:rsid w:val="0098069B"/>
    <w:rsid w:val="009968BB"/>
    <w:rsid w:val="009A0D5A"/>
    <w:rsid w:val="009A2241"/>
    <w:rsid w:val="009A298C"/>
    <w:rsid w:val="009A2C6F"/>
    <w:rsid w:val="009A4AA9"/>
    <w:rsid w:val="009A4DAD"/>
    <w:rsid w:val="009A557F"/>
    <w:rsid w:val="009B4B70"/>
    <w:rsid w:val="009B654D"/>
    <w:rsid w:val="009B6C7B"/>
    <w:rsid w:val="009B7523"/>
    <w:rsid w:val="009C188C"/>
    <w:rsid w:val="009D2048"/>
    <w:rsid w:val="009E1407"/>
    <w:rsid w:val="009E3F19"/>
    <w:rsid w:val="009F4762"/>
    <w:rsid w:val="009F4841"/>
    <w:rsid w:val="009F655E"/>
    <w:rsid w:val="00A061E3"/>
    <w:rsid w:val="00A104A2"/>
    <w:rsid w:val="00A14556"/>
    <w:rsid w:val="00A1606D"/>
    <w:rsid w:val="00A1612C"/>
    <w:rsid w:val="00A161A5"/>
    <w:rsid w:val="00A20F0A"/>
    <w:rsid w:val="00A21144"/>
    <w:rsid w:val="00A21E90"/>
    <w:rsid w:val="00A221FC"/>
    <w:rsid w:val="00A318B1"/>
    <w:rsid w:val="00A32A0F"/>
    <w:rsid w:val="00A33995"/>
    <w:rsid w:val="00A34A29"/>
    <w:rsid w:val="00A3596F"/>
    <w:rsid w:val="00A36062"/>
    <w:rsid w:val="00A43DCB"/>
    <w:rsid w:val="00A5245F"/>
    <w:rsid w:val="00A5275F"/>
    <w:rsid w:val="00A55CFD"/>
    <w:rsid w:val="00A60D7E"/>
    <w:rsid w:val="00A62BDF"/>
    <w:rsid w:val="00A64FDC"/>
    <w:rsid w:val="00A72FEC"/>
    <w:rsid w:val="00A73FB3"/>
    <w:rsid w:val="00A81CE7"/>
    <w:rsid w:val="00A81D77"/>
    <w:rsid w:val="00A8364C"/>
    <w:rsid w:val="00A869FD"/>
    <w:rsid w:val="00A90E72"/>
    <w:rsid w:val="00A95518"/>
    <w:rsid w:val="00AA3C4D"/>
    <w:rsid w:val="00AA653A"/>
    <w:rsid w:val="00AA703E"/>
    <w:rsid w:val="00AB05E9"/>
    <w:rsid w:val="00AB2BD7"/>
    <w:rsid w:val="00AB3042"/>
    <w:rsid w:val="00AB62BA"/>
    <w:rsid w:val="00AB7F4D"/>
    <w:rsid w:val="00AC03C6"/>
    <w:rsid w:val="00AC1F42"/>
    <w:rsid w:val="00AC4031"/>
    <w:rsid w:val="00AC6E89"/>
    <w:rsid w:val="00AC761D"/>
    <w:rsid w:val="00AD3A47"/>
    <w:rsid w:val="00AD575E"/>
    <w:rsid w:val="00AD657E"/>
    <w:rsid w:val="00AD6DFF"/>
    <w:rsid w:val="00AE2241"/>
    <w:rsid w:val="00AE5271"/>
    <w:rsid w:val="00AF2ECF"/>
    <w:rsid w:val="00AF6EBE"/>
    <w:rsid w:val="00B00615"/>
    <w:rsid w:val="00B00939"/>
    <w:rsid w:val="00B011D8"/>
    <w:rsid w:val="00B02F90"/>
    <w:rsid w:val="00B03AA6"/>
    <w:rsid w:val="00B0475A"/>
    <w:rsid w:val="00B12B08"/>
    <w:rsid w:val="00B14A76"/>
    <w:rsid w:val="00B21361"/>
    <w:rsid w:val="00B2255F"/>
    <w:rsid w:val="00B2446D"/>
    <w:rsid w:val="00B314EF"/>
    <w:rsid w:val="00B33544"/>
    <w:rsid w:val="00B42986"/>
    <w:rsid w:val="00B465CC"/>
    <w:rsid w:val="00B52DB7"/>
    <w:rsid w:val="00B570FA"/>
    <w:rsid w:val="00B61EE5"/>
    <w:rsid w:val="00B633DF"/>
    <w:rsid w:val="00B65033"/>
    <w:rsid w:val="00B65FCD"/>
    <w:rsid w:val="00B742CD"/>
    <w:rsid w:val="00B76C3A"/>
    <w:rsid w:val="00B773DB"/>
    <w:rsid w:val="00B77957"/>
    <w:rsid w:val="00B81578"/>
    <w:rsid w:val="00B83638"/>
    <w:rsid w:val="00B83FDF"/>
    <w:rsid w:val="00B8413D"/>
    <w:rsid w:val="00B86138"/>
    <w:rsid w:val="00B871C3"/>
    <w:rsid w:val="00B907CB"/>
    <w:rsid w:val="00B91903"/>
    <w:rsid w:val="00B9354C"/>
    <w:rsid w:val="00B95169"/>
    <w:rsid w:val="00BA10FB"/>
    <w:rsid w:val="00BA673D"/>
    <w:rsid w:val="00BA7AC6"/>
    <w:rsid w:val="00BB05A3"/>
    <w:rsid w:val="00BB6F12"/>
    <w:rsid w:val="00BC00ED"/>
    <w:rsid w:val="00BC1CD3"/>
    <w:rsid w:val="00BC26FA"/>
    <w:rsid w:val="00BC372B"/>
    <w:rsid w:val="00BC59EC"/>
    <w:rsid w:val="00BC6649"/>
    <w:rsid w:val="00BD0358"/>
    <w:rsid w:val="00BD050F"/>
    <w:rsid w:val="00BD18C7"/>
    <w:rsid w:val="00BD2348"/>
    <w:rsid w:val="00BD2B77"/>
    <w:rsid w:val="00BE06D7"/>
    <w:rsid w:val="00BE3243"/>
    <w:rsid w:val="00BE566E"/>
    <w:rsid w:val="00BF2078"/>
    <w:rsid w:val="00BF411C"/>
    <w:rsid w:val="00BF74A8"/>
    <w:rsid w:val="00BF77C2"/>
    <w:rsid w:val="00C002B0"/>
    <w:rsid w:val="00C00709"/>
    <w:rsid w:val="00C01105"/>
    <w:rsid w:val="00C01200"/>
    <w:rsid w:val="00C023A4"/>
    <w:rsid w:val="00C061AC"/>
    <w:rsid w:val="00C12A6B"/>
    <w:rsid w:val="00C1438C"/>
    <w:rsid w:val="00C16222"/>
    <w:rsid w:val="00C22CF3"/>
    <w:rsid w:val="00C32200"/>
    <w:rsid w:val="00C33D69"/>
    <w:rsid w:val="00C374B4"/>
    <w:rsid w:val="00C375A0"/>
    <w:rsid w:val="00C414C8"/>
    <w:rsid w:val="00C41634"/>
    <w:rsid w:val="00C518E8"/>
    <w:rsid w:val="00C52658"/>
    <w:rsid w:val="00C52A2F"/>
    <w:rsid w:val="00C53C3D"/>
    <w:rsid w:val="00C544B8"/>
    <w:rsid w:val="00C552C9"/>
    <w:rsid w:val="00C5792F"/>
    <w:rsid w:val="00C61A45"/>
    <w:rsid w:val="00C624A0"/>
    <w:rsid w:val="00C6250F"/>
    <w:rsid w:val="00C63DC3"/>
    <w:rsid w:val="00C645D4"/>
    <w:rsid w:val="00C679CF"/>
    <w:rsid w:val="00C704B0"/>
    <w:rsid w:val="00C750CC"/>
    <w:rsid w:val="00C75555"/>
    <w:rsid w:val="00C84BAD"/>
    <w:rsid w:val="00C85BB4"/>
    <w:rsid w:val="00C8739A"/>
    <w:rsid w:val="00C9079A"/>
    <w:rsid w:val="00C916D7"/>
    <w:rsid w:val="00C91BC7"/>
    <w:rsid w:val="00C93950"/>
    <w:rsid w:val="00CA0E60"/>
    <w:rsid w:val="00CA48C0"/>
    <w:rsid w:val="00CA4EDF"/>
    <w:rsid w:val="00CA516C"/>
    <w:rsid w:val="00CA7664"/>
    <w:rsid w:val="00CA788E"/>
    <w:rsid w:val="00CB132D"/>
    <w:rsid w:val="00CB4BB9"/>
    <w:rsid w:val="00CC2776"/>
    <w:rsid w:val="00CC6EE9"/>
    <w:rsid w:val="00CD3A3B"/>
    <w:rsid w:val="00CD5DFB"/>
    <w:rsid w:val="00CD60B2"/>
    <w:rsid w:val="00CD7688"/>
    <w:rsid w:val="00CE626A"/>
    <w:rsid w:val="00CE65F8"/>
    <w:rsid w:val="00CF6E9B"/>
    <w:rsid w:val="00D0148E"/>
    <w:rsid w:val="00D051C5"/>
    <w:rsid w:val="00D05843"/>
    <w:rsid w:val="00D12356"/>
    <w:rsid w:val="00D1615A"/>
    <w:rsid w:val="00D23DCE"/>
    <w:rsid w:val="00D263D1"/>
    <w:rsid w:val="00D2723E"/>
    <w:rsid w:val="00D275FF"/>
    <w:rsid w:val="00D30247"/>
    <w:rsid w:val="00D346C8"/>
    <w:rsid w:val="00D4280F"/>
    <w:rsid w:val="00D5359D"/>
    <w:rsid w:val="00D53AE9"/>
    <w:rsid w:val="00D56DEF"/>
    <w:rsid w:val="00D6048D"/>
    <w:rsid w:val="00D60517"/>
    <w:rsid w:val="00D6147C"/>
    <w:rsid w:val="00D647B9"/>
    <w:rsid w:val="00D65142"/>
    <w:rsid w:val="00D74A0A"/>
    <w:rsid w:val="00D74D15"/>
    <w:rsid w:val="00D808B5"/>
    <w:rsid w:val="00D82757"/>
    <w:rsid w:val="00D82D30"/>
    <w:rsid w:val="00D84483"/>
    <w:rsid w:val="00D86599"/>
    <w:rsid w:val="00D94D9D"/>
    <w:rsid w:val="00D95250"/>
    <w:rsid w:val="00D97E16"/>
    <w:rsid w:val="00DA3670"/>
    <w:rsid w:val="00DA58A8"/>
    <w:rsid w:val="00DA5D47"/>
    <w:rsid w:val="00DB110D"/>
    <w:rsid w:val="00DB1329"/>
    <w:rsid w:val="00DB6900"/>
    <w:rsid w:val="00DC022B"/>
    <w:rsid w:val="00DC209B"/>
    <w:rsid w:val="00DC47A8"/>
    <w:rsid w:val="00DC5140"/>
    <w:rsid w:val="00DD2103"/>
    <w:rsid w:val="00DE14ED"/>
    <w:rsid w:val="00DE3A45"/>
    <w:rsid w:val="00DF191A"/>
    <w:rsid w:val="00DF2D2E"/>
    <w:rsid w:val="00DF3034"/>
    <w:rsid w:val="00DF39E2"/>
    <w:rsid w:val="00DF7196"/>
    <w:rsid w:val="00E00CEC"/>
    <w:rsid w:val="00E1308C"/>
    <w:rsid w:val="00E21351"/>
    <w:rsid w:val="00E25059"/>
    <w:rsid w:val="00E27019"/>
    <w:rsid w:val="00E270A8"/>
    <w:rsid w:val="00E27B75"/>
    <w:rsid w:val="00E35183"/>
    <w:rsid w:val="00E361D2"/>
    <w:rsid w:val="00E36E2B"/>
    <w:rsid w:val="00E41040"/>
    <w:rsid w:val="00E50D27"/>
    <w:rsid w:val="00E5205F"/>
    <w:rsid w:val="00E562CF"/>
    <w:rsid w:val="00E57BF6"/>
    <w:rsid w:val="00E601F7"/>
    <w:rsid w:val="00E612D2"/>
    <w:rsid w:val="00E616B1"/>
    <w:rsid w:val="00E6544F"/>
    <w:rsid w:val="00E72473"/>
    <w:rsid w:val="00E72BF5"/>
    <w:rsid w:val="00E746CB"/>
    <w:rsid w:val="00E779FE"/>
    <w:rsid w:val="00E801C1"/>
    <w:rsid w:val="00E83E05"/>
    <w:rsid w:val="00E859AD"/>
    <w:rsid w:val="00E9151B"/>
    <w:rsid w:val="00E9167C"/>
    <w:rsid w:val="00E93A8F"/>
    <w:rsid w:val="00E94C15"/>
    <w:rsid w:val="00E95E30"/>
    <w:rsid w:val="00EA047D"/>
    <w:rsid w:val="00EA160F"/>
    <w:rsid w:val="00EA1B89"/>
    <w:rsid w:val="00EA3459"/>
    <w:rsid w:val="00EA3DE2"/>
    <w:rsid w:val="00EA48D1"/>
    <w:rsid w:val="00EC128B"/>
    <w:rsid w:val="00ED2A33"/>
    <w:rsid w:val="00EE277C"/>
    <w:rsid w:val="00EE282F"/>
    <w:rsid w:val="00EE56AC"/>
    <w:rsid w:val="00EE7B02"/>
    <w:rsid w:val="00EF1DD5"/>
    <w:rsid w:val="00EF3820"/>
    <w:rsid w:val="00EF45F8"/>
    <w:rsid w:val="00EF4C4D"/>
    <w:rsid w:val="00F00FA6"/>
    <w:rsid w:val="00F04E08"/>
    <w:rsid w:val="00F104CE"/>
    <w:rsid w:val="00F14006"/>
    <w:rsid w:val="00F15525"/>
    <w:rsid w:val="00F174BA"/>
    <w:rsid w:val="00F1774B"/>
    <w:rsid w:val="00F2027C"/>
    <w:rsid w:val="00F373F3"/>
    <w:rsid w:val="00F37631"/>
    <w:rsid w:val="00F37B78"/>
    <w:rsid w:val="00F4590E"/>
    <w:rsid w:val="00F463FD"/>
    <w:rsid w:val="00F47128"/>
    <w:rsid w:val="00F55153"/>
    <w:rsid w:val="00F5798F"/>
    <w:rsid w:val="00F63D1A"/>
    <w:rsid w:val="00F652E2"/>
    <w:rsid w:val="00F678DC"/>
    <w:rsid w:val="00F67A02"/>
    <w:rsid w:val="00F7116E"/>
    <w:rsid w:val="00F74922"/>
    <w:rsid w:val="00F75097"/>
    <w:rsid w:val="00F757D9"/>
    <w:rsid w:val="00F75801"/>
    <w:rsid w:val="00F76E49"/>
    <w:rsid w:val="00F80184"/>
    <w:rsid w:val="00F81392"/>
    <w:rsid w:val="00F863CC"/>
    <w:rsid w:val="00F86B83"/>
    <w:rsid w:val="00F91807"/>
    <w:rsid w:val="00F9370A"/>
    <w:rsid w:val="00F93978"/>
    <w:rsid w:val="00FA6C4B"/>
    <w:rsid w:val="00FB0239"/>
    <w:rsid w:val="00FB1433"/>
    <w:rsid w:val="00FB6C14"/>
    <w:rsid w:val="00FB6FCE"/>
    <w:rsid w:val="00FC0399"/>
    <w:rsid w:val="00FC3345"/>
    <w:rsid w:val="00FC48A7"/>
    <w:rsid w:val="00FC7699"/>
    <w:rsid w:val="00FD015D"/>
    <w:rsid w:val="00FD0830"/>
    <w:rsid w:val="00FD2DA6"/>
    <w:rsid w:val="00FD53C3"/>
    <w:rsid w:val="00FD5ED7"/>
    <w:rsid w:val="00FE0B4C"/>
    <w:rsid w:val="00FE4B24"/>
    <w:rsid w:val="00FF0FC5"/>
    <w:rsid w:val="00FF1868"/>
    <w:rsid w:val="00FF2657"/>
    <w:rsid w:val="00FF4391"/>
    <w:rsid w:val="00FF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1,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semiHidden/>
    <w:unhideWhenUsed/>
    <w:rsid w:val="00F37B78"/>
    <w:pPr>
      <w:spacing w:after="120"/>
      <w:ind w:left="283"/>
    </w:pPr>
  </w:style>
  <w:style w:type="character" w:customStyle="1" w:styleId="BodyTextIndentChar">
    <w:name w:val="Body Text Indent Char"/>
    <w:basedOn w:val="DefaultParagraphFont"/>
    <w:link w:val="BodyTextIndent"/>
    <w:uiPriority w:val="99"/>
    <w:semiHidden/>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semiHidden/>
    <w:rsid w:val="00710199"/>
    <w:pPr>
      <w:spacing w:after="160" w:line="240" w:lineRule="exact"/>
    </w:pPr>
    <w:rPr>
      <w:rFonts w:ascii="Arial" w:eastAsia="Times New Roman" w:hAnsi="Arial" w:cs="Times New Roman"/>
      <w:sz w:val="22"/>
    </w:rPr>
  </w:style>
  <w:style w:type="paragraph" w:customStyle="1" w:styleId="CharCharCharCharCharChar1Char">
    <w:name w:val="Char Char Char Char Char Char1 Char"/>
    <w:basedOn w:val="Normal"/>
    <w:semiHidden/>
    <w:rsid w:val="00657E58"/>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1,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35210A"/>
    <w:pPr>
      <w:spacing w:after="160" w:line="240" w:lineRule="exact"/>
    </w:pPr>
    <w:rPr>
      <w:vertAlign w:val="superscript"/>
    </w:rPr>
  </w:style>
  <w:style w:type="paragraph" w:styleId="BodyTextIndent">
    <w:name w:val="Body Text Indent"/>
    <w:basedOn w:val="Normal"/>
    <w:link w:val="BodyTextIndentChar"/>
    <w:uiPriority w:val="99"/>
    <w:semiHidden/>
    <w:unhideWhenUsed/>
    <w:rsid w:val="00F37B78"/>
    <w:pPr>
      <w:spacing w:after="120"/>
      <w:ind w:left="283"/>
    </w:pPr>
  </w:style>
  <w:style w:type="character" w:customStyle="1" w:styleId="BodyTextIndentChar">
    <w:name w:val="Body Text Indent Char"/>
    <w:basedOn w:val="DefaultParagraphFont"/>
    <w:link w:val="BodyTextIndent"/>
    <w:uiPriority w:val="99"/>
    <w:semiHidden/>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semiHidden/>
    <w:rsid w:val="00710199"/>
    <w:pPr>
      <w:spacing w:after="160" w:line="240" w:lineRule="exact"/>
    </w:pPr>
    <w:rPr>
      <w:rFonts w:ascii="Arial" w:eastAsia="Times New Roman" w:hAnsi="Arial" w:cs="Times New Roman"/>
      <w:sz w:val="22"/>
    </w:rPr>
  </w:style>
  <w:style w:type="paragraph" w:customStyle="1" w:styleId="CharCharCharCharCharChar1Char">
    <w:name w:val="Char Char Char Char Char Char1 Char"/>
    <w:basedOn w:val="Normal"/>
    <w:semiHidden/>
    <w:rsid w:val="00657E58"/>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359938483">
      <w:bodyDiv w:val="1"/>
      <w:marLeft w:val="0"/>
      <w:marRight w:val="0"/>
      <w:marTop w:val="0"/>
      <w:marBottom w:val="0"/>
      <w:divBdr>
        <w:top w:val="none" w:sz="0" w:space="0" w:color="auto"/>
        <w:left w:val="none" w:sz="0" w:space="0" w:color="auto"/>
        <w:bottom w:val="none" w:sz="0" w:space="0" w:color="auto"/>
        <w:right w:val="none" w:sz="0" w:space="0" w:color="auto"/>
      </w:divBdr>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751A-7183-48F5-897E-884BA2E4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ThanhHao</dc:creator>
  <cp:lastModifiedBy>Thanh Binh</cp:lastModifiedBy>
  <cp:revision>6</cp:revision>
  <cp:lastPrinted>2024-01-26T07:11:00Z</cp:lastPrinted>
  <dcterms:created xsi:type="dcterms:W3CDTF">2024-02-05T07:50:00Z</dcterms:created>
  <dcterms:modified xsi:type="dcterms:W3CDTF">2024-02-05T08:18:00Z</dcterms:modified>
</cp:coreProperties>
</file>