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2" w:type="pct"/>
        <w:jc w:val="center"/>
        <w:tblLook w:val="01E0"/>
      </w:tblPr>
      <w:tblGrid>
        <w:gridCol w:w="108"/>
        <w:gridCol w:w="3329"/>
        <w:gridCol w:w="327"/>
        <w:gridCol w:w="5842"/>
      </w:tblGrid>
      <w:tr w:rsidR="00735A8A" w:rsidRPr="00735A8A" w:rsidTr="004D207E">
        <w:trPr>
          <w:jc w:val="center"/>
        </w:trPr>
        <w:tc>
          <w:tcPr>
            <w:tcW w:w="1959" w:type="pct"/>
            <w:gridSpan w:val="3"/>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UỶ BAN NHÂN DÂN</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TỈNH NINH THUẬN</w:t>
            </w:r>
          </w:p>
          <w:p w:rsidR="00735A8A" w:rsidRPr="00735A8A" w:rsidRDefault="00607DCB" w:rsidP="00735A8A">
            <w:pPr>
              <w:spacing w:after="0" w:line="240" w:lineRule="auto"/>
              <w:jc w:val="center"/>
              <w:rPr>
                <w:rFonts w:ascii="Times New Roman" w:eastAsia="Times New Roman" w:hAnsi="Times New Roman" w:cs="Times New Roman"/>
                <w:sz w:val="26"/>
                <w:szCs w:val="26"/>
              </w:rPr>
            </w:pPr>
            <w:r w:rsidRPr="00607DC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64.7pt;margin-top:2.9pt;width:47pt;height:0;z-index:251659264;visibility:visible;mso-wrap-distance-top:-22e-5mm;mso-wrap-distance-bottom:-22e-5mm">
                  <o:lock v:ext="edit" shapetype="f"/>
                </v:shape>
              </w:pict>
            </w:r>
          </w:p>
        </w:tc>
        <w:tc>
          <w:tcPr>
            <w:tcW w:w="3041" w:type="pct"/>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CỘNG HÒA XÃ HỘI CHỦ NGHĨA VIỆT NAM</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Độc lập - Tự do - Hạnh phúc</w:t>
            </w:r>
          </w:p>
          <w:p w:rsidR="00735A8A" w:rsidRPr="00735A8A" w:rsidRDefault="00607DCB" w:rsidP="00735A8A">
            <w:pPr>
              <w:spacing w:after="0" w:line="240" w:lineRule="auto"/>
              <w:jc w:val="center"/>
              <w:rPr>
                <w:rFonts w:ascii="Times New Roman" w:eastAsia="Times New Roman" w:hAnsi="Times New Roman" w:cs="Times New Roman"/>
                <w:szCs w:val="26"/>
              </w:rPr>
            </w:pPr>
            <w:r w:rsidRPr="00607DCB">
              <w:rPr>
                <w:rFonts w:ascii="Times New Roman" w:eastAsia="Times New Roman" w:hAnsi="Times New Roman" w:cs="Times New Roman"/>
                <w:noProof/>
                <w:sz w:val="24"/>
                <w:szCs w:val="24"/>
              </w:rPr>
              <w:pict>
                <v:shape id="Straight Arrow Connector 8" o:spid="_x0000_s1028" type="#_x0000_t32" style="position:absolute;left:0;text-align:left;margin-left:64.65pt;margin-top:2.85pt;width:157.15pt;height:0;z-index:251660288;visibility:visible;mso-wrap-distance-top:-22e-5mm;mso-wrap-distance-bottom:-22e-5mm">
                  <o:lock v:ext="edit" shapetype="f"/>
                </v:shape>
              </w:pict>
            </w:r>
          </w:p>
        </w:tc>
      </w:tr>
      <w:tr w:rsidR="00735A8A" w:rsidRPr="00735A8A" w:rsidTr="004D207E">
        <w:trPr>
          <w:trHeight w:val="368"/>
          <w:jc w:val="center"/>
        </w:trPr>
        <w:tc>
          <w:tcPr>
            <w:tcW w:w="1959" w:type="pct"/>
            <w:gridSpan w:val="3"/>
            <w:hideMark/>
          </w:tcPr>
          <w:p w:rsidR="00735A8A" w:rsidRPr="00735A8A" w:rsidRDefault="00735A8A" w:rsidP="00735A8A">
            <w:pPr>
              <w:spacing w:before="40"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rPr>
              <w:t xml:space="preserve"> Số:            /UBND-VXNV</w:t>
            </w:r>
          </w:p>
        </w:tc>
        <w:tc>
          <w:tcPr>
            <w:tcW w:w="3041" w:type="pct"/>
            <w:hideMark/>
          </w:tcPr>
          <w:p w:rsidR="00735A8A" w:rsidRPr="00735A8A" w:rsidRDefault="00735A8A" w:rsidP="00735A8A">
            <w:pPr>
              <w:spacing w:before="40" w:after="0" w:line="240" w:lineRule="auto"/>
              <w:jc w:val="center"/>
              <w:rPr>
                <w:rFonts w:ascii="Times New Roman" w:eastAsia="Times New Roman" w:hAnsi="Times New Roman" w:cs="Times New Roman"/>
                <w:i/>
                <w:iCs/>
                <w:sz w:val="26"/>
                <w:szCs w:val="26"/>
              </w:rPr>
            </w:pPr>
            <w:r w:rsidRPr="00735A8A">
              <w:rPr>
                <w:rFonts w:ascii="Times New Roman" w:eastAsia="Times New Roman" w:hAnsi="Times New Roman" w:cs="Times New Roman"/>
                <w:i/>
                <w:iCs/>
                <w:sz w:val="26"/>
                <w:szCs w:val="26"/>
              </w:rPr>
              <w:t>Ninh Thuận, ngày       tháng     năm 2022</w:t>
            </w:r>
          </w:p>
        </w:tc>
      </w:tr>
      <w:tr w:rsidR="00735A8A" w:rsidRPr="00735A8A" w:rsidTr="004D207E">
        <w:tblPrEx>
          <w:jc w:val="left"/>
          <w:tblLook w:val="04A0"/>
        </w:tblPrEx>
        <w:trPr>
          <w:gridBefore w:val="1"/>
          <w:wBefore w:w="56" w:type="pct"/>
          <w:trHeight w:val="774"/>
        </w:trPr>
        <w:tc>
          <w:tcPr>
            <w:tcW w:w="1733" w:type="pct"/>
            <w:shd w:val="clear" w:color="auto" w:fill="auto"/>
          </w:tcPr>
          <w:p w:rsidR="00735A8A" w:rsidRPr="00735A8A" w:rsidRDefault="00735A8A" w:rsidP="00F7500D">
            <w:pPr>
              <w:spacing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lang w:val="vi-VN"/>
              </w:rPr>
              <w:t>V/v</w:t>
            </w:r>
            <w:r w:rsidRPr="00735A8A">
              <w:rPr>
                <w:rFonts w:ascii="Times New Roman" w:eastAsia="Times New Roman" w:hAnsi="Times New Roman" w:cs="Times New Roman"/>
                <w:sz w:val="26"/>
                <w:szCs w:val="26"/>
              </w:rPr>
              <w:t xml:space="preserve"> tăng cường chấp hành quy định về phòng chống tác hại của rượu, bia</w:t>
            </w:r>
            <w:r w:rsidRPr="00735A8A">
              <w:rPr>
                <w:rFonts w:ascii="Times New Roman" w:eastAsia="Times New Roman" w:hAnsi="Times New Roman" w:cs="Times New Roman"/>
                <w:sz w:val="26"/>
                <w:szCs w:val="26"/>
                <w:lang w:val="nl-NL"/>
              </w:rPr>
              <w:t>.</w:t>
            </w:r>
          </w:p>
        </w:tc>
        <w:tc>
          <w:tcPr>
            <w:tcW w:w="3210" w:type="pct"/>
            <w:gridSpan w:val="2"/>
            <w:shd w:val="clear" w:color="auto" w:fill="auto"/>
          </w:tcPr>
          <w:p w:rsidR="00735A8A" w:rsidRPr="00F7500D" w:rsidRDefault="00735A8A" w:rsidP="00735A8A">
            <w:pPr>
              <w:spacing w:after="0" w:line="240" w:lineRule="auto"/>
              <w:jc w:val="center"/>
            </w:pPr>
          </w:p>
        </w:tc>
      </w:tr>
    </w:tbl>
    <w:p w:rsidR="00735A8A" w:rsidRPr="00F7500D" w:rsidRDefault="00735A8A" w:rsidP="00735A8A">
      <w:pPr>
        <w:spacing w:after="0" w:line="240" w:lineRule="auto"/>
        <w:ind w:left="1701" w:firstLine="426"/>
        <w:jc w:val="both"/>
        <w:rPr>
          <w:rFonts w:ascii="Times New Roman" w:eastAsia="Times New Roman" w:hAnsi="Times New Roman" w:cs="Times New Roman"/>
          <w:sz w:val="50"/>
          <w:szCs w:val="28"/>
        </w:rPr>
      </w:pPr>
    </w:p>
    <w:p w:rsidR="00735A8A" w:rsidRPr="00735A8A" w:rsidRDefault="00735A8A" w:rsidP="00735A8A">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xml:space="preserve">      Kính gửi: </w:t>
      </w:r>
    </w:p>
    <w:p w:rsidR="00F7500D" w:rsidRDefault="00735A8A" w:rsidP="00F7500D">
      <w:pPr>
        <w:spacing w:after="0" w:line="240" w:lineRule="auto"/>
        <w:ind w:left="3141" w:firstLine="720"/>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Các Sở, ban</w:t>
      </w:r>
      <w:r w:rsidR="00F7500D">
        <w:rPr>
          <w:rFonts w:ascii="Times New Roman" w:eastAsia="Times New Roman" w:hAnsi="Times New Roman" w:cs="Times New Roman"/>
          <w:sz w:val="28"/>
          <w:szCs w:val="28"/>
        </w:rPr>
        <w:t>,</w:t>
      </w:r>
      <w:r w:rsidRPr="00735A8A">
        <w:rPr>
          <w:rFonts w:ascii="Times New Roman" w:eastAsia="Times New Roman" w:hAnsi="Times New Roman" w:cs="Times New Roman"/>
          <w:sz w:val="28"/>
          <w:szCs w:val="28"/>
        </w:rPr>
        <w:t xml:space="preserve"> ngành</w:t>
      </w:r>
      <w:r w:rsidR="00F7500D">
        <w:rPr>
          <w:rFonts w:ascii="Times New Roman" w:eastAsia="Times New Roman" w:hAnsi="Times New Roman" w:cs="Times New Roman"/>
          <w:sz w:val="28"/>
          <w:szCs w:val="28"/>
        </w:rPr>
        <w:t>;</w:t>
      </w:r>
      <w:r w:rsidRPr="00735A8A">
        <w:rPr>
          <w:rFonts w:ascii="Times New Roman" w:eastAsia="Times New Roman" w:hAnsi="Times New Roman" w:cs="Times New Roman"/>
          <w:sz w:val="28"/>
          <w:szCs w:val="28"/>
        </w:rPr>
        <w:t xml:space="preserve"> </w:t>
      </w:r>
    </w:p>
    <w:p w:rsidR="00F7500D" w:rsidRDefault="00F7500D" w:rsidP="00F7500D">
      <w:pPr>
        <w:spacing w:after="0" w:line="240" w:lineRule="auto"/>
        <w:ind w:left="314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đơn vị sự nghiệp thuộc UBND tỉnh;</w:t>
      </w:r>
    </w:p>
    <w:p w:rsidR="00F7500D" w:rsidRDefault="00F7500D" w:rsidP="00F7500D">
      <w:pPr>
        <w:spacing w:after="0" w:line="240" w:lineRule="auto"/>
        <w:ind w:left="38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cơ quan Trung ương trên địa bàn tỉnh;</w:t>
      </w:r>
    </w:p>
    <w:p w:rsidR="00BF7121" w:rsidRDefault="00BF7121" w:rsidP="00F7500D">
      <w:pPr>
        <w:spacing w:after="0" w:line="240" w:lineRule="auto"/>
        <w:ind w:left="38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Báo Ninh Thuận;</w:t>
      </w:r>
    </w:p>
    <w:p w:rsidR="00735A8A" w:rsidRPr="00735A8A" w:rsidRDefault="00735A8A" w:rsidP="00F7500D">
      <w:pPr>
        <w:spacing w:after="0" w:line="240" w:lineRule="auto"/>
        <w:ind w:left="3861"/>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Ủy ban nhân dân các huyệ</w:t>
      </w:r>
      <w:bookmarkStart w:id="0" w:name="_GoBack"/>
      <w:bookmarkEnd w:id="0"/>
      <w:r w:rsidRPr="00735A8A">
        <w:rPr>
          <w:rFonts w:ascii="Times New Roman" w:eastAsia="Times New Roman" w:hAnsi="Times New Roman" w:cs="Times New Roman"/>
          <w:sz w:val="28"/>
          <w:szCs w:val="28"/>
        </w:rPr>
        <w:t>n, thành phố</w:t>
      </w:r>
      <w:r w:rsidR="00F7500D">
        <w:rPr>
          <w:rFonts w:ascii="Times New Roman" w:eastAsia="Times New Roman" w:hAnsi="Times New Roman" w:cs="Times New Roman"/>
          <w:sz w:val="28"/>
          <w:szCs w:val="28"/>
        </w:rPr>
        <w:t>.</w:t>
      </w:r>
    </w:p>
    <w:p w:rsidR="00735A8A" w:rsidRPr="00735A8A" w:rsidRDefault="00735A8A" w:rsidP="00F7500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p>
    <w:p w:rsidR="00735A8A" w:rsidRPr="00F7500D" w:rsidRDefault="00735A8A" w:rsidP="00735A8A">
      <w:pPr>
        <w:spacing w:after="0" w:line="240" w:lineRule="auto"/>
        <w:ind w:left="2541" w:firstLine="720"/>
        <w:jc w:val="both"/>
        <w:rPr>
          <w:rFonts w:ascii="Times New Roman" w:eastAsia="Times New Roman" w:hAnsi="Times New Roman" w:cs="Times New Roman"/>
          <w:sz w:val="42"/>
          <w:szCs w:val="28"/>
        </w:rPr>
      </w:pPr>
    </w:p>
    <w:p w:rsid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Thực hiện Công văn 3467/BYT-DP ngày 30/6/2022 của Bộ Y tế về việc tăng cường chấp hành qui định về phòng, chống tác hại của rượu, bi</w:t>
      </w:r>
      <w:r w:rsidR="00D301BC">
        <w:rPr>
          <w:rFonts w:ascii="Times New Roman" w:eastAsia="Times New Roman" w:hAnsi="Times New Roman" w:cs="Times New Roman"/>
          <w:sz w:val="28"/>
          <w:szCs w:val="28"/>
          <w:lang w:val="nl-NL"/>
        </w:rPr>
        <w:t>a,</w:t>
      </w:r>
    </w:p>
    <w:p w:rsidR="005731C4" w:rsidRPr="005731C4" w:rsidRDefault="005731C4" w:rsidP="00735A8A">
      <w:pPr>
        <w:adjustRightInd w:val="0"/>
        <w:snapToGrid w:val="0"/>
        <w:spacing w:before="120" w:after="120" w:line="240" w:lineRule="auto"/>
        <w:ind w:firstLine="720"/>
        <w:jc w:val="both"/>
        <w:rPr>
          <w:rFonts w:ascii="Times New Roman" w:eastAsia="Times New Roman" w:hAnsi="Times New Roman" w:cs="Times New Roman"/>
          <w:sz w:val="6"/>
          <w:szCs w:val="28"/>
          <w:lang w:val="nl-NL"/>
        </w:rPr>
      </w:pPr>
    </w:p>
    <w:p w:rsidR="00735A8A" w:rsidRDefault="00F7500D"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Chủ tịch </w:t>
      </w:r>
      <w:r w:rsidR="00735A8A" w:rsidRPr="00735A8A">
        <w:rPr>
          <w:rFonts w:ascii="Times New Roman" w:eastAsia="Times New Roman" w:hAnsi="Times New Roman" w:cs="Times New Roman"/>
          <w:sz w:val="28"/>
          <w:szCs w:val="28"/>
          <w:lang w:val="nl-NL"/>
        </w:rPr>
        <w:t xml:space="preserve">Ủy ban nhân dân tỉnh </w:t>
      </w:r>
      <w:r>
        <w:rPr>
          <w:rFonts w:ascii="Times New Roman" w:eastAsia="Times New Roman" w:hAnsi="Times New Roman" w:cs="Times New Roman"/>
          <w:sz w:val="28"/>
          <w:szCs w:val="28"/>
          <w:lang w:val="nl-NL"/>
        </w:rPr>
        <w:t>có ý kiến</w:t>
      </w:r>
      <w:r w:rsidR="00735A8A" w:rsidRPr="00735A8A">
        <w:rPr>
          <w:rFonts w:ascii="Times New Roman" w:eastAsia="Times New Roman" w:hAnsi="Times New Roman" w:cs="Times New Roman"/>
          <w:sz w:val="28"/>
          <w:szCs w:val="28"/>
          <w:lang w:val="nl-NL"/>
        </w:rPr>
        <w:t xml:space="preserve"> như sau:</w:t>
      </w:r>
    </w:p>
    <w:p w:rsidR="005731C4" w:rsidRPr="005731C4" w:rsidRDefault="005731C4" w:rsidP="00735A8A">
      <w:pPr>
        <w:adjustRightInd w:val="0"/>
        <w:snapToGrid w:val="0"/>
        <w:spacing w:before="120" w:after="120" w:line="240" w:lineRule="auto"/>
        <w:ind w:firstLine="720"/>
        <w:jc w:val="both"/>
        <w:rPr>
          <w:rFonts w:ascii="Times New Roman" w:eastAsia="Times New Roman" w:hAnsi="Times New Roman" w:cs="Times New Roman"/>
          <w:sz w:val="12"/>
          <w:szCs w:val="28"/>
          <w:lang w:val="nl-NL"/>
        </w:rPr>
      </w:pP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1. Các Sở, ban ngành,</w:t>
      </w:r>
      <w:r w:rsidR="00D21549">
        <w:rPr>
          <w:rFonts w:ascii="Times New Roman" w:eastAsia="Times New Roman" w:hAnsi="Times New Roman" w:cs="Times New Roman"/>
          <w:b/>
          <w:sz w:val="28"/>
          <w:szCs w:val="28"/>
          <w:lang w:val="nl-NL"/>
        </w:rPr>
        <w:t xml:space="preserve"> đơn vị sự nghiệp; các cơ quan Trung ương trên địa bàn và</w:t>
      </w:r>
      <w:r w:rsidRPr="00735A8A">
        <w:rPr>
          <w:rFonts w:ascii="Times New Roman" w:eastAsia="Times New Roman" w:hAnsi="Times New Roman" w:cs="Times New Roman"/>
          <w:b/>
          <w:sz w:val="28"/>
          <w:szCs w:val="28"/>
          <w:lang w:val="nl-NL"/>
        </w:rPr>
        <w:t xml:space="preserve"> Ủy ban nhân dân các huyện, thành phố:</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Theo phạm vi lĩnh vực và địa bàn phụ trách</w:t>
      </w:r>
      <w:r w:rsidR="00F7500D">
        <w:rPr>
          <w:rFonts w:ascii="Times New Roman" w:eastAsia="Times New Roman" w:hAnsi="Times New Roman" w:cs="Times New Roman"/>
          <w:sz w:val="28"/>
          <w:szCs w:val="28"/>
          <w:lang w:val="nl-NL"/>
        </w:rPr>
        <w:t xml:space="preserve">, tổ chức quán triệt, phổ biến, </w:t>
      </w:r>
      <w:r w:rsidRPr="00735A8A">
        <w:rPr>
          <w:rFonts w:ascii="Times New Roman" w:eastAsia="Times New Roman" w:hAnsi="Times New Roman" w:cs="Times New Roman"/>
          <w:sz w:val="28"/>
          <w:szCs w:val="28"/>
          <w:lang w:val="nl-NL"/>
        </w:rPr>
        <w:t xml:space="preserve">thực hiện nghiêm Luật và các văn bản quy phạm pháp luật về phòng, chống tác hại của rượu, bia; yêu cầu cán bộ, công chức, viên chức, người lao động trong các cơ quan, tổ chức, sĩ quan, hạ sĩ quan, quân nhân chuyên nghiệp, chiến sĩ, người làm việc trong lực lượng vũ trang nhân dân, học sinh, sinh viên thực hiện nghiêm các quy định </w:t>
      </w:r>
      <w:r w:rsidR="00F7500D">
        <w:rPr>
          <w:rFonts w:ascii="Times New Roman" w:eastAsia="Times New Roman" w:hAnsi="Times New Roman" w:cs="Times New Roman"/>
          <w:sz w:val="28"/>
          <w:szCs w:val="28"/>
          <w:lang w:val="nl-NL"/>
        </w:rPr>
        <w:t>liên quan đến</w:t>
      </w:r>
      <w:r w:rsidRPr="00735A8A">
        <w:rPr>
          <w:rFonts w:ascii="Times New Roman" w:eastAsia="Times New Roman" w:hAnsi="Times New Roman" w:cs="Times New Roman"/>
          <w:sz w:val="28"/>
          <w:szCs w:val="28"/>
          <w:lang w:val="nl-NL"/>
        </w:rPr>
        <w:t xml:space="preserve"> uống rượu, bia; gương mẫu thực hiện nghiêm quy định đã uống rượu bia không lái xe; có biện pháp xử lý nghiêm đối với cá nhân, tập thể vi phạm.</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2. Sở Y tế:</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Chỉ đạo các đơn vị Y tế triển khai hiệu quả các biện pháp sàng lọc phát hiện sớm, can thiệp giảm tác hại, chẩn đoán điều trị, phục hồi chức năng cho người mắc bệnh rối loạn chức năng do uống rượu, bia; phòng, chống nghiện, tái nghiện rượu, bia.</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Phối hợp Đoàn thanh tra liên ngành tổ chức thanh kiểm tra định kỳ, đột xuất nhằm phát hiện các địa điểm kinh doanh rượu giả, chế biến rượu giả.</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3. Sở Công thương:</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Chủ trì, phối hợp với các đơn vị liên quan tăng cường kiểm soát việc lưu thông trên thị trường đối với các sản phẩm rượu, bia; thanh tra, kiểm tra định kỳ, </w:t>
      </w:r>
      <w:r w:rsidRPr="00735A8A">
        <w:rPr>
          <w:rFonts w:ascii="Times New Roman" w:eastAsia="Times New Roman" w:hAnsi="Times New Roman" w:cs="Times New Roman"/>
          <w:sz w:val="28"/>
          <w:szCs w:val="28"/>
          <w:lang w:val="nl-NL"/>
        </w:rPr>
        <w:lastRenderedPageBreak/>
        <w:t>đột xuất theo phân cấp quản lý nhằm phát hiện các địa điểm kinh doanh rượu giả, chế biến rượu giả; cung cấp thông tin về sản phẩm rượu, bia kém chất lượng, không đảm bảo an toàn lưu thông trên thị trường và công khai hình thức xử lý đối với trường hợp vi phạm trên các phương tiện truyền thông; hướng dẫn người tiêu dùng nhận biết thực phẩm là hàng giả, hàng kém chất lượng.</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Phối hợp với Sở Thông tin và Truyền thông xác nhận nội dung quảng cáo đối với các sản phẩm rượu, bia thuộc địa phương quản lý.</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4. Công an tỉnh:</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Tăng cường các biện pháp tuần tra kiểm soát, xử lý hành vi vi phạm quy định về nồng độ cồn trong máu và khí thở của người điều khiển giao thông cơ giới.</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Tổ chức thông tin, tuyên truyền, phổ biến, giáo dục cho người dân </w:t>
      </w:r>
      <w:r w:rsidR="00D21549">
        <w:rPr>
          <w:rFonts w:ascii="Times New Roman" w:eastAsia="Times New Roman" w:hAnsi="Times New Roman" w:cs="Times New Roman"/>
          <w:sz w:val="28"/>
          <w:szCs w:val="28"/>
          <w:lang w:val="nl-NL"/>
        </w:rPr>
        <w:t xml:space="preserve">về </w:t>
      </w:r>
      <w:r w:rsidRPr="00735A8A">
        <w:rPr>
          <w:rFonts w:ascii="Times New Roman" w:eastAsia="Times New Roman" w:hAnsi="Times New Roman" w:cs="Times New Roman"/>
          <w:sz w:val="28"/>
          <w:szCs w:val="28"/>
          <w:lang w:val="nl-NL"/>
        </w:rPr>
        <w:t>kiến thức, pháp luật liên quan đến quy định về nồng độ cồn trong máu và khí thở của người điều khiển phương tiện giao thông cơ giới, các chế tài xử phạt và vận động người dân tuân thủ quy định của pháp luật.</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5. Sở Thông tin và Truyền thông:</w:t>
      </w:r>
    </w:p>
    <w:p w:rsidR="00D21549" w:rsidRDefault="00D21549"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735A8A" w:rsidRPr="00735A8A">
        <w:rPr>
          <w:rFonts w:ascii="Times New Roman" w:eastAsia="Times New Roman" w:hAnsi="Times New Roman" w:cs="Times New Roman"/>
          <w:sz w:val="28"/>
          <w:szCs w:val="28"/>
          <w:lang w:val="nl-NL"/>
        </w:rPr>
        <w:t xml:space="preserve">Chủ trì, phối hợp với Sở Y tế, Sở Công thương và các địa phương kiểm tra, rà soát các thông tin xuất bản và hướng dẫn các cơ quan báo chí thực hiện hoạt động </w:t>
      </w:r>
      <w:r>
        <w:rPr>
          <w:rFonts w:ascii="Times New Roman" w:eastAsia="Times New Roman" w:hAnsi="Times New Roman" w:cs="Times New Roman"/>
          <w:sz w:val="28"/>
          <w:szCs w:val="28"/>
          <w:lang w:val="nl-NL"/>
        </w:rPr>
        <w:t>tuyên truyền, quảng cáo rượu, bia bảo đảm</w:t>
      </w:r>
      <w:r w:rsidR="00735A8A" w:rsidRPr="00735A8A">
        <w:rPr>
          <w:rFonts w:ascii="Times New Roman" w:eastAsia="Times New Roman" w:hAnsi="Times New Roman" w:cs="Times New Roman"/>
          <w:sz w:val="28"/>
          <w:szCs w:val="28"/>
          <w:lang w:val="nl-NL"/>
        </w:rPr>
        <w:t xml:space="preserve"> chính xác, trung thực, khách quan theo đúng nội dung đã được phê duyệt</w:t>
      </w:r>
      <w:r>
        <w:rPr>
          <w:rFonts w:ascii="Times New Roman" w:eastAsia="Times New Roman" w:hAnsi="Times New Roman" w:cs="Times New Roman"/>
          <w:sz w:val="28"/>
          <w:szCs w:val="28"/>
          <w:lang w:val="nl-NL"/>
        </w:rPr>
        <w:t>.</w:t>
      </w:r>
    </w:p>
    <w:p w:rsidR="00D21549" w:rsidRDefault="00D21549"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Định hướng, hướng dẫn các cơ quan thông tấn, báo chí tăng cường tuyên truyền về nội dung phòng, chống tác hại của rượu bia.</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6. Sở Giáo dục và Đào tạo:</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Tổ chức các buổi sinh hoạt ngoại khóa phổ biến Luật phòng chống tác hại rượu bia cho cán bộ, giáo viên, học sinh, sinh viên độ tuổi từ 18 trở lên tại các trường đại học, cao đẳng, trung học phổ thông…</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Chỉ đạo, kiểm tra, giám sát quy định cấm uống và bán rượu bia trong cơ sở giáo dục theo quy định của pháp luật.</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7. Đài Phát thanh và Truyền hình tỉnh, Báo Ninh Thuận:</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Phối hợp với Sở Y tế, Sở Công Thương thực hiện các phóng sự liên quan đến công tác phòng ngừa ngộ độc rượu, bia do sử dụng rượu, bia có chứa Methanol vượt ngưỡng cho phép.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Tuyên truyền Luật phòng chống tác hại của rượu, bia và các văn bản quy phạm pháp luật về ATTP trong cộng đồng, đưa tin kịp thời các trường hợp vi phạm kinh doanh các sản phẩm rượu, bia giả nhằm cảnh báo cho cộng đồng.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Đẩy mạnh các kênh phát thanh, truyền hình, phát huy vai trò là cơ quan truyền thông đại chúng, định hướng và nâng cao nhận thức của người sản xuất, kinh doanh rượu, bia và người tiêu dùng trong việc chấp hành quy định pháp luật.</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lastRenderedPageBreak/>
        <w:t>8. Sở Giao thông Vận tải:</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Tổ chức thực hiện các biện pháp phòng ngừa tai nạn giao thông liên quan đến sử dụng rượu, bia thuộc lĩnh vực quản lý.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Xây dựng nội dung và tổ chức việc đào tạo về phòng, chống tác hại của rượu, bia trong chương trình đào tạo cấp giấy phép lái xe.</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bCs/>
          <w:sz w:val="28"/>
          <w:szCs w:val="28"/>
        </w:rPr>
      </w:pPr>
      <w:r w:rsidRPr="00735A8A">
        <w:rPr>
          <w:rFonts w:ascii="Times New Roman" w:eastAsia="Times New Roman" w:hAnsi="Times New Roman" w:cs="Times New Roman"/>
          <w:b/>
          <w:sz w:val="28"/>
          <w:szCs w:val="28"/>
          <w:lang w:val="nl-NL"/>
        </w:rPr>
        <w:t xml:space="preserve">9. </w:t>
      </w:r>
      <w:r w:rsidR="00BF7121">
        <w:rPr>
          <w:rFonts w:ascii="Times New Roman" w:eastAsia="Times New Roman" w:hAnsi="Times New Roman" w:cs="Times New Roman"/>
          <w:b/>
          <w:bCs/>
          <w:sz w:val="28"/>
          <w:szCs w:val="28"/>
        </w:rPr>
        <w:t>Sở Lao động -</w:t>
      </w:r>
      <w:r w:rsidRPr="00735A8A">
        <w:rPr>
          <w:rFonts w:ascii="Times New Roman" w:eastAsia="Times New Roman" w:hAnsi="Times New Roman" w:cs="Times New Roman"/>
          <w:b/>
          <w:bCs/>
          <w:sz w:val="28"/>
          <w:szCs w:val="28"/>
        </w:rPr>
        <w:t xml:space="preserve"> Thương binh và Xã hội:</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Cs/>
          <w:sz w:val="28"/>
          <w:szCs w:val="28"/>
        </w:rPr>
      </w:pPr>
      <w:r w:rsidRPr="00735A8A">
        <w:rPr>
          <w:rFonts w:ascii="Times New Roman" w:eastAsia="Times New Roman" w:hAnsi="Times New Roman" w:cs="Times New Roman"/>
          <w:bCs/>
          <w:sz w:val="28"/>
          <w:szCs w:val="28"/>
        </w:rPr>
        <w:t>- Phối hợp với các cơ quan liên quan lồng ghép tuyên truyền các tác hại của rượu, bia đối với trẻ em và người cao tuổi.</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Thông tin, giáo dục, truyền thông về tác hại và phòng, chống tác hại của rượu, bia phù hợp với lứa tuổi của học viên trong các cơ sở giáo dục nghề nghiệp; tổ chức việc thông tin, giáo dục, truyền thông cho người lao động về tác hại của rượu, bia, không uống rượu, bia ngay trước, trong giờ làm việc, học tập và nghỉ giữa giờ làm việc, không vận hành máy móc sau khi uống rượu, bia.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Chỉ đạo, kiểm tra, giám sát quy định cấm uống và bán rượu, bia trong cơ sở giáo dục nghề nghiệp và quy định không sử dụng lao động là người chưa đủ 18 tuổi trực tiếp tham gia vào việc sản xuất, mua bán rượu, bia.</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10. Sở Văn hóa, Thể thao và Du lịch:</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Tổ chức thực hiện các biện pháp về kiểm soát quảng cáo rượu, bia thuộc lĩnh vực quản lý.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Hướng dẫn, vận động cộng đồng dân cư hạn chế uống rượu, bia trong tiệc cưới, lễ hội, đám tang…</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 xml:space="preserve">11. Cục Quản lý thị trường: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Phối hợp với các đơn vị liên quan triển khai công tác kiểm tra, kiểm soát nhằm ngăn chặn hoạt động vận chuyển, buôn bán, kinh doanh các loại rượu giả, không rõ nguồn gốc xuất xứ, rượu, bia nhập lậu, kém chất lượng hoặc quá hạn sử dụng. Xử lý nghiêm các trường hợp vi phạm theo quy định của pháp luật.</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b/>
          <w:sz w:val="28"/>
          <w:szCs w:val="28"/>
          <w:lang w:val="nl-NL"/>
        </w:rPr>
      </w:pPr>
      <w:r w:rsidRPr="00735A8A">
        <w:rPr>
          <w:rFonts w:ascii="Times New Roman" w:eastAsia="Times New Roman" w:hAnsi="Times New Roman" w:cs="Times New Roman"/>
          <w:b/>
          <w:sz w:val="28"/>
          <w:szCs w:val="28"/>
          <w:lang w:val="nl-NL"/>
        </w:rPr>
        <w:t>12. Ủy ban nhân dân các huyện, thành phố:</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Tổ chức thực hiện biện pháp tăng cường quản lý và bảo đảm an toàn thực phẩm đối với sản xuất rượu thủ công trên địa bàn quản lý; hướng dẫn các hộ gia đình, tổ chức, cá nhân sản xuất rượu thủ công không nhằm mục đích kinh doanh bảo đảm các quy định về an toàn thực phẩm; kiểm tra chất lượng rượu thủ công được sản xuất, lưu hành trên địa bàn.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Tổ chức, vận động, hướng dẫn và phát huy vai trò của tổ dân phố, cụm dân cư, thôn, tổ chức hội, đoàn thể tại địa phương, cộng đồng tham gia các hoạt động phòng, chống tác hại của rượu, bia.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t xml:space="preserve">- Áp dụng biện pháp phòng ngừa, hỗ trợ, can thiệp kịp thời đối với trẻ em có cha, mẹ nghiện rượu, bia theo quy định về phòng, chống bạo lực gia đình. </w:t>
      </w:r>
    </w:p>
    <w:p w:rsidR="00735A8A" w:rsidRPr="00735A8A" w:rsidRDefault="00735A8A"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sidRPr="00735A8A">
        <w:rPr>
          <w:rFonts w:ascii="Times New Roman" w:eastAsia="Times New Roman" w:hAnsi="Times New Roman" w:cs="Times New Roman"/>
          <w:sz w:val="28"/>
          <w:szCs w:val="28"/>
          <w:lang w:val="nl-NL"/>
        </w:rPr>
        <w:lastRenderedPageBreak/>
        <w:t xml:space="preserve">- Chỉ đạo, tổ chức thực hiện, thanh tra, kiểm tra hoạt động phòng, chống tác hại của rượu, bia, giải quyết khiếu nại, tố cáo, xử lý vi phạm pháp luật </w:t>
      </w:r>
      <w:r w:rsidR="005731C4">
        <w:rPr>
          <w:rFonts w:ascii="Times New Roman" w:eastAsia="Times New Roman" w:hAnsi="Times New Roman" w:cs="Times New Roman"/>
          <w:sz w:val="28"/>
          <w:szCs w:val="28"/>
          <w:lang w:val="nl-NL"/>
        </w:rPr>
        <w:t>liên quan đến</w:t>
      </w:r>
      <w:r w:rsidRPr="00735A8A">
        <w:rPr>
          <w:rFonts w:ascii="Times New Roman" w:eastAsia="Times New Roman" w:hAnsi="Times New Roman" w:cs="Times New Roman"/>
          <w:sz w:val="28"/>
          <w:szCs w:val="28"/>
          <w:lang w:val="nl-NL"/>
        </w:rPr>
        <w:t xml:space="preserve"> rượu, bia.</w:t>
      </w:r>
    </w:p>
    <w:p w:rsidR="00735A8A" w:rsidRDefault="005731C4"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eastAsia="vi-VN"/>
        </w:rPr>
        <w:t>Yêu cầu các cơ quan, đơn vị, địa phương</w:t>
      </w:r>
      <w:r w:rsidR="00735A8A" w:rsidRPr="00735A8A">
        <w:rPr>
          <w:rFonts w:ascii="Times New Roman" w:eastAsia="Times New Roman" w:hAnsi="Times New Roman" w:cs="Times New Roman"/>
          <w:sz w:val="28"/>
          <w:szCs w:val="28"/>
          <w:lang w:eastAsia="vi-VN"/>
        </w:rPr>
        <w:t xml:space="preserve"> triển khai thực hiện, báo cáo kết quả </w:t>
      </w:r>
      <w:r>
        <w:rPr>
          <w:rFonts w:ascii="Times New Roman" w:eastAsia="Times New Roman" w:hAnsi="Times New Roman" w:cs="Times New Roman"/>
          <w:sz w:val="28"/>
          <w:szCs w:val="28"/>
          <w:lang w:eastAsia="vi-VN"/>
        </w:rPr>
        <w:t xml:space="preserve">cho UBND tỉnh </w:t>
      </w:r>
      <w:r w:rsidR="00735A8A" w:rsidRPr="00735A8A">
        <w:rPr>
          <w:rFonts w:ascii="Times New Roman" w:eastAsia="Times New Roman" w:hAnsi="Times New Roman" w:cs="Times New Roman"/>
          <w:sz w:val="28"/>
          <w:szCs w:val="28"/>
          <w:lang w:eastAsia="vi-VN"/>
        </w:rPr>
        <w:t>theo quy định</w:t>
      </w:r>
      <w:r>
        <w:rPr>
          <w:rFonts w:ascii="Times New Roman" w:eastAsia="Times New Roman" w:hAnsi="Times New Roman" w:cs="Times New Roman"/>
          <w:sz w:val="28"/>
          <w:szCs w:val="28"/>
          <w:lang w:eastAsia="vi-VN"/>
        </w:rPr>
        <w:t xml:space="preserve"> (thông qua Sở Y tế tổng hợp)</w:t>
      </w:r>
      <w:r w:rsidR="00735A8A" w:rsidRPr="00735A8A">
        <w:rPr>
          <w:rFonts w:ascii="Times New Roman" w:eastAsia="Times New Roman" w:hAnsi="Times New Roman" w:cs="Times New Roman"/>
          <w:sz w:val="28"/>
          <w:szCs w:val="28"/>
          <w:lang w:val="nl-NL"/>
        </w:rPr>
        <w:t>./.</w:t>
      </w:r>
    </w:p>
    <w:p w:rsidR="005731C4" w:rsidRPr="00735A8A" w:rsidRDefault="005731C4" w:rsidP="00735A8A">
      <w:pPr>
        <w:adjustRightInd w:val="0"/>
        <w:snapToGrid w:val="0"/>
        <w:spacing w:before="120" w:after="120" w:line="240" w:lineRule="auto"/>
        <w:ind w:firstLine="720"/>
        <w:jc w:val="both"/>
        <w:rPr>
          <w:rFonts w:ascii="Times New Roman" w:eastAsia="Times New Roman" w:hAnsi="Times New Roman" w:cs="Times New Roman"/>
          <w:sz w:val="28"/>
          <w:szCs w:val="28"/>
          <w:lang w:val="nl-NL"/>
        </w:rPr>
      </w:pPr>
    </w:p>
    <w:p w:rsidR="00735A8A" w:rsidRPr="00735A8A" w:rsidRDefault="00735A8A" w:rsidP="00735A8A">
      <w:pPr>
        <w:spacing w:before="120" w:after="0" w:line="240" w:lineRule="auto"/>
        <w:ind w:firstLine="709"/>
        <w:jc w:val="both"/>
        <w:rPr>
          <w:rFonts w:ascii="Times New Roman" w:eastAsia="Times New Roman" w:hAnsi="Times New Roman" w:cs="Times New Roman"/>
          <w:i/>
          <w:iCs/>
          <w:sz w:val="24"/>
          <w:szCs w:val="28"/>
        </w:rPr>
      </w:pPr>
    </w:p>
    <w:tbl>
      <w:tblPr>
        <w:tblW w:w="9573" w:type="dxa"/>
        <w:tblLook w:val="04A0"/>
      </w:tblPr>
      <w:tblGrid>
        <w:gridCol w:w="4928"/>
        <w:gridCol w:w="4645"/>
      </w:tblGrid>
      <w:tr w:rsidR="00735A8A" w:rsidRPr="00735A8A" w:rsidTr="004D207E">
        <w:tc>
          <w:tcPr>
            <w:tcW w:w="4928" w:type="dxa"/>
            <w:shd w:val="clear" w:color="auto" w:fill="auto"/>
          </w:tcPr>
          <w:p w:rsidR="00735A8A" w:rsidRPr="00735A8A" w:rsidRDefault="00735A8A" w:rsidP="00735A8A">
            <w:pPr>
              <w:widowControl w:val="0"/>
              <w:spacing w:after="0" w:line="240" w:lineRule="auto"/>
              <w:jc w:val="both"/>
              <w:rPr>
                <w:rFonts w:ascii="Times New Roman" w:eastAsia="Times New Roman" w:hAnsi="Times New Roman" w:cs="Times New Roman"/>
                <w:b/>
                <w:i/>
                <w:iCs/>
                <w:sz w:val="24"/>
                <w:szCs w:val="24"/>
                <w:lang w:val="nl-NL"/>
              </w:rPr>
            </w:pPr>
            <w:r w:rsidRPr="00735A8A">
              <w:rPr>
                <w:rFonts w:ascii="Times New Roman" w:eastAsia="Times New Roman" w:hAnsi="Times New Roman" w:cs="Times New Roman"/>
                <w:b/>
                <w:i/>
                <w:iCs/>
                <w:sz w:val="24"/>
                <w:szCs w:val="24"/>
                <w:lang w:val="nl-NL"/>
              </w:rPr>
              <w:t>Nơi nhận:</w:t>
            </w:r>
          </w:p>
          <w:p w:rsidR="00735A8A" w:rsidRPr="00735A8A" w:rsidRDefault="00735A8A" w:rsidP="00735A8A">
            <w:pPr>
              <w:widowControl w:val="0"/>
              <w:autoSpaceDE w:val="0"/>
              <w:autoSpaceDN w:val="0"/>
              <w:spacing w:after="0" w:line="240" w:lineRule="auto"/>
              <w:rPr>
                <w:rFonts w:ascii="Times New Roman" w:eastAsia="Times New Roman" w:hAnsi="Times New Roman" w:cs="Times New Roman"/>
                <w:bCs/>
                <w:szCs w:val="24"/>
                <w:lang w:val="nl-NL"/>
              </w:rPr>
            </w:pPr>
            <w:r w:rsidRPr="00735A8A">
              <w:rPr>
                <w:rFonts w:ascii="Times New Roman" w:eastAsia="Times New Roman" w:hAnsi="Times New Roman" w:cs="Times New Roman"/>
                <w:bCs/>
                <w:szCs w:val="24"/>
                <w:lang w:val="nl-NL"/>
              </w:rPr>
              <w:t>- Như trên;</w:t>
            </w:r>
          </w:p>
          <w:p w:rsidR="00735A8A" w:rsidRPr="00735A8A" w:rsidRDefault="00D301BC" w:rsidP="00735A8A">
            <w:pPr>
              <w:widowControl w:val="0"/>
              <w:autoSpaceDE w:val="0"/>
              <w:autoSpaceDN w:val="0"/>
              <w:spacing w:after="0" w:line="240" w:lineRule="auto"/>
              <w:rPr>
                <w:rFonts w:ascii="Times New Roman" w:eastAsia="Times New Roman" w:hAnsi="Times New Roman" w:cs="Times New Roman"/>
                <w:szCs w:val="24"/>
                <w:lang w:val="vi-VN" w:eastAsia="vi-VN"/>
              </w:rPr>
            </w:pPr>
            <w:r>
              <w:rPr>
                <w:rFonts w:ascii="Times New Roman" w:eastAsia="Times New Roman" w:hAnsi="Times New Roman" w:cs="Times New Roman"/>
                <w:szCs w:val="24"/>
                <w:lang w:val="vi-VN" w:eastAsia="vi-VN"/>
              </w:rPr>
              <w:t>- CT</w:t>
            </w:r>
            <w:r w:rsidR="00735A8A" w:rsidRPr="00735A8A">
              <w:rPr>
                <w:rFonts w:ascii="Times New Roman" w:eastAsia="Times New Roman" w:hAnsi="Times New Roman" w:cs="Times New Roman"/>
                <w:szCs w:val="24"/>
                <w:lang w:val="vi-VN" w:eastAsia="vi-VN"/>
              </w:rPr>
              <w:t>,</w:t>
            </w:r>
            <w:r w:rsidR="00735A8A" w:rsidRPr="00735A8A">
              <w:rPr>
                <w:rFonts w:ascii="Times New Roman" w:eastAsia="Times New Roman" w:hAnsi="Times New Roman" w:cs="Times New Roman"/>
                <w:szCs w:val="24"/>
                <w:lang w:eastAsia="vi-VN"/>
              </w:rPr>
              <w:t xml:space="preserve"> PCT UBND tỉnh</w:t>
            </w:r>
            <w:r>
              <w:rPr>
                <w:rFonts w:ascii="Times New Roman" w:eastAsia="Times New Roman" w:hAnsi="Times New Roman" w:cs="Times New Roman"/>
                <w:szCs w:val="24"/>
                <w:lang w:eastAsia="vi-VN"/>
              </w:rPr>
              <w:t xml:space="preserve"> NLB</w:t>
            </w:r>
            <w:r w:rsidR="00735A8A" w:rsidRPr="00735A8A">
              <w:rPr>
                <w:rFonts w:ascii="Times New Roman" w:eastAsia="Times New Roman" w:hAnsi="Times New Roman" w:cs="Times New Roman"/>
                <w:szCs w:val="24"/>
                <w:lang w:val="vi-VN" w:eastAsia="vi-VN"/>
              </w:rPr>
              <w:t>;</w:t>
            </w:r>
          </w:p>
          <w:p w:rsidR="00735A8A" w:rsidRPr="00735A8A" w:rsidRDefault="00735A8A" w:rsidP="00735A8A">
            <w:pPr>
              <w:widowControl w:val="0"/>
              <w:autoSpaceDE w:val="0"/>
              <w:autoSpaceDN w:val="0"/>
              <w:spacing w:after="0" w:line="240" w:lineRule="auto"/>
              <w:rPr>
                <w:rFonts w:ascii="Times New Roman" w:eastAsia="Times New Roman" w:hAnsi="Times New Roman" w:cs="Times New Roman"/>
                <w:szCs w:val="24"/>
                <w:lang w:eastAsia="vi-VN"/>
              </w:rPr>
            </w:pPr>
            <w:r w:rsidRPr="00735A8A">
              <w:rPr>
                <w:rFonts w:ascii="Times New Roman" w:eastAsia="Times New Roman" w:hAnsi="Times New Roman" w:cs="Times New Roman"/>
                <w:szCs w:val="24"/>
                <w:lang w:eastAsia="vi-VN"/>
              </w:rPr>
              <w:t xml:space="preserve">- VPUB: </w:t>
            </w:r>
            <w:r w:rsidR="00D301BC">
              <w:rPr>
                <w:rFonts w:ascii="Times New Roman" w:eastAsia="Times New Roman" w:hAnsi="Times New Roman" w:cs="Times New Roman"/>
                <w:szCs w:val="24"/>
                <w:lang w:eastAsia="vi-VN"/>
              </w:rPr>
              <w:t>LĐ</w:t>
            </w:r>
            <w:r w:rsidRPr="00735A8A">
              <w:rPr>
                <w:rFonts w:ascii="Times New Roman" w:eastAsia="Times New Roman" w:hAnsi="Times New Roman" w:cs="Times New Roman"/>
                <w:szCs w:val="24"/>
                <w:lang w:eastAsia="vi-VN"/>
              </w:rPr>
              <w:t>;</w:t>
            </w:r>
          </w:p>
          <w:p w:rsidR="00735A8A" w:rsidRPr="00735A8A" w:rsidRDefault="00735A8A" w:rsidP="00735A8A">
            <w:pPr>
              <w:widowControl w:val="0"/>
              <w:tabs>
                <w:tab w:val="left" w:pos="2282"/>
              </w:tabs>
              <w:autoSpaceDE w:val="0"/>
              <w:autoSpaceDN w:val="0"/>
              <w:spacing w:after="0" w:line="240" w:lineRule="auto"/>
              <w:rPr>
                <w:rFonts w:ascii="Times New Roman" w:eastAsia="Times New Roman" w:hAnsi="Times New Roman" w:cs="Times New Roman"/>
                <w:sz w:val="24"/>
                <w:szCs w:val="24"/>
                <w:lang w:eastAsia="vi-VN"/>
              </w:rPr>
            </w:pPr>
            <w:r w:rsidRPr="00735A8A">
              <w:rPr>
                <w:rFonts w:ascii="Times New Roman" w:eastAsia="Times New Roman" w:hAnsi="Times New Roman" w:cs="Times New Roman"/>
                <w:szCs w:val="24"/>
                <w:lang w:val="vi-VN" w:eastAsia="vi-VN"/>
              </w:rPr>
              <w:t xml:space="preserve">- Lưu: VT, </w:t>
            </w:r>
            <w:r w:rsidRPr="00735A8A">
              <w:rPr>
                <w:rFonts w:ascii="Times New Roman" w:eastAsia="Times New Roman" w:hAnsi="Times New Roman" w:cs="Times New Roman"/>
                <w:bCs/>
                <w:szCs w:val="24"/>
                <w:lang w:val="nl-NL"/>
              </w:rPr>
              <w:t>VXNV. NNN</w:t>
            </w:r>
          </w:p>
        </w:tc>
        <w:tc>
          <w:tcPr>
            <w:tcW w:w="4645" w:type="dxa"/>
            <w:shd w:val="clear" w:color="auto" w:fill="auto"/>
          </w:tcPr>
          <w:p w:rsidR="00735A8A" w:rsidRPr="00D301BC" w:rsidRDefault="00D301BC" w:rsidP="00D301BC">
            <w:pPr>
              <w:widowControl w:val="0"/>
              <w:spacing w:after="0" w:line="240" w:lineRule="auto"/>
              <w:jc w:val="center"/>
              <w:rPr>
                <w:rFonts w:ascii="Times New Roman" w:eastAsia="Times New Roman" w:hAnsi="Times New Roman" w:cs="Times New Roman"/>
                <w:b/>
                <w:bCs/>
                <w:sz w:val="28"/>
                <w:szCs w:val="28"/>
                <w:lang w:val="vi-VN" w:eastAsia="vi-VN"/>
              </w:rPr>
            </w:pPr>
            <w:r w:rsidRPr="00D301BC">
              <w:rPr>
                <w:rFonts w:ascii="Times New Roman" w:eastAsia="Times New Roman" w:hAnsi="Times New Roman" w:cs="Times New Roman"/>
                <w:b/>
                <w:bCs/>
                <w:sz w:val="28"/>
                <w:szCs w:val="28"/>
                <w:lang w:eastAsia="vi-VN"/>
              </w:rPr>
              <w:t xml:space="preserve">KT. </w:t>
            </w:r>
            <w:r w:rsidR="00735A8A" w:rsidRPr="00D301BC">
              <w:rPr>
                <w:rFonts w:ascii="Times New Roman" w:eastAsia="Times New Roman" w:hAnsi="Times New Roman" w:cs="Times New Roman"/>
                <w:b/>
                <w:bCs/>
                <w:sz w:val="28"/>
                <w:szCs w:val="28"/>
                <w:lang w:val="vi-VN" w:eastAsia="vi-VN"/>
              </w:rPr>
              <w:t xml:space="preserve">CHỦ TỊCH </w:t>
            </w:r>
          </w:p>
          <w:p w:rsidR="00735A8A" w:rsidRDefault="00D301BC" w:rsidP="00D301BC">
            <w:pPr>
              <w:spacing w:after="0" w:line="240" w:lineRule="auto"/>
              <w:jc w:val="center"/>
              <w:rPr>
                <w:rFonts w:ascii="Times New Roman" w:eastAsia="Times New Roman" w:hAnsi="Times New Roman" w:cs="Times New Roman"/>
                <w:b/>
                <w:sz w:val="28"/>
                <w:szCs w:val="28"/>
              </w:rPr>
            </w:pPr>
            <w:r w:rsidRPr="00D301BC">
              <w:rPr>
                <w:rFonts w:ascii="Times New Roman" w:eastAsia="Times New Roman" w:hAnsi="Times New Roman" w:cs="Times New Roman"/>
                <w:b/>
                <w:sz w:val="28"/>
                <w:szCs w:val="28"/>
              </w:rPr>
              <w:t>PHÓ CHỦ TỊCH</w:t>
            </w: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Default="00D301BC" w:rsidP="00D301BC">
            <w:pPr>
              <w:spacing w:after="0" w:line="240" w:lineRule="auto"/>
              <w:jc w:val="center"/>
              <w:rPr>
                <w:rFonts w:ascii="Times New Roman" w:eastAsia="Times New Roman" w:hAnsi="Times New Roman" w:cs="Times New Roman"/>
                <w:b/>
                <w:sz w:val="28"/>
                <w:szCs w:val="28"/>
              </w:rPr>
            </w:pPr>
          </w:p>
          <w:p w:rsidR="00D301BC" w:rsidRPr="00D301BC" w:rsidRDefault="00D301BC" w:rsidP="00D301BC">
            <w:pPr>
              <w:spacing w:after="0" w:line="240" w:lineRule="auto"/>
              <w:jc w:val="center"/>
              <w:rPr>
                <w:rFonts w:ascii="Times New Roman" w:eastAsia="Times New Roman" w:hAnsi="Times New Roman" w:cs="Times New Roman"/>
                <w:b/>
                <w:sz w:val="16"/>
                <w:szCs w:val="28"/>
              </w:rPr>
            </w:pPr>
          </w:p>
          <w:p w:rsidR="00D301BC" w:rsidRPr="00D301BC" w:rsidRDefault="00D301BC" w:rsidP="00D301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Nguyễn Long Biên</w:t>
            </w:r>
          </w:p>
        </w:tc>
      </w:tr>
    </w:tbl>
    <w:p w:rsidR="00735A8A" w:rsidRPr="00735A8A" w:rsidRDefault="00735A8A" w:rsidP="00735A8A">
      <w:pPr>
        <w:spacing w:before="120" w:after="0" w:line="240" w:lineRule="auto"/>
        <w:rPr>
          <w:rFonts w:ascii="Times New Roman" w:eastAsia="Times New Roman" w:hAnsi="Times New Roman" w:cs="Times New Roman"/>
          <w:sz w:val="24"/>
          <w:szCs w:val="24"/>
        </w:rPr>
      </w:pPr>
    </w:p>
    <w:p w:rsidR="00735A8A" w:rsidRPr="00735A8A" w:rsidRDefault="00735A8A" w:rsidP="00735A8A">
      <w:pPr>
        <w:spacing w:after="0" w:line="240" w:lineRule="auto"/>
        <w:rPr>
          <w:rFonts w:ascii="Times New Roman" w:eastAsia="Times New Roman" w:hAnsi="Times New Roman" w:cs="Times New Roman"/>
          <w:sz w:val="24"/>
          <w:szCs w:val="24"/>
        </w:rPr>
      </w:pPr>
    </w:p>
    <w:p w:rsidR="000E6D1A" w:rsidRDefault="000E6D1A"/>
    <w:sectPr w:rsidR="000E6D1A" w:rsidSect="00735A8A">
      <w:headerReference w:type="default" r:id="rId6"/>
      <w:pgSz w:w="11906" w:h="16838" w:code="9"/>
      <w:pgMar w:top="1134" w:right="1134" w:bottom="1134" w:left="1701" w:header="510"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EE" w:rsidRDefault="003717EE" w:rsidP="00735A8A">
      <w:pPr>
        <w:spacing w:after="0" w:line="240" w:lineRule="auto"/>
      </w:pPr>
      <w:r>
        <w:separator/>
      </w:r>
    </w:p>
  </w:endnote>
  <w:endnote w:type="continuationSeparator" w:id="1">
    <w:p w:rsidR="003717EE" w:rsidRDefault="003717EE" w:rsidP="00735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EE" w:rsidRDefault="003717EE" w:rsidP="00735A8A">
      <w:pPr>
        <w:spacing w:after="0" w:line="240" w:lineRule="auto"/>
      </w:pPr>
      <w:r>
        <w:separator/>
      </w:r>
    </w:p>
  </w:footnote>
  <w:footnote w:type="continuationSeparator" w:id="1">
    <w:p w:rsidR="003717EE" w:rsidRDefault="003717EE" w:rsidP="00735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21" w:rsidRDefault="00607DCB" w:rsidP="00171C21">
    <w:pPr>
      <w:pStyle w:val="Header"/>
      <w:jc w:val="center"/>
    </w:pPr>
    <w:r>
      <w:fldChar w:fldCharType="begin"/>
    </w:r>
    <w:r w:rsidR="00B23464">
      <w:instrText xml:space="preserve"> PAGE   \* MERGEFORMAT </w:instrText>
    </w:r>
    <w:r>
      <w:fldChar w:fldCharType="separate"/>
    </w:r>
    <w:r w:rsidR="00D301BC">
      <w:rPr>
        <w:noProof/>
      </w:rPr>
      <w:t>4</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735A8A"/>
    <w:rsid w:val="000E6D1A"/>
    <w:rsid w:val="003717EE"/>
    <w:rsid w:val="005731C4"/>
    <w:rsid w:val="00607DCB"/>
    <w:rsid w:val="00735A8A"/>
    <w:rsid w:val="00B23464"/>
    <w:rsid w:val="00BF7121"/>
    <w:rsid w:val="00D21549"/>
    <w:rsid w:val="00D301BC"/>
    <w:rsid w:val="00F75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9"/>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2022-07-18T10:00:00Z</dcterms:created>
  <dc:creator>Think</dc:creator>
  <cp:lastModifiedBy>Admin</cp:lastModifiedBy>
  <dcterms:modified xsi:type="dcterms:W3CDTF">2022-07-19T12:44:00Z</dcterms:modified>
  <cp:revision>2</cp:revision>
  <dc:title>Phòng Văn xã - Ngoại vụ - UBND Tỉnh Ninh Thuận</dc:title>
</cp:coreProperties>
</file>