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Layout w:type="fixed"/>
        <w:tblLook w:val="0000"/>
      </w:tblPr>
      <w:tblGrid>
        <w:gridCol w:w="3970"/>
        <w:gridCol w:w="5953"/>
      </w:tblGrid>
      <w:tr w:rsidR="006E710F" w:rsidRPr="009C1481" w:rsidTr="006E710F">
        <w:tc>
          <w:tcPr>
            <w:tcW w:w="3970" w:type="dxa"/>
          </w:tcPr>
          <w:p w:rsidR="006E710F" w:rsidRDefault="006E710F" w:rsidP="00713F58">
            <w:pPr>
              <w:ind w:right="-144"/>
              <w:jc w:val="center"/>
              <w:rPr>
                <w:b/>
                <w:bCs/>
                <w:sz w:val="26"/>
                <w:szCs w:val="26"/>
              </w:rPr>
            </w:pPr>
            <w:r>
              <w:rPr>
                <w:b/>
                <w:bCs/>
                <w:sz w:val="26"/>
                <w:szCs w:val="26"/>
              </w:rPr>
              <w:t>VĂN PHÒNG CHÍNH PHỦ</w:t>
            </w:r>
          </w:p>
          <w:p w:rsidR="006E710F" w:rsidRDefault="006E710F" w:rsidP="00713F58">
            <w:pPr>
              <w:ind w:right="-144"/>
              <w:jc w:val="center"/>
              <w:rPr>
                <w:b/>
                <w:bCs/>
                <w:sz w:val="26"/>
                <w:szCs w:val="26"/>
                <w:vertAlign w:val="superscript"/>
              </w:rPr>
            </w:pPr>
            <w:r>
              <w:rPr>
                <w:b/>
                <w:bCs/>
                <w:sz w:val="26"/>
                <w:szCs w:val="26"/>
                <w:vertAlign w:val="superscript"/>
              </w:rPr>
              <w:t>_______________</w:t>
            </w:r>
          </w:p>
          <w:p w:rsidR="006E710F" w:rsidRDefault="006E710F" w:rsidP="00713F58">
            <w:pPr>
              <w:ind w:right="-144"/>
              <w:jc w:val="center"/>
              <w:rPr>
                <w:b/>
                <w:bCs/>
                <w:sz w:val="26"/>
                <w:szCs w:val="26"/>
                <w:vertAlign w:val="superscript"/>
              </w:rPr>
            </w:pPr>
          </w:p>
          <w:p w:rsidR="006E710F" w:rsidRPr="005C5750" w:rsidRDefault="006E710F" w:rsidP="006E710F">
            <w:pPr>
              <w:ind w:right="-108"/>
              <w:jc w:val="center"/>
              <w:rPr>
                <w:bCs/>
                <w:vertAlign w:val="superscript"/>
              </w:rPr>
            </w:pPr>
            <w:r w:rsidRPr="003F1CEA">
              <w:rPr>
                <w:sz w:val="28"/>
                <w:szCs w:val="28"/>
              </w:rPr>
              <w:t xml:space="preserve">Số:              </w:t>
            </w:r>
            <w:r>
              <w:rPr>
                <w:sz w:val="28"/>
                <w:szCs w:val="28"/>
              </w:rPr>
              <w:t>/TB-VPCP</w:t>
            </w:r>
            <w:r w:rsidRPr="005C5750">
              <w:t xml:space="preserve"> </w:t>
            </w:r>
          </w:p>
        </w:tc>
        <w:tc>
          <w:tcPr>
            <w:tcW w:w="5953" w:type="dxa"/>
          </w:tcPr>
          <w:p w:rsidR="006E710F" w:rsidRDefault="006E710F" w:rsidP="00713F58">
            <w:pPr>
              <w:pStyle w:val="Heading9"/>
              <w:spacing w:before="0" w:after="0"/>
              <w:jc w:val="center"/>
              <w:rPr>
                <w:rFonts w:ascii="Times New Roman" w:hAnsi="Times New Roman" w:cs="Times New Roman"/>
                <w:b/>
                <w:bCs/>
                <w:sz w:val="26"/>
                <w:szCs w:val="26"/>
              </w:rPr>
            </w:pPr>
            <w:r>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
                    <w:bCs/>
                    <w:sz w:val="26"/>
                    <w:szCs w:val="26"/>
                  </w:rPr>
                  <w:t>NAM</w:t>
                </w:r>
              </w:smartTag>
            </w:smartTag>
          </w:p>
          <w:p w:rsidR="006E710F" w:rsidRDefault="006E710F" w:rsidP="00713F58">
            <w:pPr>
              <w:ind w:right="-144"/>
              <w:jc w:val="center"/>
              <w:rPr>
                <w:b/>
                <w:bCs/>
              </w:rPr>
            </w:pPr>
            <w:r>
              <w:rPr>
                <w:b/>
                <w:bCs/>
              </w:rPr>
              <w:t>Độc lập - Tự do - Hạnh phúc</w:t>
            </w:r>
          </w:p>
          <w:p w:rsidR="006E710F" w:rsidRDefault="006E710F" w:rsidP="00713F58">
            <w:pPr>
              <w:ind w:right="-144"/>
              <w:jc w:val="center"/>
              <w:rPr>
                <w:b/>
                <w:bCs/>
                <w:sz w:val="20"/>
                <w:szCs w:val="20"/>
                <w:vertAlign w:val="superscript"/>
              </w:rPr>
            </w:pPr>
            <w:r>
              <w:rPr>
                <w:b/>
                <w:bCs/>
                <w:sz w:val="20"/>
                <w:szCs w:val="20"/>
                <w:vertAlign w:val="superscript"/>
              </w:rPr>
              <w:t>_______________________________________________</w:t>
            </w:r>
          </w:p>
          <w:p w:rsidR="006E710F" w:rsidRPr="009C1481" w:rsidRDefault="006E710F" w:rsidP="00713F58">
            <w:pPr>
              <w:ind w:right="-144"/>
              <w:jc w:val="center"/>
              <w:rPr>
                <w:i/>
              </w:rPr>
            </w:pPr>
            <w:r w:rsidRPr="009C1481">
              <w:rPr>
                <w:i/>
                <w:iCs/>
              </w:rPr>
              <w:t xml:space="preserve">Hà Nội, ngày         tháng </w:t>
            </w:r>
            <w:r>
              <w:rPr>
                <w:i/>
                <w:iCs/>
              </w:rPr>
              <w:t xml:space="preserve">   </w:t>
            </w:r>
            <w:r w:rsidRPr="009C1481">
              <w:rPr>
                <w:i/>
                <w:iCs/>
              </w:rPr>
              <w:t xml:space="preserve"> năm </w:t>
            </w:r>
          </w:p>
        </w:tc>
      </w:tr>
    </w:tbl>
    <w:p w:rsidR="005D4FD2" w:rsidRDefault="005D4FD2" w:rsidP="00181151">
      <w:pPr>
        <w:spacing w:before="120" w:after="120"/>
        <w:jc w:val="center"/>
        <w:rPr>
          <w:b/>
          <w:sz w:val="28"/>
          <w:szCs w:val="28"/>
          <w:lang w:val="pt-BR"/>
        </w:rPr>
      </w:pPr>
    </w:p>
    <w:p w:rsidR="00181151" w:rsidRPr="005F63D7" w:rsidRDefault="003F0CDC" w:rsidP="00181151">
      <w:pPr>
        <w:spacing w:before="120" w:after="120"/>
        <w:jc w:val="center"/>
        <w:rPr>
          <w:b/>
          <w:sz w:val="28"/>
          <w:szCs w:val="28"/>
          <w:lang w:val="pt-BR"/>
        </w:rPr>
      </w:pPr>
      <w:r>
        <w:rPr>
          <w:b/>
          <w:sz w:val="28"/>
          <w:szCs w:val="28"/>
          <w:lang w:val="pt-BR"/>
        </w:rPr>
        <w:t>TH</w:t>
      </w:r>
      <w:r w:rsidR="00181151" w:rsidRPr="005F63D7">
        <w:rPr>
          <w:b/>
          <w:sz w:val="28"/>
          <w:szCs w:val="28"/>
          <w:lang w:val="pt-BR"/>
        </w:rPr>
        <w:t xml:space="preserve">ÔNG </w:t>
      </w:r>
      <w:r w:rsidR="004211AD">
        <w:rPr>
          <w:b/>
          <w:sz w:val="28"/>
          <w:szCs w:val="28"/>
          <w:lang w:val="pt-BR"/>
        </w:rPr>
        <w:t>BÁO</w:t>
      </w:r>
    </w:p>
    <w:p w:rsidR="000357A5" w:rsidRDefault="000357A5" w:rsidP="000357A5">
      <w:pPr>
        <w:snapToGrid w:val="0"/>
        <w:jc w:val="center"/>
        <w:rPr>
          <w:b/>
          <w:sz w:val="28"/>
          <w:szCs w:val="28"/>
          <w:lang w:val="en-GB"/>
        </w:rPr>
      </w:pPr>
      <w:r>
        <w:rPr>
          <w:b/>
          <w:sz w:val="28"/>
          <w:szCs w:val="28"/>
          <w:lang w:val="en-GB"/>
        </w:rPr>
        <w:t xml:space="preserve">Kết luận của Phó Thủ tướng Lê Văn Thành tại cuộc họp </w:t>
      </w:r>
    </w:p>
    <w:p w:rsidR="000357A5" w:rsidRDefault="000357A5" w:rsidP="000357A5">
      <w:pPr>
        <w:snapToGrid w:val="0"/>
        <w:jc w:val="center"/>
        <w:rPr>
          <w:b/>
          <w:sz w:val="28"/>
          <w:szCs w:val="28"/>
          <w:lang w:val="en-GB"/>
        </w:rPr>
      </w:pPr>
      <w:r>
        <w:rPr>
          <w:b/>
          <w:sz w:val="28"/>
          <w:szCs w:val="28"/>
          <w:lang w:val="en-GB"/>
        </w:rPr>
        <w:t xml:space="preserve">Đánh giá thực trạng chăn nuôi, tiêu thụ thịt lợn và giải pháp </w:t>
      </w:r>
    </w:p>
    <w:p w:rsidR="000357A5" w:rsidRDefault="000357A5" w:rsidP="000357A5">
      <w:pPr>
        <w:snapToGrid w:val="0"/>
        <w:jc w:val="center"/>
        <w:rPr>
          <w:b/>
          <w:sz w:val="28"/>
          <w:szCs w:val="28"/>
          <w:lang w:val="en-GB"/>
        </w:rPr>
      </w:pPr>
      <w:r>
        <w:rPr>
          <w:b/>
          <w:sz w:val="28"/>
          <w:szCs w:val="28"/>
          <w:lang w:val="en-GB"/>
        </w:rPr>
        <w:t xml:space="preserve">tăng cường quản lý, bình ổn thị trường nhằm đảm bảo quyền lợi </w:t>
      </w:r>
    </w:p>
    <w:p w:rsidR="000357A5" w:rsidRPr="004801B2" w:rsidRDefault="000357A5" w:rsidP="000357A5">
      <w:pPr>
        <w:snapToGrid w:val="0"/>
        <w:jc w:val="center"/>
        <w:rPr>
          <w:b/>
          <w:sz w:val="28"/>
          <w:szCs w:val="28"/>
          <w:lang w:val="en-GB"/>
        </w:rPr>
      </w:pPr>
      <w:r>
        <w:rPr>
          <w:b/>
          <w:sz w:val="28"/>
          <w:szCs w:val="28"/>
          <w:lang w:val="en-GB"/>
        </w:rPr>
        <w:t>của người chăn nuôi và tiêu dùng, ổn định sản xuất</w:t>
      </w:r>
    </w:p>
    <w:p w:rsidR="00FB3AFB" w:rsidRDefault="005D6162" w:rsidP="00181151">
      <w:pPr>
        <w:pStyle w:val="Trichyeu"/>
        <w:rPr>
          <w:szCs w:val="28"/>
          <w:lang w:val="pt-BR"/>
        </w:rPr>
      </w:pPr>
      <w:r>
        <w:rPr>
          <w:noProof/>
          <w:szCs w:val="28"/>
        </w:rPr>
        <w:pict>
          <v:shapetype id="_x0000_t32" coordsize="21600,21600" o:spt="32" o:oned="t" path="m,l21600,21600e" filled="f">
            <v:path arrowok="t" fillok="f" o:connecttype="none"/>
            <o:lock v:ext="edit" shapetype="t"/>
          </v:shapetype>
          <v:shape id="_x0000_s1037" type="#_x0000_t32" style="position:absolute;left:0;text-align:left;margin-left:178.25pt;margin-top:4.1pt;width:100.5pt;height:0;z-index:251656704" o:connectortype="straight"/>
        </w:pict>
      </w:r>
    </w:p>
    <w:p w:rsidR="000357A5" w:rsidRPr="00FC05C1" w:rsidRDefault="000357A5" w:rsidP="000357A5">
      <w:pPr>
        <w:spacing w:before="60"/>
        <w:ind w:firstLine="720"/>
        <w:jc w:val="both"/>
        <w:rPr>
          <w:sz w:val="27"/>
          <w:szCs w:val="27"/>
          <w:lang w:val="pt-BR"/>
        </w:rPr>
      </w:pPr>
      <w:r w:rsidRPr="00FC05C1">
        <w:rPr>
          <w:sz w:val="27"/>
          <w:szCs w:val="27"/>
          <w:lang w:val="pt-BR"/>
        </w:rPr>
        <w:t>Ngày 22 tháng 10 năm 2020, tại trụ sở Chính phủ, Phó Thủ tướng Lê Văn Thành đã chủ trì cuộc họp "Đánh giá thực trạng chăn nuôi, tiêu thụ thịt lợn và giải pháp tăng cường quản lý, bình ổn thị trường nhằm đảm bảo quyền lợi của người chăn nuôi và tiêu dùng, ổn định sản xuất". Tham dự cuộc họp có đại diện lãnh đạo Bộ Nông nghiệp và Phát triển nông thôn, Bộ Công Thương, Bộ Tài chính, Bộ Giao thông vận tải, Bộ Công an, Ban chỉ đạo 389 Quốc gia, Ngân hàng Nhà nước Việt Nam. Sau khi nghe báo cáo của Bộ Nông nghiệp và Phát triển nông thôn và ý kiến phát biểu của các đại biểu dự họp, Phó Thủ tướng Lê Văn Thành có ý kiến kết luận như sau:</w:t>
      </w:r>
      <w:r w:rsidR="002D12C9" w:rsidRPr="00FC05C1">
        <w:rPr>
          <w:sz w:val="27"/>
          <w:szCs w:val="27"/>
          <w:lang w:val="pt-BR"/>
        </w:rPr>
        <w:t xml:space="preserve"> </w:t>
      </w:r>
    </w:p>
    <w:p w:rsidR="000357A5" w:rsidRPr="00FC05C1" w:rsidRDefault="003763BA" w:rsidP="000357A5">
      <w:pPr>
        <w:spacing w:before="60"/>
        <w:ind w:firstLine="720"/>
        <w:jc w:val="both"/>
        <w:rPr>
          <w:sz w:val="27"/>
          <w:szCs w:val="27"/>
          <w:lang w:val="pt-BR"/>
        </w:rPr>
      </w:pPr>
      <w:r w:rsidRPr="00FC05C1">
        <w:rPr>
          <w:sz w:val="27"/>
          <w:szCs w:val="27"/>
          <w:lang w:val="pt-BR"/>
        </w:rPr>
        <w:t>Thời gian vừa qua, giá lợn</w:t>
      </w:r>
      <w:r w:rsidR="006C44EC" w:rsidRPr="00FC05C1">
        <w:rPr>
          <w:sz w:val="27"/>
          <w:szCs w:val="27"/>
          <w:lang w:val="pt-BR"/>
        </w:rPr>
        <w:t xml:space="preserve"> </w:t>
      </w:r>
      <w:r w:rsidR="00AD395F" w:rsidRPr="00FC05C1">
        <w:rPr>
          <w:sz w:val="27"/>
          <w:szCs w:val="27"/>
          <w:lang w:val="pt-BR"/>
        </w:rPr>
        <w:t xml:space="preserve">hơi </w:t>
      </w:r>
      <w:r w:rsidR="00FF7888" w:rsidRPr="00FC05C1">
        <w:rPr>
          <w:sz w:val="27"/>
          <w:szCs w:val="27"/>
          <w:lang w:val="pt-BR"/>
        </w:rPr>
        <w:t xml:space="preserve">liên tục </w:t>
      </w:r>
      <w:r w:rsidRPr="00FC05C1">
        <w:rPr>
          <w:sz w:val="27"/>
          <w:szCs w:val="27"/>
          <w:lang w:val="pt-BR"/>
        </w:rPr>
        <w:t xml:space="preserve">giảm sâu </w:t>
      </w:r>
      <w:r w:rsidR="00AD395F" w:rsidRPr="00FC05C1">
        <w:rPr>
          <w:sz w:val="27"/>
          <w:szCs w:val="27"/>
          <w:lang w:val="pt-BR"/>
        </w:rPr>
        <w:t>trong khi đó giá thức ăn chăn nuôi tăng cao, gây khó khăn cho người chăn nuôi, nhất là các hộ nông dân chăn nuôi nhỏ lẻ.</w:t>
      </w:r>
      <w:r w:rsidRPr="00FC05C1">
        <w:rPr>
          <w:sz w:val="27"/>
          <w:szCs w:val="27"/>
          <w:lang w:val="pt-BR"/>
        </w:rPr>
        <w:t xml:space="preserve"> </w:t>
      </w:r>
      <w:r w:rsidR="00FF7888" w:rsidRPr="00FC05C1">
        <w:rPr>
          <w:sz w:val="27"/>
          <w:szCs w:val="27"/>
          <w:lang w:val="pt-BR"/>
        </w:rPr>
        <w:t>Bên cạnh đó,</w:t>
      </w:r>
      <w:r w:rsidR="00AD395F" w:rsidRPr="00FC05C1">
        <w:rPr>
          <w:sz w:val="27"/>
          <w:szCs w:val="27"/>
          <w:lang w:val="pt-BR"/>
        </w:rPr>
        <w:t xml:space="preserve"> giá thịt lợn thành phẩm </w:t>
      </w:r>
      <w:r w:rsidR="00FF7888" w:rsidRPr="00FC05C1">
        <w:rPr>
          <w:sz w:val="27"/>
          <w:szCs w:val="27"/>
          <w:lang w:val="pt-BR"/>
        </w:rPr>
        <w:t xml:space="preserve">tại các siêu thị và chợ đầu mối vẫn ở mức cao, </w:t>
      </w:r>
      <w:r w:rsidR="00AD395F" w:rsidRPr="00FC05C1">
        <w:rPr>
          <w:sz w:val="27"/>
          <w:szCs w:val="27"/>
          <w:lang w:val="pt-BR"/>
        </w:rPr>
        <w:t>có sự chênh lệch tương đối lớn</w:t>
      </w:r>
      <w:r w:rsidR="00FF7888" w:rsidRPr="00FC05C1">
        <w:rPr>
          <w:sz w:val="27"/>
          <w:szCs w:val="27"/>
          <w:lang w:val="pt-BR"/>
        </w:rPr>
        <w:t xml:space="preserve"> giữa giá lợn hơi và giá thịt lợn thành phẩm</w:t>
      </w:r>
      <w:r w:rsidR="00AD395F" w:rsidRPr="00FC05C1">
        <w:rPr>
          <w:sz w:val="27"/>
          <w:szCs w:val="27"/>
          <w:lang w:val="pt-BR"/>
        </w:rPr>
        <w:t xml:space="preserve">. </w:t>
      </w:r>
      <w:r w:rsidR="002A5487" w:rsidRPr="00FC05C1">
        <w:rPr>
          <w:sz w:val="27"/>
          <w:szCs w:val="27"/>
          <w:lang w:val="pt-BR"/>
        </w:rPr>
        <w:t xml:space="preserve">Để </w:t>
      </w:r>
      <w:r w:rsidR="0077189A" w:rsidRPr="00FC05C1">
        <w:rPr>
          <w:sz w:val="27"/>
          <w:szCs w:val="27"/>
          <w:lang w:val="pt-BR"/>
        </w:rPr>
        <w:t>tháo gỡ những khó khăn cho ngành chăn nuôi, nhất là chăn nuôi lợn, giúp người chăn nuôi giảm bớt khó khăn, ổn định phát triển</w:t>
      </w:r>
      <w:r w:rsidR="002A5487" w:rsidRPr="00FC05C1">
        <w:rPr>
          <w:sz w:val="27"/>
          <w:szCs w:val="27"/>
          <w:lang w:val="pt-BR"/>
        </w:rPr>
        <w:t xml:space="preserve">, </w:t>
      </w:r>
      <w:r w:rsidR="000357A5" w:rsidRPr="00FC05C1">
        <w:rPr>
          <w:sz w:val="27"/>
          <w:szCs w:val="27"/>
          <w:lang w:val="pt-BR"/>
        </w:rPr>
        <w:t>Phó Thủ tướng Lê Văn Thành yêu cầu các Bộ, ngành, địa phương theo chức năng, nhiệm vụ được giao tích cực triển khai đồng bộ các giải pháp thực hiện quyết liệt, có hiệu quả các nhiệm vụ sau:</w:t>
      </w:r>
    </w:p>
    <w:p w:rsidR="000357A5" w:rsidRPr="00FC05C1" w:rsidRDefault="000357A5" w:rsidP="000357A5">
      <w:pPr>
        <w:spacing w:before="60"/>
        <w:ind w:firstLine="720"/>
        <w:jc w:val="both"/>
        <w:rPr>
          <w:sz w:val="27"/>
          <w:szCs w:val="27"/>
          <w:lang w:val="pt-BR"/>
        </w:rPr>
      </w:pPr>
      <w:r w:rsidRPr="00FC05C1">
        <w:rPr>
          <w:sz w:val="27"/>
          <w:szCs w:val="27"/>
          <w:lang w:val="pt-BR"/>
        </w:rPr>
        <w:t>1. Bộ Nông nghiệp và Phát triển nông thôn:</w:t>
      </w:r>
    </w:p>
    <w:p w:rsidR="000357A5" w:rsidRPr="00FC05C1" w:rsidRDefault="000357A5" w:rsidP="000357A5">
      <w:pPr>
        <w:spacing w:before="60"/>
        <w:ind w:firstLine="720"/>
        <w:jc w:val="both"/>
        <w:rPr>
          <w:sz w:val="27"/>
          <w:szCs w:val="27"/>
          <w:lang w:val="pt-BR"/>
        </w:rPr>
      </w:pPr>
      <w:r w:rsidRPr="00FC05C1">
        <w:rPr>
          <w:sz w:val="27"/>
          <w:szCs w:val="27"/>
          <w:lang w:val="pt-BR"/>
        </w:rPr>
        <w:t xml:space="preserve">- Chỉ đạo các địa phương rà soát, tổng hợp số lợn </w:t>
      </w:r>
      <w:r w:rsidR="00191B98" w:rsidRPr="00FC05C1">
        <w:rPr>
          <w:sz w:val="27"/>
          <w:szCs w:val="27"/>
          <w:lang w:val="pt-BR"/>
        </w:rPr>
        <w:t xml:space="preserve">hiện nay </w:t>
      </w:r>
      <w:r w:rsidRPr="00FC05C1">
        <w:rPr>
          <w:sz w:val="27"/>
          <w:szCs w:val="27"/>
          <w:lang w:val="pt-BR"/>
        </w:rPr>
        <w:t xml:space="preserve">còn tồn đọng </w:t>
      </w:r>
      <w:r w:rsidR="00191B98" w:rsidRPr="00FC05C1">
        <w:rPr>
          <w:sz w:val="27"/>
          <w:szCs w:val="27"/>
          <w:lang w:val="pt-BR"/>
        </w:rPr>
        <w:t xml:space="preserve">và khả năng cung ứng </w:t>
      </w:r>
      <w:r w:rsidRPr="00FC05C1">
        <w:rPr>
          <w:sz w:val="27"/>
          <w:szCs w:val="27"/>
          <w:lang w:val="pt-BR"/>
        </w:rPr>
        <w:t xml:space="preserve">trong nước từ nay đến cuối năm 2021 và Tết Nguyên đán 2022 để từ đó có căn cứ triển khai các biện pháp thích hợp như: (i) Có kế hoạch chỉ đạo các doanh nghiệp </w:t>
      </w:r>
      <w:r w:rsidR="00191B98" w:rsidRPr="00FC05C1">
        <w:rPr>
          <w:sz w:val="27"/>
          <w:szCs w:val="27"/>
          <w:lang w:val="pt-BR"/>
        </w:rPr>
        <w:t>đẩy mạnh thu mua, chế biến, hỗ trợ tiêu thụ</w:t>
      </w:r>
      <w:r w:rsidRPr="00FC05C1">
        <w:rPr>
          <w:sz w:val="27"/>
          <w:szCs w:val="27"/>
          <w:lang w:val="pt-BR"/>
        </w:rPr>
        <w:t xml:space="preserve"> đối với lượng thịt lợn dư thừa; (ii) Triển khai áp dụng các biện pháp về hàng rào kỹ thuật nhằm hạn chế nhập khẩu mặt hàng thịt lợn thời gian tới nếu cần thiết để bình ổn thị trường; (iii) Tăng cường thực hiện đẩy mạnh công tác chế biến, xây dựng các vùng kiểm </w:t>
      </w:r>
      <w:r w:rsidRPr="00FC05C1">
        <w:rPr>
          <w:spacing w:val="-4"/>
          <w:sz w:val="27"/>
          <w:szCs w:val="27"/>
          <w:lang w:val="pt-BR"/>
        </w:rPr>
        <w:t>dịch an toàn theo quy định của Tổ chức Thú y thế giới, quy trình giết mổ, bảo đảm an</w:t>
      </w:r>
      <w:r w:rsidRPr="00FC05C1">
        <w:rPr>
          <w:sz w:val="27"/>
          <w:szCs w:val="27"/>
          <w:lang w:val="pt-BR"/>
        </w:rPr>
        <w:t xml:space="preserve"> toàn thực phẩm và công tác phát triển thị trường nhằm đẩy mạnh việc xuất khẩu.</w:t>
      </w:r>
    </w:p>
    <w:p w:rsidR="000357A5" w:rsidRPr="00FC05C1" w:rsidRDefault="000357A5" w:rsidP="000357A5">
      <w:pPr>
        <w:spacing w:before="60"/>
        <w:ind w:firstLine="720"/>
        <w:jc w:val="both"/>
        <w:rPr>
          <w:sz w:val="27"/>
          <w:szCs w:val="27"/>
          <w:lang w:val="pt-BR"/>
        </w:rPr>
      </w:pPr>
      <w:r w:rsidRPr="00FC05C1">
        <w:rPr>
          <w:sz w:val="27"/>
          <w:szCs w:val="27"/>
          <w:lang w:val="pt-BR"/>
        </w:rPr>
        <w:t xml:space="preserve">- Chủ trì, phối hợp với các cơ quan liên quan, các địa phương làm việc cụ thể với các doanh nghiệp chế biến, các hộ tiêu thụ lớn, các doanh nghiệp có năng lực dự trữ, chế biến để đẩy mạnh tiêu thụ, sử dụng sản phẩm thịt trong nước nhằm chia sẻ bớt khó khăn với người chăn nuôi. </w:t>
      </w:r>
    </w:p>
    <w:p w:rsidR="000357A5" w:rsidRPr="00FC05C1" w:rsidRDefault="000357A5" w:rsidP="000357A5">
      <w:pPr>
        <w:spacing w:before="60"/>
        <w:ind w:firstLine="720"/>
        <w:jc w:val="both"/>
        <w:rPr>
          <w:sz w:val="27"/>
          <w:szCs w:val="27"/>
          <w:lang w:val="pt-BR"/>
        </w:rPr>
      </w:pPr>
      <w:r w:rsidRPr="00FC05C1">
        <w:rPr>
          <w:sz w:val="27"/>
          <w:szCs w:val="27"/>
          <w:lang w:val="pt-BR"/>
        </w:rPr>
        <w:t xml:space="preserve">- Phối hợp Bộ Công Thương và các cơ quan có liên quan tổ chức kiểm soát lưu thông, hạ giá thành, chi phí khâu trung gian, nhất là đối với các sản phẩm thịt </w:t>
      </w:r>
      <w:r w:rsidRPr="00FC05C1">
        <w:rPr>
          <w:spacing w:val="-6"/>
          <w:sz w:val="27"/>
          <w:szCs w:val="27"/>
          <w:lang w:val="pt-BR"/>
        </w:rPr>
        <w:t>lợn; thúc đẩy mở cửa kỹ thuật thị trường, đẩy mạnh xuất khẩu các sản phẩm chăn nuôi</w:t>
      </w:r>
      <w:r w:rsidRPr="00FC05C1">
        <w:rPr>
          <w:sz w:val="27"/>
          <w:szCs w:val="27"/>
          <w:lang w:val="pt-BR"/>
        </w:rPr>
        <w:t>.</w:t>
      </w:r>
    </w:p>
    <w:p w:rsidR="000357A5" w:rsidRPr="00FC05C1" w:rsidRDefault="000357A5" w:rsidP="000357A5">
      <w:pPr>
        <w:spacing w:before="60"/>
        <w:ind w:firstLine="720"/>
        <w:jc w:val="both"/>
        <w:rPr>
          <w:sz w:val="27"/>
          <w:szCs w:val="27"/>
          <w:lang w:val="pt-BR"/>
        </w:rPr>
      </w:pPr>
      <w:r w:rsidRPr="00FC05C1">
        <w:rPr>
          <w:sz w:val="27"/>
          <w:szCs w:val="27"/>
          <w:lang w:val="pt-BR"/>
        </w:rPr>
        <w:lastRenderedPageBreak/>
        <w:t>- Chủ trì, phối hợp với Bộ Tài chính và các địa phương tăng cường chỉ đạo các doanh nghiệp sản xuất kinh doanh áp dụng các giải pháp về công nghệ, quản lý phù hợp nhằm tiết kiệm chi phí, giảm giá thành. Đồng thời, tăng cường quản lý giá bán các sản phẩm đầu vào của ngành, nhất là thức ăn chăn nuôi, thuốc thú y; xây dựng kế hoạch tái đàn, chăn nuôi theo tín hiệu thị trường đặc biệt cho dịp cuối năm và Tết Nguyên đán.</w:t>
      </w:r>
    </w:p>
    <w:p w:rsidR="000357A5" w:rsidRPr="00FC05C1" w:rsidRDefault="000357A5" w:rsidP="000357A5">
      <w:pPr>
        <w:spacing w:before="60"/>
        <w:ind w:firstLine="720"/>
        <w:jc w:val="both"/>
        <w:rPr>
          <w:sz w:val="27"/>
          <w:szCs w:val="27"/>
          <w:lang w:val="pt-BR"/>
        </w:rPr>
      </w:pPr>
      <w:r w:rsidRPr="00FC05C1">
        <w:rPr>
          <w:sz w:val="27"/>
          <w:szCs w:val="27"/>
          <w:lang w:val="pt-BR"/>
        </w:rPr>
        <w:t xml:space="preserve">- Phối hợp với các địa phương xây dựng chiến lược, kế hoạch xây dựng ngành chăn nuôi theo hướng: Tăng mạnh đàn lợn trong thời gian tới nhưng đảm bảo cân bằng cung cầu, đảm bảo giá lợn ở mức hợp lý nhưng không tạo ra dư thừa, thiệt hại cho người chăn nuôi. </w:t>
      </w:r>
    </w:p>
    <w:p w:rsidR="000357A5" w:rsidRPr="00FC05C1" w:rsidRDefault="000357A5" w:rsidP="000357A5">
      <w:pPr>
        <w:spacing w:before="60"/>
        <w:ind w:firstLine="720"/>
        <w:jc w:val="both"/>
        <w:rPr>
          <w:sz w:val="27"/>
          <w:szCs w:val="27"/>
          <w:lang w:val="pt-BR"/>
        </w:rPr>
      </w:pPr>
      <w:r w:rsidRPr="00FC05C1">
        <w:rPr>
          <w:sz w:val="27"/>
          <w:szCs w:val="27"/>
          <w:lang w:val="pt-BR"/>
        </w:rPr>
        <w:t>2. Bộ Công Thương:</w:t>
      </w:r>
    </w:p>
    <w:p w:rsidR="000357A5" w:rsidRPr="00FC05C1" w:rsidRDefault="000357A5" w:rsidP="000357A5">
      <w:pPr>
        <w:spacing w:before="60"/>
        <w:ind w:firstLine="720"/>
        <w:jc w:val="both"/>
        <w:rPr>
          <w:sz w:val="27"/>
          <w:szCs w:val="27"/>
          <w:lang w:val="pt-BR"/>
        </w:rPr>
      </w:pPr>
      <w:r w:rsidRPr="00FC05C1">
        <w:rPr>
          <w:sz w:val="27"/>
          <w:szCs w:val="27"/>
          <w:lang w:val="pt-BR"/>
        </w:rPr>
        <w:t>- Chủ trì, phối hợp với các cơ quan có liên quan khẩn trương tổ chức các cuộc họp, làm việc với các địa phương để khôi phục hoạt động các chợ đầu mối, chợ truyền thống theo tinh thần Nghị quyết 128/NQ-CP; mở các cửa hàng bình ổn giá để thúc đẩy tiêu dung; tổ chức thanh, kiểm tra, làm rõ chi phí của từng khâu trong chuỗi giá trị, thanh kiểm tra sự chênh lệch giá bán (giữa giá thịt lợn hơi và giá bán tại chợ, siêu thị); rà soát lại việc xuất - nhập khẩu thịt heo; kịp thời xử lý những vi phạm nếu có;</w:t>
      </w:r>
    </w:p>
    <w:p w:rsidR="000357A5" w:rsidRPr="00FC05C1" w:rsidRDefault="000357A5" w:rsidP="000357A5">
      <w:pPr>
        <w:spacing w:before="60"/>
        <w:ind w:firstLine="720"/>
        <w:jc w:val="both"/>
        <w:rPr>
          <w:sz w:val="27"/>
          <w:szCs w:val="27"/>
          <w:lang w:val="pt-BR"/>
        </w:rPr>
      </w:pPr>
      <w:r w:rsidRPr="00FC05C1">
        <w:rPr>
          <w:sz w:val="27"/>
          <w:szCs w:val="27"/>
          <w:lang w:val="pt-BR"/>
        </w:rPr>
        <w:t xml:space="preserve">- Chủ trì, phối hợp với Bộ Nông nghiệp và Phát triển nông thôn theo dõi sát </w:t>
      </w:r>
      <w:r w:rsidRPr="00FC05C1">
        <w:rPr>
          <w:spacing w:val="-6"/>
          <w:sz w:val="27"/>
          <w:szCs w:val="27"/>
          <w:lang w:val="pt-BR"/>
        </w:rPr>
        <w:t>diễn biến cung cầu, giá cả thị trường thực phẩm; chủ động tiếp tục tháo gỡ khó khăn</w:t>
      </w:r>
      <w:r w:rsidRPr="00FC05C1">
        <w:rPr>
          <w:sz w:val="27"/>
          <w:szCs w:val="27"/>
          <w:lang w:val="pt-BR"/>
        </w:rPr>
        <w:t xml:space="preserve"> </w:t>
      </w:r>
      <w:r w:rsidRPr="00FC05C1">
        <w:rPr>
          <w:spacing w:val="-6"/>
          <w:sz w:val="27"/>
          <w:szCs w:val="27"/>
          <w:lang w:val="pt-BR"/>
        </w:rPr>
        <w:t>cho sản xuất chăn nuôi, giết mổ động vật, chế biến, lưu thông và tiêu thụ, có phương</w:t>
      </w:r>
      <w:r w:rsidRPr="00FC05C1">
        <w:rPr>
          <w:sz w:val="27"/>
          <w:szCs w:val="27"/>
          <w:lang w:val="pt-BR"/>
        </w:rPr>
        <w:t xml:space="preserve"> án bình ổn giá cả thị trường nhất là dịp cuối năm 2021 và dịp tết Nguyên đán 2022.</w:t>
      </w:r>
    </w:p>
    <w:p w:rsidR="000357A5" w:rsidRPr="00FC05C1" w:rsidRDefault="000357A5" w:rsidP="000357A5">
      <w:pPr>
        <w:spacing w:before="60"/>
        <w:ind w:firstLine="720"/>
        <w:jc w:val="both"/>
        <w:rPr>
          <w:sz w:val="27"/>
          <w:szCs w:val="27"/>
          <w:lang w:val="pt-BR"/>
        </w:rPr>
      </w:pPr>
      <w:r w:rsidRPr="00FC05C1">
        <w:rPr>
          <w:sz w:val="27"/>
          <w:szCs w:val="27"/>
          <w:lang w:val="pt-BR"/>
        </w:rPr>
        <w:t>- Hướng dẫn triển khai cùng các địa phương sớm mở lại chợ truyền thống, chợ đầu mối khi bảo đảm an toàn dịch bệnh để kịp thời tổ chức tiêu thụ đồng bộ, có hiệu quả chuỗi cung ứng thịt.</w:t>
      </w:r>
    </w:p>
    <w:p w:rsidR="000357A5" w:rsidRPr="00FC05C1" w:rsidRDefault="000357A5" w:rsidP="000357A5">
      <w:pPr>
        <w:spacing w:before="60"/>
        <w:ind w:firstLine="720"/>
        <w:jc w:val="both"/>
        <w:rPr>
          <w:sz w:val="27"/>
          <w:szCs w:val="27"/>
          <w:lang w:val="pt-BR"/>
        </w:rPr>
      </w:pPr>
      <w:r w:rsidRPr="00FC05C1">
        <w:rPr>
          <w:sz w:val="27"/>
          <w:szCs w:val="27"/>
          <w:lang w:val="pt-BR"/>
        </w:rPr>
        <w:t xml:space="preserve">- Phối hợp chặt chẽ với Bộ Nông nghiệp và Phát triển nông thôn trong công tác kết nối tiêu thụ nông sản cho các địa phương; hỗ trợ thương nhân đẩy mạnh tiêu thụ nông sản qua kênh thương mại điện tử. </w:t>
      </w:r>
    </w:p>
    <w:p w:rsidR="000357A5" w:rsidRPr="00FC05C1" w:rsidRDefault="000357A5" w:rsidP="000357A5">
      <w:pPr>
        <w:spacing w:before="60"/>
        <w:ind w:firstLine="720"/>
        <w:jc w:val="both"/>
        <w:rPr>
          <w:sz w:val="27"/>
          <w:szCs w:val="27"/>
          <w:lang w:val="pt-BR"/>
        </w:rPr>
      </w:pPr>
      <w:r w:rsidRPr="00FC05C1">
        <w:rPr>
          <w:sz w:val="27"/>
          <w:szCs w:val="27"/>
          <w:lang w:val="pt-BR"/>
        </w:rPr>
        <w:t>- Tăng cường công tác quản lý thị trường, kiểm tra, giám sát thị trường để ngăn chặn hiện tượng đầu cơ trục lợi khi giá lợn hơi đã giảm sâu nhưng giá bán lẻ còn quá cao.</w:t>
      </w:r>
    </w:p>
    <w:p w:rsidR="000357A5" w:rsidRPr="00FC05C1" w:rsidRDefault="000357A5" w:rsidP="000357A5">
      <w:pPr>
        <w:spacing w:before="60"/>
        <w:ind w:firstLine="720"/>
        <w:jc w:val="both"/>
        <w:rPr>
          <w:sz w:val="27"/>
          <w:szCs w:val="27"/>
          <w:lang w:val="pt-BR"/>
        </w:rPr>
      </w:pPr>
      <w:r w:rsidRPr="00FC05C1">
        <w:rPr>
          <w:sz w:val="27"/>
          <w:szCs w:val="27"/>
          <w:lang w:val="pt-BR"/>
        </w:rPr>
        <w:t>- Phối hợp với địa phương và các bộ, ngành liên quan để xây dựng kế hoạch và triển khai hoạt động bình ổn giá đối với các sản phẩm chăn nuôi.</w:t>
      </w:r>
    </w:p>
    <w:p w:rsidR="000357A5" w:rsidRPr="00FC05C1" w:rsidRDefault="000357A5" w:rsidP="000357A5">
      <w:pPr>
        <w:spacing w:before="60"/>
        <w:ind w:firstLine="720"/>
        <w:jc w:val="both"/>
        <w:rPr>
          <w:sz w:val="27"/>
          <w:szCs w:val="27"/>
          <w:lang w:val="pt-BR"/>
        </w:rPr>
      </w:pPr>
      <w:r w:rsidRPr="00FC05C1">
        <w:rPr>
          <w:sz w:val="27"/>
          <w:szCs w:val="27"/>
          <w:lang w:val="pt-BR"/>
        </w:rPr>
        <w:t>- Nghiên cứu việc điều tra áp dụng biện pháp phòng vệ thương mại đối với thịt lợn đông lạnh nhập khẩu.</w:t>
      </w:r>
    </w:p>
    <w:p w:rsidR="000357A5" w:rsidRPr="00FC05C1" w:rsidRDefault="000357A5" w:rsidP="000357A5">
      <w:pPr>
        <w:spacing w:before="60"/>
        <w:ind w:firstLine="720"/>
        <w:jc w:val="both"/>
        <w:rPr>
          <w:sz w:val="27"/>
          <w:szCs w:val="27"/>
          <w:lang w:val="pt-BR"/>
        </w:rPr>
      </w:pPr>
      <w:r w:rsidRPr="00FC05C1">
        <w:rPr>
          <w:sz w:val="27"/>
          <w:szCs w:val="27"/>
          <w:lang w:val="pt-BR"/>
        </w:rPr>
        <w:t>- Hỗ trợ các doanh nghiệp, hợp tác xã, hộ kinh doanh sản phẩm chăn nuôi tham gia các chương trình xúc tiến thương mại, kết nối cung cầu, hỗ trợ đẩy mạnh tiêu thụ sản phẩm chăn nuôi tại thị trường trong nước và xuất khẩu.</w:t>
      </w:r>
    </w:p>
    <w:p w:rsidR="000357A5" w:rsidRPr="00FC05C1" w:rsidRDefault="000357A5" w:rsidP="000357A5">
      <w:pPr>
        <w:spacing w:before="60"/>
        <w:ind w:firstLine="720"/>
        <w:jc w:val="both"/>
        <w:rPr>
          <w:sz w:val="27"/>
          <w:szCs w:val="27"/>
          <w:lang w:val="pt-BR"/>
        </w:rPr>
      </w:pPr>
      <w:r w:rsidRPr="00FC05C1">
        <w:rPr>
          <w:spacing w:val="-6"/>
          <w:sz w:val="27"/>
          <w:szCs w:val="27"/>
          <w:lang w:val="pt-BR"/>
        </w:rPr>
        <w:t xml:space="preserve">3. </w:t>
      </w:r>
      <w:r w:rsidRPr="00FC05C1">
        <w:rPr>
          <w:sz w:val="27"/>
          <w:szCs w:val="27"/>
          <w:lang w:val="pt-BR"/>
        </w:rPr>
        <w:t xml:space="preserve">Bộ Giao thông vận tải </w:t>
      </w:r>
      <w:r w:rsidR="00191B98" w:rsidRPr="00FC05C1">
        <w:rPr>
          <w:sz w:val="27"/>
          <w:szCs w:val="27"/>
          <w:lang w:val="pt-BR"/>
        </w:rPr>
        <w:t>r</w:t>
      </w:r>
      <w:r w:rsidRPr="00FC05C1">
        <w:rPr>
          <w:sz w:val="27"/>
          <w:szCs w:val="27"/>
          <w:lang w:val="pt-BR"/>
        </w:rPr>
        <w:t>à soát, nắm rõ thêm tình hình hệ thống lưu thông, vận tải, tránh tình trạng một số nơi “cát cứ”, gây khó khăn cho bà con trong tiếp cận thị trường (phương tiện chuyên chở khó đến với bà con). Phải bảo đảm lưu thông hàng hóa thông suốt, thống nhất trên toàn quốc.</w:t>
      </w:r>
    </w:p>
    <w:p w:rsidR="00191B98" w:rsidRPr="00FC05C1" w:rsidRDefault="00191B98" w:rsidP="000357A5">
      <w:pPr>
        <w:spacing w:before="60"/>
        <w:ind w:firstLine="720"/>
        <w:jc w:val="both"/>
        <w:rPr>
          <w:sz w:val="27"/>
          <w:szCs w:val="27"/>
          <w:lang w:val="pt-BR"/>
        </w:rPr>
      </w:pPr>
      <w:r w:rsidRPr="00FC05C1">
        <w:rPr>
          <w:sz w:val="27"/>
          <w:szCs w:val="27"/>
          <w:lang w:val="pt-BR"/>
        </w:rPr>
        <w:t xml:space="preserve">4. Bộ Tài chính chỉ trì, phối hợp với Bộ Nông nghiệp và Phát triển nông thôn </w:t>
      </w:r>
      <w:r w:rsidRPr="00FC05C1">
        <w:rPr>
          <w:spacing w:val="-6"/>
          <w:sz w:val="27"/>
          <w:szCs w:val="27"/>
          <w:lang w:val="pt-BR"/>
        </w:rPr>
        <w:t>nghiên cứu, đề xuất các giải pháp hỗ trợ về lĩnh vực tài chính.</w:t>
      </w:r>
    </w:p>
    <w:p w:rsidR="000357A5" w:rsidRPr="00FC05C1" w:rsidRDefault="000357A5" w:rsidP="000357A5">
      <w:pPr>
        <w:spacing w:before="60"/>
        <w:ind w:firstLine="720"/>
        <w:jc w:val="both"/>
        <w:rPr>
          <w:sz w:val="27"/>
          <w:szCs w:val="27"/>
          <w:lang w:val="pt-BR"/>
        </w:rPr>
      </w:pPr>
      <w:r w:rsidRPr="00FC05C1">
        <w:rPr>
          <w:sz w:val="27"/>
          <w:szCs w:val="27"/>
          <w:lang w:val="pt-BR"/>
        </w:rPr>
        <w:lastRenderedPageBreak/>
        <w:t xml:space="preserve">5. Ngân hàng Nhà nước Việt Nam </w:t>
      </w:r>
      <w:r w:rsidR="00F03B7B" w:rsidRPr="00FC05C1">
        <w:rPr>
          <w:sz w:val="27"/>
          <w:szCs w:val="27"/>
          <w:lang w:val="pt-BR"/>
        </w:rPr>
        <w:t>t</w:t>
      </w:r>
      <w:r w:rsidRPr="00FC05C1">
        <w:rPr>
          <w:sz w:val="27"/>
          <w:szCs w:val="27"/>
          <w:lang w:val="pt-BR"/>
        </w:rPr>
        <w:t xml:space="preserve">iếp tục đẩy mạnh các giải pháp tháo gỡ khó khăn thông qua việc cơ cấu lại thời hạn trả nợ, giữ nguyên nhóm nợ, miễn, giảm, hạ lãi suất cho vay; tạo điều kiện </w:t>
      </w:r>
      <w:r w:rsidRPr="00FC05C1">
        <w:rPr>
          <w:spacing w:val="-6"/>
          <w:sz w:val="27"/>
          <w:szCs w:val="27"/>
          <w:lang w:val="pt-BR"/>
        </w:rPr>
        <w:t>thuận lợi trong tiếp cận vốn tín dụng cho các doanh nghiệp chế biến giết mổ chăn nuôi</w:t>
      </w:r>
      <w:r w:rsidRPr="00FC05C1">
        <w:rPr>
          <w:sz w:val="27"/>
          <w:szCs w:val="27"/>
          <w:lang w:val="pt-BR"/>
        </w:rPr>
        <w:t>.</w:t>
      </w:r>
    </w:p>
    <w:p w:rsidR="000357A5" w:rsidRPr="00FC05C1" w:rsidRDefault="000357A5" w:rsidP="000357A5">
      <w:pPr>
        <w:spacing w:before="60"/>
        <w:ind w:firstLine="720"/>
        <w:jc w:val="both"/>
        <w:rPr>
          <w:sz w:val="27"/>
          <w:szCs w:val="27"/>
          <w:lang w:val="pt-BR"/>
        </w:rPr>
      </w:pPr>
      <w:r w:rsidRPr="00FC05C1">
        <w:rPr>
          <w:sz w:val="27"/>
          <w:szCs w:val="27"/>
          <w:lang w:val="pt-BR"/>
        </w:rPr>
        <w:t>6. Ban chỉ đạo 389 chỉ đạo các cơ quan liên quan và các địa phương tăng cường kiểm tra, kiểm soát thị trường trong đó có mặt hàng thịt lợn, nhằm ngăn chặn việc vận chuyển, kinh doanh thịt lợn không rõ nguồn gốc, xử lý và giám sát chặt chẽ việc đầu cơ, trục lợi.</w:t>
      </w:r>
    </w:p>
    <w:p w:rsidR="000357A5" w:rsidRPr="00FC05C1" w:rsidRDefault="000357A5" w:rsidP="000357A5">
      <w:pPr>
        <w:spacing w:before="60"/>
        <w:ind w:firstLine="720"/>
        <w:jc w:val="both"/>
        <w:rPr>
          <w:sz w:val="27"/>
          <w:szCs w:val="27"/>
          <w:lang w:val="pt-BR"/>
        </w:rPr>
      </w:pPr>
      <w:r w:rsidRPr="00FC05C1">
        <w:rPr>
          <w:sz w:val="27"/>
          <w:szCs w:val="27"/>
          <w:lang w:val="pt-BR"/>
        </w:rPr>
        <w:t xml:space="preserve">7. Ủy ban nhân dân các tỉnh, thành phố trực thuộc Trung ương </w:t>
      </w:r>
    </w:p>
    <w:p w:rsidR="000357A5" w:rsidRPr="00FC05C1" w:rsidRDefault="000357A5" w:rsidP="000357A5">
      <w:pPr>
        <w:spacing w:before="60"/>
        <w:ind w:firstLine="720"/>
        <w:jc w:val="both"/>
        <w:rPr>
          <w:sz w:val="27"/>
          <w:szCs w:val="27"/>
          <w:lang w:val="pt-BR"/>
        </w:rPr>
      </w:pPr>
      <w:r w:rsidRPr="00FC05C1">
        <w:rPr>
          <w:sz w:val="27"/>
          <w:szCs w:val="27"/>
          <w:lang w:val="pt-BR"/>
        </w:rPr>
        <w:t xml:space="preserve">- Phối hợp với Bộ Công Thương, Bộ Nông nghiệp và Phát triển nông thôn  đảm bảo kết nối lại các chuỗi cung ứng và tiêu thụ sản phẩm chăn nuôi theo nguyên tắc “mở đến đâu chuỗi nối lại tới đó”; chủ động xây dựng kế hoạch sản xuất, tiêu thụ, xuất khẩu sản phẩm chăn nuôi, không để đứt gẫy chuỗi sản xuất, bảo đảm ổn định đời sống nhân dân và thúc đẩy tăng trưởng. </w:t>
      </w:r>
    </w:p>
    <w:p w:rsidR="000357A5" w:rsidRPr="00FC05C1" w:rsidRDefault="000357A5" w:rsidP="000357A5">
      <w:pPr>
        <w:spacing w:before="60"/>
        <w:ind w:firstLine="720"/>
        <w:jc w:val="both"/>
        <w:rPr>
          <w:sz w:val="27"/>
          <w:szCs w:val="27"/>
          <w:lang w:val="pt-BR"/>
        </w:rPr>
      </w:pPr>
      <w:r w:rsidRPr="00FC05C1">
        <w:rPr>
          <w:sz w:val="27"/>
          <w:szCs w:val="27"/>
          <w:lang w:val="pt-BR"/>
        </w:rPr>
        <w:t>- Giải quyết triệt để ách tắc trong lưu thông hàng hóa và di chuyển lao động liên tỉnh, liên huyện; ban hành chính sách hỗ trợ chủ xe, lái xe để giảm chi phí vận chuyển, tiêu thụ nông sản và lưu thông vật tư đầu vào trong chăn nuôi, các loại thuốc, vắc xin thú y.</w:t>
      </w:r>
    </w:p>
    <w:p w:rsidR="000357A5" w:rsidRPr="00FC05C1" w:rsidRDefault="000357A5" w:rsidP="000357A5">
      <w:pPr>
        <w:spacing w:before="60"/>
        <w:ind w:firstLine="720"/>
        <w:jc w:val="both"/>
        <w:rPr>
          <w:sz w:val="27"/>
          <w:szCs w:val="27"/>
          <w:lang w:val="pt-BR"/>
        </w:rPr>
      </w:pPr>
      <w:r w:rsidRPr="00FC05C1">
        <w:rPr>
          <w:sz w:val="27"/>
          <w:szCs w:val="27"/>
          <w:lang w:val="pt-BR"/>
        </w:rPr>
        <w:t>- Chỉ đạo các Sở, ngành và chính quyền các cấp chủ động thực hiện các biện pháp nhằm điều hòa và cân đối cung, cầu, ổn định giá thịt lợn ở mức hợp lý tại địa phương trong thời gian tới; Tăng cường hoạt động truyền thông về giá cả thị trường, tránh tình trạng thiếu thông tin về thị trường,</w:t>
      </w:r>
      <w:r w:rsidR="005552E2" w:rsidRPr="00FC05C1">
        <w:rPr>
          <w:sz w:val="27"/>
          <w:szCs w:val="27"/>
          <w:lang w:val="pt-BR"/>
        </w:rPr>
        <w:t xml:space="preserve"> </w:t>
      </w:r>
      <w:r w:rsidRPr="00FC05C1">
        <w:rPr>
          <w:sz w:val="27"/>
          <w:szCs w:val="27"/>
          <w:lang w:val="pt-BR"/>
        </w:rPr>
        <w:t>gây bất ổn thị trường, tăng cường hiểu biết của người tiêu dung đối với thị trường, giá cả mặt hàng thịt lợn.</w:t>
      </w:r>
    </w:p>
    <w:p w:rsidR="000357A5" w:rsidRPr="00FC05C1" w:rsidRDefault="000357A5" w:rsidP="000357A5">
      <w:pPr>
        <w:spacing w:before="60"/>
        <w:ind w:firstLine="720"/>
        <w:jc w:val="both"/>
        <w:rPr>
          <w:sz w:val="27"/>
          <w:szCs w:val="27"/>
          <w:lang w:val="pt-BR"/>
        </w:rPr>
      </w:pPr>
      <w:r w:rsidRPr="00FC05C1">
        <w:rPr>
          <w:sz w:val="27"/>
          <w:szCs w:val="27"/>
          <w:lang w:val="pt-BR"/>
        </w:rPr>
        <w:t>- Tổ chức giám sát, kịp thời phát hiện, ngăn chặn và xử lý nghiệm các trường hợp buôn bán, vận chuyển trái phép động vật, sản phẩm động vật từ nước ngoài vào Việt Nam.</w:t>
      </w:r>
    </w:p>
    <w:p w:rsidR="007D0EBC" w:rsidRDefault="00A74AB9" w:rsidP="000357A5">
      <w:pPr>
        <w:spacing w:before="60"/>
        <w:ind w:firstLine="720"/>
        <w:jc w:val="both"/>
        <w:rPr>
          <w:sz w:val="27"/>
          <w:szCs w:val="27"/>
          <w:lang w:val="pt-BR" w:bidi="vi-VN"/>
        </w:rPr>
      </w:pPr>
      <w:r w:rsidRPr="00FC05C1">
        <w:rPr>
          <w:sz w:val="27"/>
          <w:szCs w:val="27"/>
          <w:lang w:val="pt-BR" w:bidi="vi-VN"/>
        </w:rPr>
        <w:t>Văn phòng Chính phủ thông báo để các bộ, ngành và các cơ quan liên quan biết</w:t>
      </w:r>
      <w:r w:rsidR="00C45973" w:rsidRPr="00FC05C1">
        <w:rPr>
          <w:sz w:val="27"/>
          <w:szCs w:val="27"/>
          <w:lang w:val="pt-BR" w:bidi="vi-VN"/>
        </w:rPr>
        <w:t>, thực hiện./.</w:t>
      </w:r>
    </w:p>
    <w:p w:rsidR="00FC05C1" w:rsidRPr="00FC05C1" w:rsidRDefault="00FC05C1" w:rsidP="000357A5">
      <w:pPr>
        <w:spacing w:before="60"/>
        <w:ind w:firstLine="720"/>
        <w:jc w:val="both"/>
        <w:rPr>
          <w:sz w:val="27"/>
          <w:szCs w:val="27"/>
          <w:lang w:val="pt-BR" w:bidi="vi-VN"/>
        </w:rPr>
      </w:pPr>
    </w:p>
    <w:tbl>
      <w:tblPr>
        <w:tblW w:w="9329" w:type="dxa"/>
        <w:jc w:val="center"/>
        <w:tblLook w:val="04A0"/>
      </w:tblPr>
      <w:tblGrid>
        <w:gridCol w:w="5005"/>
        <w:gridCol w:w="4324"/>
      </w:tblGrid>
      <w:tr w:rsidR="00C45973" w:rsidRPr="00C45973" w:rsidTr="007D0EBC">
        <w:trPr>
          <w:jc w:val="center"/>
        </w:trPr>
        <w:tc>
          <w:tcPr>
            <w:tcW w:w="5005" w:type="dxa"/>
            <w:shd w:val="clear" w:color="auto" w:fill="auto"/>
          </w:tcPr>
          <w:p w:rsidR="00C45973" w:rsidRPr="007D0EBC" w:rsidRDefault="00C45973" w:rsidP="00C45973">
            <w:pPr>
              <w:ind w:right="-204"/>
              <w:jc w:val="both"/>
              <w:rPr>
                <w:sz w:val="26"/>
                <w:szCs w:val="26"/>
                <w:lang w:val="pt-BR" w:bidi="vi-VN"/>
              </w:rPr>
            </w:pPr>
            <w:r w:rsidRPr="007D0EBC">
              <w:rPr>
                <w:b/>
                <w:bCs/>
                <w:i/>
                <w:iCs/>
                <w:sz w:val="26"/>
                <w:szCs w:val="26"/>
                <w:lang w:val="pt-BR" w:bidi="vi-VN"/>
              </w:rPr>
              <w:t>Nơi nhận:</w:t>
            </w:r>
          </w:p>
          <w:p w:rsidR="00C45973" w:rsidRPr="00C45973" w:rsidRDefault="00C45973" w:rsidP="00C45973">
            <w:pPr>
              <w:ind w:right="-204"/>
              <w:jc w:val="both"/>
              <w:rPr>
                <w:sz w:val="22"/>
                <w:szCs w:val="22"/>
                <w:lang w:val="pt-BR" w:bidi="vi-VN"/>
              </w:rPr>
            </w:pPr>
            <w:bookmarkStart w:id="0" w:name="bookmark19"/>
            <w:bookmarkEnd w:id="0"/>
            <w:r w:rsidRPr="00C45973">
              <w:rPr>
                <w:sz w:val="22"/>
                <w:szCs w:val="22"/>
                <w:lang w:val="pt-BR" w:bidi="vi-VN"/>
              </w:rPr>
              <w:t xml:space="preserve">- TTgCP, </w:t>
            </w:r>
            <w:r w:rsidR="002A64E9">
              <w:rPr>
                <w:sz w:val="22"/>
                <w:szCs w:val="22"/>
                <w:lang w:val="pt-BR" w:bidi="vi-VN"/>
              </w:rPr>
              <w:t xml:space="preserve">các </w:t>
            </w:r>
            <w:r w:rsidR="00C4228E">
              <w:rPr>
                <w:sz w:val="22"/>
                <w:szCs w:val="22"/>
                <w:lang w:val="pt-BR" w:bidi="vi-VN"/>
              </w:rPr>
              <w:t>P</w:t>
            </w:r>
            <w:r w:rsidRPr="00C45973">
              <w:rPr>
                <w:sz w:val="22"/>
                <w:szCs w:val="22"/>
                <w:lang w:val="pt-BR" w:bidi="vi-VN"/>
              </w:rPr>
              <w:t>TTg;</w:t>
            </w:r>
          </w:p>
          <w:p w:rsidR="00720374" w:rsidRPr="00C45973" w:rsidRDefault="00720374" w:rsidP="00C45973">
            <w:pPr>
              <w:ind w:right="-204"/>
              <w:jc w:val="both"/>
              <w:rPr>
                <w:sz w:val="22"/>
                <w:szCs w:val="22"/>
                <w:lang w:val="pt-BR" w:bidi="vi-VN"/>
              </w:rPr>
            </w:pPr>
            <w:bookmarkStart w:id="1" w:name="bookmark20"/>
            <w:bookmarkStart w:id="2" w:name="bookmark21"/>
            <w:bookmarkEnd w:id="1"/>
            <w:bookmarkEnd w:id="2"/>
            <w:r>
              <w:rPr>
                <w:sz w:val="22"/>
                <w:szCs w:val="22"/>
                <w:lang w:val="pt-BR" w:bidi="vi-VN"/>
              </w:rPr>
              <w:t>- Các Bộ: NNPTNT</w:t>
            </w:r>
            <w:r w:rsidR="00154658">
              <w:rPr>
                <w:sz w:val="22"/>
                <w:szCs w:val="22"/>
                <w:lang w:val="pt-BR" w:bidi="vi-VN"/>
              </w:rPr>
              <w:t>,</w:t>
            </w:r>
            <w:r>
              <w:rPr>
                <w:sz w:val="22"/>
                <w:szCs w:val="22"/>
                <w:lang w:val="pt-BR" w:bidi="vi-VN"/>
              </w:rPr>
              <w:t xml:space="preserve"> CT</w:t>
            </w:r>
            <w:r w:rsidR="00154658">
              <w:rPr>
                <w:sz w:val="22"/>
                <w:szCs w:val="22"/>
                <w:lang w:val="pt-BR" w:bidi="vi-VN"/>
              </w:rPr>
              <w:t>,</w:t>
            </w:r>
            <w:r>
              <w:rPr>
                <w:sz w:val="22"/>
                <w:szCs w:val="22"/>
                <w:lang w:val="pt-BR" w:bidi="vi-VN"/>
              </w:rPr>
              <w:t xml:space="preserve"> TC</w:t>
            </w:r>
            <w:r w:rsidR="00154658">
              <w:rPr>
                <w:sz w:val="22"/>
                <w:szCs w:val="22"/>
                <w:lang w:val="pt-BR" w:bidi="vi-VN"/>
              </w:rPr>
              <w:t>,</w:t>
            </w:r>
            <w:r w:rsidR="009A617D">
              <w:rPr>
                <w:sz w:val="22"/>
                <w:szCs w:val="22"/>
                <w:lang w:val="pt-BR" w:bidi="vi-VN"/>
              </w:rPr>
              <w:t xml:space="preserve"> </w:t>
            </w:r>
            <w:r w:rsidR="008251D3">
              <w:rPr>
                <w:sz w:val="22"/>
                <w:szCs w:val="22"/>
                <w:lang w:val="pt-BR" w:bidi="vi-VN"/>
              </w:rPr>
              <w:t>GTVT</w:t>
            </w:r>
            <w:r w:rsidR="008E0A32">
              <w:rPr>
                <w:sz w:val="22"/>
                <w:szCs w:val="22"/>
                <w:lang w:val="pt-BR" w:bidi="vi-VN"/>
              </w:rPr>
              <w:t>, CA</w:t>
            </w:r>
            <w:r>
              <w:rPr>
                <w:sz w:val="22"/>
                <w:szCs w:val="22"/>
                <w:lang w:val="pt-BR" w:bidi="vi-VN"/>
              </w:rPr>
              <w:t>;</w:t>
            </w:r>
          </w:p>
          <w:p w:rsidR="00C45973" w:rsidRDefault="00C45973" w:rsidP="00C45973">
            <w:pPr>
              <w:ind w:right="-204"/>
              <w:jc w:val="both"/>
              <w:rPr>
                <w:sz w:val="22"/>
                <w:szCs w:val="22"/>
                <w:lang w:val="pt-BR" w:bidi="vi-VN"/>
              </w:rPr>
            </w:pPr>
            <w:bookmarkStart w:id="3" w:name="bookmark22"/>
            <w:bookmarkEnd w:id="3"/>
            <w:r w:rsidRPr="00C45973">
              <w:rPr>
                <w:sz w:val="22"/>
                <w:szCs w:val="22"/>
                <w:lang w:val="pt-BR" w:bidi="vi-VN"/>
              </w:rPr>
              <w:t>- Ngân hàng Nhà nước Việt Nam;</w:t>
            </w:r>
          </w:p>
          <w:p w:rsidR="008251D3" w:rsidRPr="00C45973" w:rsidRDefault="008251D3" w:rsidP="00C45973">
            <w:pPr>
              <w:ind w:right="-204"/>
              <w:jc w:val="both"/>
              <w:rPr>
                <w:sz w:val="22"/>
                <w:szCs w:val="22"/>
                <w:lang w:val="pt-BR" w:bidi="vi-VN"/>
              </w:rPr>
            </w:pPr>
            <w:r>
              <w:rPr>
                <w:sz w:val="22"/>
                <w:szCs w:val="22"/>
                <w:lang w:val="pt-BR" w:bidi="vi-VN"/>
              </w:rPr>
              <w:t>- Ban Chỉ đạo 389 quốc gia;</w:t>
            </w:r>
          </w:p>
          <w:p w:rsidR="00C45973" w:rsidRDefault="00C45973" w:rsidP="00C45973">
            <w:pPr>
              <w:ind w:right="-204"/>
              <w:jc w:val="both"/>
              <w:rPr>
                <w:sz w:val="22"/>
                <w:szCs w:val="22"/>
                <w:lang w:val="pt-BR" w:bidi="vi-VN"/>
              </w:rPr>
            </w:pPr>
            <w:bookmarkStart w:id="4" w:name="bookmark23"/>
            <w:bookmarkEnd w:id="4"/>
            <w:r w:rsidRPr="00C45973">
              <w:rPr>
                <w:sz w:val="22"/>
                <w:szCs w:val="22"/>
                <w:lang w:val="pt-BR" w:bidi="vi-VN"/>
              </w:rPr>
              <w:t>- UBND các tỉnh, thành phố trực thuộc trung ương;</w:t>
            </w:r>
            <w:bookmarkStart w:id="5" w:name="bookmark24"/>
            <w:bookmarkEnd w:id="5"/>
          </w:p>
          <w:p w:rsidR="00C45973" w:rsidRPr="00C45973" w:rsidRDefault="00C45973" w:rsidP="00C45973">
            <w:pPr>
              <w:ind w:right="-204"/>
              <w:jc w:val="both"/>
              <w:rPr>
                <w:sz w:val="22"/>
                <w:szCs w:val="22"/>
                <w:lang w:val="pt-BR" w:bidi="vi-VN"/>
              </w:rPr>
            </w:pPr>
            <w:r w:rsidRPr="00C45973">
              <w:rPr>
                <w:sz w:val="22"/>
                <w:szCs w:val="22"/>
                <w:lang w:val="pt-BR" w:bidi="vi-VN"/>
              </w:rPr>
              <w:t xml:space="preserve">- VPCP: BTCN, </w:t>
            </w:r>
            <w:r w:rsidR="00F50D51">
              <w:rPr>
                <w:sz w:val="22"/>
                <w:szCs w:val="22"/>
                <w:lang w:val="pt-BR" w:bidi="vi-VN"/>
              </w:rPr>
              <w:t xml:space="preserve">các </w:t>
            </w:r>
            <w:r w:rsidR="007C7398">
              <w:rPr>
                <w:sz w:val="22"/>
                <w:szCs w:val="22"/>
                <w:lang w:val="pt-BR" w:bidi="vi-VN"/>
              </w:rPr>
              <w:t>PCN</w:t>
            </w:r>
            <w:r w:rsidRPr="00C45973">
              <w:rPr>
                <w:sz w:val="22"/>
                <w:szCs w:val="22"/>
                <w:lang w:val="pt-BR" w:bidi="vi-VN"/>
              </w:rPr>
              <w:t xml:space="preserve">, </w:t>
            </w:r>
          </w:p>
          <w:p w:rsidR="00C45973" w:rsidRDefault="00C45973" w:rsidP="00C45973">
            <w:pPr>
              <w:ind w:right="-204"/>
              <w:jc w:val="both"/>
              <w:rPr>
                <w:sz w:val="22"/>
                <w:szCs w:val="22"/>
                <w:lang w:val="vi-VN" w:bidi="vi-VN"/>
              </w:rPr>
            </w:pPr>
            <w:r w:rsidRPr="00C45973">
              <w:rPr>
                <w:sz w:val="22"/>
                <w:szCs w:val="22"/>
                <w:lang w:val="pt-BR" w:bidi="vi-VN"/>
              </w:rPr>
              <w:t>các Vụ: TH, TKBT, K</w:t>
            </w:r>
            <w:r w:rsidR="00F50D51">
              <w:rPr>
                <w:sz w:val="22"/>
                <w:szCs w:val="22"/>
                <w:lang w:val="pt-BR" w:bidi="vi-VN"/>
              </w:rPr>
              <w:t>TTH</w:t>
            </w:r>
            <w:r w:rsidRPr="00C45973">
              <w:rPr>
                <w:sz w:val="22"/>
                <w:szCs w:val="22"/>
                <w:lang w:val="pt-BR" w:bidi="vi-VN"/>
              </w:rPr>
              <w:t>,</w:t>
            </w:r>
            <w:r w:rsidR="008E0A32">
              <w:rPr>
                <w:sz w:val="22"/>
                <w:szCs w:val="22"/>
                <w:lang w:val="pt-BR" w:bidi="vi-VN"/>
              </w:rPr>
              <w:t xml:space="preserve"> CN, NC</w:t>
            </w:r>
            <w:r w:rsidRPr="00C45973">
              <w:rPr>
                <w:sz w:val="22"/>
                <w:szCs w:val="22"/>
                <w:lang w:val="pt-BR" w:bidi="vi-VN"/>
              </w:rPr>
              <w:t>;</w:t>
            </w:r>
          </w:p>
          <w:p w:rsidR="00C45973" w:rsidRPr="00C45973" w:rsidRDefault="00C45973" w:rsidP="00F50D51">
            <w:pPr>
              <w:ind w:right="-204"/>
              <w:jc w:val="both"/>
              <w:rPr>
                <w:sz w:val="27"/>
                <w:szCs w:val="27"/>
              </w:rPr>
            </w:pPr>
            <w:bookmarkStart w:id="6" w:name="bookmark25"/>
            <w:bookmarkEnd w:id="6"/>
            <w:r w:rsidRPr="00C45973">
              <w:rPr>
                <w:sz w:val="22"/>
                <w:szCs w:val="22"/>
                <w:lang w:val="pt-BR" w:bidi="vi-VN"/>
              </w:rPr>
              <w:t xml:space="preserve">- Lưu: VT, </w:t>
            </w:r>
            <w:r w:rsidR="00F50D51">
              <w:rPr>
                <w:sz w:val="22"/>
                <w:szCs w:val="22"/>
                <w:lang w:val="pt-BR" w:bidi="vi-VN"/>
              </w:rPr>
              <w:t>NN</w:t>
            </w:r>
            <w:r w:rsidRPr="00C45973">
              <w:rPr>
                <w:sz w:val="22"/>
                <w:szCs w:val="22"/>
                <w:lang w:val="pt-BR" w:bidi="vi-VN"/>
              </w:rPr>
              <w:t xml:space="preserve"> (3), </w:t>
            </w:r>
            <w:r w:rsidR="00F50D51">
              <w:rPr>
                <w:sz w:val="22"/>
                <w:szCs w:val="22"/>
                <w:lang w:val="pt-BR" w:bidi="vi-VN"/>
              </w:rPr>
              <w:t>Loan</w:t>
            </w:r>
            <w:r w:rsidRPr="00C45973">
              <w:rPr>
                <w:sz w:val="22"/>
                <w:szCs w:val="22"/>
              </w:rPr>
              <w:t>.</w:t>
            </w:r>
          </w:p>
        </w:tc>
        <w:tc>
          <w:tcPr>
            <w:tcW w:w="4324" w:type="dxa"/>
            <w:shd w:val="clear" w:color="auto" w:fill="auto"/>
          </w:tcPr>
          <w:p w:rsidR="00C45973" w:rsidRPr="007D0EBC" w:rsidRDefault="00C45973" w:rsidP="00C45973">
            <w:pPr>
              <w:ind w:right="-204"/>
              <w:jc w:val="center"/>
              <w:rPr>
                <w:b/>
                <w:bCs/>
                <w:sz w:val="28"/>
                <w:szCs w:val="28"/>
              </w:rPr>
            </w:pPr>
            <w:r w:rsidRPr="007D0EBC">
              <w:rPr>
                <w:b/>
                <w:bCs/>
                <w:sz w:val="28"/>
                <w:szCs w:val="28"/>
              </w:rPr>
              <w:t>KT. BỘ TRƯỞNG, CHỦ NHIỆM</w:t>
            </w:r>
          </w:p>
          <w:p w:rsidR="00C45973" w:rsidRPr="00644BDF" w:rsidRDefault="00C45973" w:rsidP="00C45973">
            <w:pPr>
              <w:ind w:right="-204"/>
              <w:jc w:val="center"/>
              <w:rPr>
                <w:b/>
                <w:bCs/>
                <w:sz w:val="26"/>
                <w:szCs w:val="26"/>
              </w:rPr>
            </w:pPr>
            <w:r w:rsidRPr="007D0EBC">
              <w:rPr>
                <w:b/>
                <w:bCs/>
                <w:sz w:val="28"/>
                <w:szCs w:val="28"/>
              </w:rPr>
              <w:t>PHÓ CHỦ NHIỆM</w:t>
            </w:r>
          </w:p>
          <w:p w:rsidR="00F50D51" w:rsidRPr="009267DD" w:rsidRDefault="00F50D51" w:rsidP="00F50D51">
            <w:pPr>
              <w:widowControl w:val="0"/>
              <w:autoSpaceDE w:val="0"/>
              <w:autoSpaceDN w:val="0"/>
              <w:adjustRightInd w:val="0"/>
              <w:jc w:val="center"/>
              <w:rPr>
                <w:b/>
                <w:color w:val="FFFFFF" w:themeColor="background1"/>
              </w:rPr>
            </w:pPr>
            <w:r w:rsidRPr="009267DD">
              <w:rPr>
                <w:b/>
                <w:color w:val="FFFFFF" w:themeColor="background1"/>
              </w:rPr>
              <w:t>[daky]</w:t>
            </w:r>
          </w:p>
          <w:p w:rsidR="00C45973" w:rsidRPr="00644BDF" w:rsidRDefault="00F50D51" w:rsidP="00C45973">
            <w:pPr>
              <w:ind w:right="-204"/>
              <w:jc w:val="center"/>
              <w:rPr>
                <w:b/>
                <w:bCs/>
                <w:sz w:val="28"/>
                <w:szCs w:val="28"/>
                <w:lang w:val="pt-BR" w:bidi="vi-VN"/>
              </w:rPr>
            </w:pPr>
            <w:r>
              <w:rPr>
                <w:b/>
                <w:bCs/>
                <w:sz w:val="28"/>
                <w:szCs w:val="28"/>
                <w:lang w:val="pt-BR" w:bidi="vi-VN"/>
              </w:rPr>
              <w:t>Nguyễn Cao Lục</w:t>
            </w:r>
          </w:p>
        </w:tc>
      </w:tr>
    </w:tbl>
    <w:p w:rsidR="00C45973" w:rsidRPr="00C45973" w:rsidRDefault="00C45973" w:rsidP="00C45973">
      <w:pPr>
        <w:ind w:right="-204"/>
        <w:jc w:val="both"/>
        <w:rPr>
          <w:sz w:val="27"/>
          <w:szCs w:val="27"/>
          <w:lang w:val="pt-BR" w:bidi="vi-VN"/>
        </w:rPr>
      </w:pPr>
    </w:p>
    <w:p w:rsidR="001D2F55" w:rsidRPr="0031554C" w:rsidRDefault="001D2F55" w:rsidP="0031554C">
      <w:pPr>
        <w:ind w:right="-204"/>
        <w:jc w:val="both"/>
        <w:rPr>
          <w:b/>
          <w:sz w:val="2"/>
          <w:lang w:val="sv-SE"/>
        </w:rPr>
      </w:pPr>
    </w:p>
    <w:sectPr w:rsidR="001D2F55" w:rsidRPr="0031554C" w:rsidSect="00F03B7B">
      <w:headerReference w:type="default" r:id="rId8"/>
      <w:foot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3D8" w:rsidRDefault="009C33D8" w:rsidP="00C95E78">
      <w:r>
        <w:separator/>
      </w:r>
    </w:p>
  </w:endnote>
  <w:endnote w:type="continuationSeparator" w:id="0">
    <w:p w:rsidR="009C33D8" w:rsidRDefault="009C33D8" w:rsidP="00C95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605731"/>
      <w:docPartObj>
        <w:docPartGallery w:val="Page Numbers (Bottom of Page)"/>
        <w:docPartUnique/>
      </w:docPartObj>
    </w:sdtPr>
    <w:sdtContent>
      <w:p w:rsidR="007D007A" w:rsidRDefault="005D6162">
        <w:pPr>
          <w:pStyle w:val="Footer"/>
          <w:jc w:val="right"/>
        </w:pPr>
        <w:fldSimple w:instr=" PAGE   \* MERGEFORMAT ">
          <w:r w:rsidR="005D4FD2">
            <w:rPr>
              <w:noProof/>
            </w:rPr>
            <w:t>3</w:t>
          </w:r>
        </w:fldSimple>
      </w:p>
    </w:sdtContent>
  </w:sdt>
  <w:p w:rsidR="007D007A" w:rsidRDefault="007D0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3D8" w:rsidRDefault="009C33D8" w:rsidP="00C95E78">
      <w:r>
        <w:separator/>
      </w:r>
    </w:p>
  </w:footnote>
  <w:footnote w:type="continuationSeparator" w:id="0">
    <w:p w:rsidR="009C33D8" w:rsidRDefault="009C33D8" w:rsidP="00C95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78" w:rsidRPr="00C95E78" w:rsidRDefault="00C95E78">
    <w:pPr>
      <w:pStyle w:val="Header"/>
      <w:jc w:val="center"/>
      <w:rPr>
        <w:sz w:val="26"/>
        <w:szCs w:val="26"/>
      </w:rPr>
    </w:pPr>
  </w:p>
  <w:p w:rsidR="00C95E78" w:rsidRDefault="00C95E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EAD"/>
    <w:multiLevelType w:val="hybridMultilevel"/>
    <w:tmpl w:val="5C5CCBB8"/>
    <w:lvl w:ilvl="0" w:tplc="6C40537E">
      <w:start w:val="1"/>
      <w:numFmt w:val="decimal"/>
      <w:lvlText w:val="%1."/>
      <w:lvlJc w:val="left"/>
      <w:pPr>
        <w:tabs>
          <w:tab w:val="num" w:pos="1350"/>
        </w:tabs>
        <w:ind w:left="1350" w:hanging="81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2DC04C2F"/>
    <w:multiLevelType w:val="hybridMultilevel"/>
    <w:tmpl w:val="26109532"/>
    <w:lvl w:ilvl="0" w:tplc="7014311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32C905E1"/>
    <w:multiLevelType w:val="hybridMultilevel"/>
    <w:tmpl w:val="4860101E"/>
    <w:lvl w:ilvl="0" w:tplc="DE9CA77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656F10"/>
    <w:multiLevelType w:val="hybridMultilevel"/>
    <w:tmpl w:val="F3387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5D7CD0"/>
    <w:multiLevelType w:val="hybridMultilevel"/>
    <w:tmpl w:val="A426DB72"/>
    <w:lvl w:ilvl="0" w:tplc="84762D42">
      <w:start w:val="1"/>
      <w:numFmt w:val="bullet"/>
      <w:lvlText w:val="-"/>
      <w:lvlJc w:val="left"/>
      <w:pPr>
        <w:tabs>
          <w:tab w:val="num" w:pos="1260"/>
        </w:tabs>
        <w:ind w:left="1260" w:hanging="72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9B806D7"/>
    <w:multiLevelType w:val="hybridMultilevel"/>
    <w:tmpl w:val="B38ECFB4"/>
    <w:lvl w:ilvl="0" w:tplc="4E00D960">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nsid w:val="6BCD5CAD"/>
    <w:multiLevelType w:val="hybridMultilevel"/>
    <w:tmpl w:val="3C329BE4"/>
    <w:lvl w:ilvl="0" w:tplc="4E5EF8BE">
      <w:start w:val="4"/>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
    <w:nsid w:val="7671101E"/>
    <w:multiLevelType w:val="hybridMultilevel"/>
    <w:tmpl w:val="CC5698E4"/>
    <w:lvl w:ilvl="0" w:tplc="B87887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E21701"/>
    <w:multiLevelType w:val="hybridMultilevel"/>
    <w:tmpl w:val="1576B358"/>
    <w:lvl w:ilvl="0" w:tplc="FD2079D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5"/>
  </w:num>
  <w:num w:numId="6">
    <w:abstractNumId w:val="1"/>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rsids>
    <w:rsidRoot w:val="00EB2DB0"/>
    <w:rsid w:val="0000217A"/>
    <w:rsid w:val="00006DE9"/>
    <w:rsid w:val="0001103F"/>
    <w:rsid w:val="000121AB"/>
    <w:rsid w:val="000126AB"/>
    <w:rsid w:val="000141E7"/>
    <w:rsid w:val="0001766E"/>
    <w:rsid w:val="00025F8C"/>
    <w:rsid w:val="00026932"/>
    <w:rsid w:val="000305E5"/>
    <w:rsid w:val="0003180B"/>
    <w:rsid w:val="00034BDE"/>
    <w:rsid w:val="000357A5"/>
    <w:rsid w:val="000401A0"/>
    <w:rsid w:val="000412E4"/>
    <w:rsid w:val="0004264C"/>
    <w:rsid w:val="00043832"/>
    <w:rsid w:val="00043EB8"/>
    <w:rsid w:val="000840F2"/>
    <w:rsid w:val="000952A1"/>
    <w:rsid w:val="000A1626"/>
    <w:rsid w:val="000A534F"/>
    <w:rsid w:val="000A5848"/>
    <w:rsid w:val="000B1EC5"/>
    <w:rsid w:val="000C6F76"/>
    <w:rsid w:val="000E0B5F"/>
    <w:rsid w:val="000E1523"/>
    <w:rsid w:val="000F1CDD"/>
    <w:rsid w:val="000F627C"/>
    <w:rsid w:val="00101523"/>
    <w:rsid w:val="00102F5C"/>
    <w:rsid w:val="00102FE4"/>
    <w:rsid w:val="00106747"/>
    <w:rsid w:val="00110E6B"/>
    <w:rsid w:val="00113853"/>
    <w:rsid w:val="00126052"/>
    <w:rsid w:val="00136A76"/>
    <w:rsid w:val="001444D2"/>
    <w:rsid w:val="00154658"/>
    <w:rsid w:val="00160C65"/>
    <w:rsid w:val="00160E65"/>
    <w:rsid w:val="00161EA3"/>
    <w:rsid w:val="00166C2C"/>
    <w:rsid w:val="0017077B"/>
    <w:rsid w:val="0017490A"/>
    <w:rsid w:val="00174E52"/>
    <w:rsid w:val="0017594B"/>
    <w:rsid w:val="00181151"/>
    <w:rsid w:val="001865BF"/>
    <w:rsid w:val="001910EB"/>
    <w:rsid w:val="00191AA2"/>
    <w:rsid w:val="00191B98"/>
    <w:rsid w:val="001A1165"/>
    <w:rsid w:val="001A1C5A"/>
    <w:rsid w:val="001A521F"/>
    <w:rsid w:val="001B6092"/>
    <w:rsid w:val="001C1E03"/>
    <w:rsid w:val="001C5F4F"/>
    <w:rsid w:val="001C685B"/>
    <w:rsid w:val="001D2175"/>
    <w:rsid w:val="001D29A8"/>
    <w:rsid w:val="001D2F55"/>
    <w:rsid w:val="001D6743"/>
    <w:rsid w:val="001E4A41"/>
    <w:rsid w:val="002021DD"/>
    <w:rsid w:val="00210BED"/>
    <w:rsid w:val="00223A8B"/>
    <w:rsid w:val="00230511"/>
    <w:rsid w:val="00232CC0"/>
    <w:rsid w:val="002362FA"/>
    <w:rsid w:val="002410BB"/>
    <w:rsid w:val="00247B78"/>
    <w:rsid w:val="002516F7"/>
    <w:rsid w:val="00267B39"/>
    <w:rsid w:val="00270E3D"/>
    <w:rsid w:val="002728A0"/>
    <w:rsid w:val="002750E9"/>
    <w:rsid w:val="00281362"/>
    <w:rsid w:val="00282D33"/>
    <w:rsid w:val="0029359D"/>
    <w:rsid w:val="002A5487"/>
    <w:rsid w:val="002A64E9"/>
    <w:rsid w:val="002B220E"/>
    <w:rsid w:val="002C1C35"/>
    <w:rsid w:val="002D12C9"/>
    <w:rsid w:val="002E4B0B"/>
    <w:rsid w:val="002E5B8C"/>
    <w:rsid w:val="002F451C"/>
    <w:rsid w:val="002F5E83"/>
    <w:rsid w:val="003015E2"/>
    <w:rsid w:val="0031041E"/>
    <w:rsid w:val="0031297D"/>
    <w:rsid w:val="0031554C"/>
    <w:rsid w:val="00323D8E"/>
    <w:rsid w:val="0032425C"/>
    <w:rsid w:val="0033127F"/>
    <w:rsid w:val="00345947"/>
    <w:rsid w:val="003510EE"/>
    <w:rsid w:val="00352F31"/>
    <w:rsid w:val="003763BA"/>
    <w:rsid w:val="003836CF"/>
    <w:rsid w:val="003900E8"/>
    <w:rsid w:val="003B0A57"/>
    <w:rsid w:val="003C4DDD"/>
    <w:rsid w:val="003D039F"/>
    <w:rsid w:val="003D0E94"/>
    <w:rsid w:val="003D372C"/>
    <w:rsid w:val="003D774F"/>
    <w:rsid w:val="003E1033"/>
    <w:rsid w:val="003E255A"/>
    <w:rsid w:val="003E4413"/>
    <w:rsid w:val="003E7ED5"/>
    <w:rsid w:val="003F0CDC"/>
    <w:rsid w:val="003F1CEA"/>
    <w:rsid w:val="003F2413"/>
    <w:rsid w:val="003F3A77"/>
    <w:rsid w:val="003F6751"/>
    <w:rsid w:val="004211AD"/>
    <w:rsid w:val="0042337C"/>
    <w:rsid w:val="00423EB4"/>
    <w:rsid w:val="00425F21"/>
    <w:rsid w:val="00427118"/>
    <w:rsid w:val="00427374"/>
    <w:rsid w:val="0043083C"/>
    <w:rsid w:val="00442A01"/>
    <w:rsid w:val="0044581F"/>
    <w:rsid w:val="0045267B"/>
    <w:rsid w:val="004547AC"/>
    <w:rsid w:val="0046356D"/>
    <w:rsid w:val="00466ECA"/>
    <w:rsid w:val="004759DA"/>
    <w:rsid w:val="00481A04"/>
    <w:rsid w:val="00485597"/>
    <w:rsid w:val="00490495"/>
    <w:rsid w:val="0049124C"/>
    <w:rsid w:val="004A0D66"/>
    <w:rsid w:val="004A1402"/>
    <w:rsid w:val="004B4B8F"/>
    <w:rsid w:val="004C3619"/>
    <w:rsid w:val="004C7993"/>
    <w:rsid w:val="004D6B70"/>
    <w:rsid w:val="004E3AA8"/>
    <w:rsid w:val="004E5D18"/>
    <w:rsid w:val="004F0DF4"/>
    <w:rsid w:val="004F552B"/>
    <w:rsid w:val="004F6D9D"/>
    <w:rsid w:val="00500BFD"/>
    <w:rsid w:val="00510E3E"/>
    <w:rsid w:val="00535E6A"/>
    <w:rsid w:val="0053736F"/>
    <w:rsid w:val="00537BEE"/>
    <w:rsid w:val="00540153"/>
    <w:rsid w:val="00541100"/>
    <w:rsid w:val="00551BDE"/>
    <w:rsid w:val="005552E2"/>
    <w:rsid w:val="00556E5C"/>
    <w:rsid w:val="00557E82"/>
    <w:rsid w:val="005677E1"/>
    <w:rsid w:val="00573633"/>
    <w:rsid w:val="00584CF4"/>
    <w:rsid w:val="0059506B"/>
    <w:rsid w:val="00596217"/>
    <w:rsid w:val="005A3E25"/>
    <w:rsid w:val="005B0E79"/>
    <w:rsid w:val="005B5CC1"/>
    <w:rsid w:val="005C543D"/>
    <w:rsid w:val="005C546C"/>
    <w:rsid w:val="005D4FD2"/>
    <w:rsid w:val="005D6162"/>
    <w:rsid w:val="005F3D3F"/>
    <w:rsid w:val="005F63D7"/>
    <w:rsid w:val="006011ED"/>
    <w:rsid w:val="00601E58"/>
    <w:rsid w:val="0060222C"/>
    <w:rsid w:val="00604F80"/>
    <w:rsid w:val="006145B1"/>
    <w:rsid w:val="00616B4A"/>
    <w:rsid w:val="00617242"/>
    <w:rsid w:val="00617404"/>
    <w:rsid w:val="00621018"/>
    <w:rsid w:val="00627248"/>
    <w:rsid w:val="006323FA"/>
    <w:rsid w:val="00633B95"/>
    <w:rsid w:val="006418A9"/>
    <w:rsid w:val="00644BDF"/>
    <w:rsid w:val="00677FA0"/>
    <w:rsid w:val="00680FDD"/>
    <w:rsid w:val="006844A7"/>
    <w:rsid w:val="00687C14"/>
    <w:rsid w:val="0069158B"/>
    <w:rsid w:val="006A2C39"/>
    <w:rsid w:val="006B0399"/>
    <w:rsid w:val="006C0102"/>
    <w:rsid w:val="006C400F"/>
    <w:rsid w:val="006C44EC"/>
    <w:rsid w:val="006C5C71"/>
    <w:rsid w:val="006D0546"/>
    <w:rsid w:val="006D38E5"/>
    <w:rsid w:val="006E710F"/>
    <w:rsid w:val="006F09C7"/>
    <w:rsid w:val="006F1ECF"/>
    <w:rsid w:val="006F283B"/>
    <w:rsid w:val="0071398F"/>
    <w:rsid w:val="00720374"/>
    <w:rsid w:val="00720D20"/>
    <w:rsid w:val="00726607"/>
    <w:rsid w:val="00734AF9"/>
    <w:rsid w:val="007466F3"/>
    <w:rsid w:val="0075009C"/>
    <w:rsid w:val="0076329E"/>
    <w:rsid w:val="00765011"/>
    <w:rsid w:val="0077189A"/>
    <w:rsid w:val="00774006"/>
    <w:rsid w:val="00795393"/>
    <w:rsid w:val="00797CD2"/>
    <w:rsid w:val="007A1262"/>
    <w:rsid w:val="007A183D"/>
    <w:rsid w:val="007A5023"/>
    <w:rsid w:val="007B0568"/>
    <w:rsid w:val="007C1A5D"/>
    <w:rsid w:val="007C7398"/>
    <w:rsid w:val="007D007A"/>
    <w:rsid w:val="007D0EBC"/>
    <w:rsid w:val="007D2BB4"/>
    <w:rsid w:val="007E2E7B"/>
    <w:rsid w:val="007E3D57"/>
    <w:rsid w:val="008070E2"/>
    <w:rsid w:val="00811732"/>
    <w:rsid w:val="00812C04"/>
    <w:rsid w:val="008152A2"/>
    <w:rsid w:val="008178CE"/>
    <w:rsid w:val="00817B35"/>
    <w:rsid w:val="0082336B"/>
    <w:rsid w:val="008251D3"/>
    <w:rsid w:val="00843CE4"/>
    <w:rsid w:val="008441A0"/>
    <w:rsid w:val="00845226"/>
    <w:rsid w:val="00850B67"/>
    <w:rsid w:val="00855268"/>
    <w:rsid w:val="00875A82"/>
    <w:rsid w:val="00882B40"/>
    <w:rsid w:val="0089111B"/>
    <w:rsid w:val="00891DDC"/>
    <w:rsid w:val="008A6D21"/>
    <w:rsid w:val="008A763A"/>
    <w:rsid w:val="008B090F"/>
    <w:rsid w:val="008B786C"/>
    <w:rsid w:val="008C1D48"/>
    <w:rsid w:val="008C7530"/>
    <w:rsid w:val="008D0FE9"/>
    <w:rsid w:val="008E0A32"/>
    <w:rsid w:val="008F2128"/>
    <w:rsid w:val="008F303C"/>
    <w:rsid w:val="008F3A3F"/>
    <w:rsid w:val="00902374"/>
    <w:rsid w:val="009113D8"/>
    <w:rsid w:val="00931E8A"/>
    <w:rsid w:val="009343BC"/>
    <w:rsid w:val="00945DB5"/>
    <w:rsid w:val="00947AA5"/>
    <w:rsid w:val="00954708"/>
    <w:rsid w:val="00956328"/>
    <w:rsid w:val="00966571"/>
    <w:rsid w:val="00966C33"/>
    <w:rsid w:val="00977F67"/>
    <w:rsid w:val="009803AD"/>
    <w:rsid w:val="0098475A"/>
    <w:rsid w:val="0099108D"/>
    <w:rsid w:val="009970DB"/>
    <w:rsid w:val="009A385A"/>
    <w:rsid w:val="009A617D"/>
    <w:rsid w:val="009B0E57"/>
    <w:rsid w:val="009B4FFF"/>
    <w:rsid w:val="009C33D8"/>
    <w:rsid w:val="009C3828"/>
    <w:rsid w:val="009C4D70"/>
    <w:rsid w:val="009C7BD9"/>
    <w:rsid w:val="009D45A5"/>
    <w:rsid w:val="009D7634"/>
    <w:rsid w:val="009D7872"/>
    <w:rsid w:val="009E41E3"/>
    <w:rsid w:val="009F72C2"/>
    <w:rsid w:val="00A02511"/>
    <w:rsid w:val="00A070D1"/>
    <w:rsid w:val="00A12CC7"/>
    <w:rsid w:val="00A13925"/>
    <w:rsid w:val="00A14868"/>
    <w:rsid w:val="00A16ED5"/>
    <w:rsid w:val="00A25EDE"/>
    <w:rsid w:val="00A266CF"/>
    <w:rsid w:val="00A27DEF"/>
    <w:rsid w:val="00A40CC7"/>
    <w:rsid w:val="00A40EDF"/>
    <w:rsid w:val="00A51363"/>
    <w:rsid w:val="00A665DC"/>
    <w:rsid w:val="00A70873"/>
    <w:rsid w:val="00A70AC9"/>
    <w:rsid w:val="00A72553"/>
    <w:rsid w:val="00A748BB"/>
    <w:rsid w:val="00A74AB9"/>
    <w:rsid w:val="00A763C3"/>
    <w:rsid w:val="00A828C5"/>
    <w:rsid w:val="00A8502C"/>
    <w:rsid w:val="00A86643"/>
    <w:rsid w:val="00A90B02"/>
    <w:rsid w:val="00A915C2"/>
    <w:rsid w:val="00AA7BAA"/>
    <w:rsid w:val="00AB23D8"/>
    <w:rsid w:val="00AB7E5C"/>
    <w:rsid w:val="00AD395F"/>
    <w:rsid w:val="00AD39CD"/>
    <w:rsid w:val="00AD6CEE"/>
    <w:rsid w:val="00AF1804"/>
    <w:rsid w:val="00B0786A"/>
    <w:rsid w:val="00B147F3"/>
    <w:rsid w:val="00B22C4F"/>
    <w:rsid w:val="00B23491"/>
    <w:rsid w:val="00B441A3"/>
    <w:rsid w:val="00B45D6E"/>
    <w:rsid w:val="00B5139E"/>
    <w:rsid w:val="00B5543D"/>
    <w:rsid w:val="00B579BA"/>
    <w:rsid w:val="00B61E0B"/>
    <w:rsid w:val="00B70AEE"/>
    <w:rsid w:val="00B82A56"/>
    <w:rsid w:val="00B840B2"/>
    <w:rsid w:val="00B87E00"/>
    <w:rsid w:val="00B92583"/>
    <w:rsid w:val="00B94AEA"/>
    <w:rsid w:val="00B95F34"/>
    <w:rsid w:val="00BA1468"/>
    <w:rsid w:val="00BA2DFA"/>
    <w:rsid w:val="00BA7099"/>
    <w:rsid w:val="00BB749F"/>
    <w:rsid w:val="00BC090D"/>
    <w:rsid w:val="00BC4154"/>
    <w:rsid w:val="00BC5798"/>
    <w:rsid w:val="00BC7B63"/>
    <w:rsid w:val="00BC7C02"/>
    <w:rsid w:val="00BD3095"/>
    <w:rsid w:val="00BE06C5"/>
    <w:rsid w:val="00BE0C62"/>
    <w:rsid w:val="00BE24F8"/>
    <w:rsid w:val="00BE3C74"/>
    <w:rsid w:val="00BE54D7"/>
    <w:rsid w:val="00BF7F76"/>
    <w:rsid w:val="00C01743"/>
    <w:rsid w:val="00C02A01"/>
    <w:rsid w:val="00C02E5C"/>
    <w:rsid w:val="00C0380D"/>
    <w:rsid w:val="00C163F4"/>
    <w:rsid w:val="00C22A71"/>
    <w:rsid w:val="00C27441"/>
    <w:rsid w:val="00C34C59"/>
    <w:rsid w:val="00C34D72"/>
    <w:rsid w:val="00C40B38"/>
    <w:rsid w:val="00C4228E"/>
    <w:rsid w:val="00C43B30"/>
    <w:rsid w:val="00C440ED"/>
    <w:rsid w:val="00C45973"/>
    <w:rsid w:val="00C53326"/>
    <w:rsid w:val="00C716D7"/>
    <w:rsid w:val="00C7730D"/>
    <w:rsid w:val="00C809BA"/>
    <w:rsid w:val="00C87802"/>
    <w:rsid w:val="00C90A04"/>
    <w:rsid w:val="00C931FE"/>
    <w:rsid w:val="00C95E78"/>
    <w:rsid w:val="00CA6DA3"/>
    <w:rsid w:val="00CC0BDC"/>
    <w:rsid w:val="00CD0787"/>
    <w:rsid w:val="00CE4251"/>
    <w:rsid w:val="00CE58D9"/>
    <w:rsid w:val="00CE6EDA"/>
    <w:rsid w:val="00CE70C0"/>
    <w:rsid w:val="00CE7217"/>
    <w:rsid w:val="00CF7655"/>
    <w:rsid w:val="00D05257"/>
    <w:rsid w:val="00D30D10"/>
    <w:rsid w:val="00D42CA0"/>
    <w:rsid w:val="00D62496"/>
    <w:rsid w:val="00D658C6"/>
    <w:rsid w:val="00D666E6"/>
    <w:rsid w:val="00D745DD"/>
    <w:rsid w:val="00D74A38"/>
    <w:rsid w:val="00D81068"/>
    <w:rsid w:val="00D87804"/>
    <w:rsid w:val="00D93411"/>
    <w:rsid w:val="00DA756D"/>
    <w:rsid w:val="00DD140C"/>
    <w:rsid w:val="00DD19CA"/>
    <w:rsid w:val="00DE46A6"/>
    <w:rsid w:val="00DE5C9E"/>
    <w:rsid w:val="00DF3302"/>
    <w:rsid w:val="00DF780A"/>
    <w:rsid w:val="00DF7C65"/>
    <w:rsid w:val="00DF7F89"/>
    <w:rsid w:val="00E00CA3"/>
    <w:rsid w:val="00E036C1"/>
    <w:rsid w:val="00E04E1E"/>
    <w:rsid w:val="00E0720B"/>
    <w:rsid w:val="00E123A2"/>
    <w:rsid w:val="00E13EF1"/>
    <w:rsid w:val="00E153E2"/>
    <w:rsid w:val="00E205F4"/>
    <w:rsid w:val="00E232F9"/>
    <w:rsid w:val="00E263CA"/>
    <w:rsid w:val="00E30AC5"/>
    <w:rsid w:val="00E33051"/>
    <w:rsid w:val="00E33EE4"/>
    <w:rsid w:val="00E37B57"/>
    <w:rsid w:val="00E5333A"/>
    <w:rsid w:val="00E55D58"/>
    <w:rsid w:val="00E57DEA"/>
    <w:rsid w:val="00E655EE"/>
    <w:rsid w:val="00E667CE"/>
    <w:rsid w:val="00E67C1A"/>
    <w:rsid w:val="00E71FE2"/>
    <w:rsid w:val="00E74734"/>
    <w:rsid w:val="00E80505"/>
    <w:rsid w:val="00EB2868"/>
    <w:rsid w:val="00EB2DB0"/>
    <w:rsid w:val="00EB2ED8"/>
    <w:rsid w:val="00EB5A4D"/>
    <w:rsid w:val="00EC130E"/>
    <w:rsid w:val="00ED122B"/>
    <w:rsid w:val="00EE05CB"/>
    <w:rsid w:val="00EE596D"/>
    <w:rsid w:val="00EE5B1C"/>
    <w:rsid w:val="00EE7DD6"/>
    <w:rsid w:val="00EF644C"/>
    <w:rsid w:val="00F007EC"/>
    <w:rsid w:val="00F0372E"/>
    <w:rsid w:val="00F03B7B"/>
    <w:rsid w:val="00F17D25"/>
    <w:rsid w:val="00F2076E"/>
    <w:rsid w:val="00F215CE"/>
    <w:rsid w:val="00F2608C"/>
    <w:rsid w:val="00F40A04"/>
    <w:rsid w:val="00F50D51"/>
    <w:rsid w:val="00F55455"/>
    <w:rsid w:val="00F607A6"/>
    <w:rsid w:val="00F6095D"/>
    <w:rsid w:val="00F62F82"/>
    <w:rsid w:val="00F75821"/>
    <w:rsid w:val="00F8037E"/>
    <w:rsid w:val="00F8051A"/>
    <w:rsid w:val="00F97968"/>
    <w:rsid w:val="00FA52D3"/>
    <w:rsid w:val="00FB3AFB"/>
    <w:rsid w:val="00FB7727"/>
    <w:rsid w:val="00FC05C1"/>
    <w:rsid w:val="00FC69D5"/>
    <w:rsid w:val="00FC7A54"/>
    <w:rsid w:val="00FD0E3F"/>
    <w:rsid w:val="00FD4EF4"/>
    <w:rsid w:val="00FE52B0"/>
    <w:rsid w:val="00FF59E0"/>
    <w:rsid w:val="00FF638D"/>
    <w:rsid w:val="00FF7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8"/>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D5"/>
    <w:rPr>
      <w:sz w:val="24"/>
      <w:szCs w:val="24"/>
    </w:rPr>
  </w:style>
  <w:style w:type="paragraph" w:styleId="Heading1">
    <w:name w:val="heading 1"/>
    <w:basedOn w:val="Normal"/>
    <w:next w:val="Normal"/>
    <w:link w:val="Heading1Char"/>
    <w:qFormat/>
    <w:rsid w:val="00765011"/>
    <w:pPr>
      <w:keepNext/>
      <w:jc w:val="center"/>
      <w:outlineLvl w:val="0"/>
    </w:pPr>
    <w:rPr>
      <w:rFonts w:eastAsia="Arial Unicode MS"/>
      <w:b/>
      <w:bCs/>
    </w:rPr>
  </w:style>
  <w:style w:type="paragraph" w:styleId="Heading2">
    <w:name w:val="heading 2"/>
    <w:basedOn w:val="Normal"/>
    <w:next w:val="Normal"/>
    <w:link w:val="Heading2Char"/>
    <w:qFormat/>
    <w:rsid w:val="006D38E5"/>
    <w:pPr>
      <w:keepNext/>
      <w:spacing w:before="240" w:after="60"/>
      <w:outlineLvl w:val="1"/>
    </w:pPr>
    <w:rPr>
      <w:rFonts w:ascii="Arial" w:eastAsia="Arial Unicode MS" w:hAnsi="Arial"/>
      <w:b/>
      <w:bCs/>
      <w:i/>
      <w:iCs/>
      <w:sz w:val="28"/>
      <w:szCs w:val="28"/>
    </w:rPr>
  </w:style>
  <w:style w:type="paragraph" w:styleId="Heading9">
    <w:name w:val="heading 9"/>
    <w:basedOn w:val="Normal"/>
    <w:next w:val="Normal"/>
    <w:link w:val="Heading9Char"/>
    <w:qFormat/>
    <w:rsid w:val="006E710F"/>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0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A1165"/>
    <w:rPr>
      <w:color w:val="0000FF"/>
      <w:u w:val="single"/>
    </w:rPr>
  </w:style>
  <w:style w:type="paragraph" w:styleId="BalloonText">
    <w:name w:val="Balloon Text"/>
    <w:basedOn w:val="Normal"/>
    <w:link w:val="BalloonTextChar"/>
    <w:uiPriority w:val="99"/>
    <w:semiHidden/>
    <w:unhideWhenUsed/>
    <w:rsid w:val="00E00CA3"/>
    <w:rPr>
      <w:rFonts w:ascii="Tahoma" w:hAnsi="Tahoma"/>
      <w:sz w:val="16"/>
      <w:szCs w:val="16"/>
    </w:rPr>
  </w:style>
  <w:style w:type="character" w:customStyle="1" w:styleId="BalloonTextChar">
    <w:name w:val="Balloon Text Char"/>
    <w:link w:val="BalloonText"/>
    <w:uiPriority w:val="99"/>
    <w:semiHidden/>
    <w:rsid w:val="00E00CA3"/>
    <w:rPr>
      <w:rFonts w:ascii="Tahoma" w:hAnsi="Tahoma" w:cs="Tahoma"/>
      <w:sz w:val="16"/>
      <w:szCs w:val="16"/>
    </w:rPr>
  </w:style>
  <w:style w:type="character" w:customStyle="1" w:styleId="Heading1Char">
    <w:name w:val="Heading 1 Char"/>
    <w:link w:val="Heading1"/>
    <w:rsid w:val="00765011"/>
    <w:rPr>
      <w:rFonts w:eastAsia="Arial Unicode MS"/>
      <w:b/>
      <w:bCs/>
      <w:sz w:val="24"/>
      <w:szCs w:val="24"/>
    </w:rPr>
  </w:style>
  <w:style w:type="paragraph" w:customStyle="1" w:styleId="Trichyeu">
    <w:name w:val="Trich yeu"/>
    <w:basedOn w:val="Normal"/>
    <w:rsid w:val="00181151"/>
    <w:pPr>
      <w:jc w:val="center"/>
    </w:pPr>
    <w:rPr>
      <w:b/>
      <w:sz w:val="28"/>
    </w:rPr>
  </w:style>
  <w:style w:type="character" w:customStyle="1" w:styleId="Heading2Char">
    <w:name w:val="Heading 2 Char"/>
    <w:link w:val="Heading2"/>
    <w:rsid w:val="006D38E5"/>
    <w:rPr>
      <w:rFonts w:ascii="Arial" w:eastAsia="Arial Unicode MS" w:hAnsi="Arial" w:cs="Arial"/>
      <w:b/>
      <w:bCs/>
      <w:i/>
      <w:iCs/>
      <w:sz w:val="28"/>
      <w:szCs w:val="28"/>
    </w:rPr>
  </w:style>
  <w:style w:type="paragraph" w:customStyle="1" w:styleId="MCD-subhead">
    <w:name w:val="MCD-subhead"/>
    <w:basedOn w:val="Normal"/>
    <w:rsid w:val="0003180B"/>
    <w:pPr>
      <w:spacing w:after="120" w:line="320" w:lineRule="atLeast"/>
    </w:pPr>
    <w:rPr>
      <w:rFonts w:ascii="Arial" w:hAnsi="Arial"/>
      <w:b/>
      <w:color w:val="005AAA"/>
      <w:sz w:val="28"/>
      <w:szCs w:val="28"/>
    </w:rPr>
  </w:style>
  <w:style w:type="paragraph" w:styleId="BodyText">
    <w:name w:val="Body Text"/>
    <w:aliases w:val="Box Text,JSI Body Text,Body Text1 Char,Char Char Char Char Char"/>
    <w:basedOn w:val="Normal"/>
    <w:link w:val="BodyTextChar"/>
    <w:uiPriority w:val="1"/>
    <w:qFormat/>
    <w:rsid w:val="003F0CDC"/>
    <w:pPr>
      <w:jc w:val="both"/>
    </w:pPr>
    <w:rPr>
      <w:sz w:val="28"/>
    </w:rPr>
  </w:style>
  <w:style w:type="character" w:customStyle="1" w:styleId="BodyTextChar">
    <w:name w:val="Body Text Char"/>
    <w:aliases w:val="Box Text Char,JSI Body Text Char,Body Text1 Char Char,Char Char Char Char Char Char"/>
    <w:link w:val="BodyText"/>
    <w:uiPriority w:val="1"/>
    <w:rsid w:val="003F0CDC"/>
    <w:rPr>
      <w:sz w:val="28"/>
      <w:szCs w:val="24"/>
    </w:rPr>
  </w:style>
  <w:style w:type="paragraph" w:styleId="Header">
    <w:name w:val="header"/>
    <w:basedOn w:val="Normal"/>
    <w:link w:val="HeaderChar"/>
    <w:uiPriority w:val="99"/>
    <w:unhideWhenUsed/>
    <w:rsid w:val="003F0CDC"/>
    <w:pPr>
      <w:tabs>
        <w:tab w:val="center" w:pos="4680"/>
        <w:tab w:val="right" w:pos="9360"/>
      </w:tabs>
    </w:pPr>
  </w:style>
  <w:style w:type="character" w:customStyle="1" w:styleId="HeaderChar">
    <w:name w:val="Header Char"/>
    <w:link w:val="Header"/>
    <w:uiPriority w:val="99"/>
    <w:rsid w:val="003F0CDC"/>
    <w:rPr>
      <w:sz w:val="24"/>
      <w:szCs w:val="24"/>
    </w:rPr>
  </w:style>
  <w:style w:type="character" w:customStyle="1" w:styleId="BodyTextChar1">
    <w:name w:val="Body Text Char1"/>
    <w:uiPriority w:val="99"/>
    <w:rsid w:val="00247B78"/>
    <w:rPr>
      <w:rFonts w:ascii="Times New Roman" w:hAnsi="Times New Roman" w:cs="Times New Roman"/>
      <w:sz w:val="27"/>
      <w:szCs w:val="27"/>
      <w:u w:val="none"/>
    </w:rPr>
  </w:style>
  <w:style w:type="paragraph" w:styleId="Footer">
    <w:name w:val="footer"/>
    <w:basedOn w:val="Normal"/>
    <w:link w:val="FooterChar"/>
    <w:uiPriority w:val="99"/>
    <w:unhideWhenUsed/>
    <w:rsid w:val="00C95E78"/>
    <w:pPr>
      <w:tabs>
        <w:tab w:val="center" w:pos="4680"/>
        <w:tab w:val="right" w:pos="9360"/>
      </w:tabs>
    </w:pPr>
  </w:style>
  <w:style w:type="character" w:customStyle="1" w:styleId="FooterChar">
    <w:name w:val="Footer Char"/>
    <w:link w:val="Footer"/>
    <w:uiPriority w:val="99"/>
    <w:rsid w:val="00C95E78"/>
    <w:rPr>
      <w:sz w:val="24"/>
      <w:szCs w:val="24"/>
    </w:rPr>
  </w:style>
  <w:style w:type="character" w:customStyle="1" w:styleId="Heading9Char">
    <w:name w:val="Heading 9 Char"/>
    <w:basedOn w:val="DefaultParagraphFont"/>
    <w:link w:val="Heading9"/>
    <w:rsid w:val="006E710F"/>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4119183">
      <w:bodyDiv w:val="1"/>
      <w:marLeft w:val="0"/>
      <w:marRight w:val="0"/>
      <w:marTop w:val="0"/>
      <w:marBottom w:val="0"/>
      <w:divBdr>
        <w:top w:val="none" w:sz="0" w:space="0" w:color="auto"/>
        <w:left w:val="none" w:sz="0" w:space="0" w:color="auto"/>
        <w:bottom w:val="none" w:sz="0" w:space="0" w:color="auto"/>
        <w:right w:val="none" w:sz="0" w:space="0" w:color="auto"/>
      </w:divBdr>
    </w:div>
    <w:div w:id="113519987">
      <w:bodyDiv w:val="1"/>
      <w:marLeft w:val="0"/>
      <w:marRight w:val="0"/>
      <w:marTop w:val="0"/>
      <w:marBottom w:val="0"/>
      <w:divBdr>
        <w:top w:val="none" w:sz="0" w:space="0" w:color="auto"/>
        <w:left w:val="none" w:sz="0" w:space="0" w:color="auto"/>
        <w:bottom w:val="none" w:sz="0" w:space="0" w:color="auto"/>
        <w:right w:val="none" w:sz="0" w:space="0" w:color="auto"/>
      </w:divBdr>
    </w:div>
    <w:div w:id="17860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0CBE2-3FC9-4185-B793-48D1AB2D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1225</Words>
  <Characters>6986</Characters>
  <Application>Microsoft Office Word</Application>
  <DocSecurity>0</DocSecurity>
  <Lines>58</Lines>
  <Paragraphs>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NÔNG NGHIỆP                     CỘNG HÒA XÃ HỘI CHỦ NGHĨA VIỆT NAM</vt:lpstr>
      <vt:lpstr>BỘ NÔNG NGHIỆP                     CỘNG HÒA XÃ HỘI CHỦ NGHĨA VIỆT NAM</vt:lpstr>
    </vt:vector>
  </TitlesOfParts>
  <Company>cau giay - ha noi</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CỘNG HÒA XÃ HỘI CHỦ NGHĨA VIỆT NAM</dc:title>
  <dc:creator>HoanDV</dc:creator>
  <cp:lastModifiedBy>truongthuloan</cp:lastModifiedBy>
  <cp:revision>22</cp:revision>
  <cp:lastPrinted>2021-10-25T03:46:00Z</cp:lastPrinted>
  <dcterms:created xsi:type="dcterms:W3CDTF">2021-10-23T04:41:00Z</dcterms:created>
  <dcterms:modified xsi:type="dcterms:W3CDTF">2021-10-25T06:57:00Z</dcterms:modified>
</cp:coreProperties>
</file>