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6230F3" w:rsidRPr="00963D5C" w:rsidTr="00963D5C">
        <w:tc>
          <w:tcPr>
            <w:tcW w:w="3085" w:type="dxa"/>
          </w:tcPr>
          <w:p w:rsidR="006230F3" w:rsidRPr="00963D5C" w:rsidRDefault="006230F3" w:rsidP="00AF19BC">
            <w:pPr>
              <w:jc w:val="center"/>
              <w:rPr>
                <w:b/>
                <w:sz w:val="28"/>
                <w:szCs w:val="28"/>
              </w:rPr>
            </w:pPr>
            <w:r w:rsidRPr="00963D5C">
              <w:rPr>
                <w:b/>
                <w:sz w:val="28"/>
                <w:szCs w:val="28"/>
              </w:rPr>
              <w:t>ỦY BAN NHÂN DÂN</w:t>
            </w:r>
          </w:p>
          <w:p w:rsidR="006230F3" w:rsidRPr="00963D5C" w:rsidRDefault="006230F3" w:rsidP="00AF19BC">
            <w:pPr>
              <w:jc w:val="center"/>
              <w:rPr>
                <w:b/>
                <w:sz w:val="28"/>
                <w:szCs w:val="28"/>
              </w:rPr>
            </w:pPr>
            <w:r w:rsidRPr="00963D5C">
              <w:rPr>
                <w:b/>
                <w:sz w:val="28"/>
                <w:szCs w:val="28"/>
              </w:rPr>
              <w:t>TỈNH NINH THUẬN</w:t>
            </w:r>
          </w:p>
        </w:tc>
        <w:tc>
          <w:tcPr>
            <w:tcW w:w="6095" w:type="dxa"/>
          </w:tcPr>
          <w:p w:rsidR="006230F3" w:rsidRPr="00963D5C" w:rsidRDefault="006230F3" w:rsidP="00AF19BC">
            <w:pPr>
              <w:jc w:val="center"/>
              <w:rPr>
                <w:b/>
                <w:sz w:val="28"/>
                <w:szCs w:val="28"/>
              </w:rPr>
            </w:pPr>
            <w:r w:rsidRPr="00963D5C">
              <w:rPr>
                <w:b/>
                <w:sz w:val="28"/>
                <w:szCs w:val="28"/>
              </w:rPr>
              <w:t>CỘNG HÒA XÃ HỘI CHỦ NGHĨA VIỆT NAM</w:t>
            </w:r>
          </w:p>
          <w:p w:rsidR="006230F3" w:rsidRPr="00963D5C" w:rsidRDefault="006230F3" w:rsidP="00AF19BC">
            <w:pPr>
              <w:jc w:val="center"/>
              <w:rPr>
                <w:b/>
                <w:sz w:val="28"/>
                <w:szCs w:val="28"/>
              </w:rPr>
            </w:pPr>
            <w:r w:rsidRPr="00963D5C">
              <w:rPr>
                <w:b/>
                <w:sz w:val="28"/>
                <w:szCs w:val="28"/>
              </w:rPr>
              <w:t>Độc lập - Tự do - Hạnh phúc</w:t>
            </w:r>
          </w:p>
        </w:tc>
      </w:tr>
      <w:tr w:rsidR="006230F3" w:rsidRPr="00963D5C" w:rsidTr="00963D5C">
        <w:tc>
          <w:tcPr>
            <w:tcW w:w="3085" w:type="dxa"/>
          </w:tcPr>
          <w:p w:rsidR="006230F3" w:rsidRPr="00963D5C" w:rsidRDefault="004D142F" w:rsidP="00AF19BC">
            <w:pPr>
              <w:spacing w:before="12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541020</wp:posOffset>
                      </wp:positionH>
                      <wp:positionV relativeFrom="paragraph">
                        <wp:posOffset>1905</wp:posOffset>
                      </wp:positionV>
                      <wp:extent cx="608330" cy="0"/>
                      <wp:effectExtent l="11430" t="6985" r="889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5pt" to="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5I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dDGd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"/>
                  </w:pict>
                </mc:Fallback>
              </mc:AlternateContent>
            </w:r>
            <w:r w:rsidR="006230F3" w:rsidRPr="00963D5C">
              <w:rPr>
                <w:sz w:val="28"/>
                <w:szCs w:val="28"/>
              </w:rPr>
              <w:t>Số:           /KH-UBND</w:t>
            </w:r>
          </w:p>
        </w:tc>
        <w:tc>
          <w:tcPr>
            <w:tcW w:w="6095" w:type="dxa"/>
          </w:tcPr>
          <w:p w:rsidR="006230F3" w:rsidRPr="00963D5C" w:rsidRDefault="004D142F" w:rsidP="00AF19BC">
            <w:pPr>
              <w:spacing w:before="120"/>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724535</wp:posOffset>
                      </wp:positionH>
                      <wp:positionV relativeFrom="paragraph">
                        <wp:posOffset>15875</wp:posOffset>
                      </wp:positionV>
                      <wp:extent cx="2266315" cy="0"/>
                      <wp:effectExtent l="10795" t="11430" r="8890" b="762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25pt" to="2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n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"/>
                  </w:pict>
                </mc:Fallback>
              </mc:AlternateContent>
            </w:r>
            <w:r w:rsidR="00963D5C">
              <w:rPr>
                <w:i/>
                <w:sz w:val="28"/>
                <w:szCs w:val="28"/>
              </w:rPr>
              <w:t xml:space="preserve">Ninh Thuận, ngày </w:t>
            </w:r>
            <w:r w:rsidR="006230F3" w:rsidRPr="00963D5C">
              <w:rPr>
                <w:i/>
                <w:sz w:val="28"/>
                <w:szCs w:val="28"/>
              </w:rPr>
              <w:t xml:space="preserve">    tháng  </w:t>
            </w:r>
            <w:r w:rsidR="00963D5C">
              <w:rPr>
                <w:i/>
                <w:sz w:val="28"/>
                <w:szCs w:val="28"/>
              </w:rPr>
              <w:t xml:space="preserve"> </w:t>
            </w:r>
            <w:r w:rsidR="00112DA1" w:rsidRPr="00963D5C">
              <w:rPr>
                <w:i/>
                <w:sz w:val="28"/>
                <w:szCs w:val="28"/>
              </w:rPr>
              <w:t xml:space="preserve"> </w:t>
            </w:r>
            <w:r w:rsidR="006230F3" w:rsidRPr="00963D5C">
              <w:rPr>
                <w:i/>
                <w:sz w:val="28"/>
                <w:szCs w:val="28"/>
              </w:rPr>
              <w:t>năm 2023</w:t>
            </w:r>
          </w:p>
        </w:tc>
      </w:tr>
    </w:tbl>
    <w:p w:rsidR="006230F3" w:rsidRPr="00B22AB9" w:rsidRDefault="006230F3" w:rsidP="006230F3">
      <w:pPr>
        <w:spacing w:before="120"/>
        <w:jc w:val="both"/>
        <w:rPr>
          <w:b/>
          <w:szCs w:val="26"/>
        </w:rPr>
      </w:pPr>
    </w:p>
    <w:p w:rsidR="006230F3" w:rsidRPr="00F02A32" w:rsidRDefault="006230F3" w:rsidP="00963D5C">
      <w:pPr>
        <w:jc w:val="center"/>
        <w:rPr>
          <w:b/>
          <w:sz w:val="28"/>
          <w:szCs w:val="28"/>
        </w:rPr>
      </w:pPr>
      <w:r w:rsidRPr="00F02A32">
        <w:rPr>
          <w:b/>
          <w:sz w:val="28"/>
          <w:szCs w:val="28"/>
        </w:rPr>
        <w:t>KẾ HOẠCH</w:t>
      </w:r>
    </w:p>
    <w:p w:rsidR="006230F3" w:rsidRDefault="006230F3" w:rsidP="00963D5C">
      <w:pPr>
        <w:ind w:left="962" w:right="1009"/>
        <w:jc w:val="center"/>
        <w:rPr>
          <w:b/>
          <w:sz w:val="28"/>
        </w:rPr>
      </w:pPr>
      <w:r>
        <w:rPr>
          <w:b/>
          <w:sz w:val="28"/>
        </w:rPr>
        <w:t>Định giá đất cụ thể để thực hiện dự án năm 2023</w:t>
      </w:r>
      <w:r w:rsidR="00A146B1">
        <w:rPr>
          <w:b/>
          <w:sz w:val="28"/>
        </w:rPr>
        <w:t xml:space="preserve"> </w:t>
      </w:r>
      <w:r>
        <w:rPr>
          <w:b/>
          <w:sz w:val="28"/>
        </w:rPr>
        <w:t>trên địa bàn tỉnh Ninh Thuận</w:t>
      </w:r>
    </w:p>
    <w:p w:rsidR="000C0B5C" w:rsidRPr="00AF618A" w:rsidRDefault="004D142F">
      <w:pPr>
        <w:spacing w:before="2"/>
        <w:ind w:left="962" w:right="1009"/>
        <w:jc w:val="center"/>
        <w:rPr>
          <w:i/>
          <w:sz w:val="40"/>
        </w:rPr>
      </w:pPr>
      <w:r>
        <w:rPr>
          <w:i/>
          <w:noProof/>
          <w:sz w:val="40"/>
        </w:rPr>
        <mc:AlternateContent>
          <mc:Choice Requires="wps">
            <w:drawing>
              <wp:anchor distT="0" distB="0" distL="114300" distR="114300" simplePos="0" relativeHeight="251662336" behindDoc="0" locked="0" layoutInCell="1" allowOverlap="1">
                <wp:simplePos x="0" y="0"/>
                <wp:positionH relativeFrom="column">
                  <wp:posOffset>1577340</wp:posOffset>
                </wp:positionH>
                <wp:positionV relativeFrom="paragraph">
                  <wp:posOffset>71120</wp:posOffset>
                </wp:positionV>
                <wp:extent cx="2647950" cy="0"/>
                <wp:effectExtent l="9525" t="6985"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24.2pt;margin-top:5.6pt;width:2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rcNQ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"/>
            </w:pict>
          </mc:Fallback>
        </mc:AlternateContent>
      </w:r>
    </w:p>
    <w:p w:rsidR="00963D5C" w:rsidRDefault="00DC6347" w:rsidP="00963D5C">
      <w:pPr>
        <w:tabs>
          <w:tab w:val="left" w:pos="709"/>
        </w:tabs>
        <w:spacing w:after="60"/>
        <w:ind w:firstLine="709"/>
        <w:jc w:val="both"/>
        <w:rPr>
          <w:i/>
          <w:sz w:val="28"/>
        </w:rPr>
      </w:pPr>
      <w:r>
        <w:rPr>
          <w:i/>
          <w:sz w:val="28"/>
        </w:rPr>
        <w:tab/>
      </w:r>
    </w:p>
    <w:p w:rsidR="006230F3" w:rsidRDefault="006230F3" w:rsidP="00A24DE9">
      <w:pPr>
        <w:tabs>
          <w:tab w:val="left" w:pos="709"/>
        </w:tabs>
        <w:spacing w:before="120" w:line="288" w:lineRule="auto"/>
        <w:ind w:firstLine="709"/>
        <w:jc w:val="both"/>
        <w:rPr>
          <w:sz w:val="28"/>
          <w:szCs w:val="28"/>
        </w:rPr>
      </w:pPr>
      <w:r>
        <w:rPr>
          <w:i/>
          <w:sz w:val="28"/>
        </w:rPr>
        <w:tab/>
      </w:r>
      <w:r w:rsidRPr="00DC6347">
        <w:rPr>
          <w:sz w:val="28"/>
          <w:szCs w:val="28"/>
        </w:rPr>
        <w:t xml:space="preserve">Căn cứ Luật Đất đai </w:t>
      </w:r>
      <w:r w:rsidR="00E50CBA">
        <w:rPr>
          <w:sz w:val="28"/>
          <w:szCs w:val="28"/>
        </w:rPr>
        <w:t xml:space="preserve">năm </w:t>
      </w:r>
      <w:r w:rsidRPr="00DC6347">
        <w:rPr>
          <w:sz w:val="28"/>
          <w:szCs w:val="28"/>
        </w:rPr>
        <w:t xml:space="preserve">2013; </w:t>
      </w:r>
    </w:p>
    <w:p w:rsidR="006230F3" w:rsidRPr="00526A81" w:rsidRDefault="006230F3" w:rsidP="00A24DE9">
      <w:pPr>
        <w:spacing w:before="120" w:line="288" w:lineRule="auto"/>
        <w:ind w:firstLine="709"/>
        <w:jc w:val="both"/>
        <w:rPr>
          <w:sz w:val="28"/>
          <w:szCs w:val="28"/>
        </w:rPr>
      </w:pPr>
      <w:r w:rsidRPr="00526A81">
        <w:rPr>
          <w:sz w:val="28"/>
          <w:szCs w:val="28"/>
        </w:rPr>
        <w:t>Căn cứ các Nghị định của Chính phủ:</w:t>
      </w:r>
      <w:r>
        <w:rPr>
          <w:sz w:val="28"/>
          <w:szCs w:val="28"/>
        </w:rPr>
        <w:t xml:space="preserve"> số 43/2014/NĐ-CP ngày 15/05/2014 quy định chi tiết thi hành một số điều của Luật Đất đai;</w:t>
      </w:r>
      <w:r w:rsidRPr="00526A81">
        <w:rPr>
          <w:sz w:val="28"/>
          <w:szCs w:val="28"/>
        </w:rPr>
        <w:t xml:space="preserve"> số 44/2014/NĐ-CP ngày</w:t>
      </w:r>
      <w:r>
        <w:rPr>
          <w:sz w:val="28"/>
          <w:szCs w:val="28"/>
        </w:rPr>
        <w:t xml:space="preserve"> 15/5/2014 quy định về giá đất; số 45/2014/NĐ-CP ngày 15/5/2014 quy định về thu tiền sử dụng đất; số 46/2014/NĐ-CP ngày 15/5/2014 quy định về thu tiền thuê đất, thuê mặt nước; </w:t>
      </w:r>
      <w:r w:rsidRPr="00526A81">
        <w:rPr>
          <w:sz w:val="28"/>
          <w:szCs w:val="28"/>
        </w:rPr>
        <w:t>số 135/2016/NĐ-CP ngày 09/9/2016 sửa đổi, bổ sung các điều của các Nghị định quy định về thu tiền sử dụng đất, thu tiền thuê đất, thu tiền thuê mặt nước;</w:t>
      </w:r>
      <w:r w:rsidR="00963D5C">
        <w:rPr>
          <w:sz w:val="28"/>
          <w:szCs w:val="28"/>
        </w:rPr>
        <w:t xml:space="preserve"> </w:t>
      </w:r>
      <w:r w:rsidRPr="00526A81">
        <w:rPr>
          <w:sz w:val="28"/>
          <w:szCs w:val="28"/>
        </w:rPr>
        <w:t>số 01/2017/NĐ-CP ngày 06/01/2017 sửa đổi, bổ sung một số Nghị định quy định chi tiết thi hành Luật Đất đai;</w:t>
      </w:r>
      <w:r>
        <w:rPr>
          <w:sz w:val="28"/>
          <w:szCs w:val="28"/>
        </w:rPr>
        <w:t xml:space="preserve"> số 35/2017/NĐ-CP ngày 03/4/2017 quy định về thu tiền sử dụng đất, tiền thuê đất, thuê mặt nước trong Khu kinh tế, Khu công nghệ cao;</w:t>
      </w:r>
      <w:r w:rsidRPr="00526A81">
        <w:rPr>
          <w:sz w:val="28"/>
          <w:szCs w:val="28"/>
        </w:rPr>
        <w:t xml:space="preserve"> số 123/2017/NĐ-CP ngày 14/11/2017 sửa đổi, bổ sung một số điều của các Nghị định quy định về thu tiền sử dụng đất, thu tiền thuê đất, thuê mặt nước;</w:t>
      </w:r>
    </w:p>
    <w:p w:rsidR="006230F3" w:rsidRPr="00526A81" w:rsidRDefault="006230F3" w:rsidP="00A24DE9">
      <w:pPr>
        <w:spacing w:before="120" w:line="288" w:lineRule="auto"/>
        <w:ind w:firstLine="709"/>
        <w:jc w:val="both"/>
        <w:rPr>
          <w:sz w:val="28"/>
          <w:szCs w:val="28"/>
        </w:rPr>
      </w:pPr>
      <w:r w:rsidRPr="00526A81">
        <w:rPr>
          <w:sz w:val="28"/>
          <w:szCs w:val="28"/>
        </w:rPr>
        <w:t>Căn cứ các Thông tư của</w:t>
      </w:r>
      <w:r>
        <w:rPr>
          <w:sz w:val="28"/>
          <w:szCs w:val="28"/>
        </w:rPr>
        <w:t xml:space="preserve"> Bộ trưởng</w:t>
      </w:r>
      <w:r w:rsidRPr="00526A81">
        <w:rPr>
          <w:sz w:val="28"/>
          <w:szCs w:val="28"/>
        </w:rPr>
        <w:t xml:space="preserve"> Bộ Tài nguyên và Môi trường: số 36/2014/TT- BTNMT ngày 30/6/2014 về việc quy định chi tiết phương pháp </w:t>
      </w:r>
      <w:r>
        <w:rPr>
          <w:sz w:val="28"/>
          <w:szCs w:val="28"/>
        </w:rPr>
        <w:t>định giá đất; xây dựng, điều chỉnh bả</w:t>
      </w:r>
      <w:r w:rsidRPr="00526A81">
        <w:rPr>
          <w:sz w:val="28"/>
          <w:szCs w:val="28"/>
        </w:rPr>
        <w:t>ng giá đất; định giá đất cụ th</w:t>
      </w:r>
      <w:r>
        <w:rPr>
          <w:sz w:val="28"/>
          <w:szCs w:val="28"/>
        </w:rPr>
        <w:t>ể</w:t>
      </w:r>
      <w:r w:rsidRPr="00526A81">
        <w:rPr>
          <w:sz w:val="28"/>
          <w:szCs w:val="28"/>
        </w:rPr>
        <w:t xml:space="preserve"> và tư vấn xác định giá đất; số 02/2015/TT-BTNMT ngày 27/01/2015 về việc quy định chi tiết một số điều của Nghị định số 43/2014/NĐ-CP và Nghị định số 44/2014/NĐ-CP ngày 15/5/2014 của Chính phủ; số 20/2015/TT-BTNMT ngày 27/4/2015 về ban hành Định mức kinh tế - kỹ thuật đ</w:t>
      </w:r>
      <w:r>
        <w:rPr>
          <w:sz w:val="28"/>
          <w:szCs w:val="28"/>
        </w:rPr>
        <w:t>ể</w:t>
      </w:r>
      <w:r w:rsidRPr="00526A81">
        <w:rPr>
          <w:sz w:val="28"/>
          <w:szCs w:val="28"/>
        </w:rPr>
        <w:t xml:space="preserve"> lập dự toán ngân sách nhà nước phục vụ công tác định giá đất;</w:t>
      </w:r>
      <w:r>
        <w:rPr>
          <w:sz w:val="28"/>
          <w:szCs w:val="28"/>
        </w:rPr>
        <w:t xml:space="preserve"> số 33/2017/TT-BTNMT ngày 29/9/2017 quy định chi tiết Nghị định số 01/2017/NĐ-CP ngày 06/01/2017 của Chính phủ về việc sửa đổi, bổ sung một số Nghị định quy định chi tiết thi hành Luật Đất đai;</w:t>
      </w:r>
    </w:p>
    <w:p w:rsidR="006230F3" w:rsidRPr="00526A81" w:rsidRDefault="006230F3" w:rsidP="00A24DE9">
      <w:pPr>
        <w:spacing w:before="120" w:line="288" w:lineRule="auto"/>
        <w:ind w:firstLine="709"/>
        <w:jc w:val="both"/>
        <w:rPr>
          <w:sz w:val="28"/>
          <w:szCs w:val="28"/>
        </w:rPr>
      </w:pPr>
      <w:r w:rsidRPr="00526A81">
        <w:rPr>
          <w:sz w:val="28"/>
          <w:szCs w:val="28"/>
        </w:rPr>
        <w:t>Căn cứ các Thông tư của</w:t>
      </w:r>
      <w:r>
        <w:rPr>
          <w:sz w:val="28"/>
          <w:szCs w:val="28"/>
        </w:rPr>
        <w:t xml:space="preserve"> Bộ trưởng</w:t>
      </w:r>
      <w:r w:rsidRPr="00526A81">
        <w:rPr>
          <w:sz w:val="28"/>
          <w:szCs w:val="28"/>
        </w:rPr>
        <w:t xml:space="preserve"> Bộ Tài chính: số 76/2014/TT-BTC ngày 16/6/2014 về hướng dẫn một số điều của Nghị định số 45/2014/NĐ-CP ngày 15/5/2014 của Chính phủ;số 77/2014/TT-BTC ngày 16/6/2014 về hướng dẫn một số điều của Nghị định số 46/2014/NĐ-CP ngày 15/5/2014 của Chính phủ; số 332/2016/TT-BTC ngày 26/12/2016 về sửa đổi, bổ sung một số điều của </w:t>
      </w:r>
      <w:r w:rsidRPr="00526A81">
        <w:rPr>
          <w:sz w:val="28"/>
          <w:szCs w:val="28"/>
        </w:rPr>
        <w:lastRenderedPageBreak/>
        <w:t>Thông tư số 76/2014/TT-BTC ngày 16/6/2014; số 333/2016/TT-BTC ngày 26/12/2016 về sửa đổi, bổ sung một số điều của Thông tư số 77/2014/TT-BTC ngày 16/6/2014;</w:t>
      </w:r>
      <w:r>
        <w:rPr>
          <w:sz w:val="28"/>
          <w:szCs w:val="28"/>
        </w:rPr>
        <w:t xml:space="preserve"> số 89/2017/TT-BTC ngày 23/8/2017 về hướng dẫn một số Điều của Nghị định số 35/2017/NĐ-CP ngày 03/4/2017 của Chính phủ quy định về thu tiền sử dụng đất, thu tiền thuê đất, thuê mặt nước trong Khu kinh tế, Khu công nghệ cao; số 10/2018/TT-BTC ngày 30/01/2018 sửa đổi, bổ sung một số điều của Thông tư số 77/2014/TT-BTC ngày 16/6/2014; </w:t>
      </w:r>
    </w:p>
    <w:p w:rsidR="006230F3" w:rsidRDefault="006230F3" w:rsidP="00A24DE9">
      <w:pPr>
        <w:spacing w:before="120" w:line="288" w:lineRule="auto"/>
        <w:ind w:firstLine="709"/>
        <w:jc w:val="both"/>
        <w:rPr>
          <w:sz w:val="28"/>
          <w:szCs w:val="28"/>
        </w:rPr>
      </w:pPr>
      <w:r w:rsidRPr="00526A81">
        <w:rPr>
          <w:sz w:val="28"/>
          <w:szCs w:val="28"/>
        </w:rPr>
        <w:t>Căn cứ Thông tư số 87/2016/TTLT-BTC-BTNMT ngày 22/6/2016 của Bộ Tài chính và Bộ Tài nguyên và Môi trường hướng dẫn việc thẩm định dự theo Bảng giá đất của Hội đồng thẩm định Bảng giá đất, thẩm định phương án giá đất của Hội đồng thẩm định giá đất;</w:t>
      </w:r>
      <w:r>
        <w:rPr>
          <w:sz w:val="28"/>
          <w:szCs w:val="28"/>
        </w:rPr>
        <w:t xml:space="preserve"> Thông tư liên tịch số 88/2016/TTLT/BTC-BTNMT ngày 22/6/2016 của liên Bộ: Tài chính, Tài nguyên và Môi trường về việc quy định về hồ sơ và trình tự, thủ tục tiếp nhận, luân chuyển hồ sơ xác định nghĩa vụ tài chính về đất đai của người sử dụng đất;</w:t>
      </w:r>
    </w:p>
    <w:p w:rsidR="006230F3" w:rsidRPr="00526A81" w:rsidRDefault="006230F3" w:rsidP="00A24DE9">
      <w:pPr>
        <w:spacing w:before="120" w:line="288" w:lineRule="auto"/>
        <w:ind w:firstLine="709"/>
        <w:jc w:val="both"/>
        <w:rPr>
          <w:sz w:val="28"/>
          <w:szCs w:val="28"/>
        </w:rPr>
      </w:pPr>
      <w:r>
        <w:rPr>
          <w:sz w:val="28"/>
          <w:szCs w:val="28"/>
        </w:rPr>
        <w:t xml:space="preserve">Căn cứ Thông tư số 61/2022/TT-BTC ngày 05/10/2022 của Bộ Tài chính </w:t>
      </w:r>
      <w:r w:rsidRPr="005E7882">
        <w:rPr>
          <w:sz w:val="28"/>
          <w:szCs w:val="28"/>
        </w:rPr>
        <w:t>hướng dẫn việc lập dự toán, sử dụng và thanh, quyết toán kinh phí tổ chức thực hiện bồi thường, hỗ trợ, tái định cư khi Nhà nước thu hồi đất</w:t>
      </w:r>
      <w:r>
        <w:rPr>
          <w:sz w:val="28"/>
          <w:szCs w:val="28"/>
        </w:rPr>
        <w:t>;</w:t>
      </w:r>
    </w:p>
    <w:p w:rsidR="006230F3" w:rsidRDefault="006230F3" w:rsidP="00A24DE9">
      <w:pPr>
        <w:tabs>
          <w:tab w:val="left" w:pos="709"/>
        </w:tabs>
        <w:spacing w:before="120" w:line="288" w:lineRule="auto"/>
        <w:ind w:firstLine="709"/>
        <w:jc w:val="both"/>
        <w:rPr>
          <w:sz w:val="28"/>
        </w:rPr>
      </w:pPr>
      <w:r>
        <w:rPr>
          <w:sz w:val="28"/>
          <w:szCs w:val="28"/>
        </w:rPr>
        <w:t xml:space="preserve">Căn cứ Nghị quyết </w:t>
      </w:r>
      <w:r w:rsidRPr="00526A81">
        <w:rPr>
          <w:sz w:val="28"/>
          <w:szCs w:val="28"/>
        </w:rPr>
        <w:t>số 58/NQ-HĐND ngày 09/12/2022 của Hội đồng nhân dân tỉnh về phê duyệt Danh mục các dự án p</w:t>
      </w:r>
      <w:r w:rsidRPr="00780B00">
        <w:rPr>
          <w:sz w:val="28"/>
        </w:rPr>
        <w:t>hải thu hồi đất năm 2023 trên địa bàn tỉnh Ninh Thuận</w:t>
      </w:r>
      <w:r>
        <w:rPr>
          <w:sz w:val="28"/>
        </w:rPr>
        <w:t>;</w:t>
      </w:r>
    </w:p>
    <w:p w:rsidR="007C5E67" w:rsidRDefault="006230F3" w:rsidP="00A24DE9">
      <w:pPr>
        <w:tabs>
          <w:tab w:val="left" w:pos="709"/>
        </w:tabs>
        <w:spacing w:before="120" w:line="288" w:lineRule="auto"/>
        <w:ind w:firstLine="709"/>
        <w:jc w:val="both"/>
        <w:rPr>
          <w:sz w:val="28"/>
        </w:rPr>
      </w:pPr>
      <w:r>
        <w:rPr>
          <w:sz w:val="28"/>
        </w:rPr>
        <w:t xml:space="preserve">Để tổ chức thực hiện công tác xác định giá đất cụ thể đảm bảo quy định của pháp luật và phù hợp với tình hình thực tế trên địa bàn toàn tỉnh; </w:t>
      </w:r>
      <w:r w:rsidR="00014B01">
        <w:rPr>
          <w:sz w:val="28"/>
        </w:rPr>
        <w:t>Ủy ban nhân dân</w:t>
      </w:r>
      <w:r>
        <w:rPr>
          <w:sz w:val="28"/>
        </w:rPr>
        <w:t xml:space="preserve"> tỉnh ban hành kế hoạch xác định giá giá đất cụ thể năm 2023 trên địa bàn tỉnh Ninh Thuận, với các nội dung sau:</w:t>
      </w:r>
    </w:p>
    <w:p w:rsidR="0076479C" w:rsidRDefault="00197107" w:rsidP="00A24DE9">
      <w:pPr>
        <w:pStyle w:val="Heading1"/>
        <w:numPr>
          <w:ilvl w:val="0"/>
          <w:numId w:val="6"/>
        </w:numPr>
        <w:tabs>
          <w:tab w:val="left" w:pos="918"/>
        </w:tabs>
        <w:spacing w:before="120" w:line="288" w:lineRule="auto"/>
      </w:pPr>
      <w:r>
        <w:t>MỤC ĐÍCH, YÊU CẦU</w:t>
      </w:r>
    </w:p>
    <w:p w:rsidR="0076479C" w:rsidRDefault="0005510D" w:rsidP="00A24DE9">
      <w:pPr>
        <w:pStyle w:val="ListParagraph"/>
        <w:numPr>
          <w:ilvl w:val="1"/>
          <w:numId w:val="6"/>
        </w:numPr>
        <w:tabs>
          <w:tab w:val="left" w:pos="949"/>
        </w:tabs>
        <w:spacing w:before="120" w:line="288" w:lineRule="auto"/>
        <w:ind w:left="948" w:hanging="281"/>
        <w:rPr>
          <w:b/>
          <w:sz w:val="28"/>
        </w:rPr>
      </w:pPr>
      <w:r>
        <w:rPr>
          <w:b/>
          <w:sz w:val="28"/>
        </w:rPr>
        <w:t>Mục</w:t>
      </w:r>
      <w:r w:rsidR="00D85909">
        <w:rPr>
          <w:b/>
          <w:sz w:val="28"/>
        </w:rPr>
        <w:t xml:space="preserve"> </w:t>
      </w:r>
      <w:r w:rsidR="00963D5C">
        <w:rPr>
          <w:b/>
          <w:sz w:val="28"/>
        </w:rPr>
        <w:t>đích</w:t>
      </w:r>
    </w:p>
    <w:p w:rsidR="0014351D" w:rsidRPr="00D96711" w:rsidRDefault="0014351D" w:rsidP="00A24DE9">
      <w:pPr>
        <w:pStyle w:val="ListParagraph"/>
        <w:tabs>
          <w:tab w:val="left" w:pos="861"/>
        </w:tabs>
        <w:spacing w:before="120" w:line="288" w:lineRule="auto"/>
        <w:ind w:left="0" w:right="148" w:firstLine="709"/>
        <w:rPr>
          <w:spacing w:val="-2"/>
          <w:sz w:val="28"/>
          <w:szCs w:val="28"/>
        </w:rPr>
      </w:pPr>
      <w:r w:rsidRPr="00D96711">
        <w:rPr>
          <w:spacing w:val="-2"/>
          <w:sz w:val="28"/>
          <w:szCs w:val="28"/>
        </w:rPr>
        <w:t>Điều tra, xác định giá đất cụ thể (sau đây gọi là định giá đất cụ thể) được xây dựng và thực hiện hằng năm trên cơ sở Kế hoạch sử dụng đất của cấp huyện được duyệt. Việc định giá đất cụ thể để làm căn cứ trong các trường hợp quy định tại khoản 4 Điều 114 Luật Đất đai, Điều 15 Nghị định số 44/2014/NĐ-CP ngày 15/5/2014 của Chính phủ, điểm b khoản 3 Điều 3 Nghị định số 45/2014/NĐ-CP ngày 15/5/2014 của Chính phủ, khoản 4 Điều 4 Nghị định số 46/2014/NĐ-CP ngày 15/5/2014 của Chính phủ, khoản 1 Điều 2 Nghị định số 135/2016/NĐ-CP ngày 09/9/2016 của Chính phủ và khoản 2 Điều 2 Nghị định số 123/2017/NĐ-CP ngày 14/11/2017 của Chính phủ, cụ thể như sau:</w:t>
      </w:r>
    </w:p>
    <w:p w:rsidR="0014351D" w:rsidRPr="00D3109D" w:rsidRDefault="0014351D" w:rsidP="00A24DE9">
      <w:pPr>
        <w:pStyle w:val="ListParagraph"/>
        <w:tabs>
          <w:tab w:val="left" w:pos="861"/>
        </w:tabs>
        <w:spacing w:before="120" w:line="288" w:lineRule="auto"/>
        <w:ind w:left="668" w:right="148" w:firstLine="41"/>
        <w:rPr>
          <w:sz w:val="28"/>
          <w:szCs w:val="28"/>
        </w:rPr>
      </w:pPr>
      <w:r w:rsidRPr="00D3109D">
        <w:rPr>
          <w:sz w:val="28"/>
          <w:szCs w:val="28"/>
        </w:rPr>
        <w:lastRenderedPageBreak/>
        <w:t xml:space="preserve">- Tính tiền bồi thường, </w:t>
      </w:r>
      <w:r w:rsidR="00963D5C">
        <w:rPr>
          <w:sz w:val="28"/>
          <w:szCs w:val="28"/>
        </w:rPr>
        <w:t>hỗ trợ khi Nhà nước thu hồi đất.</w:t>
      </w:r>
    </w:p>
    <w:p w:rsidR="0014351D" w:rsidRPr="00D3109D" w:rsidRDefault="0014351D" w:rsidP="00A24DE9">
      <w:pPr>
        <w:pStyle w:val="ListParagraph"/>
        <w:tabs>
          <w:tab w:val="left" w:pos="861"/>
        </w:tabs>
        <w:spacing w:before="120" w:line="288" w:lineRule="auto"/>
        <w:ind w:left="0" w:right="148" w:firstLine="709"/>
        <w:rPr>
          <w:sz w:val="28"/>
          <w:szCs w:val="28"/>
        </w:rPr>
      </w:pPr>
      <w:r w:rsidRPr="00D3109D">
        <w:rPr>
          <w:sz w:val="28"/>
          <w:szCs w:val="28"/>
        </w:rPr>
        <w:t>- Xác định giá khởi điểm trong đấu giá quyền sử dụng đất để giao đất có thu tiền sử dụng đất; cho thuê đất theo hình thức thuê đất trả tiền thuê đất hàng năm đối với trường hợp diện tích của thửa đất, khu đất có giá trị từ 20 tỷ đồng trở lên tính theo giá đất trong Bảng giá đất củ</w:t>
      </w:r>
      <w:r w:rsidR="00963D5C">
        <w:rPr>
          <w:sz w:val="28"/>
          <w:szCs w:val="28"/>
        </w:rPr>
        <w:t>a Ủy ban nhân dân tỉnh ban hành.</w:t>
      </w:r>
    </w:p>
    <w:p w:rsidR="0014351D" w:rsidRPr="00D3109D" w:rsidRDefault="0014351D" w:rsidP="00A24DE9">
      <w:pPr>
        <w:pStyle w:val="ListParagraph"/>
        <w:tabs>
          <w:tab w:val="left" w:pos="861"/>
        </w:tabs>
        <w:spacing w:before="120" w:line="288" w:lineRule="auto"/>
        <w:ind w:left="0" w:right="148" w:firstLine="709"/>
        <w:rPr>
          <w:sz w:val="28"/>
          <w:szCs w:val="28"/>
        </w:rPr>
      </w:pPr>
      <w:r w:rsidRPr="00D3109D">
        <w:rPr>
          <w:sz w:val="28"/>
          <w:szCs w:val="28"/>
        </w:rPr>
        <w:t>- Xác định tiền sử dụng đất, tiền thuê đất trong trường hợp diện tích tính thu tiền của thửa đất, khu đất có giá trị từ 20 tỷ đồng trở lên tính theo giá đất trong Bảng giá đất của Ủy ban nhân dân tỉnh ban hành</w:t>
      </w:r>
      <w:r w:rsidR="00963D5C">
        <w:rPr>
          <w:sz w:val="28"/>
          <w:szCs w:val="28"/>
        </w:rPr>
        <w:t>.</w:t>
      </w:r>
    </w:p>
    <w:p w:rsidR="0014351D" w:rsidRPr="00D3109D" w:rsidRDefault="0014351D" w:rsidP="00A24DE9">
      <w:pPr>
        <w:pStyle w:val="ListParagraph"/>
        <w:tabs>
          <w:tab w:val="left" w:pos="861"/>
        </w:tabs>
        <w:spacing w:before="120" w:line="288" w:lineRule="auto"/>
        <w:ind w:left="0" w:right="148" w:firstLine="709"/>
        <w:rPr>
          <w:sz w:val="28"/>
          <w:szCs w:val="28"/>
        </w:rPr>
      </w:pPr>
      <w:r>
        <w:rPr>
          <w:sz w:val="28"/>
          <w:szCs w:val="28"/>
        </w:rPr>
        <w:t xml:space="preserve">- </w:t>
      </w:r>
      <w:r w:rsidRPr="00025985">
        <w:rPr>
          <w:sz w:val="28"/>
          <w:szCs w:val="28"/>
        </w:rPr>
        <w:t>Xác định giá khởi điểm đấu giá các thửa đất, khu đất có giá trị dưới 20 tỷ đồng tính theo giá đất trong Bảng giá đất của Ủy ban nhân dân tỉnh ban hành</w:t>
      </w:r>
      <w:r>
        <w:rPr>
          <w:sz w:val="28"/>
          <w:szCs w:val="28"/>
        </w:rPr>
        <w:t>.</w:t>
      </w:r>
    </w:p>
    <w:p w:rsidR="0014351D" w:rsidRPr="00D85909" w:rsidRDefault="0014351D" w:rsidP="00A24DE9">
      <w:pPr>
        <w:spacing w:before="120" w:line="288" w:lineRule="auto"/>
        <w:ind w:firstLine="720"/>
        <w:jc w:val="both"/>
        <w:rPr>
          <w:b/>
          <w:sz w:val="28"/>
          <w:szCs w:val="28"/>
        </w:rPr>
      </w:pPr>
      <w:r w:rsidRPr="00D85909">
        <w:rPr>
          <w:b/>
          <w:sz w:val="28"/>
          <w:szCs w:val="28"/>
        </w:rPr>
        <w:t>2. Yêu c</w:t>
      </w:r>
      <w:r w:rsidR="00963D5C">
        <w:rPr>
          <w:b/>
          <w:sz w:val="28"/>
          <w:szCs w:val="28"/>
        </w:rPr>
        <w:t>ầu</w:t>
      </w:r>
    </w:p>
    <w:p w:rsidR="0014351D" w:rsidRPr="00D85909" w:rsidRDefault="0014351D" w:rsidP="00A24DE9">
      <w:pPr>
        <w:pStyle w:val="Heading1"/>
        <w:tabs>
          <w:tab w:val="left" w:pos="851"/>
        </w:tabs>
        <w:spacing w:before="120" w:line="288" w:lineRule="auto"/>
        <w:ind w:left="0" w:firstLine="709"/>
        <w:rPr>
          <w:b w:val="0"/>
          <w:iCs/>
        </w:rPr>
      </w:pPr>
      <w:r w:rsidRPr="00D85909">
        <w:rPr>
          <w:b w:val="0"/>
          <w:iCs/>
        </w:rPr>
        <w:t xml:space="preserve">Việc xác định giá đất cụ thể phải được thực hiện khách quan, bảo đảm nguyên tắc và phương pháp định giá đất theo quy định tại Điều 112 Luật Đất đai năm 2013; Nghị định số 44/2014/NĐ-CP ngày 15/5/2014 của </w:t>
      </w:r>
      <w:r w:rsidR="00963D5C">
        <w:rPr>
          <w:b w:val="0"/>
          <w:iCs/>
        </w:rPr>
        <w:t>Chính phủ; Thông tư số 36/2014/</w:t>
      </w:r>
      <w:r w:rsidRPr="00D85909">
        <w:rPr>
          <w:b w:val="0"/>
          <w:iCs/>
        </w:rPr>
        <w:t xml:space="preserve">TT-BTNMT ngày 30/6/2014 và Thông tư số 33/2017/TT-BTNMT ngày 29/96/2017 của </w:t>
      </w:r>
      <w:r w:rsidR="00801C96">
        <w:rPr>
          <w:b w:val="0"/>
          <w:iCs/>
        </w:rPr>
        <w:t xml:space="preserve">Bộ trưởng </w:t>
      </w:r>
      <w:r w:rsidRPr="00D85909">
        <w:rPr>
          <w:b w:val="0"/>
          <w:iCs/>
        </w:rPr>
        <w:t>Bộ Tài nguyên và Môi trường.</w:t>
      </w:r>
    </w:p>
    <w:p w:rsidR="0014351D" w:rsidRPr="00B22AB9" w:rsidRDefault="0014351D" w:rsidP="00A24DE9">
      <w:pPr>
        <w:spacing w:before="120" w:line="288" w:lineRule="auto"/>
        <w:ind w:firstLine="720"/>
        <w:jc w:val="both"/>
        <w:rPr>
          <w:b/>
          <w:sz w:val="28"/>
          <w:szCs w:val="28"/>
        </w:rPr>
      </w:pPr>
      <w:r w:rsidRPr="00B22AB9">
        <w:rPr>
          <w:b/>
          <w:sz w:val="28"/>
          <w:szCs w:val="28"/>
        </w:rPr>
        <w:t xml:space="preserve">II. </w:t>
      </w:r>
      <w:r w:rsidR="00D85909" w:rsidRPr="00B22AB9">
        <w:rPr>
          <w:b/>
          <w:sz w:val="28"/>
          <w:szCs w:val="28"/>
        </w:rPr>
        <w:t xml:space="preserve">NỘI DUNG </w:t>
      </w:r>
      <w:r w:rsidR="00232F0E">
        <w:rPr>
          <w:b/>
          <w:sz w:val="28"/>
          <w:szCs w:val="28"/>
        </w:rPr>
        <w:t>THỰC HIỆN</w:t>
      </w:r>
    </w:p>
    <w:p w:rsidR="0014351D" w:rsidRPr="00963D5C" w:rsidRDefault="0014351D" w:rsidP="00A24DE9">
      <w:pPr>
        <w:pStyle w:val="Heading1"/>
        <w:tabs>
          <w:tab w:val="left" w:pos="851"/>
        </w:tabs>
        <w:spacing w:before="120" w:line="288" w:lineRule="auto"/>
        <w:ind w:left="0" w:firstLine="709"/>
        <w:rPr>
          <w:color w:val="000000"/>
          <w:shd w:val="clear" w:color="auto" w:fill="FFFFFF"/>
        </w:rPr>
      </w:pPr>
      <w:r w:rsidRPr="00D85909">
        <w:rPr>
          <w:color w:val="000000"/>
          <w:shd w:val="clear" w:color="auto" w:fill="FFFFFF"/>
        </w:rPr>
        <w:t>1. Các khu đất, thửa đất cần địn</w:t>
      </w:r>
      <w:r w:rsidR="00963D5C">
        <w:rPr>
          <w:color w:val="000000"/>
          <w:shd w:val="clear" w:color="auto" w:fill="FFFFFF"/>
        </w:rPr>
        <w:t xml:space="preserve">h giá đất cụ thể: </w:t>
      </w:r>
      <w:r w:rsidRPr="00D85909">
        <w:rPr>
          <w:b w:val="0"/>
          <w:color w:val="000000"/>
          <w:shd w:val="clear" w:color="auto" w:fill="FFFFFF"/>
        </w:rPr>
        <w:t>Trong năm 2023 có 233 công trình, dự án phải xác định giá đất cụ thể, trong đó:</w:t>
      </w:r>
    </w:p>
    <w:p w:rsidR="0014351D" w:rsidRPr="00D3109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D3109D">
        <w:rPr>
          <w:b/>
          <w:color w:val="000000"/>
          <w:sz w:val="28"/>
          <w:szCs w:val="28"/>
          <w:bdr w:val="none" w:sz="0" w:space="0" w:color="auto" w:frame="1"/>
        </w:rPr>
        <w:t>1.1.</w:t>
      </w:r>
      <w:r w:rsidRPr="00D3109D">
        <w:rPr>
          <w:color w:val="000000"/>
          <w:sz w:val="28"/>
          <w:szCs w:val="28"/>
          <w:bdr w:val="none" w:sz="0" w:space="0" w:color="auto" w:frame="1"/>
        </w:rPr>
        <w:t xml:space="preserve"> Có 2</w:t>
      </w:r>
      <w:r>
        <w:rPr>
          <w:color w:val="000000"/>
          <w:sz w:val="28"/>
          <w:szCs w:val="28"/>
          <w:bdr w:val="none" w:sz="0" w:space="0" w:color="auto" w:frame="1"/>
        </w:rPr>
        <w:t>8</w:t>
      </w:r>
      <w:r w:rsidRPr="00D3109D">
        <w:rPr>
          <w:color w:val="000000"/>
          <w:sz w:val="28"/>
          <w:szCs w:val="28"/>
          <w:bdr w:val="none" w:sz="0" w:space="0" w:color="auto" w:frame="1"/>
        </w:rPr>
        <w:t xml:space="preserve"> khu đất, thửa đất cần định giá đất cụ thể để thu tiền sử dụng đất, tiền thuê đất, đấu giá quyền sử dụng đất theo quy định tại khoản 2, Điều 15 của Nghị định số 44/2014/NĐ-CP ngày 15/5/2014 và điểm b, khoản 3, Điều 3 của Nghị định số </w:t>
      </w:r>
      <w:hyperlink r:id="rId9" w:tgtFrame="_blank" w:tooltip="Xem văn bản 45/2014/NĐ-CP" w:history="1">
        <w:r w:rsidRPr="00E50CBA">
          <w:rPr>
            <w:rStyle w:val="Hyperlink"/>
            <w:color w:val="auto"/>
            <w:sz w:val="28"/>
            <w:szCs w:val="28"/>
            <w:u w:val="none"/>
            <w:bdr w:val="none" w:sz="0" w:space="0" w:color="auto" w:frame="1"/>
          </w:rPr>
          <w:t>45/2014/NĐ-CP </w:t>
        </w:r>
      </w:hyperlink>
      <w:r w:rsidRPr="00D3109D">
        <w:rPr>
          <w:color w:val="000000"/>
          <w:sz w:val="28"/>
          <w:szCs w:val="28"/>
          <w:bdr w:val="none" w:sz="0" w:space="0" w:color="auto" w:frame="1"/>
        </w:rPr>
        <w:t>ngày 15/5/2014 của Chính phủ. Cụ thể:</w:t>
      </w:r>
    </w:p>
    <w:p w:rsidR="0014351D" w:rsidRPr="00060C37" w:rsidRDefault="0014351D" w:rsidP="00A24DE9">
      <w:pPr>
        <w:pStyle w:val="NormalWeb"/>
        <w:shd w:val="clear" w:color="auto" w:fill="FFFFFF"/>
        <w:spacing w:before="120" w:beforeAutospacing="0" w:after="0" w:afterAutospacing="0" w:line="288" w:lineRule="auto"/>
        <w:ind w:firstLine="709"/>
        <w:jc w:val="both"/>
        <w:textAlignment w:val="baseline"/>
        <w:rPr>
          <w:b/>
          <w:color w:val="000000"/>
          <w:sz w:val="28"/>
          <w:szCs w:val="28"/>
          <w:bdr w:val="none" w:sz="0" w:space="0" w:color="auto" w:frame="1"/>
        </w:rPr>
      </w:pPr>
      <w:r>
        <w:rPr>
          <w:color w:val="000000"/>
          <w:bdr w:val="none" w:sz="0" w:space="0" w:color="auto" w:frame="1"/>
        </w:rPr>
        <w:t xml:space="preserve"> </w:t>
      </w:r>
      <w:r w:rsidRPr="00060C37">
        <w:rPr>
          <w:b/>
          <w:color w:val="000000"/>
          <w:sz w:val="28"/>
          <w:szCs w:val="28"/>
          <w:bdr w:val="none" w:sz="0" w:space="0" w:color="auto" w:frame="1"/>
        </w:rPr>
        <w:t>a) Các khu đất định giá để hoàn vốn dự án BT (0</w:t>
      </w:r>
      <w:r>
        <w:rPr>
          <w:b/>
          <w:color w:val="000000"/>
          <w:sz w:val="28"/>
          <w:szCs w:val="28"/>
          <w:bdr w:val="none" w:sz="0" w:space="0" w:color="auto" w:frame="1"/>
        </w:rPr>
        <w:t>7</w:t>
      </w:r>
      <w:r w:rsidR="00963D5C">
        <w:rPr>
          <w:b/>
          <w:color w:val="000000"/>
          <w:sz w:val="28"/>
          <w:szCs w:val="28"/>
          <w:bdr w:val="none" w:sz="0" w:space="0" w:color="auto" w:frame="1"/>
        </w:rPr>
        <w:t xml:space="preserve"> khu)</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Pr>
          <w:color w:val="000000"/>
          <w:sz w:val="28"/>
          <w:szCs w:val="28"/>
          <w:bdr w:val="none" w:sz="0" w:space="0" w:color="auto" w:frame="1"/>
        </w:rPr>
        <w:t xml:space="preserve">- 04/07 khu đất đã ban hành quyết định phê duyệt giá đất cụ thể </w:t>
      </w:r>
      <w:r w:rsidRPr="00204893">
        <w:rPr>
          <w:i/>
          <w:color w:val="000000"/>
          <w:sz w:val="28"/>
          <w:szCs w:val="28"/>
          <w:bdr w:val="none" w:sz="0" w:space="0" w:color="auto" w:frame="1"/>
        </w:rPr>
        <w:t>(Khu E; Khu A và Khu B thuộc quy hoạch dân cư D7-D10; Khu đất Nhà máy nước đá Bửu Sơn; Khu đất hai bên tuyến đường nối Ngô Gia Tự với đường Lê Duẩn)</w:t>
      </w:r>
      <w:r w:rsidRPr="00204893">
        <w:rPr>
          <w:color w:val="000000"/>
          <w:sz w:val="28"/>
          <w:szCs w:val="28"/>
          <w:bdr w:val="none" w:sz="0" w:space="0" w:color="auto" w:frame="1"/>
        </w:rPr>
        <w:t>:</w:t>
      </w:r>
      <w:r>
        <w:rPr>
          <w:color w:val="000000"/>
          <w:sz w:val="28"/>
          <w:szCs w:val="28"/>
          <w:bdr w:val="none" w:sz="0" w:space="0" w:color="auto" w:frame="1"/>
        </w:rPr>
        <w:t xml:space="preserve"> giao</w:t>
      </w:r>
      <w:r w:rsidR="00167FF8">
        <w:rPr>
          <w:color w:val="000000"/>
          <w:sz w:val="28"/>
          <w:szCs w:val="28"/>
          <w:bdr w:val="none" w:sz="0" w:space="0" w:color="auto" w:frame="1"/>
        </w:rPr>
        <w:t xml:space="preserve"> </w:t>
      </w:r>
      <w:r w:rsidRPr="00204893">
        <w:rPr>
          <w:b/>
          <w:color w:val="000000"/>
          <w:sz w:val="28"/>
          <w:szCs w:val="28"/>
          <w:bdr w:val="none" w:sz="0" w:space="0" w:color="auto" w:frame="1"/>
        </w:rPr>
        <w:t>Tổ công tác khảo sát, xác thực thông tin giao dịch chuyển nhượng</w:t>
      </w:r>
      <w:r>
        <w:rPr>
          <w:color w:val="000000"/>
          <w:sz w:val="28"/>
          <w:szCs w:val="28"/>
          <w:bdr w:val="none" w:sz="0" w:space="0" w:color="auto" w:frame="1"/>
        </w:rPr>
        <w:t xml:space="preserve"> thu thập thông tin về giá đất thị trường, báo cáo Hội đồng thẩm định giá đất cụ thể của tỉnh, hoàn thành </w:t>
      </w:r>
      <w:r w:rsidRPr="009E52EE">
        <w:rPr>
          <w:b/>
          <w:color w:val="000000"/>
          <w:sz w:val="28"/>
          <w:szCs w:val="28"/>
          <w:bdr w:val="none" w:sz="0" w:space="0" w:color="auto" w:frame="1"/>
        </w:rPr>
        <w:t>trong quý II/2023</w:t>
      </w:r>
      <w:r>
        <w:rPr>
          <w:color w:val="000000"/>
          <w:sz w:val="28"/>
          <w:szCs w:val="28"/>
          <w:bdr w:val="none" w:sz="0" w:space="0" w:color="auto" w:frame="1"/>
        </w:rPr>
        <w:t>.</w:t>
      </w:r>
    </w:p>
    <w:p w:rsidR="0014351D" w:rsidRPr="00071E4F" w:rsidRDefault="0014351D" w:rsidP="00A24DE9">
      <w:pPr>
        <w:pStyle w:val="NormalWeb"/>
        <w:shd w:val="clear" w:color="auto" w:fill="FFFFFF"/>
        <w:spacing w:before="120" w:beforeAutospacing="0" w:after="0" w:afterAutospacing="0" w:line="288" w:lineRule="auto"/>
        <w:ind w:firstLine="709"/>
        <w:jc w:val="both"/>
        <w:textAlignment w:val="baseline"/>
        <w:rPr>
          <w:i/>
          <w:color w:val="000000"/>
          <w:sz w:val="28"/>
          <w:szCs w:val="28"/>
          <w:bdr w:val="none" w:sz="0" w:space="0" w:color="auto" w:frame="1"/>
        </w:rPr>
      </w:pPr>
      <w:r>
        <w:rPr>
          <w:color w:val="000000"/>
          <w:sz w:val="28"/>
          <w:szCs w:val="28"/>
          <w:bdr w:val="none" w:sz="0" w:space="0" w:color="auto" w:frame="1"/>
        </w:rPr>
        <w:t xml:space="preserve">- 03/07 khu đất </w:t>
      </w:r>
      <w:r w:rsidR="00543D47">
        <w:rPr>
          <w:color w:val="000000"/>
          <w:sz w:val="28"/>
          <w:szCs w:val="28"/>
          <w:bdr w:val="none" w:sz="0" w:space="0" w:color="auto" w:frame="1"/>
        </w:rPr>
        <w:t xml:space="preserve">đang tiến hành các thủ tục </w:t>
      </w:r>
      <w:r>
        <w:rPr>
          <w:color w:val="000000"/>
          <w:sz w:val="28"/>
          <w:szCs w:val="28"/>
          <w:bdr w:val="none" w:sz="0" w:space="0" w:color="auto" w:frame="1"/>
        </w:rPr>
        <w:t xml:space="preserve">định giá </w:t>
      </w:r>
      <w:r w:rsidRPr="00204893">
        <w:rPr>
          <w:i/>
          <w:color w:val="000000"/>
          <w:sz w:val="28"/>
          <w:szCs w:val="28"/>
          <w:bdr w:val="none" w:sz="0" w:space="0" w:color="auto" w:frame="1"/>
        </w:rPr>
        <w:t>(</w:t>
      </w:r>
      <w:r w:rsidR="0098132A">
        <w:rPr>
          <w:i/>
          <w:color w:val="000000"/>
          <w:sz w:val="28"/>
          <w:szCs w:val="28"/>
          <w:bdr w:val="none" w:sz="0" w:space="0" w:color="auto" w:frame="1"/>
        </w:rPr>
        <w:t>1-</w:t>
      </w:r>
      <w:r w:rsidRPr="00204893">
        <w:rPr>
          <w:i/>
          <w:color w:val="000000"/>
          <w:sz w:val="28"/>
          <w:szCs w:val="28"/>
          <w:bdr w:val="none" w:sz="0" w:space="0" w:color="auto" w:frame="1"/>
        </w:rPr>
        <w:t>Khu đất tiếp giáp đường 16</w:t>
      </w:r>
      <w:r w:rsidR="0098132A">
        <w:rPr>
          <w:i/>
          <w:color w:val="000000"/>
          <w:sz w:val="28"/>
          <w:szCs w:val="28"/>
          <w:bdr w:val="none" w:sz="0" w:space="0" w:color="auto" w:frame="1"/>
        </w:rPr>
        <w:t xml:space="preserve"> tháng </w:t>
      </w:r>
      <w:r w:rsidRPr="00204893">
        <w:rPr>
          <w:i/>
          <w:color w:val="000000"/>
          <w:sz w:val="28"/>
          <w:szCs w:val="28"/>
          <w:bdr w:val="none" w:sz="0" w:space="0" w:color="auto" w:frame="1"/>
        </w:rPr>
        <w:t xml:space="preserve">4 với đường Nguyễn Chích; </w:t>
      </w:r>
      <w:r w:rsidR="0098132A">
        <w:rPr>
          <w:i/>
          <w:color w:val="000000"/>
          <w:sz w:val="28"/>
          <w:szCs w:val="28"/>
          <w:bdr w:val="none" w:sz="0" w:space="0" w:color="auto" w:frame="1"/>
        </w:rPr>
        <w:t>2-</w:t>
      </w:r>
      <w:r w:rsidR="004529F3" w:rsidRPr="004529F3">
        <w:rPr>
          <w:i/>
          <w:color w:val="000000"/>
          <w:sz w:val="28"/>
          <w:szCs w:val="28"/>
          <w:bdr w:val="none" w:sz="0" w:space="0" w:color="auto" w:frame="1"/>
        </w:rPr>
        <w:t>Khu đất hai bên đường N9</w:t>
      </w:r>
      <w:r>
        <w:rPr>
          <w:i/>
          <w:color w:val="000000"/>
          <w:sz w:val="28"/>
          <w:szCs w:val="28"/>
          <w:bdr w:val="none" w:sz="0" w:space="0" w:color="auto" w:frame="1"/>
        </w:rPr>
        <w:t xml:space="preserve">, </w:t>
      </w:r>
      <w:r w:rsidR="0098132A">
        <w:rPr>
          <w:i/>
          <w:color w:val="000000"/>
          <w:sz w:val="28"/>
          <w:szCs w:val="28"/>
          <w:bdr w:val="none" w:sz="0" w:space="0" w:color="auto" w:frame="1"/>
        </w:rPr>
        <w:t>3-</w:t>
      </w:r>
      <w:r w:rsidRPr="00071E4F">
        <w:rPr>
          <w:i/>
          <w:color w:val="000000"/>
          <w:sz w:val="28"/>
          <w:szCs w:val="28"/>
          <w:bdr w:val="none" w:sz="0" w:space="0" w:color="auto" w:frame="1"/>
        </w:rPr>
        <w:t>Dự án khu đô thị mới Mỹ Phước</w:t>
      </w:r>
      <w:r>
        <w:rPr>
          <w:i/>
          <w:color w:val="000000"/>
          <w:sz w:val="28"/>
          <w:szCs w:val="28"/>
          <w:bdr w:val="none" w:sz="0" w:space="0" w:color="auto" w:frame="1"/>
        </w:rPr>
        <w:t>).</w:t>
      </w:r>
    </w:p>
    <w:p w:rsidR="00543D47" w:rsidRPr="00FD23E2" w:rsidRDefault="0014351D" w:rsidP="00543D47">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FD23E2">
        <w:rPr>
          <w:color w:val="000000"/>
          <w:sz w:val="28"/>
          <w:szCs w:val="28"/>
          <w:bdr w:val="none" w:sz="0" w:space="0" w:color="auto" w:frame="1"/>
        </w:rPr>
        <w:lastRenderedPageBreak/>
        <w:t xml:space="preserve">+ </w:t>
      </w:r>
      <w:r w:rsidR="00543D47" w:rsidRPr="00FD23E2">
        <w:rPr>
          <w:color w:val="000000"/>
          <w:sz w:val="28"/>
          <w:szCs w:val="28"/>
          <w:bdr w:val="none" w:sz="0" w:space="0" w:color="auto" w:frame="1"/>
        </w:rPr>
        <w:t xml:space="preserve">Khu đất hai bên đường N9: tập trung hoàn thiện lại Chứng thư thẩm định giá </w:t>
      </w:r>
      <w:r w:rsidR="00FD16D4">
        <w:rPr>
          <w:color w:val="000000"/>
          <w:sz w:val="28"/>
          <w:szCs w:val="28"/>
          <w:bdr w:val="none" w:sz="0" w:space="0" w:color="auto" w:frame="1"/>
        </w:rPr>
        <w:t xml:space="preserve">đất </w:t>
      </w:r>
      <w:bookmarkStart w:id="0" w:name="_GoBack"/>
      <w:bookmarkEnd w:id="0"/>
      <w:r w:rsidR="00543D47" w:rsidRPr="00FD23E2">
        <w:rPr>
          <w:color w:val="000000"/>
          <w:sz w:val="28"/>
          <w:szCs w:val="28"/>
          <w:bdr w:val="none" w:sz="0" w:space="0" w:color="auto" w:frame="1"/>
        </w:rPr>
        <w:t xml:space="preserve">để trình thẩm định, phê duyệt giá đất cụ thể </w:t>
      </w:r>
      <w:r w:rsidR="00543D47" w:rsidRPr="00FD23E2">
        <w:rPr>
          <w:b/>
          <w:color w:val="000000"/>
          <w:sz w:val="28"/>
          <w:szCs w:val="28"/>
          <w:bdr w:val="none" w:sz="0" w:space="0" w:color="auto" w:frame="1"/>
        </w:rPr>
        <w:t>trong tháng 5/2023</w:t>
      </w:r>
      <w:r w:rsidR="00543D47" w:rsidRPr="00FD23E2">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00543D47">
        <w:rPr>
          <w:color w:val="000000"/>
          <w:sz w:val="28"/>
          <w:szCs w:val="28"/>
          <w:bdr w:val="none" w:sz="0" w:space="0" w:color="auto" w:frame="1"/>
        </w:rPr>
        <w:t>K</w:t>
      </w:r>
      <w:r w:rsidR="008905FF">
        <w:rPr>
          <w:color w:val="000000"/>
          <w:sz w:val="28"/>
          <w:szCs w:val="28"/>
          <w:bdr w:val="none" w:sz="0" w:space="0" w:color="auto" w:frame="1"/>
        </w:rPr>
        <w:t xml:space="preserve">hu đất tiếp giáp đường 16 tháng </w:t>
      </w:r>
      <w:r>
        <w:rPr>
          <w:color w:val="000000"/>
          <w:sz w:val="28"/>
          <w:szCs w:val="28"/>
          <w:bdr w:val="none" w:sz="0" w:space="0" w:color="auto" w:frame="1"/>
        </w:rPr>
        <w:t xml:space="preserve">4 với Nguyễn Chích: tập trung đôn đốc, phối hợp với đơn vị tư vấn định giá đất </w:t>
      </w:r>
      <w:r w:rsidR="00543D47">
        <w:rPr>
          <w:color w:val="000000"/>
          <w:sz w:val="28"/>
          <w:szCs w:val="28"/>
          <w:bdr w:val="none" w:sz="0" w:space="0" w:color="auto" w:frame="1"/>
        </w:rPr>
        <w:t xml:space="preserve">sớm </w:t>
      </w:r>
      <w:r>
        <w:rPr>
          <w:color w:val="000000"/>
          <w:sz w:val="28"/>
          <w:szCs w:val="28"/>
          <w:bdr w:val="none" w:sz="0" w:space="0" w:color="auto" w:frame="1"/>
        </w:rPr>
        <w:t xml:space="preserve">hoàn thành </w:t>
      </w:r>
      <w:r w:rsidR="00543D47">
        <w:rPr>
          <w:color w:val="000000"/>
          <w:sz w:val="28"/>
          <w:szCs w:val="28"/>
          <w:bdr w:val="none" w:sz="0" w:space="0" w:color="auto" w:frame="1"/>
        </w:rPr>
        <w:t>việc xác</w:t>
      </w:r>
      <w:r>
        <w:rPr>
          <w:color w:val="000000"/>
          <w:sz w:val="28"/>
          <w:szCs w:val="28"/>
          <w:bdr w:val="none" w:sz="0" w:space="0" w:color="auto" w:frame="1"/>
        </w:rPr>
        <w:t xml:space="preserve"> định giá đất và trình </w:t>
      </w:r>
      <w:r w:rsidR="00125122">
        <w:rPr>
          <w:color w:val="000000"/>
          <w:sz w:val="28"/>
          <w:szCs w:val="28"/>
          <w:bdr w:val="none" w:sz="0" w:space="0" w:color="auto" w:frame="1"/>
        </w:rPr>
        <w:t xml:space="preserve">thẩm định, </w:t>
      </w:r>
      <w:r>
        <w:rPr>
          <w:color w:val="000000"/>
          <w:sz w:val="28"/>
          <w:szCs w:val="28"/>
          <w:bdr w:val="none" w:sz="0" w:space="0" w:color="auto" w:frame="1"/>
        </w:rPr>
        <w:t xml:space="preserve">phê duyệt giá đất cụ thể </w:t>
      </w:r>
      <w:r w:rsidRPr="00963D5C">
        <w:rPr>
          <w:b/>
          <w:color w:val="000000"/>
          <w:sz w:val="28"/>
          <w:szCs w:val="28"/>
          <w:bdr w:val="none" w:sz="0" w:space="0" w:color="auto" w:frame="1"/>
        </w:rPr>
        <w:t>trong quý II/2023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071E4F">
        <w:rPr>
          <w:color w:val="000000"/>
          <w:sz w:val="28"/>
          <w:szCs w:val="28"/>
          <w:bdr w:val="none" w:sz="0" w:space="0" w:color="auto" w:frame="1"/>
        </w:rPr>
        <w:t xml:space="preserve">+ Đối với Dự án khu đô thị mới Mỹ Phước: tổ chức lựa chọn Đơn vị tư vấn định giá đất hoàn thành công tác định giá đất và </w:t>
      </w:r>
      <w:r w:rsidR="000E07B9">
        <w:rPr>
          <w:color w:val="000000"/>
          <w:sz w:val="28"/>
          <w:szCs w:val="28"/>
          <w:bdr w:val="none" w:sz="0" w:space="0" w:color="auto" w:frame="1"/>
        </w:rPr>
        <w:t>trình thẩm định</w:t>
      </w:r>
      <w:r w:rsidR="00125122">
        <w:rPr>
          <w:color w:val="000000"/>
          <w:sz w:val="28"/>
          <w:szCs w:val="28"/>
          <w:bdr w:val="none" w:sz="0" w:space="0" w:color="auto" w:frame="1"/>
        </w:rPr>
        <w:t>,</w:t>
      </w:r>
      <w:r w:rsidR="000E07B9">
        <w:rPr>
          <w:color w:val="000000"/>
          <w:sz w:val="28"/>
          <w:szCs w:val="28"/>
          <w:bdr w:val="none" w:sz="0" w:space="0" w:color="auto" w:frame="1"/>
        </w:rPr>
        <w:t xml:space="preserve"> </w:t>
      </w:r>
      <w:r w:rsidR="0005420F">
        <w:rPr>
          <w:color w:val="000000"/>
          <w:sz w:val="28"/>
          <w:szCs w:val="28"/>
          <w:bdr w:val="none" w:sz="0" w:space="0" w:color="auto" w:frame="1"/>
        </w:rPr>
        <w:t xml:space="preserve">phê </w:t>
      </w:r>
      <w:r w:rsidRPr="00071E4F">
        <w:rPr>
          <w:color w:val="000000"/>
          <w:sz w:val="28"/>
          <w:szCs w:val="28"/>
          <w:bdr w:val="none" w:sz="0" w:space="0" w:color="auto" w:frame="1"/>
        </w:rPr>
        <w:t xml:space="preserve">duyệt giá đất cụ thể </w:t>
      </w:r>
      <w:r w:rsidRPr="000A6F91">
        <w:rPr>
          <w:b/>
          <w:color w:val="000000"/>
          <w:sz w:val="28"/>
          <w:szCs w:val="28"/>
          <w:bdr w:val="none" w:sz="0" w:space="0" w:color="auto" w:frame="1"/>
        </w:rPr>
        <w:t>trong quý II/2023</w:t>
      </w:r>
      <w:r>
        <w:rPr>
          <w:color w:val="000000"/>
          <w:sz w:val="28"/>
          <w:szCs w:val="28"/>
          <w:bdr w:val="none" w:sz="0" w:space="0" w:color="auto" w:frame="1"/>
        </w:rPr>
        <w:t>.</w:t>
      </w:r>
    </w:p>
    <w:p w:rsidR="0014351D" w:rsidRPr="00060C37" w:rsidRDefault="0014351D" w:rsidP="00A24DE9">
      <w:pPr>
        <w:pStyle w:val="NormalWeb"/>
        <w:shd w:val="clear" w:color="auto" w:fill="FFFFFF"/>
        <w:spacing w:before="120" w:beforeAutospacing="0" w:after="0" w:afterAutospacing="0" w:line="288" w:lineRule="auto"/>
        <w:ind w:firstLine="709"/>
        <w:jc w:val="both"/>
        <w:textAlignment w:val="baseline"/>
        <w:rPr>
          <w:b/>
          <w:color w:val="000000"/>
          <w:sz w:val="28"/>
          <w:szCs w:val="28"/>
          <w:bdr w:val="none" w:sz="0" w:space="0" w:color="auto" w:frame="1"/>
        </w:rPr>
      </w:pPr>
      <w:r w:rsidRPr="00060C37">
        <w:rPr>
          <w:b/>
          <w:color w:val="000000"/>
          <w:sz w:val="28"/>
          <w:szCs w:val="28"/>
          <w:bdr w:val="none" w:sz="0" w:space="0" w:color="auto" w:frame="1"/>
        </w:rPr>
        <w:t>b) Các khu đất trong kế hoạch thu tiền sử dụng đất năm 2023</w:t>
      </w:r>
      <w:r>
        <w:rPr>
          <w:b/>
          <w:color w:val="000000"/>
          <w:sz w:val="28"/>
          <w:szCs w:val="28"/>
          <w:bdr w:val="none" w:sz="0" w:space="0" w:color="auto" w:frame="1"/>
        </w:rPr>
        <w:t xml:space="preserve"> (14 khu)</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AB7F6C">
        <w:rPr>
          <w:i/>
          <w:color w:val="000000"/>
          <w:sz w:val="28"/>
          <w:szCs w:val="28"/>
          <w:bdr w:val="none" w:sz="0" w:space="0" w:color="auto" w:frame="1"/>
        </w:rPr>
        <w:t xml:space="preserve">(1) Khu đô thị biển Bình Sơn-Ninh Chữ (quỹ đất tái định cư, chuyển đổi nghề, nhu cầu): </w:t>
      </w:r>
      <w:r>
        <w:rPr>
          <w:color w:val="000000"/>
          <w:sz w:val="28"/>
          <w:szCs w:val="28"/>
          <w:bdr w:val="none" w:sz="0" w:space="0" w:color="auto" w:frame="1"/>
        </w:rPr>
        <w:t>đôn đốc đơn vị tư vấn hoàn thành công tác định giá đất</w:t>
      </w:r>
      <w:r w:rsidR="000E07B9">
        <w:rPr>
          <w:color w:val="000000"/>
          <w:sz w:val="28"/>
          <w:szCs w:val="28"/>
          <w:bdr w:val="none" w:sz="0" w:space="0" w:color="auto" w:frame="1"/>
        </w:rPr>
        <w:t xml:space="preserve"> và</w:t>
      </w:r>
      <w:r w:rsidR="00F4591D">
        <w:rPr>
          <w:color w:val="000000"/>
          <w:sz w:val="28"/>
          <w:szCs w:val="28"/>
          <w:bdr w:val="none" w:sz="0" w:space="0" w:color="auto" w:frame="1"/>
        </w:rPr>
        <w:t xml:space="preserve"> trình thẩm định,</w:t>
      </w:r>
      <w:r>
        <w:rPr>
          <w:color w:val="000000"/>
          <w:sz w:val="28"/>
          <w:szCs w:val="28"/>
          <w:bdr w:val="none" w:sz="0" w:space="0" w:color="auto" w:frame="1"/>
        </w:rPr>
        <w:t xml:space="preserve"> phê duyệt giá đất cụ thể trong </w:t>
      </w:r>
      <w:r w:rsidRPr="00F4591D">
        <w:rPr>
          <w:b/>
          <w:color w:val="000000"/>
          <w:sz w:val="28"/>
          <w:szCs w:val="28"/>
          <w:bdr w:val="none" w:sz="0" w:space="0" w:color="auto" w:frame="1"/>
        </w:rPr>
        <w:t>trong quý II/2023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Pr>
          <w:b/>
          <w:i/>
          <w:color w:val="000000"/>
          <w:sz w:val="28"/>
          <w:szCs w:val="28"/>
          <w:bdr w:val="none" w:sz="0" w:space="0" w:color="auto" w:frame="1"/>
        </w:rPr>
        <w:t>(</w:t>
      </w:r>
      <w:r w:rsidRPr="00AB7F6C">
        <w:rPr>
          <w:i/>
          <w:color w:val="000000"/>
          <w:sz w:val="28"/>
          <w:szCs w:val="28"/>
          <w:bdr w:val="none" w:sz="0" w:space="0" w:color="auto" w:frame="1"/>
        </w:rPr>
        <w:t>2) Khu dân cư Mỹ Bình 1 (quỹ đất tái định cư, chuyển đổi nghề, nhu cầu):</w:t>
      </w:r>
      <w:r>
        <w:rPr>
          <w:b/>
          <w:i/>
          <w:color w:val="000000"/>
          <w:sz w:val="28"/>
          <w:szCs w:val="28"/>
          <w:bdr w:val="none" w:sz="0" w:space="0" w:color="auto" w:frame="1"/>
        </w:rPr>
        <w:t xml:space="preserve"> </w:t>
      </w:r>
      <w:r>
        <w:rPr>
          <w:color w:val="000000"/>
          <w:sz w:val="28"/>
          <w:szCs w:val="28"/>
          <w:bdr w:val="none" w:sz="0" w:space="0" w:color="auto" w:frame="1"/>
        </w:rPr>
        <w:t>đẩy nhanh việc lựa chọn đơn vị tư vấn định giá đất (chọn đơn vị có đủ năng lực), tập trung phối hợp với đơn vị tư vấn ho</w:t>
      </w:r>
      <w:r w:rsidR="00F4591D">
        <w:rPr>
          <w:color w:val="000000"/>
          <w:sz w:val="28"/>
          <w:szCs w:val="28"/>
          <w:bdr w:val="none" w:sz="0" w:space="0" w:color="auto" w:frame="1"/>
        </w:rPr>
        <w:t>àn thành công tác định giá đất</w:t>
      </w:r>
      <w:r w:rsidR="000E07B9" w:rsidRPr="000E07B9">
        <w:rPr>
          <w:color w:val="000000"/>
          <w:sz w:val="28"/>
          <w:szCs w:val="28"/>
          <w:bdr w:val="none" w:sz="0" w:space="0" w:color="auto" w:frame="1"/>
        </w:rPr>
        <w:t xml:space="preserve"> </w:t>
      </w:r>
      <w:r w:rsidR="000E07B9">
        <w:rPr>
          <w:color w:val="000000"/>
          <w:sz w:val="28"/>
          <w:szCs w:val="28"/>
          <w:bdr w:val="none" w:sz="0" w:space="0" w:color="auto" w:frame="1"/>
        </w:rPr>
        <w:t>và</w:t>
      </w:r>
      <w:r w:rsidR="00F4591D">
        <w:rPr>
          <w:color w:val="000000"/>
          <w:sz w:val="28"/>
          <w:szCs w:val="28"/>
          <w:bdr w:val="none" w:sz="0" w:space="0" w:color="auto" w:frame="1"/>
        </w:rPr>
        <w:t xml:space="preserve"> trình thẩm định, </w:t>
      </w:r>
      <w:r>
        <w:rPr>
          <w:color w:val="000000"/>
          <w:sz w:val="28"/>
          <w:szCs w:val="28"/>
          <w:bdr w:val="none" w:sz="0" w:space="0" w:color="auto" w:frame="1"/>
        </w:rPr>
        <w:t xml:space="preserve">phê duyệt giá đất cụ thể </w:t>
      </w:r>
      <w:r w:rsidRPr="00AB7F6C">
        <w:rPr>
          <w:b/>
          <w:color w:val="000000"/>
          <w:sz w:val="28"/>
          <w:szCs w:val="28"/>
          <w:bdr w:val="none" w:sz="0" w:space="0" w:color="auto" w:frame="1"/>
        </w:rPr>
        <w:t>trong quý II năm 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46048D">
        <w:rPr>
          <w:i/>
          <w:color w:val="000000"/>
          <w:sz w:val="28"/>
          <w:szCs w:val="28"/>
          <w:bdr w:val="none" w:sz="0" w:space="0" w:color="auto" w:frame="1"/>
        </w:rPr>
        <w:t>(3) Khu đất 02 bên đường nối Ngô Gia tự với đường Lê Duẩn (quỹ đất tái định cư, nhu cầu):</w:t>
      </w:r>
      <w:r>
        <w:rPr>
          <w:b/>
          <w:i/>
          <w:color w:val="000000"/>
          <w:sz w:val="28"/>
          <w:szCs w:val="28"/>
          <w:bdr w:val="none" w:sz="0" w:space="0" w:color="auto" w:frame="1"/>
        </w:rPr>
        <w:t xml:space="preserve"> </w:t>
      </w:r>
      <w:r>
        <w:rPr>
          <w:color w:val="000000"/>
          <w:sz w:val="28"/>
          <w:szCs w:val="28"/>
          <w:bdr w:val="none" w:sz="0" w:space="0" w:color="auto" w:frame="1"/>
        </w:rPr>
        <w:t>đôn đốc đơn vị tư vấn h</w:t>
      </w:r>
      <w:r w:rsidR="0046048D">
        <w:rPr>
          <w:color w:val="000000"/>
          <w:sz w:val="28"/>
          <w:szCs w:val="28"/>
          <w:bdr w:val="none" w:sz="0" w:space="0" w:color="auto" w:frame="1"/>
        </w:rPr>
        <w:t>oàn thành công tác định giá đất và</w:t>
      </w:r>
      <w:r w:rsidR="00F4591D" w:rsidRPr="00F4591D">
        <w:rPr>
          <w:color w:val="000000"/>
          <w:sz w:val="28"/>
          <w:szCs w:val="28"/>
          <w:bdr w:val="none" w:sz="0" w:space="0" w:color="auto" w:frame="1"/>
        </w:rPr>
        <w:t xml:space="preserve"> </w:t>
      </w:r>
      <w:r w:rsidR="00F4591D">
        <w:rPr>
          <w:color w:val="000000"/>
          <w:sz w:val="28"/>
          <w:szCs w:val="28"/>
          <w:bdr w:val="none" w:sz="0" w:space="0" w:color="auto" w:frame="1"/>
        </w:rPr>
        <w:t xml:space="preserve">trình thẩm định, </w:t>
      </w:r>
      <w:r>
        <w:rPr>
          <w:color w:val="000000"/>
          <w:sz w:val="28"/>
          <w:szCs w:val="28"/>
          <w:bdr w:val="none" w:sz="0" w:space="0" w:color="auto" w:frame="1"/>
        </w:rPr>
        <w:t xml:space="preserve">phê duyệt giá đất cụ thể </w:t>
      </w:r>
      <w:r w:rsidRPr="0046048D">
        <w:rPr>
          <w:b/>
          <w:color w:val="000000"/>
          <w:sz w:val="28"/>
          <w:szCs w:val="28"/>
          <w:bdr w:val="none" w:sz="0" w:space="0" w:color="auto" w:frame="1"/>
        </w:rPr>
        <w:t>trong quý II/2023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F50665">
        <w:rPr>
          <w:i/>
          <w:color w:val="000000"/>
          <w:sz w:val="28"/>
          <w:szCs w:val="28"/>
          <w:bdr w:val="none" w:sz="0" w:space="0" w:color="auto" w:frame="1"/>
        </w:rPr>
        <w:t xml:space="preserve">(4) Khu đất 02 bên đường N9 (quỹ đất tái định cư, nhu cầu): </w:t>
      </w:r>
      <w:r>
        <w:rPr>
          <w:color w:val="000000"/>
          <w:sz w:val="28"/>
          <w:szCs w:val="28"/>
          <w:bdr w:val="none" w:sz="0" w:space="0" w:color="auto" w:frame="1"/>
        </w:rPr>
        <w:t>đôn đốc đơn vị tư vấn hoàn thành công tác định giá đất</w:t>
      </w:r>
      <w:r w:rsidR="0073564B" w:rsidRPr="0073564B">
        <w:rPr>
          <w:color w:val="000000"/>
          <w:sz w:val="28"/>
          <w:szCs w:val="28"/>
          <w:bdr w:val="none" w:sz="0" w:space="0" w:color="auto" w:frame="1"/>
        </w:rPr>
        <w:t xml:space="preserve"> </w:t>
      </w:r>
      <w:r w:rsidR="0073564B">
        <w:rPr>
          <w:color w:val="000000"/>
          <w:sz w:val="28"/>
          <w:szCs w:val="28"/>
          <w:bdr w:val="none" w:sz="0" w:space="0" w:color="auto" w:frame="1"/>
        </w:rPr>
        <w:t>và</w:t>
      </w:r>
      <w:r>
        <w:rPr>
          <w:color w:val="000000"/>
          <w:sz w:val="28"/>
          <w:szCs w:val="28"/>
          <w:bdr w:val="none" w:sz="0" w:space="0" w:color="auto" w:frame="1"/>
        </w:rPr>
        <w:t xml:space="preserve"> </w:t>
      </w:r>
      <w:r w:rsidR="00F4591D">
        <w:rPr>
          <w:color w:val="000000"/>
          <w:sz w:val="28"/>
          <w:szCs w:val="28"/>
          <w:bdr w:val="none" w:sz="0" w:space="0" w:color="auto" w:frame="1"/>
        </w:rPr>
        <w:t>trình thẩm định</w:t>
      </w:r>
      <w:r w:rsidR="0073564B">
        <w:rPr>
          <w:color w:val="000000"/>
          <w:sz w:val="28"/>
          <w:szCs w:val="28"/>
          <w:bdr w:val="none" w:sz="0" w:space="0" w:color="auto" w:frame="1"/>
        </w:rPr>
        <w:t>,</w:t>
      </w:r>
      <w:r w:rsidR="000E07B9">
        <w:rPr>
          <w:color w:val="000000"/>
          <w:sz w:val="28"/>
          <w:szCs w:val="28"/>
          <w:bdr w:val="none" w:sz="0" w:space="0" w:color="auto" w:frame="1"/>
        </w:rPr>
        <w:t xml:space="preserve"> </w:t>
      </w:r>
      <w:r w:rsidR="0073564B">
        <w:rPr>
          <w:color w:val="000000"/>
          <w:sz w:val="28"/>
          <w:szCs w:val="28"/>
          <w:bdr w:val="none" w:sz="0" w:space="0" w:color="auto" w:frame="1"/>
        </w:rPr>
        <w:t xml:space="preserve">phê duyệt giá đất cụ thể </w:t>
      </w:r>
      <w:r w:rsidRPr="0073564B">
        <w:rPr>
          <w:b/>
          <w:color w:val="000000"/>
          <w:sz w:val="28"/>
          <w:szCs w:val="28"/>
          <w:bdr w:val="none" w:sz="0" w:space="0" w:color="auto" w:frame="1"/>
        </w:rPr>
        <w:t>trong quý II/2023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F50665">
        <w:rPr>
          <w:i/>
          <w:color w:val="000000"/>
          <w:sz w:val="28"/>
          <w:szCs w:val="28"/>
          <w:bdr w:val="none" w:sz="0" w:space="0" w:color="auto" w:frame="1"/>
        </w:rPr>
        <w:t>(5) Khu đô thị mới Đầm Cà Ná:</w:t>
      </w:r>
      <w:r>
        <w:rPr>
          <w:b/>
          <w:i/>
          <w:color w:val="000000"/>
          <w:sz w:val="28"/>
          <w:szCs w:val="28"/>
          <w:bdr w:val="none" w:sz="0" w:space="0" w:color="auto" w:frame="1"/>
        </w:rPr>
        <w:t xml:space="preserve"> </w:t>
      </w:r>
      <w:r>
        <w:rPr>
          <w:color w:val="000000"/>
          <w:sz w:val="28"/>
          <w:szCs w:val="28"/>
          <w:bdr w:val="none" w:sz="0" w:space="0" w:color="auto" w:frame="1"/>
        </w:rPr>
        <w:t>tập trung đôn đốc đơn vị tư vấn h</w:t>
      </w:r>
      <w:r w:rsidR="000E07B9">
        <w:rPr>
          <w:color w:val="000000"/>
          <w:sz w:val="28"/>
          <w:szCs w:val="28"/>
          <w:bdr w:val="none" w:sz="0" w:space="0" w:color="auto" w:frame="1"/>
        </w:rPr>
        <w:t>oàn thành công tác định giá đất và</w:t>
      </w:r>
      <w:r>
        <w:rPr>
          <w:color w:val="000000"/>
          <w:sz w:val="28"/>
          <w:szCs w:val="28"/>
          <w:bdr w:val="none" w:sz="0" w:space="0" w:color="auto" w:frame="1"/>
        </w:rPr>
        <w:t xml:space="preserve"> </w:t>
      </w:r>
      <w:r w:rsidR="000E07B9">
        <w:rPr>
          <w:color w:val="000000"/>
          <w:sz w:val="28"/>
          <w:szCs w:val="28"/>
          <w:bdr w:val="none" w:sz="0" w:space="0" w:color="auto" w:frame="1"/>
        </w:rPr>
        <w:t xml:space="preserve">trình thẩm định, </w:t>
      </w:r>
      <w:r>
        <w:rPr>
          <w:color w:val="000000"/>
          <w:sz w:val="28"/>
          <w:szCs w:val="28"/>
          <w:bdr w:val="none" w:sz="0" w:space="0" w:color="auto" w:frame="1"/>
        </w:rPr>
        <w:t xml:space="preserve">phê duyệt giá đất cụ thể </w:t>
      </w:r>
      <w:r w:rsidRPr="00A36AE5">
        <w:rPr>
          <w:b/>
          <w:color w:val="000000"/>
          <w:sz w:val="28"/>
          <w:szCs w:val="28"/>
          <w:bdr w:val="none" w:sz="0" w:space="0" w:color="auto" w:frame="1"/>
        </w:rPr>
        <w:t>trong quý II năm 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F50665">
        <w:rPr>
          <w:i/>
          <w:color w:val="000000"/>
          <w:sz w:val="28"/>
          <w:szCs w:val="28"/>
          <w:bdr w:val="none" w:sz="0" w:space="0" w:color="auto" w:frame="1"/>
        </w:rPr>
        <w:t>(6) Khu đô thị biển Bình Sơn-Ninh Chữ (Khu K2):</w:t>
      </w:r>
      <w:r>
        <w:rPr>
          <w:b/>
          <w:i/>
          <w:color w:val="000000"/>
          <w:sz w:val="28"/>
          <w:szCs w:val="28"/>
          <w:bdr w:val="none" w:sz="0" w:space="0" w:color="auto" w:frame="1"/>
        </w:rPr>
        <w:t xml:space="preserve"> </w:t>
      </w:r>
      <w:r>
        <w:rPr>
          <w:color w:val="000000"/>
          <w:sz w:val="28"/>
          <w:szCs w:val="28"/>
          <w:bdr w:val="none" w:sz="0" w:space="0" w:color="auto" w:frame="1"/>
        </w:rPr>
        <w:t>đôn đốc đơn vị tư vấn hoàn thành công tác định giá đất đối với diện tích giao đất đợt 1 (tháng 05/20</w:t>
      </w:r>
      <w:r w:rsidR="00F50665">
        <w:rPr>
          <w:color w:val="000000"/>
          <w:sz w:val="28"/>
          <w:szCs w:val="28"/>
          <w:bdr w:val="none" w:sz="0" w:space="0" w:color="auto" w:frame="1"/>
        </w:rPr>
        <w:t xml:space="preserve">16) và đợt 2 (tháng 03/2018) và trình thẩm định, </w:t>
      </w:r>
      <w:r>
        <w:rPr>
          <w:color w:val="000000"/>
          <w:sz w:val="28"/>
          <w:szCs w:val="28"/>
          <w:bdr w:val="none" w:sz="0" w:space="0" w:color="auto" w:frame="1"/>
        </w:rPr>
        <w:t xml:space="preserve">phê duyệt giá đất cụ thể </w:t>
      </w:r>
      <w:r w:rsidRPr="00F50665">
        <w:rPr>
          <w:b/>
          <w:color w:val="000000"/>
          <w:sz w:val="28"/>
          <w:szCs w:val="28"/>
          <w:bdr w:val="none" w:sz="0" w:space="0" w:color="auto" w:frame="1"/>
        </w:rPr>
        <w:t>trong quý II/2023</w:t>
      </w:r>
      <w:r>
        <w:rPr>
          <w:color w:val="000000"/>
          <w:sz w:val="28"/>
          <w:szCs w:val="28"/>
          <w:bdr w:val="none" w:sz="0" w:space="0" w:color="auto" w:frame="1"/>
        </w:rPr>
        <w:t>. Đối với diện tích đất chưa giao, triển khai công tác định giá đất ngay sau khi có quyết định giao đất.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C40B5C">
        <w:rPr>
          <w:i/>
          <w:color w:val="000000"/>
          <w:sz w:val="28"/>
          <w:szCs w:val="28"/>
          <w:bdr w:val="none" w:sz="0" w:space="0" w:color="auto" w:frame="1"/>
        </w:rPr>
        <w:t>(7) Khu dân cư phía Bắc đường Nguyễn Văn Cừ:</w:t>
      </w:r>
      <w:r>
        <w:rPr>
          <w:b/>
          <w:i/>
          <w:color w:val="000000"/>
          <w:sz w:val="28"/>
          <w:szCs w:val="28"/>
          <w:bdr w:val="none" w:sz="0" w:space="0" w:color="auto" w:frame="1"/>
        </w:rPr>
        <w:t xml:space="preserve"> </w:t>
      </w:r>
      <w:r>
        <w:rPr>
          <w:color w:val="000000"/>
          <w:sz w:val="28"/>
          <w:szCs w:val="28"/>
          <w:bdr w:val="none" w:sz="0" w:space="0" w:color="auto" w:frame="1"/>
        </w:rPr>
        <w:t xml:space="preserve">đẩy nhanh việc lựa chọn đơn vị tư vấn định giá đất (chọn đơn vị có đủ năng lực), tập trung phối hợp với </w:t>
      </w:r>
      <w:r>
        <w:rPr>
          <w:color w:val="000000"/>
          <w:sz w:val="28"/>
          <w:szCs w:val="28"/>
          <w:bdr w:val="none" w:sz="0" w:space="0" w:color="auto" w:frame="1"/>
        </w:rPr>
        <w:lastRenderedPageBreak/>
        <w:t>đơn vị tư vấn hoàn thành công tác địn</w:t>
      </w:r>
      <w:r w:rsidR="00F50665">
        <w:rPr>
          <w:color w:val="000000"/>
          <w:sz w:val="28"/>
          <w:szCs w:val="28"/>
          <w:bdr w:val="none" w:sz="0" w:space="0" w:color="auto" w:frame="1"/>
        </w:rPr>
        <w:t xml:space="preserve">h giá đất và trình thẩm định, </w:t>
      </w:r>
      <w:r>
        <w:rPr>
          <w:color w:val="000000"/>
          <w:sz w:val="28"/>
          <w:szCs w:val="28"/>
          <w:bdr w:val="none" w:sz="0" w:space="0" w:color="auto" w:frame="1"/>
        </w:rPr>
        <w:t xml:space="preserve">phê duyệt giá đất cụ thể </w:t>
      </w:r>
      <w:r w:rsidRPr="00F50665">
        <w:rPr>
          <w:b/>
          <w:color w:val="000000"/>
          <w:sz w:val="28"/>
          <w:szCs w:val="28"/>
          <w:bdr w:val="none" w:sz="0" w:space="0" w:color="auto" w:frame="1"/>
        </w:rPr>
        <w:t>trong quý II năm 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C40B5C">
        <w:rPr>
          <w:i/>
          <w:color w:val="000000"/>
          <w:sz w:val="28"/>
          <w:szCs w:val="28"/>
          <w:bdr w:val="none" w:sz="0" w:space="0" w:color="auto" w:frame="1"/>
        </w:rPr>
        <w:t>(8) Khu dân cư Tháp Chàm 1:</w:t>
      </w:r>
      <w:r>
        <w:rPr>
          <w:b/>
          <w:i/>
          <w:color w:val="000000"/>
          <w:sz w:val="28"/>
          <w:szCs w:val="28"/>
          <w:bdr w:val="none" w:sz="0" w:space="0" w:color="auto" w:frame="1"/>
        </w:rPr>
        <w:t xml:space="preserve"> </w:t>
      </w:r>
      <w:r>
        <w:rPr>
          <w:color w:val="000000"/>
          <w:sz w:val="28"/>
          <w:szCs w:val="28"/>
          <w:bdr w:val="none" w:sz="0" w:space="0" w:color="auto" w:frame="1"/>
        </w:rPr>
        <w:t xml:space="preserve">đẩy nhanh việc lựa chọn đơn vị tư vấn định giá đất (chọn đơn vị có đủ năng lực), tập trung phối hợp với đơn vị tư vấn hoàn thành công tác định giá đất để phê duyệt giá đất cụ thể </w:t>
      </w:r>
      <w:r w:rsidRPr="00336167">
        <w:rPr>
          <w:b/>
          <w:color w:val="000000"/>
          <w:sz w:val="28"/>
          <w:szCs w:val="28"/>
          <w:bdr w:val="none" w:sz="0" w:space="0" w:color="auto" w:frame="1"/>
        </w:rPr>
        <w:t>trong quý II năm 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450F9B">
        <w:rPr>
          <w:i/>
          <w:color w:val="000000"/>
          <w:sz w:val="28"/>
          <w:szCs w:val="28"/>
          <w:bdr w:val="none" w:sz="0" w:space="0" w:color="auto" w:frame="1"/>
        </w:rPr>
        <w:t>(9) Khu đô thị mới Đông Bắc (Khu K1):</w:t>
      </w:r>
      <w:r>
        <w:rPr>
          <w:b/>
          <w:i/>
          <w:color w:val="000000"/>
          <w:sz w:val="28"/>
          <w:szCs w:val="28"/>
          <w:bdr w:val="none" w:sz="0" w:space="0" w:color="auto" w:frame="1"/>
        </w:rPr>
        <w:t xml:space="preserve"> </w:t>
      </w:r>
      <w:r>
        <w:rPr>
          <w:color w:val="000000"/>
          <w:sz w:val="28"/>
          <w:szCs w:val="28"/>
          <w:bdr w:val="none" w:sz="0" w:space="0" w:color="auto" w:frame="1"/>
        </w:rPr>
        <w:t xml:space="preserve">đôn đốc đơn vị tư vấn hoàn thành công tác định giá đất, phê duyệt giá đất cụ thể </w:t>
      </w:r>
      <w:r w:rsidRPr="00450F9B">
        <w:rPr>
          <w:b/>
          <w:color w:val="000000"/>
          <w:sz w:val="28"/>
          <w:szCs w:val="28"/>
          <w:bdr w:val="none" w:sz="0" w:space="0" w:color="auto" w:frame="1"/>
        </w:rPr>
        <w:t>trong quý II/2023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450F9B">
        <w:rPr>
          <w:i/>
          <w:color w:val="000000"/>
          <w:sz w:val="28"/>
          <w:szCs w:val="28"/>
          <w:bdr w:val="none" w:sz="0" w:space="0" w:color="auto" w:frame="1"/>
        </w:rPr>
        <w:t xml:space="preserve">(10) Khu dân cư Chí Lành: </w:t>
      </w:r>
      <w:r w:rsidRPr="00306203">
        <w:rPr>
          <w:color w:val="000000"/>
          <w:sz w:val="28"/>
          <w:szCs w:val="28"/>
          <w:bdr w:val="none" w:sz="0" w:space="0" w:color="auto" w:frame="1"/>
        </w:rPr>
        <w:t>s</w:t>
      </w:r>
      <w:r w:rsidRPr="009D31F5">
        <w:rPr>
          <w:color w:val="000000"/>
          <w:sz w:val="28"/>
          <w:szCs w:val="28"/>
          <w:bdr w:val="none" w:sz="0" w:space="0" w:color="auto" w:frame="1"/>
        </w:rPr>
        <w:t xml:space="preserve">au khi </w:t>
      </w:r>
      <w:r>
        <w:rPr>
          <w:color w:val="000000"/>
          <w:sz w:val="28"/>
          <w:szCs w:val="28"/>
          <w:bdr w:val="none" w:sz="0" w:space="0" w:color="auto" w:frame="1"/>
        </w:rPr>
        <w:t>hồ sơ pháp lý của dự án hoàn tất, triển khai công t</w:t>
      </w:r>
      <w:r w:rsidR="00801662">
        <w:rPr>
          <w:color w:val="000000"/>
          <w:sz w:val="28"/>
          <w:szCs w:val="28"/>
          <w:bdr w:val="none" w:sz="0" w:space="0" w:color="auto" w:frame="1"/>
        </w:rPr>
        <w:t>ác định giá đất và</w:t>
      </w:r>
      <w:r>
        <w:rPr>
          <w:color w:val="000000"/>
          <w:sz w:val="28"/>
          <w:szCs w:val="28"/>
          <w:bdr w:val="none" w:sz="0" w:space="0" w:color="auto" w:frame="1"/>
        </w:rPr>
        <w:t xml:space="preserve"> </w:t>
      </w:r>
      <w:r w:rsidR="00450F9B">
        <w:rPr>
          <w:color w:val="000000"/>
          <w:sz w:val="28"/>
          <w:szCs w:val="28"/>
          <w:bdr w:val="none" w:sz="0" w:space="0" w:color="auto" w:frame="1"/>
        </w:rPr>
        <w:t xml:space="preserve">trình thẩm định, </w:t>
      </w:r>
      <w:r>
        <w:rPr>
          <w:color w:val="000000"/>
          <w:sz w:val="28"/>
          <w:szCs w:val="28"/>
          <w:bdr w:val="none" w:sz="0" w:space="0" w:color="auto" w:frame="1"/>
        </w:rPr>
        <w:t xml:space="preserve">phê duyệt giá đất cụ thể </w:t>
      </w:r>
      <w:r w:rsidRPr="00450F9B">
        <w:rPr>
          <w:b/>
          <w:color w:val="000000"/>
          <w:sz w:val="28"/>
          <w:szCs w:val="28"/>
          <w:bdr w:val="none" w:sz="0" w:space="0" w:color="auto" w:frame="1"/>
        </w:rPr>
        <w:t>trong quý II năm 2023</w:t>
      </w:r>
      <w:r>
        <w:rPr>
          <w:color w:val="000000"/>
          <w:sz w:val="28"/>
          <w:szCs w:val="28"/>
          <w:bdr w:val="none" w:sz="0" w:space="0" w:color="auto" w:frame="1"/>
        </w:rPr>
        <w:t>.</w:t>
      </w:r>
    </w:p>
    <w:p w:rsidR="0014351D" w:rsidRPr="00725D74"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801662">
        <w:rPr>
          <w:i/>
          <w:color w:val="000000"/>
          <w:sz w:val="28"/>
          <w:szCs w:val="28"/>
          <w:bdr w:val="none" w:sz="0" w:space="0" w:color="auto" w:frame="1"/>
        </w:rPr>
        <w:t>(11) Khu dân cư Mỹ Bình 1(trước là Khu tái định cư dự án Trụ sở làm việc Công an tỉnh):</w:t>
      </w:r>
      <w:r w:rsidRPr="00725D74">
        <w:rPr>
          <w:b/>
          <w:i/>
          <w:color w:val="000000"/>
          <w:sz w:val="28"/>
          <w:szCs w:val="28"/>
          <w:bdr w:val="none" w:sz="0" w:space="0" w:color="auto" w:frame="1"/>
        </w:rPr>
        <w:t xml:space="preserve"> </w:t>
      </w:r>
      <w:r>
        <w:rPr>
          <w:color w:val="000000"/>
          <w:sz w:val="28"/>
          <w:szCs w:val="28"/>
          <w:bdr w:val="none" w:sz="0" w:space="0" w:color="auto" w:frame="1"/>
        </w:rPr>
        <w:t>ho</w:t>
      </w:r>
      <w:r w:rsidR="0073569F">
        <w:rPr>
          <w:color w:val="000000"/>
          <w:sz w:val="28"/>
          <w:szCs w:val="28"/>
          <w:bdr w:val="none" w:sz="0" w:space="0" w:color="auto" w:frame="1"/>
        </w:rPr>
        <w:t xml:space="preserve">àn thành công tác định giá đất và trình thẩm định, </w:t>
      </w:r>
      <w:r>
        <w:rPr>
          <w:color w:val="000000"/>
          <w:sz w:val="28"/>
          <w:szCs w:val="28"/>
          <w:bdr w:val="none" w:sz="0" w:space="0" w:color="auto" w:frame="1"/>
        </w:rPr>
        <w:t xml:space="preserve">phê duyệt giá đất cụ thể </w:t>
      </w:r>
      <w:r w:rsidRPr="0073569F">
        <w:rPr>
          <w:b/>
          <w:color w:val="000000"/>
          <w:sz w:val="28"/>
          <w:szCs w:val="28"/>
          <w:bdr w:val="none" w:sz="0" w:space="0" w:color="auto" w:frame="1"/>
        </w:rPr>
        <w:t>trong quý II năm 2023</w:t>
      </w:r>
      <w:r>
        <w:rPr>
          <w:color w:val="000000"/>
          <w:sz w:val="28"/>
          <w:szCs w:val="28"/>
          <w:bdr w:val="none" w:sz="0" w:space="0" w:color="auto" w:frame="1"/>
        </w:rPr>
        <w:t xml:space="preserve"> để tổ chức đấu giá quyền sử dụng đất</w:t>
      </w:r>
      <w:r w:rsidR="00016877" w:rsidRPr="00016877">
        <w:rPr>
          <w:color w:val="000000"/>
          <w:sz w:val="28"/>
          <w:szCs w:val="28"/>
          <w:bdr w:val="none" w:sz="0" w:space="0" w:color="auto" w:frame="1"/>
        </w:rPr>
        <w:t xml:space="preserve"> </w:t>
      </w:r>
      <w:r w:rsidR="004B6EA5">
        <w:rPr>
          <w:color w:val="000000"/>
          <w:sz w:val="28"/>
          <w:szCs w:val="28"/>
          <w:bdr w:val="none" w:sz="0" w:space="0" w:color="auto" w:frame="1"/>
        </w:rPr>
        <w:t xml:space="preserve">ở </w:t>
      </w:r>
      <w:r w:rsidR="00016877">
        <w:rPr>
          <w:color w:val="000000"/>
          <w:sz w:val="28"/>
          <w:szCs w:val="28"/>
          <w:bdr w:val="none" w:sz="0" w:space="0" w:color="auto" w:frame="1"/>
        </w:rPr>
        <w:t>theo hình thức giao đất có thu tiền sử dụng đất</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FA293B">
        <w:rPr>
          <w:i/>
          <w:color w:val="000000"/>
          <w:sz w:val="28"/>
          <w:szCs w:val="28"/>
          <w:bdr w:val="none" w:sz="0" w:space="0" w:color="auto" w:frame="1"/>
        </w:rPr>
        <w:t xml:space="preserve">(12) Khu đô thị mới Khánh Hải – Khu đất sân vận động </w:t>
      </w:r>
      <w:r w:rsidR="0090399E">
        <w:rPr>
          <w:i/>
          <w:color w:val="000000"/>
          <w:sz w:val="28"/>
          <w:szCs w:val="28"/>
          <w:bdr w:val="none" w:sz="0" w:space="0" w:color="auto" w:frame="1"/>
        </w:rPr>
        <w:t>(</w:t>
      </w:r>
      <w:r w:rsidRPr="00FA293B">
        <w:rPr>
          <w:i/>
          <w:color w:val="000000"/>
          <w:sz w:val="28"/>
          <w:szCs w:val="28"/>
          <w:bdr w:val="none" w:sz="0" w:space="0" w:color="auto" w:frame="1"/>
        </w:rPr>
        <w:t>cũ</w:t>
      </w:r>
      <w:r w:rsidR="0090399E">
        <w:rPr>
          <w:i/>
          <w:color w:val="000000"/>
          <w:sz w:val="28"/>
          <w:szCs w:val="28"/>
          <w:bdr w:val="none" w:sz="0" w:space="0" w:color="auto" w:frame="1"/>
        </w:rPr>
        <w:t>)</w:t>
      </w:r>
      <w:r w:rsidRPr="00FA293B">
        <w:rPr>
          <w:i/>
          <w:color w:val="000000"/>
          <w:sz w:val="28"/>
          <w:szCs w:val="28"/>
          <w:bdr w:val="none" w:sz="0" w:space="0" w:color="auto" w:frame="1"/>
        </w:rPr>
        <w:t>:</w:t>
      </w:r>
      <w:r w:rsidRPr="008F7804">
        <w:rPr>
          <w:b/>
          <w:i/>
          <w:color w:val="000000"/>
          <w:sz w:val="28"/>
          <w:szCs w:val="28"/>
          <w:bdr w:val="none" w:sz="0" w:space="0" w:color="auto" w:frame="1"/>
        </w:rPr>
        <w:t xml:space="preserve"> </w:t>
      </w:r>
      <w:r>
        <w:rPr>
          <w:color w:val="000000"/>
          <w:sz w:val="28"/>
          <w:szCs w:val="28"/>
          <w:bdr w:val="none" w:sz="0" w:space="0" w:color="auto" w:frame="1"/>
        </w:rPr>
        <w:t xml:space="preserve">hoàn thành công tác định giá đất, </w:t>
      </w:r>
      <w:r w:rsidR="0073569F">
        <w:rPr>
          <w:color w:val="000000"/>
          <w:sz w:val="28"/>
          <w:szCs w:val="28"/>
          <w:bdr w:val="none" w:sz="0" w:space="0" w:color="auto" w:frame="1"/>
        </w:rPr>
        <w:t xml:space="preserve">thẩm định và trình </w:t>
      </w:r>
      <w:r>
        <w:rPr>
          <w:color w:val="000000"/>
          <w:sz w:val="28"/>
          <w:szCs w:val="28"/>
          <w:bdr w:val="none" w:sz="0" w:space="0" w:color="auto" w:frame="1"/>
        </w:rPr>
        <w:t xml:space="preserve">phê duyệt giá đất cụ thể </w:t>
      </w:r>
      <w:r w:rsidRPr="0073569F">
        <w:rPr>
          <w:b/>
          <w:color w:val="000000"/>
          <w:sz w:val="28"/>
          <w:szCs w:val="28"/>
          <w:bdr w:val="none" w:sz="0" w:space="0" w:color="auto" w:frame="1"/>
        </w:rPr>
        <w:t>trong quý II năm 2023</w:t>
      </w:r>
      <w:r>
        <w:rPr>
          <w:color w:val="000000"/>
          <w:sz w:val="28"/>
          <w:szCs w:val="28"/>
          <w:bdr w:val="none" w:sz="0" w:space="0" w:color="auto" w:frame="1"/>
        </w:rPr>
        <w:t xml:space="preserve"> để triển khai công tác đấu giá quyền sử dụng đất</w:t>
      </w:r>
      <w:r w:rsidR="004B6EA5">
        <w:rPr>
          <w:color w:val="000000"/>
          <w:sz w:val="28"/>
          <w:szCs w:val="28"/>
          <w:bdr w:val="none" w:sz="0" w:space="0" w:color="auto" w:frame="1"/>
        </w:rPr>
        <w:t xml:space="preserve"> ở</w:t>
      </w:r>
      <w:r w:rsidR="007B3245">
        <w:rPr>
          <w:color w:val="000000"/>
          <w:sz w:val="28"/>
          <w:szCs w:val="28"/>
          <w:bdr w:val="none" w:sz="0" w:space="0" w:color="auto" w:frame="1"/>
        </w:rPr>
        <w:t xml:space="preserve"> theo hình thức giao đất có thu tiền sử dụng đất</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FA293B">
        <w:rPr>
          <w:i/>
          <w:color w:val="000000"/>
          <w:sz w:val="28"/>
          <w:szCs w:val="28"/>
          <w:bdr w:val="none" w:sz="0" w:space="0" w:color="auto" w:frame="1"/>
        </w:rPr>
        <w:t>(13) Khu tái định cư Mỹ Sơn:</w:t>
      </w:r>
      <w:r>
        <w:rPr>
          <w:b/>
          <w:i/>
          <w:color w:val="000000"/>
          <w:sz w:val="28"/>
          <w:szCs w:val="28"/>
          <w:bdr w:val="none" w:sz="0" w:space="0" w:color="auto" w:frame="1"/>
        </w:rPr>
        <w:t xml:space="preserve"> </w:t>
      </w:r>
      <w:r>
        <w:rPr>
          <w:color w:val="000000"/>
          <w:sz w:val="28"/>
          <w:szCs w:val="28"/>
          <w:bdr w:val="none" w:sz="0" w:space="0" w:color="auto" w:frame="1"/>
        </w:rPr>
        <w:t xml:space="preserve">đẩy nhanh việc lựa chọn đơn vị tư vấn định giá đất, hoàn thành công tác định giá đất, phê duyệt giá đất cụ thể </w:t>
      </w:r>
      <w:r w:rsidRPr="00AC52D5">
        <w:rPr>
          <w:b/>
          <w:color w:val="000000"/>
          <w:sz w:val="28"/>
          <w:szCs w:val="28"/>
          <w:bdr w:val="none" w:sz="0" w:space="0" w:color="auto" w:frame="1"/>
        </w:rPr>
        <w:t xml:space="preserve">trong quý II năm 2023 </w:t>
      </w:r>
      <w:r>
        <w:rPr>
          <w:color w:val="000000"/>
          <w:sz w:val="28"/>
          <w:szCs w:val="28"/>
          <w:bdr w:val="none" w:sz="0" w:space="0" w:color="auto" w:frame="1"/>
        </w:rPr>
        <w:t>để tổ chức đấu giá quyền sử dụng đất</w:t>
      </w:r>
      <w:r w:rsidR="007B3245" w:rsidRPr="007B3245">
        <w:rPr>
          <w:color w:val="000000"/>
          <w:sz w:val="28"/>
          <w:szCs w:val="28"/>
          <w:bdr w:val="none" w:sz="0" w:space="0" w:color="auto" w:frame="1"/>
        </w:rPr>
        <w:t xml:space="preserve"> </w:t>
      </w:r>
      <w:r w:rsidR="004B6EA5">
        <w:rPr>
          <w:color w:val="000000"/>
          <w:sz w:val="28"/>
          <w:szCs w:val="28"/>
          <w:bdr w:val="none" w:sz="0" w:space="0" w:color="auto" w:frame="1"/>
        </w:rPr>
        <w:t xml:space="preserve">ở </w:t>
      </w:r>
      <w:r w:rsidR="007B3245">
        <w:rPr>
          <w:color w:val="000000"/>
          <w:sz w:val="28"/>
          <w:szCs w:val="28"/>
          <w:bdr w:val="none" w:sz="0" w:space="0" w:color="auto" w:frame="1"/>
        </w:rPr>
        <w:t>theo hình thức giao đất có thu tiền sử dụng đất</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FA293B">
        <w:rPr>
          <w:i/>
          <w:color w:val="000000"/>
          <w:sz w:val="28"/>
          <w:szCs w:val="28"/>
          <w:bdr w:val="none" w:sz="0" w:space="0" w:color="auto" w:frame="1"/>
        </w:rPr>
        <w:t>(14) Khu tái định cư Lâm Sơn:</w:t>
      </w:r>
      <w:r>
        <w:rPr>
          <w:b/>
          <w:i/>
          <w:color w:val="000000"/>
          <w:sz w:val="28"/>
          <w:szCs w:val="28"/>
          <w:bdr w:val="none" w:sz="0" w:space="0" w:color="auto" w:frame="1"/>
        </w:rPr>
        <w:t xml:space="preserve"> </w:t>
      </w:r>
      <w:r>
        <w:rPr>
          <w:color w:val="000000"/>
          <w:sz w:val="28"/>
          <w:szCs w:val="28"/>
          <w:bdr w:val="none" w:sz="0" w:space="0" w:color="auto" w:frame="1"/>
        </w:rPr>
        <w:t xml:space="preserve">đẩy nhanh việc lựa chọn đơn vị tư vấn định giá đất, hoàn thành công tác định giá đất, phê duyệt giá đất cụ thể </w:t>
      </w:r>
      <w:r w:rsidRPr="00AC52D5">
        <w:rPr>
          <w:b/>
          <w:color w:val="000000"/>
          <w:sz w:val="28"/>
          <w:szCs w:val="28"/>
          <w:bdr w:val="none" w:sz="0" w:space="0" w:color="auto" w:frame="1"/>
        </w:rPr>
        <w:t>trong quý II năm 2023</w:t>
      </w:r>
      <w:r>
        <w:rPr>
          <w:color w:val="000000"/>
          <w:sz w:val="28"/>
          <w:szCs w:val="28"/>
          <w:bdr w:val="none" w:sz="0" w:space="0" w:color="auto" w:frame="1"/>
        </w:rPr>
        <w:t xml:space="preserve"> để tổ chức đấu giá quyền sử dụng đất</w:t>
      </w:r>
      <w:r w:rsidR="007B3245" w:rsidRPr="007B3245">
        <w:rPr>
          <w:color w:val="000000"/>
          <w:sz w:val="28"/>
          <w:szCs w:val="28"/>
          <w:bdr w:val="none" w:sz="0" w:space="0" w:color="auto" w:frame="1"/>
        </w:rPr>
        <w:t xml:space="preserve"> </w:t>
      </w:r>
      <w:r w:rsidR="004B6EA5">
        <w:rPr>
          <w:color w:val="000000"/>
          <w:sz w:val="28"/>
          <w:szCs w:val="28"/>
          <w:bdr w:val="none" w:sz="0" w:space="0" w:color="auto" w:frame="1"/>
        </w:rPr>
        <w:t xml:space="preserve">ở </w:t>
      </w:r>
      <w:r w:rsidR="007B3245">
        <w:rPr>
          <w:color w:val="000000"/>
          <w:sz w:val="28"/>
          <w:szCs w:val="28"/>
          <w:bdr w:val="none" w:sz="0" w:space="0" w:color="auto" w:frame="1"/>
        </w:rPr>
        <w:t>theo hình thức giao đất có thu tiền sử dụng đất</w:t>
      </w:r>
      <w:r>
        <w:rPr>
          <w:color w:val="000000"/>
          <w:sz w:val="28"/>
          <w:szCs w:val="28"/>
          <w:bdr w:val="none" w:sz="0" w:space="0" w:color="auto" w:frame="1"/>
        </w:rPr>
        <w:t>.</w:t>
      </w:r>
    </w:p>
    <w:p w:rsidR="0014351D" w:rsidRPr="001510B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4008E2">
        <w:rPr>
          <w:b/>
          <w:color w:val="000000"/>
          <w:sz w:val="28"/>
          <w:szCs w:val="28"/>
          <w:bdr w:val="none" w:sz="0" w:space="0" w:color="auto" w:frame="1"/>
        </w:rPr>
        <w:t>c)</w:t>
      </w:r>
      <w:r>
        <w:rPr>
          <w:b/>
          <w:color w:val="000000"/>
          <w:sz w:val="28"/>
          <w:szCs w:val="28"/>
          <w:bdr w:val="none" w:sz="0" w:space="0" w:color="auto" w:frame="1"/>
        </w:rPr>
        <w:t xml:space="preserve"> Các khu đất đấu giá quyền sử dụng thuê đất trả tiền thuê đất hàng năm (05 khu): </w:t>
      </w:r>
      <w:r w:rsidRPr="001510BD">
        <w:rPr>
          <w:i/>
          <w:color w:val="000000"/>
          <w:sz w:val="28"/>
          <w:szCs w:val="28"/>
          <w:bdr w:val="none" w:sz="0" w:space="0" w:color="auto" w:frame="1"/>
        </w:rPr>
        <w:t>(1)</w:t>
      </w:r>
      <w:r w:rsidRPr="001510BD">
        <w:rPr>
          <w:i/>
          <w:sz w:val="28"/>
          <w:szCs w:val="28"/>
        </w:rPr>
        <w:t xml:space="preserve"> Khu đất ngã tư đường Cao Bá Quát - Ngô Gia Tự; (2) Khu đất góc ngã tư đường Yên Ninh - 16 tháng 4; (3) Trung tâm Thương mại Tháp Chàm; (4) Khu đất cạnh Resort NHNN&amp;PTNN Chi nhánh Ninh Thuận; (5) Khu đất tại đường Nguyễn Văn Cừ:</w:t>
      </w:r>
      <w:r>
        <w:rPr>
          <w:i/>
          <w:sz w:val="28"/>
          <w:szCs w:val="28"/>
        </w:rPr>
        <w:t xml:space="preserve"> </w:t>
      </w:r>
      <w:r w:rsidRPr="001F6283">
        <w:rPr>
          <w:sz w:val="28"/>
          <w:szCs w:val="28"/>
        </w:rPr>
        <w:t>đ</w:t>
      </w:r>
      <w:r w:rsidRPr="001510BD">
        <w:rPr>
          <w:sz w:val="28"/>
          <w:szCs w:val="28"/>
        </w:rPr>
        <w:t>ẩy nhanh việc lựa chọn đơn vị tư vấn định giá đất</w:t>
      </w:r>
      <w:r>
        <w:rPr>
          <w:sz w:val="28"/>
          <w:szCs w:val="28"/>
        </w:rPr>
        <w:t>, h</w:t>
      </w:r>
      <w:r w:rsidR="0073569F">
        <w:rPr>
          <w:sz w:val="28"/>
          <w:szCs w:val="28"/>
        </w:rPr>
        <w:t>oàn thành công tác định giá đất</w:t>
      </w:r>
      <w:r w:rsidR="00514A9E">
        <w:rPr>
          <w:sz w:val="28"/>
          <w:szCs w:val="28"/>
        </w:rPr>
        <w:t xml:space="preserve"> và trình thẩm </w:t>
      </w:r>
      <w:r w:rsidR="0073569F">
        <w:rPr>
          <w:sz w:val="28"/>
          <w:szCs w:val="28"/>
        </w:rPr>
        <w:t>định,</w:t>
      </w:r>
      <w:r>
        <w:rPr>
          <w:sz w:val="28"/>
          <w:szCs w:val="28"/>
        </w:rPr>
        <w:t xml:space="preserve"> phê duyệt giá đất cụ thể </w:t>
      </w:r>
      <w:r w:rsidRPr="0073569F">
        <w:rPr>
          <w:b/>
          <w:sz w:val="28"/>
          <w:szCs w:val="28"/>
        </w:rPr>
        <w:t>trong quý II năm 2023</w:t>
      </w:r>
      <w:r>
        <w:rPr>
          <w:sz w:val="28"/>
          <w:szCs w:val="28"/>
        </w:rPr>
        <w:t xml:space="preserve"> để tổ chức đấu giá quyền sử dụng đất</w:t>
      </w:r>
      <w:r w:rsidR="004D050B">
        <w:rPr>
          <w:sz w:val="28"/>
          <w:szCs w:val="28"/>
        </w:rPr>
        <w:t xml:space="preserve"> thuê theo hình thức trả tiền thuê đất hàng năm</w:t>
      </w:r>
      <w:r>
        <w:rPr>
          <w:sz w:val="28"/>
          <w:szCs w:val="28"/>
        </w:rPr>
        <w:t>.</w:t>
      </w:r>
    </w:p>
    <w:p w:rsidR="0014351D" w:rsidRPr="001510BD" w:rsidRDefault="0014351D" w:rsidP="00A24DE9">
      <w:pPr>
        <w:pStyle w:val="NormalWeb"/>
        <w:shd w:val="clear" w:color="auto" w:fill="FFFFFF"/>
        <w:spacing w:before="120" w:beforeAutospacing="0" w:after="0" w:afterAutospacing="0" w:line="288" w:lineRule="auto"/>
        <w:ind w:firstLine="709"/>
        <w:jc w:val="both"/>
        <w:textAlignment w:val="baseline"/>
        <w:rPr>
          <w:b/>
          <w:color w:val="000000"/>
          <w:sz w:val="28"/>
          <w:szCs w:val="28"/>
          <w:bdr w:val="none" w:sz="0" w:space="0" w:color="auto" w:frame="1"/>
        </w:rPr>
      </w:pPr>
      <w:r w:rsidRPr="001510BD">
        <w:rPr>
          <w:b/>
          <w:color w:val="000000"/>
          <w:sz w:val="28"/>
          <w:szCs w:val="28"/>
          <w:bdr w:val="none" w:sz="0" w:space="0" w:color="auto" w:frame="1"/>
        </w:rPr>
        <w:t>d</w:t>
      </w:r>
      <w:r w:rsidR="003D25C1">
        <w:rPr>
          <w:b/>
          <w:color w:val="000000"/>
          <w:sz w:val="28"/>
          <w:szCs w:val="28"/>
          <w:bdr w:val="none" w:sz="0" w:space="0" w:color="auto" w:frame="1"/>
        </w:rPr>
        <w:t>)</w:t>
      </w:r>
      <w:r w:rsidRPr="001510BD">
        <w:rPr>
          <w:b/>
          <w:color w:val="000000"/>
          <w:sz w:val="28"/>
          <w:szCs w:val="28"/>
          <w:bdr w:val="none" w:sz="0" w:space="0" w:color="auto" w:frame="1"/>
        </w:rPr>
        <w:t xml:space="preserve"> Các dự án du lịch</w:t>
      </w:r>
      <w:r>
        <w:rPr>
          <w:b/>
          <w:color w:val="000000"/>
          <w:sz w:val="28"/>
          <w:szCs w:val="28"/>
          <w:bdr w:val="none" w:sz="0" w:space="0" w:color="auto" w:frame="1"/>
        </w:rPr>
        <w:t xml:space="preserve"> (04 dự án)</w:t>
      </w:r>
      <w:r w:rsidRPr="001510BD">
        <w:rPr>
          <w:b/>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C10124">
        <w:rPr>
          <w:i/>
          <w:color w:val="000000"/>
          <w:sz w:val="28"/>
          <w:szCs w:val="28"/>
          <w:bdr w:val="none" w:sz="0" w:space="0" w:color="auto" w:frame="1"/>
        </w:rPr>
        <w:lastRenderedPageBreak/>
        <w:t>(1) Khu du lịch khách sạn và giải trí phức hợp Khánh Hải:</w:t>
      </w:r>
      <w:r>
        <w:rPr>
          <w:b/>
          <w:i/>
          <w:color w:val="000000"/>
          <w:sz w:val="28"/>
          <w:szCs w:val="28"/>
          <w:bdr w:val="none" w:sz="0" w:space="0" w:color="auto" w:frame="1"/>
        </w:rPr>
        <w:t xml:space="preserve"> </w:t>
      </w:r>
      <w:r>
        <w:rPr>
          <w:color w:val="000000"/>
          <w:sz w:val="28"/>
          <w:szCs w:val="28"/>
          <w:bdr w:val="none" w:sz="0" w:space="0" w:color="auto" w:frame="1"/>
        </w:rPr>
        <w:t xml:space="preserve">đôn đốc đơn vị tư vấn định giá đất hoàn thành công tác định giá đất </w:t>
      </w:r>
      <w:r w:rsidR="00C10124">
        <w:rPr>
          <w:b/>
          <w:color w:val="000000"/>
          <w:sz w:val="28"/>
          <w:szCs w:val="28"/>
          <w:bdr w:val="none" w:sz="0" w:space="0" w:color="auto" w:frame="1"/>
        </w:rPr>
        <w:t>trong tháng 03/2023</w:t>
      </w:r>
      <w:r>
        <w:rPr>
          <w:color w:val="000000"/>
          <w:sz w:val="28"/>
          <w:szCs w:val="28"/>
          <w:bdr w:val="none" w:sz="0" w:space="0" w:color="auto" w:frame="1"/>
        </w:rPr>
        <w:t xml:space="preserve">, </w:t>
      </w:r>
      <w:r w:rsidR="004D050B">
        <w:rPr>
          <w:color w:val="000000"/>
          <w:sz w:val="28"/>
          <w:szCs w:val="28"/>
          <w:bdr w:val="none" w:sz="0" w:space="0" w:color="auto" w:frame="1"/>
        </w:rPr>
        <w:t xml:space="preserve">trình thẩm định, </w:t>
      </w:r>
      <w:r>
        <w:rPr>
          <w:color w:val="000000"/>
          <w:sz w:val="28"/>
          <w:szCs w:val="28"/>
          <w:bdr w:val="none" w:sz="0" w:space="0" w:color="auto" w:frame="1"/>
        </w:rPr>
        <w:t xml:space="preserve">phê duyệt giá đất cụ thể </w:t>
      </w:r>
      <w:r w:rsidRPr="00C10124">
        <w:rPr>
          <w:b/>
          <w:color w:val="000000"/>
          <w:sz w:val="28"/>
          <w:szCs w:val="28"/>
          <w:bdr w:val="none" w:sz="0" w:space="0" w:color="auto" w:frame="1"/>
        </w:rPr>
        <w:t>trong quý II/2023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C10124">
        <w:rPr>
          <w:i/>
          <w:color w:val="000000"/>
          <w:sz w:val="28"/>
          <w:szCs w:val="28"/>
          <w:bdr w:val="none" w:sz="0" w:space="0" w:color="auto" w:frame="1"/>
        </w:rPr>
        <w:t xml:space="preserve">(2) </w:t>
      </w:r>
      <w:r w:rsidRPr="00C10124">
        <w:rPr>
          <w:i/>
          <w:sz w:val="28"/>
          <w:szCs w:val="28"/>
        </w:rPr>
        <w:t>Khu Du lịch Mũi Dinh Ecopark:</w:t>
      </w:r>
      <w:r>
        <w:rPr>
          <w:b/>
          <w:i/>
          <w:sz w:val="28"/>
          <w:szCs w:val="28"/>
        </w:rPr>
        <w:t xml:space="preserve"> </w:t>
      </w:r>
      <w:r>
        <w:rPr>
          <w:color w:val="000000"/>
          <w:sz w:val="28"/>
          <w:szCs w:val="28"/>
          <w:bdr w:val="none" w:sz="0" w:space="0" w:color="auto" w:frame="1"/>
        </w:rPr>
        <w:t xml:space="preserve">đôn đốc đơn vị tư vấn định giá đất hoàn thành công tác định giá đất </w:t>
      </w:r>
      <w:r w:rsidRPr="0073569F">
        <w:rPr>
          <w:b/>
          <w:color w:val="000000"/>
          <w:sz w:val="28"/>
          <w:szCs w:val="28"/>
          <w:bdr w:val="none" w:sz="0" w:space="0" w:color="auto" w:frame="1"/>
        </w:rPr>
        <w:t>trong quý II/2023</w:t>
      </w:r>
      <w:r>
        <w:rPr>
          <w:color w:val="000000"/>
          <w:sz w:val="28"/>
          <w:szCs w:val="28"/>
          <w:bdr w:val="none" w:sz="0" w:space="0" w:color="auto" w:frame="1"/>
        </w:rPr>
        <w:t xml:space="preserve">, </w:t>
      </w:r>
      <w:r w:rsidR="0073569F">
        <w:rPr>
          <w:color w:val="000000"/>
          <w:sz w:val="28"/>
          <w:szCs w:val="28"/>
          <w:bdr w:val="none" w:sz="0" w:space="0" w:color="auto" w:frame="1"/>
        </w:rPr>
        <w:t xml:space="preserve">trình thẩm định, </w:t>
      </w:r>
      <w:r>
        <w:rPr>
          <w:color w:val="000000"/>
          <w:sz w:val="28"/>
          <w:szCs w:val="28"/>
          <w:bdr w:val="none" w:sz="0" w:space="0" w:color="auto" w:frame="1"/>
        </w:rPr>
        <w:t xml:space="preserve">phê duyệt giá đất cụ thể </w:t>
      </w:r>
      <w:r w:rsidRPr="0073569F">
        <w:rPr>
          <w:b/>
          <w:color w:val="000000"/>
          <w:sz w:val="28"/>
          <w:szCs w:val="28"/>
          <w:bdr w:val="none" w:sz="0" w:space="0" w:color="auto" w:frame="1"/>
        </w:rPr>
        <w:t>trong quý III/2023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C10124">
        <w:rPr>
          <w:i/>
          <w:color w:val="000000"/>
          <w:sz w:val="28"/>
          <w:szCs w:val="28"/>
          <w:bdr w:val="none" w:sz="0" w:space="0" w:color="auto" w:frame="1"/>
        </w:rPr>
        <w:t xml:space="preserve">(3) </w:t>
      </w:r>
      <w:r w:rsidRPr="00C10124">
        <w:rPr>
          <w:rFonts w:eastAsia="MS Mincho"/>
          <w:i/>
          <w:spacing w:val="-6"/>
          <w:sz w:val="28"/>
          <w:szCs w:val="28"/>
        </w:rPr>
        <w:t>Khu du lịch nghỉ dưỡng Sơn Long Thuận:</w:t>
      </w:r>
      <w:r>
        <w:rPr>
          <w:rFonts w:eastAsia="MS Mincho"/>
          <w:b/>
          <w:i/>
          <w:spacing w:val="-6"/>
          <w:sz w:val="28"/>
          <w:szCs w:val="28"/>
        </w:rPr>
        <w:t xml:space="preserve"> </w:t>
      </w:r>
      <w:r>
        <w:rPr>
          <w:color w:val="000000"/>
          <w:sz w:val="28"/>
          <w:szCs w:val="28"/>
          <w:bdr w:val="none" w:sz="0" w:space="0" w:color="auto" w:frame="1"/>
        </w:rPr>
        <w:t>đôn đốc đơn vị tư vấn định giá đất h</w:t>
      </w:r>
      <w:r w:rsidR="00C10124">
        <w:rPr>
          <w:color w:val="000000"/>
          <w:sz w:val="28"/>
          <w:szCs w:val="28"/>
          <w:bdr w:val="none" w:sz="0" w:space="0" w:color="auto" w:frame="1"/>
        </w:rPr>
        <w:t>oàn thành công tác định giá đất và</w:t>
      </w:r>
      <w:r>
        <w:rPr>
          <w:color w:val="000000"/>
          <w:sz w:val="28"/>
          <w:szCs w:val="28"/>
          <w:bdr w:val="none" w:sz="0" w:space="0" w:color="auto" w:frame="1"/>
        </w:rPr>
        <w:t xml:space="preserve"> </w:t>
      </w:r>
      <w:r w:rsidR="00C10124">
        <w:rPr>
          <w:color w:val="000000"/>
          <w:sz w:val="28"/>
          <w:szCs w:val="28"/>
          <w:bdr w:val="none" w:sz="0" w:space="0" w:color="auto" w:frame="1"/>
        </w:rPr>
        <w:t xml:space="preserve">trình thẩm định, </w:t>
      </w:r>
      <w:r>
        <w:rPr>
          <w:color w:val="000000"/>
          <w:sz w:val="28"/>
          <w:szCs w:val="28"/>
          <w:bdr w:val="none" w:sz="0" w:space="0" w:color="auto" w:frame="1"/>
        </w:rPr>
        <w:t xml:space="preserve">phê duyệt giá đất cụ thể </w:t>
      </w:r>
      <w:r w:rsidRPr="00C10124">
        <w:rPr>
          <w:b/>
          <w:color w:val="000000"/>
          <w:sz w:val="28"/>
          <w:szCs w:val="28"/>
          <w:bdr w:val="none" w:sz="0" w:space="0" w:color="auto" w:frame="1"/>
        </w:rPr>
        <w:t>trong quý II/2023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rFonts w:eastAsia="MS Mincho"/>
          <w:spacing w:val="-6"/>
          <w:sz w:val="28"/>
          <w:szCs w:val="28"/>
        </w:rPr>
      </w:pPr>
      <w:r w:rsidRPr="00C10124">
        <w:rPr>
          <w:i/>
          <w:color w:val="000000"/>
          <w:sz w:val="28"/>
          <w:szCs w:val="28"/>
          <w:bdr w:val="none" w:sz="0" w:space="0" w:color="auto" w:frame="1"/>
        </w:rPr>
        <w:t xml:space="preserve">(4) </w:t>
      </w:r>
      <w:r w:rsidRPr="00C10124">
        <w:rPr>
          <w:rFonts w:eastAsia="MS Mincho"/>
          <w:i/>
          <w:spacing w:val="-6"/>
          <w:sz w:val="28"/>
          <w:szCs w:val="28"/>
        </w:rPr>
        <w:t>Khu du lịch nghỉ dưỡng Điện Lực:</w:t>
      </w:r>
      <w:r>
        <w:rPr>
          <w:rFonts w:eastAsia="MS Mincho"/>
          <w:b/>
          <w:i/>
          <w:spacing w:val="-6"/>
          <w:sz w:val="28"/>
          <w:szCs w:val="28"/>
        </w:rPr>
        <w:t xml:space="preserve"> </w:t>
      </w:r>
      <w:r>
        <w:rPr>
          <w:rFonts w:eastAsia="MS Mincho"/>
          <w:spacing w:val="-6"/>
          <w:sz w:val="28"/>
          <w:szCs w:val="28"/>
        </w:rPr>
        <w:t>đẩy nhanh việc lựa chọn đơn vị tư vấn định giá đất, hoàn thành công tác định giá đấ</w:t>
      </w:r>
      <w:r w:rsidR="00C10124">
        <w:rPr>
          <w:rFonts w:eastAsia="MS Mincho"/>
          <w:spacing w:val="-6"/>
          <w:sz w:val="28"/>
          <w:szCs w:val="28"/>
        </w:rPr>
        <w:t>t</w:t>
      </w:r>
      <w:r w:rsidR="00C10124" w:rsidRPr="00C10124">
        <w:rPr>
          <w:color w:val="000000"/>
          <w:sz w:val="28"/>
          <w:szCs w:val="28"/>
          <w:bdr w:val="none" w:sz="0" w:space="0" w:color="auto" w:frame="1"/>
        </w:rPr>
        <w:t xml:space="preserve"> </w:t>
      </w:r>
      <w:r w:rsidR="00C10124">
        <w:rPr>
          <w:color w:val="000000"/>
          <w:sz w:val="28"/>
          <w:szCs w:val="28"/>
          <w:bdr w:val="none" w:sz="0" w:space="0" w:color="auto" w:frame="1"/>
        </w:rPr>
        <w:t xml:space="preserve">và trình thẩm định, </w:t>
      </w:r>
      <w:r>
        <w:rPr>
          <w:rFonts w:eastAsia="MS Mincho"/>
          <w:spacing w:val="-6"/>
          <w:sz w:val="28"/>
          <w:szCs w:val="28"/>
        </w:rPr>
        <w:t xml:space="preserve">phê duyệt giá đất cụ thể </w:t>
      </w:r>
      <w:r w:rsidRPr="00C10124">
        <w:rPr>
          <w:rFonts w:eastAsia="MS Mincho"/>
          <w:b/>
          <w:spacing w:val="-6"/>
          <w:sz w:val="28"/>
          <w:szCs w:val="28"/>
        </w:rPr>
        <w:t>trong quý II/2023</w:t>
      </w:r>
      <w:r>
        <w:rPr>
          <w:rFonts w:eastAsia="MS Mincho"/>
          <w:spacing w:val="-6"/>
          <w:sz w:val="28"/>
          <w:szCs w:val="28"/>
        </w:rPr>
        <w:t>.</w:t>
      </w:r>
    </w:p>
    <w:p w:rsidR="0014351D" w:rsidRPr="00132628" w:rsidRDefault="0014351D" w:rsidP="00A24DE9">
      <w:pPr>
        <w:spacing w:before="120" w:line="288" w:lineRule="auto"/>
        <w:ind w:firstLine="720"/>
        <w:jc w:val="both"/>
        <w:rPr>
          <w:b/>
          <w:sz w:val="28"/>
          <w:szCs w:val="28"/>
        </w:rPr>
      </w:pPr>
      <w:r w:rsidRPr="00132628">
        <w:rPr>
          <w:rFonts w:eastAsia="MS Mincho"/>
          <w:b/>
          <w:spacing w:val="-6"/>
          <w:sz w:val="28"/>
          <w:szCs w:val="28"/>
        </w:rPr>
        <w:t>đ</w:t>
      </w:r>
      <w:r w:rsidR="003D25C1">
        <w:rPr>
          <w:rFonts w:eastAsia="MS Mincho"/>
          <w:b/>
          <w:spacing w:val="-6"/>
          <w:sz w:val="28"/>
          <w:szCs w:val="28"/>
        </w:rPr>
        <w:t>)</w:t>
      </w:r>
      <w:r w:rsidRPr="00132628">
        <w:rPr>
          <w:rFonts w:eastAsia="MS Mincho"/>
          <w:spacing w:val="-6"/>
          <w:sz w:val="28"/>
          <w:szCs w:val="28"/>
        </w:rPr>
        <w:t xml:space="preserve"> </w:t>
      </w:r>
      <w:r w:rsidRPr="00132628">
        <w:rPr>
          <w:b/>
          <w:sz w:val="28"/>
          <w:szCs w:val="28"/>
        </w:rPr>
        <w:t>Danh mục các thửa đất cần định giá đất cụ thể do Ủy ban nhân dân các huyện, thành phố thực hiện (02 khu).</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C10124">
        <w:rPr>
          <w:i/>
          <w:sz w:val="28"/>
          <w:szCs w:val="28"/>
        </w:rPr>
        <w:t>(1) Khu tái định cư dự án Nhà máy xử lý nước thải thành phố (dự án Hà Lan) phường Phước Mỹ, thành phố Phan Rang – Tháp Chàm:</w:t>
      </w:r>
      <w:r>
        <w:rPr>
          <w:sz w:val="28"/>
          <w:szCs w:val="28"/>
        </w:rPr>
        <w:t xml:space="preserve"> </w:t>
      </w:r>
      <w:r>
        <w:rPr>
          <w:color w:val="000000"/>
          <w:sz w:val="28"/>
          <w:szCs w:val="28"/>
          <w:bdr w:val="none" w:sz="0" w:space="0" w:color="auto" w:frame="1"/>
        </w:rPr>
        <w:t>h</w:t>
      </w:r>
      <w:r w:rsidR="00C10124">
        <w:rPr>
          <w:color w:val="000000"/>
          <w:sz w:val="28"/>
          <w:szCs w:val="28"/>
          <w:bdr w:val="none" w:sz="0" w:space="0" w:color="auto" w:frame="1"/>
        </w:rPr>
        <w:t>oàn thành công tác định giá đất</w:t>
      </w:r>
      <w:r w:rsidR="00C10124" w:rsidRPr="00C10124">
        <w:rPr>
          <w:color w:val="000000"/>
          <w:sz w:val="28"/>
          <w:szCs w:val="28"/>
          <w:bdr w:val="none" w:sz="0" w:space="0" w:color="auto" w:frame="1"/>
        </w:rPr>
        <w:t xml:space="preserve"> </w:t>
      </w:r>
      <w:r w:rsidR="00C10124">
        <w:rPr>
          <w:color w:val="000000"/>
          <w:sz w:val="28"/>
          <w:szCs w:val="28"/>
          <w:bdr w:val="none" w:sz="0" w:space="0" w:color="auto" w:frame="1"/>
        </w:rPr>
        <w:t xml:space="preserve">và trình thẩm định, </w:t>
      </w:r>
      <w:r>
        <w:rPr>
          <w:color w:val="000000"/>
          <w:sz w:val="28"/>
          <w:szCs w:val="28"/>
          <w:bdr w:val="none" w:sz="0" w:space="0" w:color="auto" w:frame="1"/>
        </w:rPr>
        <w:t xml:space="preserve">phê duyệt giá đất cụ thể </w:t>
      </w:r>
      <w:r w:rsidRPr="00C10124">
        <w:rPr>
          <w:b/>
          <w:color w:val="000000"/>
          <w:sz w:val="28"/>
          <w:szCs w:val="28"/>
          <w:bdr w:val="none" w:sz="0" w:space="0" w:color="auto" w:frame="1"/>
        </w:rPr>
        <w:t>trong quý II năm 2023</w:t>
      </w:r>
      <w:r>
        <w:rPr>
          <w:color w:val="000000"/>
          <w:sz w:val="28"/>
          <w:szCs w:val="28"/>
          <w:bdr w:val="none" w:sz="0" w:space="0" w:color="auto" w:frame="1"/>
        </w:rPr>
        <w:t>.</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sz w:val="28"/>
          <w:szCs w:val="28"/>
        </w:rPr>
      </w:pPr>
      <w:r w:rsidRPr="00C10124">
        <w:rPr>
          <w:i/>
          <w:color w:val="000000"/>
          <w:sz w:val="28"/>
          <w:szCs w:val="28"/>
          <w:bdr w:val="none" w:sz="0" w:space="0" w:color="auto" w:frame="1"/>
        </w:rPr>
        <w:t>(2) Khu đất Trường tiểu học Phú Thọ - Cơ sở 2 (cũ) phường Đông Hải, thành phố Phan Rang – Tháp Chàm:</w:t>
      </w:r>
      <w:r w:rsidRPr="00C10124">
        <w:rPr>
          <w:color w:val="000000"/>
          <w:sz w:val="28"/>
          <w:szCs w:val="28"/>
          <w:bdr w:val="none" w:sz="0" w:space="0" w:color="auto" w:frame="1"/>
        </w:rPr>
        <w:t xml:space="preserve"> </w:t>
      </w:r>
      <w:r>
        <w:rPr>
          <w:color w:val="000000"/>
          <w:sz w:val="28"/>
          <w:szCs w:val="28"/>
          <w:bdr w:val="none" w:sz="0" w:space="0" w:color="auto" w:frame="1"/>
        </w:rPr>
        <w:t>hoàn</w:t>
      </w:r>
      <w:r w:rsidR="00C10124">
        <w:rPr>
          <w:color w:val="000000"/>
          <w:sz w:val="28"/>
          <w:szCs w:val="28"/>
          <w:bdr w:val="none" w:sz="0" w:space="0" w:color="auto" w:frame="1"/>
        </w:rPr>
        <w:t xml:space="preserve"> thành công tác định giá đất</w:t>
      </w:r>
      <w:r w:rsidR="00C10124" w:rsidRPr="00C10124">
        <w:rPr>
          <w:color w:val="000000"/>
          <w:sz w:val="28"/>
          <w:szCs w:val="28"/>
          <w:bdr w:val="none" w:sz="0" w:space="0" w:color="auto" w:frame="1"/>
        </w:rPr>
        <w:t xml:space="preserve"> </w:t>
      </w:r>
      <w:r w:rsidR="00C10124">
        <w:rPr>
          <w:color w:val="000000"/>
          <w:sz w:val="28"/>
          <w:szCs w:val="28"/>
          <w:bdr w:val="none" w:sz="0" w:space="0" w:color="auto" w:frame="1"/>
        </w:rPr>
        <w:t>và trình thẩm định,</w:t>
      </w:r>
      <w:r>
        <w:rPr>
          <w:color w:val="000000"/>
          <w:sz w:val="28"/>
          <w:szCs w:val="28"/>
          <w:bdr w:val="none" w:sz="0" w:space="0" w:color="auto" w:frame="1"/>
        </w:rPr>
        <w:t xml:space="preserve"> phê duyệt giá đất cụ thể </w:t>
      </w:r>
      <w:r w:rsidRPr="00C10124">
        <w:rPr>
          <w:b/>
          <w:color w:val="000000"/>
          <w:sz w:val="28"/>
          <w:szCs w:val="28"/>
          <w:bdr w:val="none" w:sz="0" w:space="0" w:color="auto" w:frame="1"/>
        </w:rPr>
        <w:t>trong quý III năm 2023</w:t>
      </w:r>
      <w:r>
        <w:rPr>
          <w:color w:val="000000"/>
          <w:sz w:val="28"/>
          <w:szCs w:val="28"/>
          <w:bdr w:val="none" w:sz="0" w:space="0" w:color="auto" w:frame="1"/>
        </w:rPr>
        <w:t>.</w:t>
      </w:r>
    </w:p>
    <w:p w:rsidR="0014351D" w:rsidRPr="005C6EAC" w:rsidRDefault="0014351D" w:rsidP="00A24DE9">
      <w:pPr>
        <w:pStyle w:val="NormalWeb"/>
        <w:shd w:val="clear" w:color="auto" w:fill="FFFFFF"/>
        <w:spacing w:before="120" w:beforeAutospacing="0" w:after="0" w:afterAutospacing="0" w:line="288" w:lineRule="auto"/>
        <w:ind w:firstLine="709"/>
        <w:jc w:val="both"/>
        <w:textAlignment w:val="baseline"/>
        <w:rPr>
          <w:rFonts w:eastAsia="MS Mincho"/>
          <w:spacing w:val="-6"/>
          <w:sz w:val="28"/>
          <w:szCs w:val="28"/>
        </w:rPr>
      </w:pPr>
      <w:r>
        <w:rPr>
          <w:sz w:val="28"/>
          <w:szCs w:val="28"/>
        </w:rPr>
        <w:t xml:space="preserve">Ngoài ra, </w:t>
      </w:r>
      <w:r w:rsidRPr="005C6EAC">
        <w:rPr>
          <w:sz w:val="28"/>
          <w:szCs w:val="28"/>
        </w:rPr>
        <w:t>Ủy ban nhân dân các huyện, thành phố theo kế hoạch đấu giá đất năm 2023 được duyệt, thực hiện việc xây dựng phương án giá đất cụ thể trình thẩm định, phê duyệt, đảm bảo phục vụ kịp thời cho công tác đấu giá đất theo quy định.</w:t>
      </w:r>
    </w:p>
    <w:p w:rsidR="0014351D"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bdr w:val="none" w:sz="0" w:space="0" w:color="auto" w:frame="1"/>
        </w:rPr>
      </w:pPr>
      <w:r w:rsidRPr="00667452">
        <w:rPr>
          <w:b/>
          <w:color w:val="000000"/>
          <w:sz w:val="28"/>
          <w:szCs w:val="28"/>
          <w:bdr w:val="none" w:sz="0" w:space="0" w:color="auto" w:frame="1"/>
        </w:rPr>
        <w:t>1.2.</w:t>
      </w:r>
      <w:r>
        <w:rPr>
          <w:b/>
          <w:color w:val="000000"/>
          <w:sz w:val="28"/>
          <w:szCs w:val="28"/>
          <w:bdr w:val="none" w:sz="0" w:space="0" w:color="auto" w:frame="1"/>
        </w:rPr>
        <w:t xml:space="preserve"> </w:t>
      </w:r>
      <w:r>
        <w:rPr>
          <w:color w:val="000000"/>
          <w:sz w:val="28"/>
          <w:szCs w:val="28"/>
          <w:bdr w:val="none" w:sz="0" w:space="0" w:color="auto" w:frame="1"/>
        </w:rPr>
        <w:t>Đối với 205</w:t>
      </w:r>
      <w:r w:rsidRPr="002904BB">
        <w:rPr>
          <w:color w:val="000000"/>
          <w:sz w:val="28"/>
          <w:szCs w:val="28"/>
          <w:bdr w:val="none" w:sz="0" w:space="0" w:color="auto" w:frame="1"/>
        </w:rPr>
        <w:t xml:space="preserve"> công trình, dự án thu hồi đất cần định giá đất cụ thể để thực hiện bồi thường, hỗ trợ và tái định cư khi Nhà nước thu hồi đất theo quy định tại điểm đ, khoản 4, Điều 114 của Luật đất đai năm 2013</w:t>
      </w:r>
      <w:r>
        <w:rPr>
          <w:color w:val="000000"/>
          <w:sz w:val="28"/>
          <w:szCs w:val="28"/>
          <w:bdr w:val="none" w:sz="0" w:space="0" w:color="auto" w:frame="1"/>
        </w:rPr>
        <w:t>:</w:t>
      </w:r>
    </w:p>
    <w:p w:rsidR="0014351D" w:rsidRPr="002904BB"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rPr>
      </w:pPr>
      <w:r>
        <w:rPr>
          <w:color w:val="000000"/>
          <w:sz w:val="28"/>
          <w:szCs w:val="28"/>
          <w:bdr w:val="none" w:sz="0" w:space="0" w:color="auto" w:frame="1"/>
        </w:rPr>
        <w:t>Ủy ban nhân dân các huyện, thành phố theo kế hoạch thu hồi đất, thực hiện việc xây dựng phương án giá đất cụ thể trình thẩm định, phê duyệt đảm bảo phục vụ kịp thời cho công tác thu hồi đất, bồi thường, giải phóng mặt bằng.</w:t>
      </w:r>
    </w:p>
    <w:p w:rsidR="0014351D" w:rsidRPr="00132628" w:rsidRDefault="0014351D" w:rsidP="00A24DE9">
      <w:pPr>
        <w:pStyle w:val="Heading1"/>
        <w:tabs>
          <w:tab w:val="left" w:pos="851"/>
        </w:tabs>
        <w:spacing w:before="120" w:line="288" w:lineRule="auto"/>
        <w:ind w:firstLine="709"/>
        <w:jc w:val="center"/>
        <w:rPr>
          <w:b w:val="0"/>
          <w:i/>
          <w:iCs/>
          <w:color w:val="000000"/>
          <w:bdr w:val="none" w:sz="0" w:space="0" w:color="auto" w:frame="1"/>
          <w:shd w:val="clear" w:color="auto" w:fill="FFFFFF"/>
        </w:rPr>
      </w:pPr>
      <w:r w:rsidRPr="00132628">
        <w:rPr>
          <w:b w:val="0"/>
          <w:i/>
          <w:color w:val="000000"/>
          <w:bdr w:val="none" w:sz="0" w:space="0" w:color="auto" w:frame="1"/>
          <w:shd w:val="clear" w:color="auto" w:fill="FFFFFF"/>
        </w:rPr>
        <w:t>(Chi tiết tại Phụ lục kèm theo).</w:t>
      </w:r>
    </w:p>
    <w:p w:rsidR="0014351D" w:rsidRPr="00132628" w:rsidRDefault="004A078B" w:rsidP="00A24DE9">
      <w:pPr>
        <w:pStyle w:val="Heading1"/>
        <w:tabs>
          <w:tab w:val="left" w:pos="851"/>
        </w:tabs>
        <w:spacing w:before="120" w:line="288" w:lineRule="auto"/>
        <w:ind w:left="0" w:firstLine="709"/>
        <w:jc w:val="left"/>
        <w:rPr>
          <w:bCs w:val="0"/>
        </w:rPr>
      </w:pPr>
      <w:r>
        <w:rPr>
          <w:color w:val="000000"/>
          <w:shd w:val="clear" w:color="auto" w:fill="FFFFFF"/>
        </w:rPr>
        <w:t>2. Nguồn kinh phí thực hiện</w:t>
      </w:r>
    </w:p>
    <w:p w:rsidR="0014351D" w:rsidRPr="002904BB"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rPr>
      </w:pPr>
      <w:r w:rsidRPr="00874DEA">
        <w:rPr>
          <w:b/>
          <w:color w:val="000000"/>
          <w:sz w:val="28"/>
          <w:szCs w:val="28"/>
          <w:bdr w:val="none" w:sz="0" w:space="0" w:color="auto" w:frame="1"/>
        </w:rPr>
        <w:lastRenderedPageBreak/>
        <w:t>2.1.</w:t>
      </w:r>
      <w:r w:rsidRPr="002904BB">
        <w:rPr>
          <w:color w:val="000000"/>
          <w:sz w:val="28"/>
          <w:szCs w:val="28"/>
          <w:bdr w:val="none" w:sz="0" w:space="0" w:color="auto" w:frame="1"/>
        </w:rPr>
        <w:t xml:space="preserve"> </w:t>
      </w:r>
      <w:r>
        <w:rPr>
          <w:color w:val="000000"/>
          <w:sz w:val="28"/>
          <w:szCs w:val="28"/>
          <w:bdr w:val="none" w:sz="0" w:space="0" w:color="auto" w:frame="1"/>
        </w:rPr>
        <w:t>Nguồn ngân sách Nhà nước</w:t>
      </w:r>
      <w:r w:rsidRPr="002904BB">
        <w:rPr>
          <w:color w:val="000000"/>
          <w:sz w:val="28"/>
          <w:szCs w:val="28"/>
          <w:bdr w:val="none" w:sz="0" w:space="0" w:color="auto" w:frame="1"/>
        </w:rPr>
        <w:t xml:space="preserve"> </w:t>
      </w:r>
      <w:r>
        <w:rPr>
          <w:color w:val="000000"/>
          <w:sz w:val="28"/>
          <w:szCs w:val="28"/>
          <w:bdr w:val="none" w:sz="0" w:space="0" w:color="auto" w:frame="1"/>
        </w:rPr>
        <w:t>chi trả đ</w:t>
      </w:r>
      <w:r w:rsidRPr="002904BB">
        <w:rPr>
          <w:color w:val="000000"/>
          <w:sz w:val="28"/>
          <w:szCs w:val="28"/>
          <w:bdr w:val="none" w:sz="0" w:space="0" w:color="auto" w:frame="1"/>
        </w:rPr>
        <w:t>ối với kinh phí xác định giá đất cụ thể để đấu giá quyền sử dụng đất, giao đất, thu</w:t>
      </w:r>
      <w:r>
        <w:rPr>
          <w:color w:val="000000"/>
          <w:sz w:val="28"/>
          <w:szCs w:val="28"/>
          <w:bdr w:val="none" w:sz="0" w:space="0" w:color="auto" w:frame="1"/>
        </w:rPr>
        <w:t>ê</w:t>
      </w:r>
      <w:r w:rsidR="0097297A">
        <w:rPr>
          <w:color w:val="000000"/>
          <w:sz w:val="28"/>
          <w:szCs w:val="28"/>
          <w:bdr w:val="none" w:sz="0" w:space="0" w:color="auto" w:frame="1"/>
        </w:rPr>
        <w:t xml:space="preserve"> đất theo quy định tại khoản khoản 4</w:t>
      </w:r>
      <w:r w:rsidRPr="002904BB">
        <w:rPr>
          <w:color w:val="000000"/>
          <w:sz w:val="28"/>
          <w:szCs w:val="28"/>
          <w:bdr w:val="none" w:sz="0" w:space="0" w:color="auto" w:frame="1"/>
        </w:rPr>
        <w:t xml:space="preserve"> Điều </w:t>
      </w:r>
      <w:r w:rsidR="0097297A">
        <w:rPr>
          <w:color w:val="000000"/>
          <w:sz w:val="28"/>
          <w:szCs w:val="28"/>
          <w:bdr w:val="none" w:sz="0" w:space="0" w:color="auto" w:frame="1"/>
        </w:rPr>
        <w:t>21</w:t>
      </w:r>
      <w:r w:rsidRPr="002904BB">
        <w:rPr>
          <w:color w:val="000000"/>
          <w:sz w:val="28"/>
          <w:szCs w:val="28"/>
          <w:bdr w:val="none" w:sz="0" w:space="0" w:color="auto" w:frame="1"/>
        </w:rPr>
        <w:t xml:space="preserve"> của Nghị định số 44/2014/NĐ-</w:t>
      </w:r>
      <w:r w:rsidR="0097297A">
        <w:rPr>
          <w:color w:val="000000"/>
          <w:sz w:val="28"/>
          <w:szCs w:val="28"/>
          <w:bdr w:val="none" w:sz="0" w:space="0" w:color="auto" w:frame="1"/>
        </w:rPr>
        <w:t>C</w:t>
      </w:r>
      <w:r>
        <w:rPr>
          <w:color w:val="000000"/>
          <w:sz w:val="28"/>
          <w:szCs w:val="28"/>
          <w:bdr w:val="none" w:sz="0" w:space="0" w:color="auto" w:frame="1"/>
        </w:rPr>
        <w:t>P</w:t>
      </w:r>
      <w:r w:rsidR="0097297A">
        <w:rPr>
          <w:color w:val="000000"/>
          <w:sz w:val="28"/>
          <w:szCs w:val="28"/>
          <w:bdr w:val="none" w:sz="0" w:space="0" w:color="auto" w:frame="1"/>
        </w:rPr>
        <w:t xml:space="preserve"> ngày 15/5/2014 của Chính phủ.</w:t>
      </w:r>
    </w:p>
    <w:p w:rsidR="0014351D" w:rsidRPr="00D35B18" w:rsidRDefault="0014351D" w:rsidP="00A24DE9">
      <w:pPr>
        <w:pStyle w:val="NormalWeb"/>
        <w:shd w:val="clear" w:color="auto" w:fill="FFFFFF"/>
        <w:spacing w:before="120" w:beforeAutospacing="0" w:after="0" w:afterAutospacing="0" w:line="288" w:lineRule="auto"/>
        <w:ind w:firstLine="709"/>
        <w:jc w:val="both"/>
        <w:textAlignment w:val="baseline"/>
        <w:rPr>
          <w:color w:val="000000"/>
          <w:sz w:val="28"/>
          <w:szCs w:val="28"/>
        </w:rPr>
      </w:pPr>
      <w:r w:rsidRPr="00874DEA">
        <w:rPr>
          <w:b/>
          <w:color w:val="000000"/>
          <w:sz w:val="28"/>
          <w:szCs w:val="28"/>
          <w:bdr w:val="none" w:sz="0" w:space="0" w:color="auto" w:frame="1"/>
        </w:rPr>
        <w:t>2.2.</w:t>
      </w:r>
      <w:r w:rsidRPr="002904BB">
        <w:rPr>
          <w:color w:val="000000"/>
          <w:sz w:val="28"/>
          <w:szCs w:val="28"/>
          <w:bdr w:val="none" w:sz="0" w:space="0" w:color="auto" w:frame="1"/>
        </w:rPr>
        <w:t xml:space="preserve"> </w:t>
      </w:r>
      <w:r w:rsidRPr="00D35B18">
        <w:rPr>
          <w:color w:val="000000"/>
          <w:sz w:val="28"/>
          <w:szCs w:val="28"/>
          <w:bdr w:val="none" w:sz="0" w:space="0" w:color="auto" w:frame="1"/>
        </w:rPr>
        <w:t>Đối với kinh phí xác định giá đất cụ thể để tính bồi thường, hỗ trợ và tái định cư khi Nhà nước thu hồi đất: Thực hiện theo quy định tại Thông tư số </w:t>
      </w:r>
      <w:r>
        <w:rPr>
          <w:sz w:val="28"/>
          <w:szCs w:val="28"/>
        </w:rPr>
        <w:t>61/2022/TT-BTC ngày 05/10/2022</w:t>
      </w:r>
      <w:r w:rsidRPr="00D35B18">
        <w:rPr>
          <w:color w:val="000000"/>
          <w:sz w:val="28"/>
          <w:szCs w:val="28"/>
          <w:bdr w:val="none" w:sz="0" w:space="0" w:color="auto" w:frame="1"/>
        </w:rPr>
        <w:t xml:space="preserve"> của Bộ trưởng Bộ Tài chính.</w:t>
      </w:r>
    </w:p>
    <w:p w:rsidR="0014351D" w:rsidRPr="0014351D" w:rsidRDefault="004A078B" w:rsidP="00A24DE9">
      <w:pPr>
        <w:pStyle w:val="Heading1"/>
        <w:numPr>
          <w:ilvl w:val="0"/>
          <w:numId w:val="9"/>
        </w:numPr>
        <w:tabs>
          <w:tab w:val="left" w:pos="0"/>
          <w:tab w:val="left" w:pos="1134"/>
        </w:tabs>
        <w:spacing w:before="120" w:line="288" w:lineRule="auto"/>
        <w:ind w:left="0" w:firstLine="709"/>
      </w:pPr>
      <w:r>
        <w:t>TỔ CHỨC THỰ HIỆN</w:t>
      </w:r>
    </w:p>
    <w:p w:rsidR="0014351D" w:rsidRPr="00313B50" w:rsidRDefault="004A078B" w:rsidP="00A24DE9">
      <w:pPr>
        <w:pStyle w:val="ListParagraph"/>
        <w:widowControl/>
        <w:shd w:val="clear" w:color="auto" w:fill="FFFFFF"/>
        <w:tabs>
          <w:tab w:val="left" w:pos="1134"/>
        </w:tabs>
        <w:autoSpaceDE/>
        <w:autoSpaceDN/>
        <w:spacing w:before="120" w:line="288" w:lineRule="auto"/>
        <w:ind w:left="709" w:firstLine="0"/>
        <w:textAlignment w:val="baseline"/>
        <w:rPr>
          <w:color w:val="000000"/>
          <w:sz w:val="28"/>
          <w:szCs w:val="28"/>
        </w:rPr>
      </w:pPr>
      <w:r w:rsidRPr="00313B50">
        <w:rPr>
          <w:color w:val="000000"/>
          <w:sz w:val="28"/>
          <w:szCs w:val="28"/>
          <w:bdr w:val="none" w:sz="0" w:space="0" w:color="auto" w:frame="1"/>
        </w:rPr>
        <w:t>1. Sở Tài nguyên và Môi trường</w:t>
      </w:r>
    </w:p>
    <w:p w:rsidR="0014351D" w:rsidRPr="00C53284" w:rsidRDefault="0014351D" w:rsidP="00A24DE9">
      <w:pPr>
        <w:pStyle w:val="ListParagraph"/>
        <w:widowControl/>
        <w:shd w:val="clear" w:color="auto" w:fill="FFFFFF"/>
        <w:tabs>
          <w:tab w:val="left" w:pos="1134"/>
        </w:tabs>
        <w:autoSpaceDE/>
        <w:autoSpaceDN/>
        <w:spacing w:before="120" w:line="288" w:lineRule="auto"/>
        <w:ind w:left="0" w:firstLine="709"/>
        <w:textAlignment w:val="baseline"/>
        <w:rPr>
          <w:color w:val="000000"/>
          <w:sz w:val="28"/>
          <w:szCs w:val="28"/>
          <w:bdr w:val="none" w:sz="0" w:space="0" w:color="auto" w:frame="1"/>
        </w:rPr>
      </w:pPr>
      <w:r w:rsidRPr="00073F2C">
        <w:rPr>
          <w:color w:val="000000"/>
          <w:sz w:val="28"/>
          <w:szCs w:val="28"/>
          <w:bdr w:val="none" w:sz="0" w:space="0" w:color="auto" w:frame="1"/>
        </w:rPr>
        <w:t xml:space="preserve">a) </w:t>
      </w:r>
      <w:r w:rsidR="00C53284" w:rsidRPr="00C53284">
        <w:rPr>
          <w:color w:val="000000"/>
          <w:sz w:val="28"/>
          <w:szCs w:val="28"/>
          <w:bdr w:val="none" w:sz="0" w:space="0" w:color="auto" w:frame="1"/>
        </w:rPr>
        <w:t>Lập dự toán chi phí thực hiện xác định giá đất cụ thể gửi Sở Tài chính có ý kiến, công khai các dự án cần thuê tư vấn định giá đất trên cổng thông tin của tỉnh và của Sở Tài nguyên và Môi trường</w:t>
      </w:r>
      <w:r>
        <w:rPr>
          <w:color w:val="000000"/>
          <w:sz w:val="28"/>
          <w:szCs w:val="28"/>
          <w:bdr w:val="none" w:sz="0" w:space="0" w:color="auto" w:frame="1"/>
        </w:rPr>
        <w:t>.</w:t>
      </w:r>
    </w:p>
    <w:p w:rsidR="0014351D" w:rsidRPr="00073F2C" w:rsidRDefault="0014351D" w:rsidP="00A24DE9">
      <w:pPr>
        <w:pStyle w:val="ListParagraph"/>
        <w:widowControl/>
        <w:shd w:val="clear" w:color="auto" w:fill="FFFFFF"/>
        <w:tabs>
          <w:tab w:val="left" w:pos="1134"/>
        </w:tabs>
        <w:autoSpaceDE/>
        <w:autoSpaceDN/>
        <w:spacing w:before="120" w:line="288" w:lineRule="auto"/>
        <w:ind w:left="0" w:firstLine="709"/>
        <w:textAlignment w:val="baseline"/>
        <w:rPr>
          <w:color w:val="000000"/>
          <w:sz w:val="28"/>
          <w:szCs w:val="28"/>
        </w:rPr>
      </w:pPr>
      <w:r w:rsidRPr="00073F2C">
        <w:rPr>
          <w:color w:val="000000"/>
          <w:sz w:val="28"/>
          <w:szCs w:val="28"/>
          <w:bdr w:val="none" w:sz="0" w:space="0" w:color="auto" w:frame="1"/>
        </w:rPr>
        <w:t xml:space="preserve">b) </w:t>
      </w:r>
      <w:r>
        <w:rPr>
          <w:color w:val="000000"/>
          <w:sz w:val="28"/>
          <w:szCs w:val="28"/>
          <w:bdr w:val="none" w:sz="0" w:space="0" w:color="auto" w:frame="1"/>
        </w:rPr>
        <w:t>T</w:t>
      </w:r>
      <w:r w:rsidRPr="00073F2C">
        <w:rPr>
          <w:color w:val="000000"/>
          <w:sz w:val="28"/>
          <w:szCs w:val="28"/>
          <w:bdr w:val="none" w:sz="0" w:space="0" w:color="auto" w:frame="1"/>
        </w:rPr>
        <w:t>hực hiện lựa chọn, ký hợp đồng thuê tổ chức có chức năng tư vấn xác định giá đất cụ thể đối với trường hợp thuê tư vấn xác định giá đất theo quy định của pháp luật đất đai và pháp luật đấu thầu.</w:t>
      </w:r>
    </w:p>
    <w:p w:rsidR="0014351D" w:rsidRPr="0014351D" w:rsidRDefault="0014351D" w:rsidP="00A24DE9">
      <w:pPr>
        <w:shd w:val="clear" w:color="auto" w:fill="FFFFFF"/>
        <w:tabs>
          <w:tab w:val="left" w:pos="1134"/>
        </w:tabs>
        <w:spacing w:before="120" w:line="288" w:lineRule="auto"/>
        <w:ind w:firstLine="709"/>
        <w:jc w:val="both"/>
        <w:textAlignment w:val="baseline"/>
        <w:rPr>
          <w:color w:val="000000"/>
          <w:sz w:val="28"/>
          <w:szCs w:val="28"/>
          <w:bdr w:val="none" w:sz="0" w:space="0" w:color="auto" w:frame="1"/>
        </w:rPr>
      </w:pPr>
      <w:r w:rsidRPr="0014351D">
        <w:rPr>
          <w:color w:val="000000"/>
          <w:sz w:val="28"/>
          <w:szCs w:val="28"/>
          <w:bdr w:val="none" w:sz="0" w:space="0" w:color="auto" w:frame="1"/>
        </w:rPr>
        <w:t>c) Trên cơ sở kết quả định giá đất cụ thể do đơn vị tư vấn thực hiện hoặc Ủy ban nhân dân các huyện, thành phố xây dựng đề xuất, Sở Tài nguyên và Môi trường kiểm tra, trình Hội đồng thẩm định giá đất tỉnh thẩm định và trình Ủy ban nhân dân tỉnh phê duyệt theo quy định.</w:t>
      </w:r>
    </w:p>
    <w:p w:rsidR="0014351D" w:rsidRPr="0014351D" w:rsidRDefault="0014351D" w:rsidP="00A24DE9">
      <w:pPr>
        <w:shd w:val="clear" w:color="auto" w:fill="FFFFFF"/>
        <w:tabs>
          <w:tab w:val="left" w:pos="1134"/>
        </w:tabs>
        <w:spacing w:before="120" w:line="288" w:lineRule="auto"/>
        <w:ind w:firstLine="709"/>
        <w:jc w:val="both"/>
        <w:textAlignment w:val="baseline"/>
        <w:rPr>
          <w:color w:val="000000"/>
          <w:sz w:val="28"/>
          <w:szCs w:val="28"/>
        </w:rPr>
      </w:pPr>
      <w:r w:rsidRPr="0014351D">
        <w:rPr>
          <w:color w:val="000000"/>
          <w:sz w:val="28"/>
          <w:szCs w:val="28"/>
          <w:bdr w:val="none" w:sz="0" w:space="0" w:color="auto" w:frame="1"/>
        </w:rPr>
        <w:t>d) Thực hiện nhiệm vụ đột xuất khi có yêu cầu của Ủy ban nhân dân tỉnh liên quan đến xây dựng phương án giá đất cụ thể để mời gọi thu hút đầu tư phát triển kinh tế - xã hội của tỉnh.</w:t>
      </w:r>
    </w:p>
    <w:p w:rsidR="0014351D" w:rsidRPr="00313B50" w:rsidRDefault="008A4D53" w:rsidP="00A24DE9">
      <w:pPr>
        <w:shd w:val="clear" w:color="auto" w:fill="FFFFFF"/>
        <w:tabs>
          <w:tab w:val="left" w:pos="1134"/>
        </w:tabs>
        <w:spacing w:before="120" w:line="288" w:lineRule="auto"/>
        <w:ind w:firstLine="709"/>
        <w:jc w:val="both"/>
        <w:textAlignment w:val="baseline"/>
        <w:rPr>
          <w:color w:val="000000"/>
          <w:sz w:val="28"/>
          <w:szCs w:val="28"/>
        </w:rPr>
      </w:pPr>
      <w:r w:rsidRPr="00313B50">
        <w:rPr>
          <w:color w:val="000000"/>
          <w:sz w:val="28"/>
          <w:szCs w:val="28"/>
          <w:bdr w:val="none" w:sz="0" w:space="0" w:color="auto" w:frame="1"/>
        </w:rPr>
        <w:t>2. Sở Tài chính</w:t>
      </w:r>
    </w:p>
    <w:p w:rsidR="0014351D" w:rsidRPr="0014351D" w:rsidRDefault="0014351D" w:rsidP="00A24DE9">
      <w:pPr>
        <w:shd w:val="clear" w:color="auto" w:fill="FFFFFF"/>
        <w:tabs>
          <w:tab w:val="left" w:pos="1134"/>
        </w:tabs>
        <w:spacing w:before="120" w:line="288" w:lineRule="auto"/>
        <w:ind w:firstLine="709"/>
        <w:jc w:val="both"/>
        <w:textAlignment w:val="baseline"/>
        <w:rPr>
          <w:color w:val="000000"/>
          <w:sz w:val="28"/>
          <w:szCs w:val="28"/>
          <w:bdr w:val="none" w:sz="0" w:space="0" w:color="auto" w:frame="1"/>
        </w:rPr>
      </w:pPr>
      <w:r w:rsidRPr="0014351D">
        <w:rPr>
          <w:color w:val="000000"/>
          <w:sz w:val="28"/>
          <w:szCs w:val="28"/>
          <w:bdr w:val="none" w:sz="0" w:space="0" w:color="auto" w:frame="1"/>
        </w:rPr>
        <w:t xml:space="preserve">a) Cơ quan thường trực Hội đồng thẩm định giá đất tỉnh, tổ chức họp Hội đồng thẩm định giá đất tỉnh để thẩm định phương án giá đất cụ thể do Sở Tài nguyên và Môi trường trình. </w:t>
      </w:r>
    </w:p>
    <w:p w:rsidR="0014351D" w:rsidRPr="0014351D" w:rsidRDefault="0014351D" w:rsidP="00A24DE9">
      <w:pPr>
        <w:shd w:val="clear" w:color="auto" w:fill="FFFFFF"/>
        <w:tabs>
          <w:tab w:val="left" w:pos="1134"/>
        </w:tabs>
        <w:spacing w:before="120" w:line="288" w:lineRule="auto"/>
        <w:ind w:firstLine="709"/>
        <w:jc w:val="both"/>
        <w:textAlignment w:val="baseline"/>
        <w:rPr>
          <w:color w:val="000000"/>
          <w:sz w:val="28"/>
          <w:szCs w:val="28"/>
          <w:bdr w:val="none" w:sz="0" w:space="0" w:color="auto" w:frame="1"/>
        </w:rPr>
      </w:pPr>
      <w:r w:rsidRPr="0014351D">
        <w:rPr>
          <w:color w:val="000000"/>
          <w:sz w:val="28"/>
          <w:szCs w:val="28"/>
          <w:bdr w:val="none" w:sz="0" w:space="0" w:color="auto" w:frame="1"/>
        </w:rPr>
        <w:t xml:space="preserve">b) </w:t>
      </w:r>
      <w:r w:rsidRPr="0014351D">
        <w:rPr>
          <w:sz w:val="28"/>
          <w:szCs w:val="28"/>
        </w:rPr>
        <w:t>Trình Ủy ban nhân dân tỉnh phê duyệt giá khởi điểm đấu giá quyền sử dụng đất đối với các khu đất có giá trị dưới 20 tỷ đồng</w:t>
      </w:r>
      <w:r w:rsidRPr="0014351D">
        <w:rPr>
          <w:color w:val="000000"/>
          <w:sz w:val="28"/>
          <w:szCs w:val="28"/>
          <w:bdr w:val="none" w:sz="0" w:space="0" w:color="auto" w:frame="1"/>
        </w:rPr>
        <w:t>.</w:t>
      </w:r>
    </w:p>
    <w:p w:rsidR="0014351D" w:rsidRPr="0014351D" w:rsidRDefault="0014351D" w:rsidP="00A24DE9">
      <w:pPr>
        <w:shd w:val="clear" w:color="auto" w:fill="FFFFFF"/>
        <w:tabs>
          <w:tab w:val="left" w:pos="1134"/>
        </w:tabs>
        <w:spacing w:before="120" w:line="288" w:lineRule="auto"/>
        <w:ind w:firstLine="709"/>
        <w:jc w:val="both"/>
        <w:textAlignment w:val="baseline"/>
        <w:rPr>
          <w:color w:val="000000"/>
          <w:sz w:val="28"/>
          <w:szCs w:val="28"/>
          <w:bdr w:val="none" w:sz="0" w:space="0" w:color="auto" w:frame="1"/>
        </w:rPr>
      </w:pPr>
      <w:r w:rsidRPr="0014351D">
        <w:rPr>
          <w:color w:val="000000"/>
          <w:sz w:val="28"/>
          <w:szCs w:val="28"/>
          <w:bdr w:val="none" w:sz="0" w:space="0" w:color="auto" w:frame="1"/>
        </w:rPr>
        <w:t>c) Phối hợp với Sở Tài nguyên và Môi trường tham mưu Ủy ban nhân dân tỉnh bố trí kinh phí thực hiện Kế hoạch.</w:t>
      </w:r>
    </w:p>
    <w:p w:rsidR="0014351D" w:rsidRPr="00313B50" w:rsidRDefault="0014351D" w:rsidP="00A24DE9">
      <w:pPr>
        <w:shd w:val="clear" w:color="auto" w:fill="FFFFFF"/>
        <w:tabs>
          <w:tab w:val="left" w:pos="1134"/>
        </w:tabs>
        <w:spacing w:before="120" w:line="288" w:lineRule="auto"/>
        <w:ind w:firstLine="709"/>
        <w:jc w:val="both"/>
        <w:textAlignment w:val="baseline"/>
        <w:rPr>
          <w:color w:val="000000"/>
          <w:sz w:val="28"/>
          <w:szCs w:val="28"/>
        </w:rPr>
      </w:pPr>
      <w:r w:rsidRPr="00313B50">
        <w:rPr>
          <w:color w:val="000000"/>
          <w:sz w:val="28"/>
          <w:szCs w:val="28"/>
          <w:bdr w:val="none" w:sz="0" w:space="0" w:color="auto" w:frame="1"/>
        </w:rPr>
        <w:t>3. Ủy ba</w:t>
      </w:r>
      <w:r w:rsidR="008A4D53" w:rsidRPr="00313B50">
        <w:rPr>
          <w:color w:val="000000"/>
          <w:sz w:val="28"/>
          <w:szCs w:val="28"/>
          <w:bdr w:val="none" w:sz="0" w:space="0" w:color="auto" w:frame="1"/>
        </w:rPr>
        <w:t>n nhân dân các huyện, thành phố</w:t>
      </w:r>
    </w:p>
    <w:p w:rsidR="0014351D" w:rsidRPr="0014351D" w:rsidRDefault="0014351D" w:rsidP="00A24DE9">
      <w:pPr>
        <w:shd w:val="clear" w:color="auto" w:fill="FFFFFF"/>
        <w:tabs>
          <w:tab w:val="left" w:pos="1134"/>
        </w:tabs>
        <w:spacing w:before="120" w:line="288" w:lineRule="auto"/>
        <w:ind w:firstLine="709"/>
        <w:jc w:val="both"/>
        <w:textAlignment w:val="baseline"/>
        <w:rPr>
          <w:color w:val="000000"/>
          <w:sz w:val="28"/>
          <w:szCs w:val="28"/>
        </w:rPr>
      </w:pPr>
      <w:r w:rsidRPr="0014351D">
        <w:rPr>
          <w:color w:val="000000"/>
          <w:sz w:val="28"/>
          <w:szCs w:val="28"/>
          <w:bdr w:val="none" w:sz="0" w:space="0" w:color="auto" w:frame="1"/>
        </w:rPr>
        <w:t>a) Chỉ đạo các phòng chuyên môn có liên quan, </w:t>
      </w:r>
      <w:r w:rsidRPr="0014351D">
        <w:rPr>
          <w:color w:val="000000"/>
          <w:sz w:val="28"/>
          <w:szCs w:val="28"/>
        </w:rPr>
        <w:t>Ủ</w:t>
      </w:r>
      <w:r w:rsidRPr="0014351D">
        <w:rPr>
          <w:color w:val="000000"/>
          <w:sz w:val="28"/>
          <w:szCs w:val="28"/>
          <w:bdr w:val="none" w:sz="0" w:space="0" w:color="auto" w:frame="1"/>
        </w:rPr>
        <w:t xml:space="preserve">y ban nhân dân cấp xã phối hợp với tổ chức có chức năng tư vấn giá đất trong việc điều tra, cung cấp </w:t>
      </w:r>
      <w:r w:rsidRPr="0014351D">
        <w:rPr>
          <w:color w:val="000000"/>
          <w:sz w:val="28"/>
          <w:szCs w:val="28"/>
          <w:bdr w:val="none" w:sz="0" w:space="0" w:color="auto" w:frame="1"/>
        </w:rPr>
        <w:lastRenderedPageBreak/>
        <w:t>thông tin liên quan đến thửa đất, khu đất cần xác định giá.</w:t>
      </w:r>
    </w:p>
    <w:p w:rsidR="0014351D" w:rsidRPr="0014351D" w:rsidRDefault="0014351D" w:rsidP="00A24DE9">
      <w:pPr>
        <w:shd w:val="clear" w:color="auto" w:fill="FFFFFF"/>
        <w:tabs>
          <w:tab w:val="left" w:pos="1134"/>
        </w:tabs>
        <w:spacing w:before="120" w:line="288" w:lineRule="auto"/>
        <w:ind w:firstLine="709"/>
        <w:jc w:val="both"/>
        <w:textAlignment w:val="baseline"/>
        <w:rPr>
          <w:color w:val="000000"/>
          <w:sz w:val="28"/>
          <w:szCs w:val="28"/>
        </w:rPr>
      </w:pPr>
      <w:r w:rsidRPr="0014351D">
        <w:rPr>
          <w:color w:val="000000"/>
          <w:sz w:val="28"/>
          <w:szCs w:val="28"/>
          <w:bdr w:val="none" w:sz="0" w:space="0" w:color="auto" w:frame="1"/>
        </w:rPr>
        <w:t xml:space="preserve">b) Chuẩn bị hồ sơ đề nghị định giá đất và đăng ký thời gian định giá </w:t>
      </w:r>
      <w:r w:rsidR="00D31536">
        <w:rPr>
          <w:color w:val="000000"/>
          <w:sz w:val="28"/>
          <w:szCs w:val="28"/>
          <w:bdr w:val="none" w:sz="0" w:space="0" w:color="auto" w:frame="1"/>
        </w:rPr>
        <w:t>với Sở Tài nguyên và Môi trường</w:t>
      </w:r>
    </w:p>
    <w:p w:rsidR="0014351D" w:rsidRPr="0014351D" w:rsidRDefault="0014351D" w:rsidP="00A24DE9">
      <w:pPr>
        <w:shd w:val="clear" w:color="auto" w:fill="FFFFFF"/>
        <w:tabs>
          <w:tab w:val="left" w:pos="1134"/>
        </w:tabs>
        <w:spacing w:before="120" w:line="288" w:lineRule="auto"/>
        <w:ind w:firstLine="709"/>
        <w:jc w:val="both"/>
        <w:textAlignment w:val="baseline"/>
        <w:rPr>
          <w:color w:val="000000"/>
          <w:sz w:val="28"/>
          <w:szCs w:val="28"/>
          <w:bdr w:val="none" w:sz="0" w:space="0" w:color="auto" w:frame="1"/>
        </w:rPr>
      </w:pPr>
      <w:r w:rsidRPr="0014351D">
        <w:rPr>
          <w:color w:val="000000"/>
          <w:sz w:val="28"/>
          <w:szCs w:val="28"/>
          <w:bdr w:val="none" w:sz="0" w:space="0" w:color="auto" w:frame="1"/>
        </w:rPr>
        <w:t>Trong quá trình thực hiện, nếu phát sinh công </w:t>
      </w:r>
      <w:r w:rsidRPr="0014351D">
        <w:rPr>
          <w:color w:val="000000"/>
          <w:sz w:val="28"/>
          <w:szCs w:val="28"/>
        </w:rPr>
        <w:t>tr</w:t>
      </w:r>
      <w:r w:rsidRPr="0014351D">
        <w:rPr>
          <w:color w:val="000000"/>
          <w:sz w:val="28"/>
          <w:szCs w:val="28"/>
          <w:bdr w:val="none" w:sz="0" w:space="0" w:color="auto" w:frame="1"/>
        </w:rPr>
        <w:t>ình, dự án; thửa đất, khu đất cần xác định giá đất cụ thể nằm ngoài K</w:t>
      </w:r>
      <w:r w:rsidRPr="0014351D">
        <w:rPr>
          <w:color w:val="000000"/>
          <w:sz w:val="28"/>
          <w:szCs w:val="28"/>
        </w:rPr>
        <w:t>ế </w:t>
      </w:r>
      <w:r w:rsidRPr="0014351D">
        <w:rPr>
          <w:color w:val="000000"/>
          <w:sz w:val="28"/>
          <w:szCs w:val="28"/>
          <w:bdr w:val="none" w:sz="0" w:space="0" w:color="auto" w:frame="1"/>
        </w:rPr>
        <w:t>hoạch được phê duyệt, đề nghị các sở ngành, đơn vị có liên quan và Ủy ban nhân dân huyện, thành phố báo cáo về Sở Tài nguyên và Môi trường để tổng hợp, tham mưu đề xuất Ủy ban nhân dân tỉnh xem xét, bổ sung.</w:t>
      </w:r>
    </w:p>
    <w:p w:rsidR="006230F3" w:rsidRDefault="00D31536" w:rsidP="00A24DE9">
      <w:pPr>
        <w:widowControl/>
        <w:shd w:val="clear" w:color="auto" w:fill="FFFFFF"/>
        <w:tabs>
          <w:tab w:val="left" w:pos="1134"/>
        </w:tabs>
        <w:autoSpaceDE/>
        <w:autoSpaceDN/>
        <w:spacing w:before="120" w:line="288" w:lineRule="auto"/>
        <w:ind w:firstLine="709"/>
        <w:jc w:val="both"/>
        <w:textAlignment w:val="baseline"/>
        <w:rPr>
          <w:color w:val="000000"/>
          <w:sz w:val="28"/>
          <w:szCs w:val="28"/>
          <w:bdr w:val="none" w:sz="0" w:space="0" w:color="auto" w:frame="1"/>
        </w:rPr>
      </w:pPr>
      <w:r>
        <w:rPr>
          <w:color w:val="000000"/>
          <w:sz w:val="28"/>
          <w:szCs w:val="28"/>
          <w:bdr w:val="none" w:sz="0" w:space="0" w:color="auto" w:frame="1"/>
        </w:rPr>
        <w:t xml:space="preserve">4. </w:t>
      </w:r>
      <w:r w:rsidR="006230F3">
        <w:rPr>
          <w:color w:val="000000"/>
          <w:sz w:val="28"/>
          <w:szCs w:val="28"/>
          <w:bdr w:val="none" w:sz="0" w:space="0" w:color="auto" w:frame="1"/>
        </w:rPr>
        <w:t xml:space="preserve">Giám đốc các Sở; Thủ trưởng các ban, ngành cấp tỉnh; Chủ tịch </w:t>
      </w:r>
      <w:r w:rsidR="00014B01">
        <w:rPr>
          <w:color w:val="000000"/>
          <w:sz w:val="28"/>
          <w:szCs w:val="28"/>
          <w:bdr w:val="none" w:sz="0" w:space="0" w:color="auto" w:frame="1"/>
        </w:rPr>
        <w:t xml:space="preserve">Ủy ban nhân dân </w:t>
      </w:r>
      <w:r w:rsidR="006230F3">
        <w:rPr>
          <w:color w:val="000000"/>
          <w:sz w:val="28"/>
          <w:szCs w:val="28"/>
          <w:bdr w:val="none" w:sz="0" w:space="0" w:color="auto" w:frame="1"/>
        </w:rPr>
        <w:t xml:space="preserve">các huyện, thành phố tổ chức thực hiện nghiêm túc, kịp thời, hiệu quả. Trong quá trình thực hiện nếu có vướng mắc, khó khăn báo cáo về Sở Tài nguyên và Môi trường để tổng hợp, trình </w:t>
      </w:r>
      <w:r w:rsidR="00014B01">
        <w:rPr>
          <w:color w:val="000000"/>
          <w:sz w:val="28"/>
          <w:szCs w:val="28"/>
          <w:bdr w:val="none" w:sz="0" w:space="0" w:color="auto" w:frame="1"/>
        </w:rPr>
        <w:t>Ủy ban nhân dân</w:t>
      </w:r>
      <w:r w:rsidR="006230F3">
        <w:rPr>
          <w:color w:val="000000"/>
          <w:sz w:val="28"/>
          <w:szCs w:val="28"/>
          <w:bdr w:val="none" w:sz="0" w:space="0" w:color="auto" w:frame="1"/>
        </w:rPr>
        <w:t xml:space="preserve"> tỉnh xem xét, giải quyết./.</w:t>
      </w:r>
    </w:p>
    <w:p w:rsidR="00AF3335" w:rsidRDefault="00AF3335" w:rsidP="00AF3335">
      <w:pPr>
        <w:widowControl/>
        <w:shd w:val="clear" w:color="auto" w:fill="FFFFFF"/>
        <w:tabs>
          <w:tab w:val="left" w:pos="1134"/>
        </w:tabs>
        <w:autoSpaceDE/>
        <w:autoSpaceDN/>
        <w:ind w:firstLine="709"/>
        <w:jc w:val="both"/>
        <w:textAlignment w:val="baseline"/>
        <w:rPr>
          <w:color w:val="000000"/>
          <w:sz w:val="28"/>
          <w:szCs w:val="28"/>
          <w:bdr w:val="none" w:sz="0" w:space="0" w:color="auto" w:frame="1"/>
        </w:rPr>
      </w:pPr>
    </w:p>
    <w:tbl>
      <w:tblPr>
        <w:tblW w:w="9072" w:type="dxa"/>
        <w:tblInd w:w="108" w:type="dxa"/>
        <w:tblLook w:val="0000" w:firstRow="0" w:lastRow="0" w:firstColumn="0" w:lastColumn="0" w:noHBand="0" w:noVBand="0"/>
      </w:tblPr>
      <w:tblGrid>
        <w:gridCol w:w="3544"/>
        <w:gridCol w:w="5528"/>
      </w:tblGrid>
      <w:tr w:rsidR="006230F3" w:rsidRPr="008A1939" w:rsidTr="00A24DE9">
        <w:trPr>
          <w:trHeight w:val="2129"/>
        </w:trPr>
        <w:tc>
          <w:tcPr>
            <w:tcW w:w="3544" w:type="dxa"/>
          </w:tcPr>
          <w:p w:rsidR="006230F3" w:rsidRPr="008A1939" w:rsidRDefault="006230F3" w:rsidP="00AF19BC">
            <w:pPr>
              <w:jc w:val="both"/>
              <w:rPr>
                <w:b/>
                <w:i/>
                <w:sz w:val="24"/>
                <w:szCs w:val="24"/>
                <w:lang w:val="pt-BR"/>
              </w:rPr>
            </w:pPr>
            <w:r w:rsidRPr="008A1939">
              <w:rPr>
                <w:b/>
                <w:i/>
                <w:sz w:val="24"/>
                <w:szCs w:val="24"/>
                <w:lang w:val="pt-BR"/>
              </w:rPr>
              <w:t>Nơi nhận:</w:t>
            </w:r>
          </w:p>
          <w:p w:rsidR="006230F3" w:rsidRPr="00D41985" w:rsidRDefault="00AF3335" w:rsidP="00AF19BC">
            <w:pPr>
              <w:jc w:val="both"/>
              <w:rPr>
                <w:lang w:val="pt-BR"/>
              </w:rPr>
            </w:pPr>
            <w:r>
              <w:rPr>
                <w:lang w:val="pt-BR"/>
              </w:rPr>
              <w:t>- CT</w:t>
            </w:r>
            <w:r w:rsidR="006230F3" w:rsidRPr="00D41985">
              <w:rPr>
                <w:lang w:val="pt-BR"/>
              </w:rPr>
              <w:t>, các PCT UBND tỉnh;</w:t>
            </w:r>
          </w:p>
          <w:p w:rsidR="006230F3" w:rsidRDefault="006230F3" w:rsidP="00AF19BC">
            <w:pPr>
              <w:jc w:val="both"/>
              <w:rPr>
                <w:lang w:val="pt-BR"/>
              </w:rPr>
            </w:pPr>
            <w:r>
              <w:rPr>
                <w:lang w:val="pt-BR"/>
              </w:rPr>
              <w:t>- Thành viên HĐTĐ giá đất tỉnh;</w:t>
            </w:r>
          </w:p>
          <w:p w:rsidR="008D64AF" w:rsidRDefault="008D64AF" w:rsidP="00AF19BC">
            <w:pPr>
              <w:jc w:val="both"/>
              <w:rPr>
                <w:lang w:val="pt-BR"/>
              </w:rPr>
            </w:pPr>
            <w:r>
              <w:rPr>
                <w:lang w:val="pt-BR"/>
              </w:rPr>
              <w:t>- Các Sở, ban, ngành cấp tỉnh;</w:t>
            </w:r>
          </w:p>
          <w:p w:rsidR="006230F3" w:rsidRPr="00D41985" w:rsidRDefault="006230F3" w:rsidP="00AF19BC">
            <w:pPr>
              <w:jc w:val="both"/>
              <w:rPr>
                <w:lang w:val="pt-BR"/>
              </w:rPr>
            </w:pPr>
            <w:r w:rsidRPr="00D41985">
              <w:rPr>
                <w:lang w:val="pt-BR"/>
              </w:rPr>
              <w:t>- UBND các huyện, thành phố;</w:t>
            </w:r>
          </w:p>
          <w:p w:rsidR="006230F3" w:rsidRPr="00D41985" w:rsidRDefault="006230F3" w:rsidP="00AF19BC">
            <w:pPr>
              <w:jc w:val="both"/>
              <w:rPr>
                <w:lang w:val="pt-BR"/>
              </w:rPr>
            </w:pPr>
            <w:r w:rsidRPr="00D41985">
              <w:rPr>
                <w:lang w:val="pt-BR"/>
              </w:rPr>
              <w:t>- VPUB</w:t>
            </w:r>
            <w:r>
              <w:rPr>
                <w:lang w:val="pt-BR"/>
              </w:rPr>
              <w:t>: LĐVP</w:t>
            </w:r>
            <w:r w:rsidRPr="00D41985">
              <w:rPr>
                <w:lang w:val="pt-BR"/>
              </w:rPr>
              <w:t xml:space="preserve">, KTTH; </w:t>
            </w:r>
          </w:p>
          <w:p w:rsidR="006230F3" w:rsidRPr="00D41985" w:rsidRDefault="006230F3" w:rsidP="00AF19BC">
            <w:pPr>
              <w:jc w:val="both"/>
              <w:rPr>
                <w:b/>
                <w:bCs/>
                <w:i/>
                <w:iCs/>
                <w:sz w:val="24"/>
                <w:szCs w:val="28"/>
                <w:lang w:val="pt-BR"/>
              </w:rPr>
            </w:pPr>
            <w:r>
              <w:rPr>
                <w:lang w:val="pt-BR"/>
              </w:rPr>
              <w:t>- Lưu: VT</w:t>
            </w:r>
            <w:r w:rsidRPr="00D41985">
              <w:rPr>
                <w:lang w:val="pt-BR"/>
              </w:rPr>
              <w:t>.</w:t>
            </w:r>
            <w:r w:rsidR="00AF3335" w:rsidRPr="00AF3335">
              <w:rPr>
                <w:vertAlign w:val="subscript"/>
                <w:lang w:val="pt-BR"/>
              </w:rPr>
              <w:t>NDT</w:t>
            </w:r>
          </w:p>
        </w:tc>
        <w:tc>
          <w:tcPr>
            <w:tcW w:w="5528" w:type="dxa"/>
          </w:tcPr>
          <w:p w:rsidR="006230F3" w:rsidRPr="008A1939" w:rsidRDefault="006230F3" w:rsidP="00AF19BC">
            <w:pPr>
              <w:pStyle w:val="Heading2"/>
              <w:spacing w:before="0"/>
              <w:ind w:left="40"/>
              <w:jc w:val="center"/>
              <w:rPr>
                <w:rFonts w:ascii="Times New Roman" w:hAnsi="Times New Roman"/>
                <w:color w:val="auto"/>
                <w:lang w:val="pt-BR"/>
              </w:rPr>
            </w:pPr>
            <w:r w:rsidRPr="008A1939">
              <w:rPr>
                <w:rFonts w:ascii="Times New Roman" w:hAnsi="Times New Roman"/>
                <w:color w:val="auto"/>
                <w:lang w:val="pt-BR"/>
              </w:rPr>
              <w:t xml:space="preserve"> TM. ỦY BAN NHÂN DÂN</w:t>
            </w:r>
          </w:p>
          <w:p w:rsidR="006230F3" w:rsidRPr="008A1939" w:rsidRDefault="006230F3" w:rsidP="00AF19BC">
            <w:pPr>
              <w:pStyle w:val="Heading2"/>
              <w:spacing w:before="0"/>
              <w:ind w:left="40"/>
              <w:jc w:val="center"/>
              <w:rPr>
                <w:rFonts w:ascii="Times New Roman" w:hAnsi="Times New Roman"/>
                <w:color w:val="auto"/>
                <w:lang w:val="pt-BR"/>
              </w:rPr>
            </w:pPr>
            <w:r w:rsidRPr="008A1939">
              <w:rPr>
                <w:rFonts w:ascii="Times New Roman" w:hAnsi="Times New Roman"/>
                <w:color w:val="auto"/>
                <w:lang w:val="pt-BR"/>
              </w:rPr>
              <w:t>KT. CHỦ TỊCH</w:t>
            </w:r>
          </w:p>
          <w:p w:rsidR="006230F3" w:rsidRPr="008A1939" w:rsidRDefault="006230F3" w:rsidP="00AF19BC">
            <w:pPr>
              <w:pStyle w:val="Heading2"/>
              <w:spacing w:before="0"/>
              <w:ind w:left="40"/>
              <w:jc w:val="center"/>
              <w:rPr>
                <w:rFonts w:ascii="Times New Roman" w:hAnsi="Times New Roman"/>
                <w:color w:val="auto"/>
              </w:rPr>
            </w:pPr>
            <w:r w:rsidRPr="008A1939">
              <w:rPr>
                <w:rFonts w:ascii="Times New Roman" w:hAnsi="Times New Roman"/>
                <w:color w:val="auto"/>
              </w:rPr>
              <w:t>PHÓ CHỦ TỊCH</w:t>
            </w:r>
          </w:p>
          <w:p w:rsidR="006230F3" w:rsidRPr="00D41985" w:rsidRDefault="006230F3" w:rsidP="00AF19BC">
            <w:pPr>
              <w:jc w:val="center"/>
              <w:rPr>
                <w:b/>
                <w:sz w:val="28"/>
                <w:szCs w:val="28"/>
              </w:rPr>
            </w:pPr>
          </w:p>
          <w:p w:rsidR="006230F3" w:rsidRDefault="006230F3" w:rsidP="00AF19BC">
            <w:pPr>
              <w:jc w:val="center"/>
              <w:rPr>
                <w:b/>
                <w:sz w:val="28"/>
                <w:szCs w:val="28"/>
              </w:rPr>
            </w:pPr>
          </w:p>
          <w:p w:rsidR="00A673DA" w:rsidRPr="00D41985" w:rsidRDefault="00A673DA" w:rsidP="00AF19BC">
            <w:pPr>
              <w:jc w:val="center"/>
              <w:rPr>
                <w:b/>
                <w:sz w:val="28"/>
                <w:szCs w:val="28"/>
              </w:rPr>
            </w:pPr>
          </w:p>
          <w:p w:rsidR="006230F3" w:rsidRPr="00D41985" w:rsidRDefault="006230F3" w:rsidP="00AF19BC">
            <w:pPr>
              <w:jc w:val="center"/>
              <w:rPr>
                <w:b/>
                <w:sz w:val="28"/>
                <w:szCs w:val="28"/>
              </w:rPr>
            </w:pPr>
          </w:p>
          <w:p w:rsidR="006230F3" w:rsidRPr="00D41985" w:rsidRDefault="006230F3" w:rsidP="00AF19BC">
            <w:pPr>
              <w:jc w:val="center"/>
              <w:rPr>
                <w:b/>
              </w:rPr>
            </w:pPr>
          </w:p>
          <w:p w:rsidR="006230F3" w:rsidRDefault="006230F3" w:rsidP="00AF19BC">
            <w:pPr>
              <w:jc w:val="center"/>
              <w:rPr>
                <w:b/>
                <w:sz w:val="28"/>
                <w:szCs w:val="28"/>
              </w:rPr>
            </w:pPr>
          </w:p>
          <w:p w:rsidR="00AF3335" w:rsidRPr="008A1939" w:rsidRDefault="00AF3335" w:rsidP="00AF19BC">
            <w:pPr>
              <w:jc w:val="center"/>
              <w:rPr>
                <w:b/>
                <w:sz w:val="28"/>
                <w:szCs w:val="28"/>
              </w:rPr>
            </w:pPr>
            <w:r>
              <w:rPr>
                <w:b/>
                <w:sz w:val="28"/>
                <w:szCs w:val="28"/>
              </w:rPr>
              <w:t>Lê Huyền</w:t>
            </w:r>
          </w:p>
        </w:tc>
      </w:tr>
    </w:tbl>
    <w:p w:rsidR="006230F3" w:rsidRDefault="006230F3" w:rsidP="00F57516">
      <w:pPr>
        <w:widowControl/>
        <w:shd w:val="clear" w:color="auto" w:fill="FFFFFF"/>
        <w:tabs>
          <w:tab w:val="left" w:pos="1134"/>
        </w:tabs>
        <w:autoSpaceDE/>
        <w:autoSpaceDN/>
        <w:spacing w:after="120" w:line="264" w:lineRule="auto"/>
        <w:ind w:firstLine="709"/>
        <w:jc w:val="both"/>
        <w:textAlignment w:val="baseline"/>
        <w:rPr>
          <w:color w:val="000000"/>
          <w:sz w:val="28"/>
          <w:szCs w:val="28"/>
          <w:bdr w:val="none" w:sz="0" w:space="0" w:color="auto" w:frame="1"/>
        </w:rPr>
      </w:pPr>
    </w:p>
    <w:p w:rsidR="0076479C" w:rsidRPr="009B7CA5" w:rsidRDefault="0076479C">
      <w:pPr>
        <w:spacing w:before="114"/>
        <w:ind w:left="5433" w:right="663"/>
        <w:jc w:val="center"/>
        <w:rPr>
          <w:b/>
          <w:sz w:val="28"/>
        </w:rPr>
      </w:pPr>
    </w:p>
    <w:sectPr w:rsidR="0076479C" w:rsidRPr="009B7CA5" w:rsidSect="00A673DA">
      <w:headerReference w:type="default" r:id="rId10"/>
      <w:footerReference w:type="default" r:id="rId11"/>
      <w:pgSz w:w="11907" w:h="16840" w:code="9"/>
      <w:pgMar w:top="1134" w:right="1134" w:bottom="1134" w:left="170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CE" w:rsidRDefault="00F11ECE" w:rsidP="0076479C">
      <w:r>
        <w:separator/>
      </w:r>
    </w:p>
  </w:endnote>
  <w:endnote w:type="continuationSeparator" w:id="0">
    <w:p w:rsidR="00F11ECE" w:rsidRDefault="00F11ECE" w:rsidP="0076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4F" w:rsidRPr="0028694F" w:rsidRDefault="0028694F">
    <w:pPr>
      <w:pStyle w:val="Footer"/>
      <w:jc w:val="center"/>
      <w:rPr>
        <w:sz w:val="28"/>
        <w:szCs w:val="28"/>
      </w:rPr>
    </w:pPr>
  </w:p>
  <w:p w:rsidR="0076479C" w:rsidRDefault="0076479C">
    <w:pPr>
      <w:pStyle w:val="BodyText"/>
      <w:spacing w:before="0"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CE" w:rsidRDefault="00F11ECE" w:rsidP="0076479C">
      <w:r>
        <w:separator/>
      </w:r>
    </w:p>
  </w:footnote>
  <w:footnote w:type="continuationSeparator" w:id="0">
    <w:p w:rsidR="00F11ECE" w:rsidRDefault="00F11ECE" w:rsidP="00764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64713"/>
      <w:docPartObj>
        <w:docPartGallery w:val="Page Numbers (Top of Page)"/>
        <w:docPartUnique/>
      </w:docPartObj>
    </w:sdtPr>
    <w:sdtEndPr>
      <w:rPr>
        <w:noProof/>
      </w:rPr>
    </w:sdtEndPr>
    <w:sdtContent>
      <w:p w:rsidR="00A673DA" w:rsidRDefault="00A673DA">
        <w:pPr>
          <w:pStyle w:val="Header"/>
          <w:jc w:val="center"/>
        </w:pPr>
        <w:r>
          <w:fldChar w:fldCharType="begin"/>
        </w:r>
        <w:r>
          <w:instrText xml:space="preserve"> PAGE   \* MERGEFORMAT </w:instrText>
        </w:r>
        <w:r>
          <w:fldChar w:fldCharType="separate"/>
        </w:r>
        <w:r w:rsidR="00FD16D4">
          <w:rPr>
            <w:noProof/>
          </w:rPr>
          <w:t>4</w:t>
        </w:r>
        <w:r>
          <w:rPr>
            <w:noProof/>
          </w:rPr>
          <w:fldChar w:fldCharType="end"/>
        </w:r>
      </w:p>
    </w:sdtContent>
  </w:sdt>
  <w:p w:rsidR="00A673DA" w:rsidRDefault="00A67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157"/>
    <w:multiLevelType w:val="hybridMultilevel"/>
    <w:tmpl w:val="D3061186"/>
    <w:lvl w:ilvl="0" w:tplc="8144A6D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A21209D"/>
    <w:multiLevelType w:val="hybridMultilevel"/>
    <w:tmpl w:val="B82AC3DE"/>
    <w:lvl w:ilvl="0" w:tplc="D58ACDB4">
      <w:numFmt w:val="bullet"/>
      <w:lvlText w:val="-"/>
      <w:lvlJc w:val="left"/>
      <w:pPr>
        <w:ind w:left="102" w:hanging="192"/>
      </w:pPr>
      <w:rPr>
        <w:rFonts w:ascii="Times New Roman" w:eastAsia="Times New Roman" w:hAnsi="Times New Roman" w:cs="Times New Roman" w:hint="default"/>
        <w:w w:val="100"/>
        <w:sz w:val="28"/>
        <w:szCs w:val="28"/>
        <w:lang w:eastAsia="en-US" w:bidi="ar-SA"/>
      </w:rPr>
    </w:lvl>
    <w:lvl w:ilvl="1" w:tplc="19DEC960">
      <w:numFmt w:val="bullet"/>
      <w:lvlText w:val="•"/>
      <w:lvlJc w:val="left"/>
      <w:pPr>
        <w:ind w:left="1022" w:hanging="192"/>
      </w:pPr>
      <w:rPr>
        <w:rFonts w:hint="default"/>
        <w:lang w:eastAsia="en-US" w:bidi="ar-SA"/>
      </w:rPr>
    </w:lvl>
    <w:lvl w:ilvl="2" w:tplc="F7EA8A22">
      <w:numFmt w:val="bullet"/>
      <w:lvlText w:val="•"/>
      <w:lvlJc w:val="left"/>
      <w:pPr>
        <w:ind w:left="1945" w:hanging="192"/>
      </w:pPr>
      <w:rPr>
        <w:rFonts w:hint="default"/>
        <w:lang w:eastAsia="en-US" w:bidi="ar-SA"/>
      </w:rPr>
    </w:lvl>
    <w:lvl w:ilvl="3" w:tplc="C846B82E">
      <w:numFmt w:val="bullet"/>
      <w:lvlText w:val="•"/>
      <w:lvlJc w:val="left"/>
      <w:pPr>
        <w:ind w:left="2867" w:hanging="192"/>
      </w:pPr>
      <w:rPr>
        <w:rFonts w:hint="default"/>
        <w:lang w:eastAsia="en-US" w:bidi="ar-SA"/>
      </w:rPr>
    </w:lvl>
    <w:lvl w:ilvl="4" w:tplc="6EBA4E8E">
      <w:numFmt w:val="bullet"/>
      <w:lvlText w:val="•"/>
      <w:lvlJc w:val="left"/>
      <w:pPr>
        <w:ind w:left="3790" w:hanging="192"/>
      </w:pPr>
      <w:rPr>
        <w:rFonts w:hint="default"/>
        <w:lang w:eastAsia="en-US" w:bidi="ar-SA"/>
      </w:rPr>
    </w:lvl>
    <w:lvl w:ilvl="5" w:tplc="14A2D680">
      <w:numFmt w:val="bullet"/>
      <w:lvlText w:val="•"/>
      <w:lvlJc w:val="left"/>
      <w:pPr>
        <w:ind w:left="4713" w:hanging="192"/>
      </w:pPr>
      <w:rPr>
        <w:rFonts w:hint="default"/>
        <w:lang w:eastAsia="en-US" w:bidi="ar-SA"/>
      </w:rPr>
    </w:lvl>
    <w:lvl w:ilvl="6" w:tplc="903A8218">
      <w:numFmt w:val="bullet"/>
      <w:lvlText w:val="•"/>
      <w:lvlJc w:val="left"/>
      <w:pPr>
        <w:ind w:left="5635" w:hanging="192"/>
      </w:pPr>
      <w:rPr>
        <w:rFonts w:hint="default"/>
        <w:lang w:eastAsia="en-US" w:bidi="ar-SA"/>
      </w:rPr>
    </w:lvl>
    <w:lvl w:ilvl="7" w:tplc="56686F54">
      <w:numFmt w:val="bullet"/>
      <w:lvlText w:val="•"/>
      <w:lvlJc w:val="left"/>
      <w:pPr>
        <w:ind w:left="6558" w:hanging="192"/>
      </w:pPr>
      <w:rPr>
        <w:rFonts w:hint="default"/>
        <w:lang w:eastAsia="en-US" w:bidi="ar-SA"/>
      </w:rPr>
    </w:lvl>
    <w:lvl w:ilvl="8" w:tplc="608AF280">
      <w:numFmt w:val="bullet"/>
      <w:lvlText w:val="•"/>
      <w:lvlJc w:val="left"/>
      <w:pPr>
        <w:ind w:left="7481" w:hanging="192"/>
      </w:pPr>
      <w:rPr>
        <w:rFonts w:hint="default"/>
        <w:lang w:eastAsia="en-US" w:bidi="ar-SA"/>
      </w:rPr>
    </w:lvl>
  </w:abstractNum>
  <w:abstractNum w:abstractNumId="2">
    <w:nsid w:val="477F146D"/>
    <w:multiLevelType w:val="hybridMultilevel"/>
    <w:tmpl w:val="8CC60198"/>
    <w:lvl w:ilvl="0" w:tplc="078493D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6123E"/>
    <w:multiLevelType w:val="hybridMultilevel"/>
    <w:tmpl w:val="99B676DC"/>
    <w:lvl w:ilvl="0" w:tplc="740A2C1E">
      <w:start w:val="2"/>
      <w:numFmt w:val="decimal"/>
      <w:lvlText w:val="%1."/>
      <w:lvlJc w:val="left"/>
      <w:pPr>
        <w:ind w:left="928" w:hanging="360"/>
      </w:pPr>
      <w:rPr>
        <w:rFonts w:hint="default"/>
        <w:b/>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54EC24A8"/>
    <w:multiLevelType w:val="hybridMultilevel"/>
    <w:tmpl w:val="6FA698C6"/>
    <w:lvl w:ilvl="0" w:tplc="74C40E9E">
      <w:start w:val="1"/>
      <w:numFmt w:val="decimal"/>
      <w:lvlText w:val="%1"/>
      <w:lvlJc w:val="left"/>
      <w:pPr>
        <w:ind w:left="102" w:hanging="298"/>
      </w:pPr>
      <w:rPr>
        <w:rFonts w:ascii="Times New Roman" w:eastAsia="Times New Roman" w:hAnsi="Times New Roman" w:cs="Times New Roman"/>
        <w:i w:val="0"/>
        <w:w w:val="100"/>
        <w:sz w:val="28"/>
        <w:szCs w:val="28"/>
        <w:lang w:eastAsia="en-US" w:bidi="ar-SA"/>
      </w:rPr>
    </w:lvl>
    <w:lvl w:ilvl="1" w:tplc="14788E08">
      <w:numFmt w:val="bullet"/>
      <w:lvlText w:val="•"/>
      <w:lvlJc w:val="left"/>
      <w:pPr>
        <w:ind w:left="1022" w:hanging="298"/>
      </w:pPr>
      <w:rPr>
        <w:rFonts w:hint="default"/>
        <w:lang w:eastAsia="en-US" w:bidi="ar-SA"/>
      </w:rPr>
    </w:lvl>
    <w:lvl w:ilvl="2" w:tplc="40FECBA6">
      <w:numFmt w:val="bullet"/>
      <w:lvlText w:val="•"/>
      <w:lvlJc w:val="left"/>
      <w:pPr>
        <w:ind w:left="1945" w:hanging="298"/>
      </w:pPr>
      <w:rPr>
        <w:rFonts w:hint="default"/>
        <w:lang w:eastAsia="en-US" w:bidi="ar-SA"/>
      </w:rPr>
    </w:lvl>
    <w:lvl w:ilvl="3" w:tplc="2F66A092">
      <w:numFmt w:val="bullet"/>
      <w:lvlText w:val="•"/>
      <w:lvlJc w:val="left"/>
      <w:pPr>
        <w:ind w:left="2867" w:hanging="298"/>
      </w:pPr>
      <w:rPr>
        <w:rFonts w:hint="default"/>
        <w:lang w:eastAsia="en-US" w:bidi="ar-SA"/>
      </w:rPr>
    </w:lvl>
    <w:lvl w:ilvl="4" w:tplc="912A7196">
      <w:numFmt w:val="bullet"/>
      <w:lvlText w:val="•"/>
      <w:lvlJc w:val="left"/>
      <w:pPr>
        <w:ind w:left="3790" w:hanging="298"/>
      </w:pPr>
      <w:rPr>
        <w:rFonts w:hint="default"/>
        <w:lang w:eastAsia="en-US" w:bidi="ar-SA"/>
      </w:rPr>
    </w:lvl>
    <w:lvl w:ilvl="5" w:tplc="FD60F426">
      <w:numFmt w:val="bullet"/>
      <w:lvlText w:val="•"/>
      <w:lvlJc w:val="left"/>
      <w:pPr>
        <w:ind w:left="4713" w:hanging="298"/>
      </w:pPr>
      <w:rPr>
        <w:rFonts w:hint="default"/>
        <w:lang w:eastAsia="en-US" w:bidi="ar-SA"/>
      </w:rPr>
    </w:lvl>
    <w:lvl w:ilvl="6" w:tplc="E3A49C44">
      <w:numFmt w:val="bullet"/>
      <w:lvlText w:val="•"/>
      <w:lvlJc w:val="left"/>
      <w:pPr>
        <w:ind w:left="5635" w:hanging="298"/>
      </w:pPr>
      <w:rPr>
        <w:rFonts w:hint="default"/>
        <w:lang w:eastAsia="en-US" w:bidi="ar-SA"/>
      </w:rPr>
    </w:lvl>
    <w:lvl w:ilvl="7" w:tplc="7C52BD7A">
      <w:numFmt w:val="bullet"/>
      <w:lvlText w:val="•"/>
      <w:lvlJc w:val="left"/>
      <w:pPr>
        <w:ind w:left="6558" w:hanging="298"/>
      </w:pPr>
      <w:rPr>
        <w:rFonts w:hint="default"/>
        <w:lang w:eastAsia="en-US" w:bidi="ar-SA"/>
      </w:rPr>
    </w:lvl>
    <w:lvl w:ilvl="8" w:tplc="70A83582">
      <w:numFmt w:val="bullet"/>
      <w:lvlText w:val="•"/>
      <w:lvlJc w:val="left"/>
      <w:pPr>
        <w:ind w:left="7481" w:hanging="298"/>
      </w:pPr>
      <w:rPr>
        <w:rFonts w:hint="default"/>
        <w:lang w:eastAsia="en-US" w:bidi="ar-SA"/>
      </w:rPr>
    </w:lvl>
  </w:abstractNum>
  <w:abstractNum w:abstractNumId="5">
    <w:nsid w:val="5AE24C3B"/>
    <w:multiLevelType w:val="hybridMultilevel"/>
    <w:tmpl w:val="9950355E"/>
    <w:lvl w:ilvl="0" w:tplc="A99A2314">
      <w:start w:val="1"/>
      <w:numFmt w:val="lowerLetter"/>
      <w:lvlText w:val="%1)"/>
      <w:lvlJc w:val="left"/>
      <w:pPr>
        <w:ind w:left="102" w:hanging="288"/>
      </w:pPr>
      <w:rPr>
        <w:rFonts w:ascii="Times New Roman" w:eastAsia="Times New Roman" w:hAnsi="Times New Roman" w:cs="Times New Roman" w:hint="default"/>
        <w:spacing w:val="-5"/>
        <w:w w:val="100"/>
        <w:sz w:val="28"/>
        <w:szCs w:val="28"/>
        <w:lang w:eastAsia="en-US" w:bidi="ar-SA"/>
      </w:rPr>
    </w:lvl>
    <w:lvl w:ilvl="1" w:tplc="120235C4">
      <w:numFmt w:val="bullet"/>
      <w:lvlText w:val="•"/>
      <w:lvlJc w:val="left"/>
      <w:pPr>
        <w:ind w:left="1022" w:hanging="288"/>
      </w:pPr>
      <w:rPr>
        <w:rFonts w:hint="default"/>
        <w:lang w:eastAsia="en-US" w:bidi="ar-SA"/>
      </w:rPr>
    </w:lvl>
    <w:lvl w:ilvl="2" w:tplc="0DA827D0">
      <w:numFmt w:val="bullet"/>
      <w:lvlText w:val="•"/>
      <w:lvlJc w:val="left"/>
      <w:pPr>
        <w:ind w:left="1945" w:hanging="288"/>
      </w:pPr>
      <w:rPr>
        <w:rFonts w:hint="default"/>
        <w:lang w:eastAsia="en-US" w:bidi="ar-SA"/>
      </w:rPr>
    </w:lvl>
    <w:lvl w:ilvl="3" w:tplc="A38A8D2C">
      <w:numFmt w:val="bullet"/>
      <w:lvlText w:val="•"/>
      <w:lvlJc w:val="left"/>
      <w:pPr>
        <w:ind w:left="2867" w:hanging="288"/>
      </w:pPr>
      <w:rPr>
        <w:rFonts w:hint="default"/>
        <w:lang w:eastAsia="en-US" w:bidi="ar-SA"/>
      </w:rPr>
    </w:lvl>
    <w:lvl w:ilvl="4" w:tplc="3D962418">
      <w:numFmt w:val="bullet"/>
      <w:lvlText w:val="•"/>
      <w:lvlJc w:val="left"/>
      <w:pPr>
        <w:ind w:left="3790" w:hanging="288"/>
      </w:pPr>
      <w:rPr>
        <w:rFonts w:hint="default"/>
        <w:lang w:eastAsia="en-US" w:bidi="ar-SA"/>
      </w:rPr>
    </w:lvl>
    <w:lvl w:ilvl="5" w:tplc="0A9A2F4C">
      <w:numFmt w:val="bullet"/>
      <w:lvlText w:val="•"/>
      <w:lvlJc w:val="left"/>
      <w:pPr>
        <w:ind w:left="4713" w:hanging="288"/>
      </w:pPr>
      <w:rPr>
        <w:rFonts w:hint="default"/>
        <w:lang w:eastAsia="en-US" w:bidi="ar-SA"/>
      </w:rPr>
    </w:lvl>
    <w:lvl w:ilvl="6" w:tplc="BC94F400">
      <w:numFmt w:val="bullet"/>
      <w:lvlText w:val="•"/>
      <w:lvlJc w:val="left"/>
      <w:pPr>
        <w:ind w:left="5635" w:hanging="288"/>
      </w:pPr>
      <w:rPr>
        <w:rFonts w:hint="default"/>
        <w:lang w:eastAsia="en-US" w:bidi="ar-SA"/>
      </w:rPr>
    </w:lvl>
    <w:lvl w:ilvl="7" w:tplc="36D28F46">
      <w:numFmt w:val="bullet"/>
      <w:lvlText w:val="•"/>
      <w:lvlJc w:val="left"/>
      <w:pPr>
        <w:ind w:left="6558" w:hanging="288"/>
      </w:pPr>
      <w:rPr>
        <w:rFonts w:hint="default"/>
        <w:lang w:eastAsia="en-US" w:bidi="ar-SA"/>
      </w:rPr>
    </w:lvl>
    <w:lvl w:ilvl="8" w:tplc="0FB27C36">
      <w:numFmt w:val="bullet"/>
      <w:lvlText w:val="•"/>
      <w:lvlJc w:val="left"/>
      <w:pPr>
        <w:ind w:left="7481" w:hanging="288"/>
      </w:pPr>
      <w:rPr>
        <w:rFonts w:hint="default"/>
        <w:lang w:eastAsia="en-US" w:bidi="ar-SA"/>
      </w:rPr>
    </w:lvl>
  </w:abstractNum>
  <w:abstractNum w:abstractNumId="6">
    <w:nsid w:val="5CCE0F6B"/>
    <w:multiLevelType w:val="hybridMultilevel"/>
    <w:tmpl w:val="67989118"/>
    <w:lvl w:ilvl="0" w:tplc="B65EBCCE">
      <w:start w:val="1"/>
      <w:numFmt w:val="decimal"/>
      <w:lvlText w:val="%1."/>
      <w:lvlJc w:val="left"/>
      <w:pPr>
        <w:ind w:left="949" w:hanging="281"/>
      </w:pPr>
      <w:rPr>
        <w:rFonts w:ascii="Times New Roman" w:eastAsia="Times New Roman" w:hAnsi="Times New Roman" w:cs="Times New Roman" w:hint="default"/>
        <w:b/>
        <w:bCs/>
        <w:spacing w:val="0"/>
        <w:w w:val="100"/>
        <w:sz w:val="28"/>
        <w:szCs w:val="28"/>
        <w:lang w:eastAsia="en-US" w:bidi="ar-SA"/>
      </w:rPr>
    </w:lvl>
    <w:lvl w:ilvl="1" w:tplc="D5AEEEE6">
      <w:numFmt w:val="bullet"/>
      <w:lvlText w:val="•"/>
      <w:lvlJc w:val="left"/>
      <w:pPr>
        <w:ind w:left="1778" w:hanging="281"/>
      </w:pPr>
      <w:rPr>
        <w:rFonts w:hint="default"/>
        <w:lang w:eastAsia="en-US" w:bidi="ar-SA"/>
      </w:rPr>
    </w:lvl>
    <w:lvl w:ilvl="2" w:tplc="A1FE3714">
      <w:numFmt w:val="bullet"/>
      <w:lvlText w:val="•"/>
      <w:lvlJc w:val="left"/>
      <w:pPr>
        <w:ind w:left="2617" w:hanging="281"/>
      </w:pPr>
      <w:rPr>
        <w:rFonts w:hint="default"/>
        <w:lang w:eastAsia="en-US" w:bidi="ar-SA"/>
      </w:rPr>
    </w:lvl>
    <w:lvl w:ilvl="3" w:tplc="654ECBB4">
      <w:numFmt w:val="bullet"/>
      <w:lvlText w:val="•"/>
      <w:lvlJc w:val="left"/>
      <w:pPr>
        <w:ind w:left="3455" w:hanging="281"/>
      </w:pPr>
      <w:rPr>
        <w:rFonts w:hint="default"/>
        <w:lang w:eastAsia="en-US" w:bidi="ar-SA"/>
      </w:rPr>
    </w:lvl>
    <w:lvl w:ilvl="4" w:tplc="38BC09BA">
      <w:numFmt w:val="bullet"/>
      <w:lvlText w:val="•"/>
      <w:lvlJc w:val="left"/>
      <w:pPr>
        <w:ind w:left="4294" w:hanging="281"/>
      </w:pPr>
      <w:rPr>
        <w:rFonts w:hint="default"/>
        <w:lang w:eastAsia="en-US" w:bidi="ar-SA"/>
      </w:rPr>
    </w:lvl>
    <w:lvl w:ilvl="5" w:tplc="733418E4">
      <w:numFmt w:val="bullet"/>
      <w:lvlText w:val="•"/>
      <w:lvlJc w:val="left"/>
      <w:pPr>
        <w:ind w:left="5133" w:hanging="281"/>
      </w:pPr>
      <w:rPr>
        <w:rFonts w:hint="default"/>
        <w:lang w:eastAsia="en-US" w:bidi="ar-SA"/>
      </w:rPr>
    </w:lvl>
    <w:lvl w:ilvl="6" w:tplc="4290EA5E">
      <w:numFmt w:val="bullet"/>
      <w:lvlText w:val="•"/>
      <w:lvlJc w:val="left"/>
      <w:pPr>
        <w:ind w:left="5971" w:hanging="281"/>
      </w:pPr>
      <w:rPr>
        <w:rFonts w:hint="default"/>
        <w:lang w:eastAsia="en-US" w:bidi="ar-SA"/>
      </w:rPr>
    </w:lvl>
    <w:lvl w:ilvl="7" w:tplc="9F2E3692">
      <w:numFmt w:val="bullet"/>
      <w:lvlText w:val="•"/>
      <w:lvlJc w:val="left"/>
      <w:pPr>
        <w:ind w:left="6810" w:hanging="281"/>
      </w:pPr>
      <w:rPr>
        <w:rFonts w:hint="default"/>
        <w:lang w:eastAsia="en-US" w:bidi="ar-SA"/>
      </w:rPr>
    </w:lvl>
    <w:lvl w:ilvl="8" w:tplc="FA9E0388">
      <w:numFmt w:val="bullet"/>
      <w:lvlText w:val="•"/>
      <w:lvlJc w:val="left"/>
      <w:pPr>
        <w:ind w:left="7649" w:hanging="281"/>
      </w:pPr>
      <w:rPr>
        <w:rFonts w:hint="default"/>
        <w:lang w:eastAsia="en-US" w:bidi="ar-SA"/>
      </w:rPr>
    </w:lvl>
  </w:abstractNum>
  <w:abstractNum w:abstractNumId="7">
    <w:nsid w:val="5F296055"/>
    <w:multiLevelType w:val="hybridMultilevel"/>
    <w:tmpl w:val="C64005E2"/>
    <w:lvl w:ilvl="0" w:tplc="0BF29F10">
      <w:numFmt w:val="bullet"/>
      <w:lvlText w:val="*"/>
      <w:lvlJc w:val="left"/>
      <w:pPr>
        <w:ind w:left="879" w:hanging="212"/>
      </w:pPr>
      <w:rPr>
        <w:rFonts w:ascii="Times New Roman" w:eastAsia="Times New Roman" w:hAnsi="Times New Roman" w:cs="Times New Roman" w:hint="default"/>
        <w:w w:val="100"/>
        <w:sz w:val="28"/>
        <w:szCs w:val="28"/>
        <w:lang w:eastAsia="en-US" w:bidi="ar-SA"/>
      </w:rPr>
    </w:lvl>
    <w:lvl w:ilvl="1" w:tplc="A594A2CA">
      <w:numFmt w:val="bullet"/>
      <w:lvlText w:val="•"/>
      <w:lvlJc w:val="left"/>
      <w:pPr>
        <w:ind w:left="1724" w:hanging="212"/>
      </w:pPr>
      <w:rPr>
        <w:rFonts w:hint="default"/>
        <w:lang w:eastAsia="en-US" w:bidi="ar-SA"/>
      </w:rPr>
    </w:lvl>
    <w:lvl w:ilvl="2" w:tplc="D1F8C8B8">
      <w:numFmt w:val="bullet"/>
      <w:lvlText w:val="•"/>
      <w:lvlJc w:val="left"/>
      <w:pPr>
        <w:ind w:left="2569" w:hanging="212"/>
      </w:pPr>
      <w:rPr>
        <w:rFonts w:hint="default"/>
        <w:lang w:eastAsia="en-US" w:bidi="ar-SA"/>
      </w:rPr>
    </w:lvl>
    <w:lvl w:ilvl="3" w:tplc="B036924E">
      <w:numFmt w:val="bullet"/>
      <w:lvlText w:val="•"/>
      <w:lvlJc w:val="left"/>
      <w:pPr>
        <w:ind w:left="3413" w:hanging="212"/>
      </w:pPr>
      <w:rPr>
        <w:rFonts w:hint="default"/>
        <w:lang w:eastAsia="en-US" w:bidi="ar-SA"/>
      </w:rPr>
    </w:lvl>
    <w:lvl w:ilvl="4" w:tplc="57FE45A4">
      <w:numFmt w:val="bullet"/>
      <w:lvlText w:val="•"/>
      <w:lvlJc w:val="left"/>
      <w:pPr>
        <w:ind w:left="4258" w:hanging="212"/>
      </w:pPr>
      <w:rPr>
        <w:rFonts w:hint="default"/>
        <w:lang w:eastAsia="en-US" w:bidi="ar-SA"/>
      </w:rPr>
    </w:lvl>
    <w:lvl w:ilvl="5" w:tplc="173CD7E8">
      <w:numFmt w:val="bullet"/>
      <w:lvlText w:val="•"/>
      <w:lvlJc w:val="left"/>
      <w:pPr>
        <w:ind w:left="5103" w:hanging="212"/>
      </w:pPr>
      <w:rPr>
        <w:rFonts w:hint="default"/>
        <w:lang w:eastAsia="en-US" w:bidi="ar-SA"/>
      </w:rPr>
    </w:lvl>
    <w:lvl w:ilvl="6" w:tplc="64744EA8">
      <w:numFmt w:val="bullet"/>
      <w:lvlText w:val="•"/>
      <w:lvlJc w:val="left"/>
      <w:pPr>
        <w:ind w:left="5947" w:hanging="212"/>
      </w:pPr>
      <w:rPr>
        <w:rFonts w:hint="default"/>
        <w:lang w:eastAsia="en-US" w:bidi="ar-SA"/>
      </w:rPr>
    </w:lvl>
    <w:lvl w:ilvl="7" w:tplc="E7346F70">
      <w:numFmt w:val="bullet"/>
      <w:lvlText w:val="•"/>
      <w:lvlJc w:val="left"/>
      <w:pPr>
        <w:ind w:left="6792" w:hanging="212"/>
      </w:pPr>
      <w:rPr>
        <w:rFonts w:hint="default"/>
        <w:lang w:eastAsia="en-US" w:bidi="ar-SA"/>
      </w:rPr>
    </w:lvl>
    <w:lvl w:ilvl="8" w:tplc="7EC83FEC">
      <w:numFmt w:val="bullet"/>
      <w:lvlText w:val="•"/>
      <w:lvlJc w:val="left"/>
      <w:pPr>
        <w:ind w:left="7637" w:hanging="212"/>
      </w:pPr>
      <w:rPr>
        <w:rFonts w:hint="default"/>
        <w:lang w:eastAsia="en-US" w:bidi="ar-SA"/>
      </w:rPr>
    </w:lvl>
  </w:abstractNum>
  <w:abstractNum w:abstractNumId="8">
    <w:nsid w:val="67951891"/>
    <w:multiLevelType w:val="hybridMultilevel"/>
    <w:tmpl w:val="C54C7F9E"/>
    <w:lvl w:ilvl="0" w:tplc="BB007358">
      <w:start w:val="1"/>
      <w:numFmt w:val="upperRoman"/>
      <w:lvlText w:val="%1."/>
      <w:lvlJc w:val="left"/>
      <w:pPr>
        <w:ind w:left="917" w:hanging="250"/>
      </w:pPr>
      <w:rPr>
        <w:rFonts w:ascii="Times New Roman" w:eastAsia="Times New Roman" w:hAnsi="Times New Roman" w:cs="Times New Roman" w:hint="default"/>
        <w:b/>
        <w:bCs/>
        <w:w w:val="100"/>
        <w:sz w:val="28"/>
        <w:szCs w:val="28"/>
        <w:lang w:eastAsia="en-US" w:bidi="ar-SA"/>
      </w:rPr>
    </w:lvl>
    <w:lvl w:ilvl="1" w:tplc="4A18D544">
      <w:start w:val="1"/>
      <w:numFmt w:val="decimal"/>
      <w:lvlText w:val="%2."/>
      <w:lvlJc w:val="left"/>
      <w:pPr>
        <w:ind w:left="958" w:hanging="291"/>
      </w:pPr>
      <w:rPr>
        <w:rFonts w:hint="default"/>
        <w:b/>
        <w:spacing w:val="0"/>
        <w:w w:val="100"/>
        <w:lang w:eastAsia="en-US" w:bidi="ar-SA"/>
      </w:rPr>
    </w:lvl>
    <w:lvl w:ilvl="2" w:tplc="DDA6A69A">
      <w:numFmt w:val="bullet"/>
      <w:lvlText w:val="•"/>
      <w:lvlJc w:val="left"/>
      <w:pPr>
        <w:ind w:left="960" w:hanging="291"/>
      </w:pPr>
      <w:rPr>
        <w:rFonts w:hint="default"/>
        <w:lang w:eastAsia="en-US" w:bidi="ar-SA"/>
      </w:rPr>
    </w:lvl>
    <w:lvl w:ilvl="3" w:tplc="E6A04C28">
      <w:numFmt w:val="bullet"/>
      <w:lvlText w:val="•"/>
      <w:lvlJc w:val="left"/>
      <w:pPr>
        <w:ind w:left="2005" w:hanging="291"/>
      </w:pPr>
      <w:rPr>
        <w:rFonts w:hint="default"/>
        <w:lang w:eastAsia="en-US" w:bidi="ar-SA"/>
      </w:rPr>
    </w:lvl>
    <w:lvl w:ilvl="4" w:tplc="128CC288">
      <w:numFmt w:val="bullet"/>
      <w:lvlText w:val="•"/>
      <w:lvlJc w:val="left"/>
      <w:pPr>
        <w:ind w:left="3051" w:hanging="291"/>
      </w:pPr>
      <w:rPr>
        <w:rFonts w:hint="default"/>
        <w:lang w:eastAsia="en-US" w:bidi="ar-SA"/>
      </w:rPr>
    </w:lvl>
    <w:lvl w:ilvl="5" w:tplc="6F1A9FDE">
      <w:numFmt w:val="bullet"/>
      <w:lvlText w:val="•"/>
      <w:lvlJc w:val="left"/>
      <w:pPr>
        <w:ind w:left="4097" w:hanging="291"/>
      </w:pPr>
      <w:rPr>
        <w:rFonts w:hint="default"/>
        <w:lang w:eastAsia="en-US" w:bidi="ar-SA"/>
      </w:rPr>
    </w:lvl>
    <w:lvl w:ilvl="6" w:tplc="7D606964">
      <w:numFmt w:val="bullet"/>
      <w:lvlText w:val="•"/>
      <w:lvlJc w:val="left"/>
      <w:pPr>
        <w:ind w:left="5143" w:hanging="291"/>
      </w:pPr>
      <w:rPr>
        <w:rFonts w:hint="default"/>
        <w:lang w:eastAsia="en-US" w:bidi="ar-SA"/>
      </w:rPr>
    </w:lvl>
    <w:lvl w:ilvl="7" w:tplc="B9AA5A14">
      <w:numFmt w:val="bullet"/>
      <w:lvlText w:val="•"/>
      <w:lvlJc w:val="left"/>
      <w:pPr>
        <w:ind w:left="6189" w:hanging="291"/>
      </w:pPr>
      <w:rPr>
        <w:rFonts w:hint="default"/>
        <w:lang w:eastAsia="en-US" w:bidi="ar-SA"/>
      </w:rPr>
    </w:lvl>
    <w:lvl w:ilvl="8" w:tplc="1264F112">
      <w:numFmt w:val="bullet"/>
      <w:lvlText w:val="•"/>
      <w:lvlJc w:val="left"/>
      <w:pPr>
        <w:ind w:left="7234" w:hanging="291"/>
      </w:pPr>
      <w:rPr>
        <w:rFonts w:hint="default"/>
        <w:lang w:eastAsia="en-US" w:bidi="ar-SA"/>
      </w:rPr>
    </w:lvl>
  </w:abstractNum>
  <w:num w:numId="1">
    <w:abstractNumId w:val="5"/>
  </w:num>
  <w:num w:numId="2">
    <w:abstractNumId w:val="6"/>
  </w:num>
  <w:num w:numId="3">
    <w:abstractNumId w:val="7"/>
  </w:num>
  <w:num w:numId="4">
    <w:abstractNumId w:val="4"/>
  </w:num>
  <w:num w:numId="5">
    <w:abstractNumId w:val="1"/>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9C"/>
    <w:rsid w:val="00001A84"/>
    <w:rsid w:val="00002AE0"/>
    <w:rsid w:val="00014B01"/>
    <w:rsid w:val="00015C7C"/>
    <w:rsid w:val="00016877"/>
    <w:rsid w:val="000306C5"/>
    <w:rsid w:val="00032FB0"/>
    <w:rsid w:val="0005107B"/>
    <w:rsid w:val="0005420F"/>
    <w:rsid w:val="0005510D"/>
    <w:rsid w:val="00056873"/>
    <w:rsid w:val="00060C37"/>
    <w:rsid w:val="0007020B"/>
    <w:rsid w:val="000713D3"/>
    <w:rsid w:val="00071E4F"/>
    <w:rsid w:val="00073F2C"/>
    <w:rsid w:val="00083977"/>
    <w:rsid w:val="00083FF5"/>
    <w:rsid w:val="000917B5"/>
    <w:rsid w:val="0009242F"/>
    <w:rsid w:val="00094CFB"/>
    <w:rsid w:val="00095E6F"/>
    <w:rsid w:val="000A6F91"/>
    <w:rsid w:val="000C0B5C"/>
    <w:rsid w:val="000E07B9"/>
    <w:rsid w:val="000E6441"/>
    <w:rsid w:val="000F6107"/>
    <w:rsid w:val="001106DE"/>
    <w:rsid w:val="00112DA1"/>
    <w:rsid w:val="00117DBF"/>
    <w:rsid w:val="001213A5"/>
    <w:rsid w:val="00125122"/>
    <w:rsid w:val="00132628"/>
    <w:rsid w:val="00143486"/>
    <w:rsid w:val="0014351D"/>
    <w:rsid w:val="001510BD"/>
    <w:rsid w:val="00161BB3"/>
    <w:rsid w:val="00167FF8"/>
    <w:rsid w:val="001703D1"/>
    <w:rsid w:val="0017318E"/>
    <w:rsid w:val="00174471"/>
    <w:rsid w:val="001834DD"/>
    <w:rsid w:val="001845C4"/>
    <w:rsid w:val="001858FD"/>
    <w:rsid w:val="0018643D"/>
    <w:rsid w:val="001966EF"/>
    <w:rsid w:val="001969A5"/>
    <w:rsid w:val="00197107"/>
    <w:rsid w:val="001B2703"/>
    <w:rsid w:val="001C6A03"/>
    <w:rsid w:val="001D7E77"/>
    <w:rsid w:val="001E0E93"/>
    <w:rsid w:val="001E4805"/>
    <w:rsid w:val="001F5478"/>
    <w:rsid w:val="001F6283"/>
    <w:rsid w:val="00204893"/>
    <w:rsid w:val="00216882"/>
    <w:rsid w:val="00220BA6"/>
    <w:rsid w:val="00221299"/>
    <w:rsid w:val="002263F1"/>
    <w:rsid w:val="002277D6"/>
    <w:rsid w:val="00232F0E"/>
    <w:rsid w:val="00234CE5"/>
    <w:rsid w:val="00250B2F"/>
    <w:rsid w:val="00252298"/>
    <w:rsid w:val="0025347D"/>
    <w:rsid w:val="0025589D"/>
    <w:rsid w:val="00277F28"/>
    <w:rsid w:val="0028694F"/>
    <w:rsid w:val="002904BB"/>
    <w:rsid w:val="002919CB"/>
    <w:rsid w:val="002972B6"/>
    <w:rsid w:val="002A2C1F"/>
    <w:rsid w:val="002C1F58"/>
    <w:rsid w:val="002F6EF3"/>
    <w:rsid w:val="00305371"/>
    <w:rsid w:val="00306203"/>
    <w:rsid w:val="00313B50"/>
    <w:rsid w:val="003254FF"/>
    <w:rsid w:val="00336167"/>
    <w:rsid w:val="0034631C"/>
    <w:rsid w:val="003567BF"/>
    <w:rsid w:val="003A4C93"/>
    <w:rsid w:val="003A64BC"/>
    <w:rsid w:val="003B18D0"/>
    <w:rsid w:val="003B1CB0"/>
    <w:rsid w:val="003C1B83"/>
    <w:rsid w:val="003C29A3"/>
    <w:rsid w:val="003C6997"/>
    <w:rsid w:val="003D25C1"/>
    <w:rsid w:val="003E1C63"/>
    <w:rsid w:val="003E3C68"/>
    <w:rsid w:val="003E5E4A"/>
    <w:rsid w:val="003F21A8"/>
    <w:rsid w:val="004008E2"/>
    <w:rsid w:val="004017EA"/>
    <w:rsid w:val="0041608D"/>
    <w:rsid w:val="00427D89"/>
    <w:rsid w:val="0043378C"/>
    <w:rsid w:val="00441023"/>
    <w:rsid w:val="00443E91"/>
    <w:rsid w:val="00450F9B"/>
    <w:rsid w:val="004529F3"/>
    <w:rsid w:val="0046048D"/>
    <w:rsid w:val="004609EA"/>
    <w:rsid w:val="004A078B"/>
    <w:rsid w:val="004B02C2"/>
    <w:rsid w:val="004B1199"/>
    <w:rsid w:val="004B6EA5"/>
    <w:rsid w:val="004C1924"/>
    <w:rsid w:val="004D050B"/>
    <w:rsid w:val="004D142F"/>
    <w:rsid w:val="004D4FA2"/>
    <w:rsid w:val="004D787C"/>
    <w:rsid w:val="00501306"/>
    <w:rsid w:val="00514A9E"/>
    <w:rsid w:val="00523CE9"/>
    <w:rsid w:val="00524A11"/>
    <w:rsid w:val="005439B5"/>
    <w:rsid w:val="00543D47"/>
    <w:rsid w:val="005447A1"/>
    <w:rsid w:val="0058090E"/>
    <w:rsid w:val="00595A6D"/>
    <w:rsid w:val="0059662C"/>
    <w:rsid w:val="005A794D"/>
    <w:rsid w:val="005C215F"/>
    <w:rsid w:val="005F3592"/>
    <w:rsid w:val="006230F3"/>
    <w:rsid w:val="00634FA3"/>
    <w:rsid w:val="00667452"/>
    <w:rsid w:val="0067176E"/>
    <w:rsid w:val="00685707"/>
    <w:rsid w:val="006A3950"/>
    <w:rsid w:val="006D3E31"/>
    <w:rsid w:val="006F0F21"/>
    <w:rsid w:val="0072320F"/>
    <w:rsid w:val="007232DC"/>
    <w:rsid w:val="00725D74"/>
    <w:rsid w:val="00734E98"/>
    <w:rsid w:val="0073564B"/>
    <w:rsid w:val="0073569F"/>
    <w:rsid w:val="00741928"/>
    <w:rsid w:val="00741F45"/>
    <w:rsid w:val="007502EF"/>
    <w:rsid w:val="00754BA5"/>
    <w:rsid w:val="0076479C"/>
    <w:rsid w:val="00770DC2"/>
    <w:rsid w:val="007772EC"/>
    <w:rsid w:val="00780B00"/>
    <w:rsid w:val="007A0BE0"/>
    <w:rsid w:val="007B3245"/>
    <w:rsid w:val="007C2E79"/>
    <w:rsid w:val="007C5A04"/>
    <w:rsid w:val="007C5E67"/>
    <w:rsid w:val="00801662"/>
    <w:rsid w:val="00801C96"/>
    <w:rsid w:val="00820456"/>
    <w:rsid w:val="00832A77"/>
    <w:rsid w:val="00835D99"/>
    <w:rsid w:val="0084516A"/>
    <w:rsid w:val="00872FE9"/>
    <w:rsid w:val="00874DEA"/>
    <w:rsid w:val="00875685"/>
    <w:rsid w:val="0088685C"/>
    <w:rsid w:val="008905FF"/>
    <w:rsid w:val="008A4D53"/>
    <w:rsid w:val="008B1C0D"/>
    <w:rsid w:val="008C6475"/>
    <w:rsid w:val="008D64AF"/>
    <w:rsid w:val="008D70CD"/>
    <w:rsid w:val="008F7804"/>
    <w:rsid w:val="0090399E"/>
    <w:rsid w:val="0092092E"/>
    <w:rsid w:val="00933C0B"/>
    <w:rsid w:val="009373AE"/>
    <w:rsid w:val="00944F43"/>
    <w:rsid w:val="00963D5C"/>
    <w:rsid w:val="00964261"/>
    <w:rsid w:val="0097297A"/>
    <w:rsid w:val="0098132A"/>
    <w:rsid w:val="009830A2"/>
    <w:rsid w:val="009A1C01"/>
    <w:rsid w:val="009A370D"/>
    <w:rsid w:val="009B14F0"/>
    <w:rsid w:val="009B7CA5"/>
    <w:rsid w:val="009C6AB7"/>
    <w:rsid w:val="009C6B49"/>
    <w:rsid w:val="009D02A2"/>
    <w:rsid w:val="009D1B05"/>
    <w:rsid w:val="009D31F5"/>
    <w:rsid w:val="009E52EE"/>
    <w:rsid w:val="009F689C"/>
    <w:rsid w:val="00A146B1"/>
    <w:rsid w:val="00A24DE9"/>
    <w:rsid w:val="00A33091"/>
    <w:rsid w:val="00A36AE5"/>
    <w:rsid w:val="00A408D4"/>
    <w:rsid w:val="00A530ED"/>
    <w:rsid w:val="00A673DA"/>
    <w:rsid w:val="00A74165"/>
    <w:rsid w:val="00AA4888"/>
    <w:rsid w:val="00AB6BFD"/>
    <w:rsid w:val="00AB7F6C"/>
    <w:rsid w:val="00AC0281"/>
    <w:rsid w:val="00AC52D5"/>
    <w:rsid w:val="00AD0570"/>
    <w:rsid w:val="00AD506E"/>
    <w:rsid w:val="00AD6C8B"/>
    <w:rsid w:val="00AF1A27"/>
    <w:rsid w:val="00AF3335"/>
    <w:rsid w:val="00AF618A"/>
    <w:rsid w:val="00B10354"/>
    <w:rsid w:val="00B13992"/>
    <w:rsid w:val="00B1561D"/>
    <w:rsid w:val="00B22AB9"/>
    <w:rsid w:val="00B261D3"/>
    <w:rsid w:val="00B51101"/>
    <w:rsid w:val="00B61E49"/>
    <w:rsid w:val="00B66019"/>
    <w:rsid w:val="00B7089F"/>
    <w:rsid w:val="00B71F7C"/>
    <w:rsid w:val="00B82CD5"/>
    <w:rsid w:val="00BB313E"/>
    <w:rsid w:val="00BC2A4A"/>
    <w:rsid w:val="00BC51DA"/>
    <w:rsid w:val="00BD3A31"/>
    <w:rsid w:val="00BE403E"/>
    <w:rsid w:val="00BE4A0A"/>
    <w:rsid w:val="00BE5B94"/>
    <w:rsid w:val="00BF56FC"/>
    <w:rsid w:val="00C05A93"/>
    <w:rsid w:val="00C10124"/>
    <w:rsid w:val="00C2187F"/>
    <w:rsid w:val="00C40B5C"/>
    <w:rsid w:val="00C53284"/>
    <w:rsid w:val="00C704D6"/>
    <w:rsid w:val="00C722B7"/>
    <w:rsid w:val="00C7760A"/>
    <w:rsid w:val="00C93B11"/>
    <w:rsid w:val="00C9575C"/>
    <w:rsid w:val="00CB734E"/>
    <w:rsid w:val="00CC010A"/>
    <w:rsid w:val="00CC36D0"/>
    <w:rsid w:val="00CD2EFD"/>
    <w:rsid w:val="00CE5A31"/>
    <w:rsid w:val="00D049DF"/>
    <w:rsid w:val="00D04FCA"/>
    <w:rsid w:val="00D26565"/>
    <w:rsid w:val="00D31536"/>
    <w:rsid w:val="00D332EF"/>
    <w:rsid w:val="00D35B18"/>
    <w:rsid w:val="00D41C6A"/>
    <w:rsid w:val="00D47072"/>
    <w:rsid w:val="00D64873"/>
    <w:rsid w:val="00D671D6"/>
    <w:rsid w:val="00D7651F"/>
    <w:rsid w:val="00D85909"/>
    <w:rsid w:val="00D96711"/>
    <w:rsid w:val="00DA2DCC"/>
    <w:rsid w:val="00DC6347"/>
    <w:rsid w:val="00E036D2"/>
    <w:rsid w:val="00E40747"/>
    <w:rsid w:val="00E42230"/>
    <w:rsid w:val="00E50CBA"/>
    <w:rsid w:val="00E85408"/>
    <w:rsid w:val="00E86B5B"/>
    <w:rsid w:val="00E87174"/>
    <w:rsid w:val="00E91921"/>
    <w:rsid w:val="00EA5A88"/>
    <w:rsid w:val="00EB1909"/>
    <w:rsid w:val="00EC2055"/>
    <w:rsid w:val="00ED2C13"/>
    <w:rsid w:val="00ED5010"/>
    <w:rsid w:val="00ED7BE2"/>
    <w:rsid w:val="00EE6125"/>
    <w:rsid w:val="00EF3671"/>
    <w:rsid w:val="00F06897"/>
    <w:rsid w:val="00F11ECE"/>
    <w:rsid w:val="00F12B4A"/>
    <w:rsid w:val="00F4591D"/>
    <w:rsid w:val="00F50665"/>
    <w:rsid w:val="00F57516"/>
    <w:rsid w:val="00F608F6"/>
    <w:rsid w:val="00F67D80"/>
    <w:rsid w:val="00F831B9"/>
    <w:rsid w:val="00F91EA4"/>
    <w:rsid w:val="00FA293B"/>
    <w:rsid w:val="00FA73FE"/>
    <w:rsid w:val="00FB5ECD"/>
    <w:rsid w:val="00FC18D1"/>
    <w:rsid w:val="00FD16D4"/>
    <w:rsid w:val="00FD23E2"/>
    <w:rsid w:val="00FF38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479C"/>
    <w:rPr>
      <w:rFonts w:ascii="Times New Roman" w:eastAsia="Times New Roman" w:hAnsi="Times New Roman" w:cs="Times New Roman"/>
    </w:rPr>
  </w:style>
  <w:style w:type="paragraph" w:styleId="Heading1">
    <w:name w:val="heading 1"/>
    <w:basedOn w:val="Normal"/>
    <w:uiPriority w:val="1"/>
    <w:qFormat/>
    <w:rsid w:val="0076479C"/>
    <w:pPr>
      <w:spacing w:before="119"/>
      <w:ind w:left="948"/>
      <w:jc w:val="both"/>
      <w:outlineLvl w:val="0"/>
    </w:pPr>
    <w:rPr>
      <w:b/>
      <w:bCs/>
      <w:sz w:val="28"/>
      <w:szCs w:val="28"/>
    </w:rPr>
  </w:style>
  <w:style w:type="paragraph" w:styleId="Heading2">
    <w:name w:val="heading 2"/>
    <w:basedOn w:val="Normal"/>
    <w:next w:val="Normal"/>
    <w:link w:val="Heading2Char"/>
    <w:uiPriority w:val="9"/>
    <w:semiHidden/>
    <w:unhideWhenUsed/>
    <w:qFormat/>
    <w:rsid w:val="006230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479C"/>
    <w:pPr>
      <w:spacing w:before="158"/>
      <w:ind w:left="102" w:firstLine="566"/>
      <w:jc w:val="both"/>
    </w:pPr>
    <w:rPr>
      <w:sz w:val="28"/>
      <w:szCs w:val="28"/>
    </w:rPr>
  </w:style>
  <w:style w:type="paragraph" w:styleId="ListParagraph">
    <w:name w:val="List Paragraph"/>
    <w:basedOn w:val="Normal"/>
    <w:uiPriority w:val="1"/>
    <w:qFormat/>
    <w:rsid w:val="0076479C"/>
    <w:pPr>
      <w:spacing w:before="119"/>
      <w:ind w:left="102" w:firstLine="566"/>
      <w:jc w:val="both"/>
    </w:pPr>
  </w:style>
  <w:style w:type="paragraph" w:customStyle="1" w:styleId="TableParagraph">
    <w:name w:val="Table Paragraph"/>
    <w:basedOn w:val="Normal"/>
    <w:uiPriority w:val="1"/>
    <w:qFormat/>
    <w:rsid w:val="0076479C"/>
    <w:pPr>
      <w:ind w:left="178"/>
    </w:pPr>
  </w:style>
  <w:style w:type="character" w:customStyle="1" w:styleId="fontstyle01">
    <w:name w:val="fontstyle01"/>
    <w:basedOn w:val="DefaultParagraphFont"/>
    <w:rsid w:val="000C0B5C"/>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2904BB"/>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2904BB"/>
    <w:rPr>
      <w:color w:val="0000FF"/>
      <w:u w:val="single"/>
    </w:rPr>
  </w:style>
  <w:style w:type="table" w:styleId="TableGrid">
    <w:name w:val="Table Grid"/>
    <w:basedOn w:val="TableNormal"/>
    <w:uiPriority w:val="59"/>
    <w:rsid w:val="006230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230F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66019"/>
    <w:pPr>
      <w:tabs>
        <w:tab w:val="center" w:pos="4680"/>
        <w:tab w:val="right" w:pos="9360"/>
      </w:tabs>
    </w:pPr>
  </w:style>
  <w:style w:type="character" w:customStyle="1" w:styleId="HeaderChar">
    <w:name w:val="Header Char"/>
    <w:basedOn w:val="DefaultParagraphFont"/>
    <w:link w:val="Header"/>
    <w:uiPriority w:val="99"/>
    <w:rsid w:val="00B66019"/>
    <w:rPr>
      <w:rFonts w:ascii="Times New Roman" w:eastAsia="Times New Roman" w:hAnsi="Times New Roman" w:cs="Times New Roman"/>
    </w:rPr>
  </w:style>
  <w:style w:type="paragraph" w:styleId="Footer">
    <w:name w:val="footer"/>
    <w:basedOn w:val="Normal"/>
    <w:link w:val="FooterChar"/>
    <w:uiPriority w:val="99"/>
    <w:unhideWhenUsed/>
    <w:rsid w:val="00B66019"/>
    <w:pPr>
      <w:tabs>
        <w:tab w:val="center" w:pos="4680"/>
        <w:tab w:val="right" w:pos="9360"/>
      </w:tabs>
    </w:pPr>
  </w:style>
  <w:style w:type="character" w:customStyle="1" w:styleId="FooterChar">
    <w:name w:val="Footer Char"/>
    <w:basedOn w:val="DefaultParagraphFont"/>
    <w:link w:val="Footer"/>
    <w:uiPriority w:val="99"/>
    <w:rsid w:val="00B6601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479C"/>
    <w:rPr>
      <w:rFonts w:ascii="Times New Roman" w:eastAsia="Times New Roman" w:hAnsi="Times New Roman" w:cs="Times New Roman"/>
    </w:rPr>
  </w:style>
  <w:style w:type="paragraph" w:styleId="Heading1">
    <w:name w:val="heading 1"/>
    <w:basedOn w:val="Normal"/>
    <w:uiPriority w:val="1"/>
    <w:qFormat/>
    <w:rsid w:val="0076479C"/>
    <w:pPr>
      <w:spacing w:before="119"/>
      <w:ind w:left="948"/>
      <w:jc w:val="both"/>
      <w:outlineLvl w:val="0"/>
    </w:pPr>
    <w:rPr>
      <w:b/>
      <w:bCs/>
      <w:sz w:val="28"/>
      <w:szCs w:val="28"/>
    </w:rPr>
  </w:style>
  <w:style w:type="paragraph" w:styleId="Heading2">
    <w:name w:val="heading 2"/>
    <w:basedOn w:val="Normal"/>
    <w:next w:val="Normal"/>
    <w:link w:val="Heading2Char"/>
    <w:uiPriority w:val="9"/>
    <w:semiHidden/>
    <w:unhideWhenUsed/>
    <w:qFormat/>
    <w:rsid w:val="006230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479C"/>
    <w:pPr>
      <w:spacing w:before="158"/>
      <w:ind w:left="102" w:firstLine="566"/>
      <w:jc w:val="both"/>
    </w:pPr>
    <w:rPr>
      <w:sz w:val="28"/>
      <w:szCs w:val="28"/>
    </w:rPr>
  </w:style>
  <w:style w:type="paragraph" w:styleId="ListParagraph">
    <w:name w:val="List Paragraph"/>
    <w:basedOn w:val="Normal"/>
    <w:uiPriority w:val="1"/>
    <w:qFormat/>
    <w:rsid w:val="0076479C"/>
    <w:pPr>
      <w:spacing w:before="119"/>
      <w:ind w:left="102" w:firstLine="566"/>
      <w:jc w:val="both"/>
    </w:pPr>
  </w:style>
  <w:style w:type="paragraph" w:customStyle="1" w:styleId="TableParagraph">
    <w:name w:val="Table Paragraph"/>
    <w:basedOn w:val="Normal"/>
    <w:uiPriority w:val="1"/>
    <w:qFormat/>
    <w:rsid w:val="0076479C"/>
    <w:pPr>
      <w:ind w:left="178"/>
    </w:pPr>
  </w:style>
  <w:style w:type="character" w:customStyle="1" w:styleId="fontstyle01">
    <w:name w:val="fontstyle01"/>
    <w:basedOn w:val="DefaultParagraphFont"/>
    <w:rsid w:val="000C0B5C"/>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2904BB"/>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2904BB"/>
    <w:rPr>
      <w:color w:val="0000FF"/>
      <w:u w:val="single"/>
    </w:rPr>
  </w:style>
  <w:style w:type="table" w:styleId="TableGrid">
    <w:name w:val="Table Grid"/>
    <w:basedOn w:val="TableNormal"/>
    <w:uiPriority w:val="59"/>
    <w:rsid w:val="006230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230F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66019"/>
    <w:pPr>
      <w:tabs>
        <w:tab w:val="center" w:pos="4680"/>
        <w:tab w:val="right" w:pos="9360"/>
      </w:tabs>
    </w:pPr>
  </w:style>
  <w:style w:type="character" w:customStyle="1" w:styleId="HeaderChar">
    <w:name w:val="Header Char"/>
    <w:basedOn w:val="DefaultParagraphFont"/>
    <w:link w:val="Header"/>
    <w:uiPriority w:val="99"/>
    <w:rsid w:val="00B66019"/>
    <w:rPr>
      <w:rFonts w:ascii="Times New Roman" w:eastAsia="Times New Roman" w:hAnsi="Times New Roman" w:cs="Times New Roman"/>
    </w:rPr>
  </w:style>
  <w:style w:type="paragraph" w:styleId="Footer">
    <w:name w:val="footer"/>
    <w:basedOn w:val="Normal"/>
    <w:link w:val="FooterChar"/>
    <w:uiPriority w:val="99"/>
    <w:unhideWhenUsed/>
    <w:rsid w:val="00B66019"/>
    <w:pPr>
      <w:tabs>
        <w:tab w:val="center" w:pos="4680"/>
        <w:tab w:val="right" w:pos="9360"/>
      </w:tabs>
    </w:pPr>
  </w:style>
  <w:style w:type="character" w:customStyle="1" w:styleId="FooterChar">
    <w:name w:val="Footer Char"/>
    <w:basedOn w:val="DefaultParagraphFont"/>
    <w:link w:val="Footer"/>
    <w:uiPriority w:val="99"/>
    <w:rsid w:val="00B660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9087">
      <w:bodyDiv w:val="1"/>
      <w:marLeft w:val="0"/>
      <w:marRight w:val="0"/>
      <w:marTop w:val="0"/>
      <w:marBottom w:val="0"/>
      <w:divBdr>
        <w:top w:val="none" w:sz="0" w:space="0" w:color="auto"/>
        <w:left w:val="none" w:sz="0" w:space="0" w:color="auto"/>
        <w:bottom w:val="none" w:sz="0" w:space="0" w:color="auto"/>
        <w:right w:val="none" w:sz="0" w:space="0" w:color="auto"/>
      </w:divBdr>
    </w:div>
    <w:div w:id="1481264491">
      <w:bodyDiv w:val="1"/>
      <w:marLeft w:val="0"/>
      <w:marRight w:val="0"/>
      <w:marTop w:val="0"/>
      <w:marBottom w:val="0"/>
      <w:divBdr>
        <w:top w:val="none" w:sz="0" w:space="0" w:color="auto"/>
        <w:left w:val="none" w:sz="0" w:space="0" w:color="auto"/>
        <w:bottom w:val="none" w:sz="0" w:space="0" w:color="auto"/>
        <w:right w:val="none" w:sz="0" w:space="0" w:color="auto"/>
      </w:divBdr>
    </w:div>
    <w:div w:id="153013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uatminhkhue.vn/nghi-dinh-45-2014-nd-cp-quy-dinh-ve-thu-tien-su-dung-d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6024-B143-48F9-B914-286DDAFE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c:creator>
  <cp:lastModifiedBy>Thanh</cp:lastModifiedBy>
  <cp:revision>17</cp:revision>
  <cp:lastPrinted>2023-03-01T07:14:00Z</cp:lastPrinted>
  <dcterms:created xsi:type="dcterms:W3CDTF">2023-03-28T10:31:00Z</dcterms:created>
  <dcterms:modified xsi:type="dcterms:W3CDTF">2023-03-29T01:55:00Z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2010</vt:lpwstr>
  </property>
  <property fmtid="{D5CDD505-2E9C-101B-9397-08002B2CF9AE}" pid="4" name="LastSaved">
    <vt:filetime>2023-02-20T00:00:00Z</vt:filetime>
  </property>
</Properties>
</file>