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9" w:type="dxa"/>
        <w:tblLook w:val="0000" w:firstRow="0" w:lastRow="0" w:firstColumn="0" w:lastColumn="0" w:noHBand="0" w:noVBand="0"/>
      </w:tblPr>
      <w:tblGrid>
        <w:gridCol w:w="3669"/>
        <w:gridCol w:w="5840"/>
      </w:tblGrid>
      <w:tr w:rsidR="00675AF5" w:rsidRPr="00B1049E" w:rsidTr="00337568">
        <w:trPr>
          <w:trHeight w:val="841"/>
        </w:trPr>
        <w:tc>
          <w:tcPr>
            <w:tcW w:w="3669" w:type="dxa"/>
          </w:tcPr>
          <w:p w:rsidR="00675AF5" w:rsidRPr="00A131C4" w:rsidRDefault="00675AF5" w:rsidP="00F55AD0">
            <w:pPr>
              <w:jc w:val="center"/>
              <w:rPr>
                <w:b/>
                <w:bCs/>
                <w:sz w:val="28"/>
                <w:szCs w:val="26"/>
              </w:rPr>
            </w:pPr>
            <w:r w:rsidRPr="00A131C4">
              <w:rPr>
                <w:b/>
                <w:bCs/>
                <w:sz w:val="28"/>
                <w:szCs w:val="26"/>
              </w:rPr>
              <w:t xml:space="preserve">ỦY BAN NHÂN DÂN </w:t>
            </w:r>
          </w:p>
          <w:p w:rsidR="00675AF5" w:rsidRPr="00A131C4" w:rsidRDefault="00675AF5" w:rsidP="00F55AD0">
            <w:pPr>
              <w:jc w:val="center"/>
              <w:rPr>
                <w:b/>
                <w:bCs/>
                <w:sz w:val="28"/>
                <w:szCs w:val="26"/>
              </w:rPr>
            </w:pPr>
            <w:r w:rsidRPr="00A131C4">
              <w:rPr>
                <w:b/>
                <w:bCs/>
                <w:sz w:val="28"/>
                <w:szCs w:val="26"/>
              </w:rPr>
              <w:t>TỈNH NINH THUẬN</w:t>
            </w:r>
          </w:p>
          <w:p w:rsidR="00675AF5" w:rsidRPr="00B1049E" w:rsidRDefault="00675AF5" w:rsidP="00F55AD0">
            <w:pPr>
              <w:tabs>
                <w:tab w:val="center" w:pos="1647"/>
              </w:tabs>
              <w:rPr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824BB4" wp14:editId="129EFDA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39370</wp:posOffset>
                      </wp:positionV>
                      <wp:extent cx="935990" cy="0"/>
                      <wp:effectExtent l="0" t="0" r="1651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3.1pt" to="125.1pt,3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4Lt2IwIAAD8EAAAOAAAAZHJzL2Uyb0RvYy54bWysU9uO2yAQfa/Uf0C8J75ssk2sOKvKTtqH bRsp2w8ggG1UDAhInKjqv3cgl2bbl6qqH/DAzBzOnBkWT8deogO3TmhV4mycYsQV1UyotsRfX9aj GUbOE8WI1IqX+MQdflq+fbMYTMFz3WnJuEUAolwxmBJ33psiSRzteE/cWBuuwNlo2xMPW9smzJIB 0HuZ5Gn6mAzaMmM15c7BaX124mXEbxpO/ZemcdwjWWLg5uNq47oLa7JckKK1xHSCXmiQf2DRE6Hg 0htUTTxBeyv+gOoFtdrpxo+p7hPdNILyWANUk6W/VbPtiOGxFhDHmZtM7v/B0s+HjUWClTjHSJEe WrT1loi286jSSoGA2qI86DQYV0B4pTY2VEqPamueNf3mkNJVR1TLI9+XkwGQLGQkr1LCxhm4bTd8 0gxiyN7rKNqxsT1qpDAfQ2IAB2HQMXbpdOsSP3pE4XD+MJ3PoZf06kpIERBCnrHOf+C6R8EosRQq 6EcKcnh2PjD6FRKOlV4LKeMMSIUGwJ7m05jgtBQsOEOYs+2ukhYdSJii+MXywHMfZvVesQjWccJW F9sTIc82XC5VwINKgM7FOo/J93k6X81Ws8lokj+uRpO0rkfv19Vk9LjO3k3rh7qq6uxHoJZNik4w xlVgdx3ZbPJ3I3F5POdhuw3tTYbkNXrUC8he/5F0bGro43kidpqdNvbabJjSGHx5UeEZ3O/Bvn/3 y58AAAD//wMAUEsDBBQABgAIAAAAIQBldG8g2AAAAAcBAAAPAAAAZHJzL2Rvd25yZXYueG1sTI5B S8QwEIXvgv8hjODNTYy4aG26LKJeBMG1ek6bsS0mk9Jku/XfO3pxb/PxHm++crMEL2ac0hDJwOVK gUBqoxuoM1C/PV7cgEjZkrM+Ehr4xgSb6vSktIWLB3rFeZc7wSOUCmugz3kspExtj8GmVRyROPuM U7CZceqkm+yBx4OXWqm1DHYg/tDbEe97bL92+2Bg+/H8cPUyNyF6d9vV7y7U6kkbc362bO9AZFzy fxl+9VkdKnZq4p5cEp5ZaVbPBtYaBOf6WvHR/LGsSnnsX/0AAAD//wMAUEsBAi0AFAAGAAgAAAAh ALaDOJL+AAAA4QEAABMAAAAAAAAAAAAAAAAAAAAAAFtDb250ZW50X1R5cGVzXS54bWxQSwECLQAU AAYACAAAACEAOP0h/9YAAACUAQAACwAAAAAAAAAAAAAAAAAvAQAAX3JlbHMvLnJlbHNQSwECLQAU AAYACAAAACEAV+C7diMCAAA/BAAADgAAAAAAAAAAAAAAAAAuAgAAZHJzL2Uyb0RvYy54bWxQSwEC LQAUAAYACAAAACEAZXRvINgAAAAHAQAADwAAAAAAAAAAAAAAAAB9BAAAZHJzL2Rvd25yZXYueG1s UEsFBgAAAAAEAAQA8wAAAIIFAAAAAA== "/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ab/>
            </w:r>
            <w:r>
              <w:rPr>
                <w:b/>
                <w:bCs/>
                <w:sz w:val="26"/>
                <w:szCs w:val="26"/>
              </w:rPr>
              <w:tab/>
            </w:r>
          </w:p>
        </w:tc>
        <w:tc>
          <w:tcPr>
            <w:tcW w:w="5840" w:type="dxa"/>
          </w:tcPr>
          <w:p w:rsidR="00675AF5" w:rsidRPr="00B1049E" w:rsidRDefault="00675AF5" w:rsidP="00F55AD0">
            <w:pPr>
              <w:pStyle w:val="Heading3"/>
            </w:pPr>
            <w:r w:rsidRPr="00B1049E"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1049E">
                  <w:t>NAM</w:t>
                </w:r>
              </w:smartTag>
            </w:smartTag>
          </w:p>
          <w:p w:rsidR="00675AF5" w:rsidRPr="00B1049E" w:rsidRDefault="00675AF5" w:rsidP="00F55AD0">
            <w:pPr>
              <w:keepNext/>
              <w:tabs>
                <w:tab w:val="left" w:pos="1127"/>
                <w:tab w:val="center" w:pos="2727"/>
              </w:tabs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ab/>
              <w:t xml:space="preserve"> </w:t>
            </w:r>
            <w:r>
              <w:rPr>
                <w:b/>
                <w:bCs/>
                <w:sz w:val="26"/>
                <w:szCs w:val="26"/>
              </w:rPr>
              <w:tab/>
            </w:r>
            <w:r w:rsidRPr="006E78A9">
              <w:rPr>
                <w:b/>
                <w:bCs/>
                <w:sz w:val="28"/>
                <w:szCs w:val="26"/>
              </w:rPr>
              <w:t>Độc lập - Tự do - Hạnh phúc</w:t>
            </w:r>
          </w:p>
          <w:p w:rsidR="00675AF5" w:rsidRPr="00B1049E" w:rsidRDefault="00675AF5" w:rsidP="00F55AD0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74B6AB" wp14:editId="3090AC44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13970</wp:posOffset>
                      </wp:positionV>
                      <wp:extent cx="1933575" cy="0"/>
                      <wp:effectExtent l="10160" t="8890" r="889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1.1pt" to="215.95pt,1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k8UQJgIAAEAEAAAOAAAAZHJzL2Uyb0RvYy54bWysU8uu0zAQ3SPxD5b3bZK+bhs1vUJJC4sL VOrlA1zbSSwc27LdphXi3xm7DyhsECILx48zx2fOjJfPp06iI7dOaFXgbJhixBXVTKimwF9eN4M5 Rs4TxYjUihf4zB1+Xr19s+xNzke61ZJxi4BEubw3BW69N3mSONryjrihNlzBYa1tRzwsbZMwS3pg 72QyStNZ0mvLjNWUOwe71eUQryJ/XXPqP9e14x7JAoM2H0cbx30Yk9WS5I0lphX0KoP8g4qOCAWX 3qkq4gk6WPEHVSeo1U7Xfkh1l+i6FpTHHCCbLP0tm11LDI+5gDnO3G1y/4+WfjpuLRIMaoeRIh2U aOctEU3rUamVAgO1RVnwqTcuB3iptjZkSk9qZ140/eqQ0mVLVMOj3tezAZIYkTyEhIUzcNu+/6gZ YMjB62jaqbYdqqUwH0JgIAdj0ClW6XyvEj95RGEzW4zH06cpRvR2lpA8UIRAY51/z3WHwqTAUqhg IMnJ8cV5SAKgN0jYVnojpIxNIBXqC7yYjqYxwGkpWDgMMGebfSktOpLQRvELjgDZA8zqg2KRrOWE ra9zT4S8zAEvVeCDVEDOdXbpk2+LdLGer+eTwWQ0Ww8maVUN3m3KyWC2yZ6m1bgqyyr7HqRlk7wV jHEV1N16Npv8XU9cX8+l2+5de7cheWSPKYLY2z+KjlUNhby0xF6z89YGN0KBoU0j+Pqkwjv4dR1R Px/+6gcAAAD//wMAUEsDBBQABgAIAAAAIQAntG4/2gAAAAcBAAAPAAAAZHJzL2Rvd25yZXYueG1s TI7BTsMwEETvSPyDtUjcqFO3AhriVBUCLkhILYGzEy9JhL2OYjcNf8/CBY5PM5p5xXb2Tkw4xj6Q huUiA4HUBNtTq6F6fby6BRGTIWtcINTwhRG25flZYXIbTrTH6ZBawSMUc6OhS2nIpYxNh97ERRiQ OPsIozeJcWylHc2Jx72TKsuupTc98UNnBrzvsPk8HL2G3fvzw+plqn1wdtNWb9ZX2ZPS+vJi3t2B SDinvzL86LM6lOxUhyPZKByzullzVYNSIDhfr5YbEPUvy7KQ//3LbwAAAP//AwBQSwECLQAUAAYA CAAAACEAtoM4kv4AAADhAQAAEwAAAAAAAAAAAAAAAAAAAAAAW0NvbnRlbnRfVHlwZXNdLnhtbFBL AQItABQABgAIAAAAIQA4/SH/1gAAAJQBAAALAAAAAAAAAAAAAAAAAC8BAABfcmVscy8ucmVsc1BL AQItABQABgAIAAAAIQDok8UQJgIAAEAEAAAOAAAAAAAAAAAAAAAAAC4CAABkcnMvZTJvRG9jLnht bFBLAQItABQABgAIAAAAIQAntG4/2gAAAAcBAAAPAAAAAAAAAAAAAAAAAIAEAABkcnMvZG93bnJl di54bWxQSwUGAAAAAAQABADzAAAAhwUAAAAA "/>
                  </w:pict>
                </mc:Fallback>
              </mc:AlternateContent>
            </w:r>
          </w:p>
        </w:tc>
      </w:tr>
      <w:tr w:rsidR="00675AF5" w:rsidRPr="00B1049E" w:rsidTr="00337568">
        <w:trPr>
          <w:trHeight w:val="851"/>
        </w:trPr>
        <w:tc>
          <w:tcPr>
            <w:tcW w:w="3669" w:type="dxa"/>
          </w:tcPr>
          <w:p w:rsidR="00675AF5" w:rsidRDefault="00675AF5" w:rsidP="00F55AD0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B1049E">
              <w:rPr>
                <w:sz w:val="26"/>
                <w:szCs w:val="26"/>
              </w:rPr>
              <w:t xml:space="preserve">Số:      </w:t>
            </w:r>
            <w:r>
              <w:rPr>
                <w:sz w:val="26"/>
                <w:szCs w:val="26"/>
              </w:rPr>
              <w:t xml:space="preserve"> </w:t>
            </w:r>
            <w:r w:rsidRPr="00B1049E">
              <w:rPr>
                <w:sz w:val="26"/>
                <w:szCs w:val="26"/>
              </w:rPr>
              <w:t xml:space="preserve">     /</w:t>
            </w:r>
            <w:r>
              <w:rPr>
                <w:sz w:val="26"/>
                <w:szCs w:val="26"/>
              </w:rPr>
              <w:t>UBND-VXNV</w:t>
            </w:r>
          </w:p>
          <w:p w:rsidR="006E78A9" w:rsidRPr="00A131C4" w:rsidRDefault="006E78A9" w:rsidP="00F55AD0">
            <w:pPr>
              <w:spacing w:before="120"/>
              <w:jc w:val="center"/>
              <w:rPr>
                <w:sz w:val="12"/>
                <w:szCs w:val="26"/>
              </w:rPr>
            </w:pPr>
          </w:p>
          <w:p w:rsidR="00675AF5" w:rsidRPr="00D54A11" w:rsidRDefault="00675AF5" w:rsidP="00D54A11">
            <w:pPr>
              <w:spacing w:before="60" w:after="60"/>
              <w:ind w:right="-1"/>
              <w:jc w:val="center"/>
              <w:rPr>
                <w:bCs/>
                <w:vanish/>
                <w:sz w:val="26"/>
                <w:szCs w:val="26"/>
              </w:rPr>
            </w:pPr>
            <w:r w:rsidRPr="00D54A11">
              <w:rPr>
                <w:iCs/>
                <w:sz w:val="26"/>
                <w:szCs w:val="26"/>
              </w:rPr>
              <w:t xml:space="preserve">V/v </w:t>
            </w:r>
            <w:r w:rsidR="00D54A11" w:rsidRPr="00D54A11">
              <w:rPr>
                <w:color w:val="000000"/>
                <w:sz w:val="26"/>
                <w:szCs w:val="26"/>
              </w:rPr>
              <w:t>tổ chức Tuần lễ lướt ván diều và các sự kiện văn hóa du lịch huyện Ninh Hải</w:t>
            </w:r>
            <w:r w:rsidR="00A131C4">
              <w:rPr>
                <w:color w:val="000000"/>
                <w:sz w:val="26"/>
                <w:szCs w:val="26"/>
              </w:rPr>
              <w:t xml:space="preserve"> năm 2022</w:t>
            </w:r>
          </w:p>
        </w:tc>
        <w:tc>
          <w:tcPr>
            <w:tcW w:w="5840" w:type="dxa"/>
          </w:tcPr>
          <w:p w:rsidR="00675AF5" w:rsidRPr="00B1049E" w:rsidRDefault="00675AF5" w:rsidP="006E78A9">
            <w:pPr>
              <w:pStyle w:val="Heading3"/>
              <w:spacing w:before="120"/>
              <w:rPr>
                <w:b w:val="0"/>
              </w:rPr>
            </w:pPr>
            <w:r w:rsidRPr="00B1049E">
              <w:rPr>
                <w:b w:val="0"/>
                <w:i/>
                <w:iCs/>
              </w:rPr>
              <w:t xml:space="preserve">Ninh Thuận, ngày      </w:t>
            </w:r>
            <w:r>
              <w:rPr>
                <w:b w:val="0"/>
                <w:i/>
                <w:iCs/>
              </w:rPr>
              <w:t xml:space="preserve">   </w:t>
            </w:r>
            <w:r w:rsidRPr="00B1049E">
              <w:rPr>
                <w:b w:val="0"/>
                <w:i/>
                <w:iCs/>
              </w:rPr>
              <w:t xml:space="preserve">tháng </w:t>
            </w:r>
            <w:r>
              <w:rPr>
                <w:b w:val="0"/>
                <w:i/>
                <w:iCs/>
              </w:rPr>
              <w:t xml:space="preserve"> </w:t>
            </w:r>
            <w:r w:rsidR="003A04B5">
              <w:rPr>
                <w:b w:val="0"/>
                <w:i/>
                <w:iCs/>
              </w:rPr>
              <w:t>11</w:t>
            </w:r>
            <w:r>
              <w:rPr>
                <w:b w:val="0"/>
                <w:i/>
                <w:iCs/>
              </w:rPr>
              <w:t xml:space="preserve"> </w:t>
            </w:r>
            <w:r w:rsidRPr="00B1049E">
              <w:rPr>
                <w:b w:val="0"/>
                <w:i/>
                <w:iCs/>
              </w:rPr>
              <w:t xml:space="preserve"> năm 20</w:t>
            </w:r>
            <w:r>
              <w:rPr>
                <w:b w:val="0"/>
                <w:i/>
                <w:iCs/>
              </w:rPr>
              <w:t>22</w:t>
            </w:r>
          </w:p>
        </w:tc>
      </w:tr>
    </w:tbl>
    <w:p w:rsidR="00B547F3" w:rsidRPr="000D2A9F" w:rsidRDefault="00B547F3">
      <w:pPr>
        <w:rPr>
          <w:sz w:val="20"/>
          <w:szCs w:val="28"/>
        </w:rPr>
      </w:pPr>
    </w:p>
    <w:p w:rsidR="00101CBA" w:rsidRDefault="00E03BAB">
      <w:pPr>
        <w:rPr>
          <w:sz w:val="28"/>
          <w:szCs w:val="28"/>
        </w:rPr>
      </w:pPr>
      <w:r w:rsidRPr="00C93D1A">
        <w:rPr>
          <w:sz w:val="28"/>
          <w:szCs w:val="28"/>
        </w:rPr>
        <w:tab/>
      </w:r>
      <w:r w:rsidRPr="00C93D1A">
        <w:rPr>
          <w:sz w:val="28"/>
          <w:szCs w:val="28"/>
        </w:rPr>
        <w:tab/>
      </w:r>
      <w:r w:rsidRPr="00C93D1A">
        <w:rPr>
          <w:sz w:val="28"/>
          <w:szCs w:val="28"/>
        </w:rPr>
        <w:tab/>
      </w:r>
      <w:r w:rsidR="004963C6">
        <w:rPr>
          <w:sz w:val="28"/>
          <w:szCs w:val="28"/>
        </w:rPr>
        <w:t xml:space="preserve">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101CBA" w:rsidTr="00101CBA">
        <w:trPr>
          <w:jc w:val="center"/>
        </w:trPr>
        <w:tc>
          <w:tcPr>
            <w:tcW w:w="3652" w:type="dxa"/>
          </w:tcPr>
          <w:p w:rsidR="00101CBA" w:rsidRDefault="00101CBA" w:rsidP="00101CBA">
            <w:pPr>
              <w:jc w:val="right"/>
              <w:rPr>
                <w:sz w:val="28"/>
                <w:szCs w:val="28"/>
              </w:rPr>
            </w:pPr>
            <w:r w:rsidRPr="00C93D1A">
              <w:rPr>
                <w:sz w:val="28"/>
                <w:szCs w:val="28"/>
              </w:rPr>
              <w:t>Kính gửi:</w:t>
            </w:r>
          </w:p>
        </w:tc>
        <w:tc>
          <w:tcPr>
            <w:tcW w:w="5636" w:type="dxa"/>
          </w:tcPr>
          <w:p w:rsidR="00101CBA" w:rsidRDefault="00101CBA" w:rsidP="00101CBA">
            <w:pPr>
              <w:rPr>
                <w:color w:val="000000"/>
                <w:sz w:val="28"/>
                <w:szCs w:val="28"/>
              </w:rPr>
            </w:pPr>
          </w:p>
          <w:p w:rsidR="00101CBA" w:rsidRDefault="00101CBA" w:rsidP="00101C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Các Sở, ban, ngành;</w:t>
            </w:r>
          </w:p>
          <w:p w:rsidR="00101CBA" w:rsidRDefault="0010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Ủy ban nhân dân huyện Ninh Hải.</w:t>
            </w:r>
          </w:p>
        </w:tc>
      </w:tr>
    </w:tbl>
    <w:p w:rsidR="00101CBA" w:rsidRPr="000D2A9F" w:rsidRDefault="00101CBA">
      <w:pPr>
        <w:rPr>
          <w:sz w:val="12"/>
          <w:szCs w:val="28"/>
        </w:rPr>
      </w:pPr>
    </w:p>
    <w:p w:rsidR="00911957" w:rsidRDefault="00101CBA" w:rsidP="00FB0E8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03BAB" w:rsidRPr="00C93D1A">
        <w:rPr>
          <w:sz w:val="28"/>
          <w:szCs w:val="28"/>
        </w:rPr>
        <w:tab/>
      </w:r>
    </w:p>
    <w:p w:rsidR="00535FED" w:rsidRDefault="00DB3F56" w:rsidP="000D558E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DB3F56">
        <w:rPr>
          <w:color w:val="000000"/>
          <w:sz w:val="28"/>
          <w:szCs w:val="28"/>
        </w:rPr>
        <w:t>Thực hiện ý kiến chỉ đạo của Thường tr</w:t>
      </w:r>
      <w:r w:rsidR="00535FED">
        <w:rPr>
          <w:color w:val="000000"/>
          <w:sz w:val="28"/>
          <w:szCs w:val="28"/>
        </w:rPr>
        <w:t xml:space="preserve">ực Tỉnh ủy tại Công văn số 3184- </w:t>
      </w:r>
      <w:r w:rsidRPr="00DB3F56">
        <w:rPr>
          <w:color w:val="000000"/>
          <w:sz w:val="28"/>
          <w:szCs w:val="28"/>
        </w:rPr>
        <w:t>CV/TU ngày 02/11/2022 và Ban Cán sự Đảng Ủy ban nhân dân tỉnh tại Công</w:t>
      </w:r>
      <w:r w:rsidR="00535FED">
        <w:rPr>
          <w:color w:val="000000"/>
          <w:sz w:val="28"/>
          <w:szCs w:val="28"/>
        </w:rPr>
        <w:t xml:space="preserve"> v</w:t>
      </w:r>
      <w:r w:rsidRPr="00DB3F56">
        <w:rPr>
          <w:color w:val="000000"/>
          <w:sz w:val="28"/>
          <w:szCs w:val="28"/>
        </w:rPr>
        <w:t>ăn</w:t>
      </w:r>
      <w:r>
        <w:rPr>
          <w:color w:val="000000"/>
          <w:sz w:val="28"/>
          <w:szCs w:val="28"/>
        </w:rPr>
        <w:t xml:space="preserve"> </w:t>
      </w:r>
      <w:r w:rsidRPr="00DB3F56">
        <w:rPr>
          <w:color w:val="000000"/>
          <w:sz w:val="28"/>
          <w:szCs w:val="28"/>
        </w:rPr>
        <w:t xml:space="preserve">số </w:t>
      </w:r>
      <w:r w:rsidR="003463FF">
        <w:rPr>
          <w:color w:val="000000"/>
          <w:sz w:val="28"/>
          <w:szCs w:val="28"/>
        </w:rPr>
        <w:t>1019</w:t>
      </w:r>
      <w:r w:rsidRPr="00DB3F56">
        <w:rPr>
          <w:color w:val="000000"/>
          <w:sz w:val="28"/>
          <w:szCs w:val="28"/>
        </w:rPr>
        <w:t>-CV/</w:t>
      </w:r>
      <w:r w:rsidR="001061B1">
        <w:rPr>
          <w:color w:val="000000"/>
          <w:sz w:val="28"/>
          <w:szCs w:val="28"/>
        </w:rPr>
        <w:t>BCSĐ ngày 07/</w:t>
      </w:r>
      <w:r w:rsidR="004963C6">
        <w:rPr>
          <w:color w:val="000000"/>
          <w:sz w:val="28"/>
          <w:szCs w:val="28"/>
        </w:rPr>
        <w:t>11</w:t>
      </w:r>
      <w:r w:rsidR="001061B1">
        <w:rPr>
          <w:color w:val="000000"/>
          <w:sz w:val="28"/>
          <w:szCs w:val="28"/>
        </w:rPr>
        <w:t>/</w:t>
      </w:r>
      <w:r w:rsidRPr="00DB3F56">
        <w:rPr>
          <w:color w:val="000000"/>
          <w:sz w:val="28"/>
          <w:szCs w:val="28"/>
        </w:rPr>
        <w:t>2022 về chủ trương tổ chức Tuần lễ</w:t>
      </w:r>
      <w:r w:rsidR="00535FED">
        <w:rPr>
          <w:color w:val="000000"/>
          <w:sz w:val="28"/>
          <w:szCs w:val="28"/>
        </w:rPr>
        <w:t xml:space="preserve"> </w:t>
      </w:r>
      <w:r w:rsidRPr="00DB3F56">
        <w:rPr>
          <w:color w:val="000000"/>
          <w:sz w:val="28"/>
          <w:szCs w:val="28"/>
        </w:rPr>
        <w:t>lướt</w:t>
      </w:r>
      <w:r w:rsidR="00535FED">
        <w:rPr>
          <w:color w:val="000000"/>
          <w:sz w:val="28"/>
          <w:szCs w:val="28"/>
        </w:rPr>
        <w:t xml:space="preserve"> </w:t>
      </w:r>
      <w:r w:rsidRPr="00DB3F56">
        <w:rPr>
          <w:color w:val="000000"/>
          <w:sz w:val="28"/>
          <w:szCs w:val="28"/>
        </w:rPr>
        <w:t>ván diều và các sự kiện văn hóa du lịch huyện Ninh Hải;</w:t>
      </w:r>
    </w:p>
    <w:p w:rsidR="00732F16" w:rsidRPr="00B07594" w:rsidRDefault="00DB3F56" w:rsidP="000D558E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DB3F56">
        <w:rPr>
          <w:color w:val="000000"/>
          <w:sz w:val="28"/>
          <w:szCs w:val="28"/>
        </w:rPr>
        <w:t>Tiếp nhận Tờ trình số 153/TTr-UBND ngày 04/11/2022 của Ủy ban nhân</w:t>
      </w:r>
      <w:r w:rsidR="00D54A11">
        <w:rPr>
          <w:color w:val="000000"/>
          <w:sz w:val="28"/>
          <w:szCs w:val="28"/>
        </w:rPr>
        <w:t xml:space="preserve"> </w:t>
      </w:r>
      <w:r w:rsidRPr="00DB3F56">
        <w:rPr>
          <w:color w:val="000000"/>
          <w:sz w:val="28"/>
          <w:szCs w:val="28"/>
        </w:rPr>
        <w:t>dân huyện Ninh Hải về việc xin chủ trương tổ chức Tuần lễ lướt ván diều và các sự</w:t>
      </w:r>
      <w:r w:rsidR="00D54A11">
        <w:rPr>
          <w:color w:val="000000"/>
          <w:sz w:val="28"/>
          <w:szCs w:val="28"/>
        </w:rPr>
        <w:t xml:space="preserve"> </w:t>
      </w:r>
      <w:r w:rsidRPr="00DB3F56">
        <w:rPr>
          <w:color w:val="000000"/>
          <w:sz w:val="28"/>
          <w:szCs w:val="28"/>
        </w:rPr>
        <w:t xml:space="preserve">kiện văn hóa </w:t>
      </w:r>
      <w:r w:rsidR="004963C6">
        <w:rPr>
          <w:color w:val="000000"/>
          <w:sz w:val="28"/>
          <w:szCs w:val="28"/>
        </w:rPr>
        <w:t xml:space="preserve">du lịch huyện Ninh Hải năm 2022 và </w:t>
      </w:r>
      <w:r w:rsidR="00732F16" w:rsidRPr="00B07594">
        <w:rPr>
          <w:color w:val="000000"/>
          <w:sz w:val="28"/>
          <w:szCs w:val="28"/>
        </w:rPr>
        <w:t xml:space="preserve">ý kiến </w:t>
      </w:r>
      <w:r w:rsidR="004963C6">
        <w:rPr>
          <w:color w:val="000000"/>
          <w:sz w:val="28"/>
          <w:szCs w:val="28"/>
        </w:rPr>
        <w:t xml:space="preserve">đề xuất </w:t>
      </w:r>
      <w:r w:rsidR="00732F16" w:rsidRPr="00B07594">
        <w:rPr>
          <w:color w:val="000000"/>
          <w:sz w:val="28"/>
          <w:szCs w:val="28"/>
        </w:rPr>
        <w:t>của Sở Văn hóa, Thể th</w:t>
      </w:r>
      <w:r w:rsidR="00D978AC">
        <w:rPr>
          <w:color w:val="000000"/>
          <w:sz w:val="28"/>
          <w:szCs w:val="28"/>
        </w:rPr>
        <w:t xml:space="preserve">ao và Du lịch tại </w:t>
      </w:r>
      <w:r w:rsidR="001E1792">
        <w:rPr>
          <w:color w:val="000000"/>
          <w:sz w:val="28"/>
          <w:szCs w:val="28"/>
        </w:rPr>
        <w:t>Công văn</w:t>
      </w:r>
      <w:r w:rsidR="00D978AC">
        <w:rPr>
          <w:color w:val="000000"/>
          <w:sz w:val="28"/>
          <w:szCs w:val="28"/>
        </w:rPr>
        <w:t xml:space="preserve"> số </w:t>
      </w:r>
      <w:r w:rsidR="001E1792">
        <w:rPr>
          <w:color w:val="000000"/>
          <w:sz w:val="28"/>
          <w:szCs w:val="28"/>
        </w:rPr>
        <w:t>2123</w:t>
      </w:r>
      <w:r w:rsidR="00732F16" w:rsidRPr="00B07594">
        <w:rPr>
          <w:color w:val="000000"/>
          <w:sz w:val="28"/>
          <w:szCs w:val="28"/>
        </w:rPr>
        <w:t>/SVH</w:t>
      </w:r>
      <w:r w:rsidR="004963C6">
        <w:rPr>
          <w:color w:val="000000"/>
          <w:sz w:val="28"/>
          <w:szCs w:val="28"/>
        </w:rPr>
        <w:t>T</w:t>
      </w:r>
      <w:r w:rsidR="00732F16" w:rsidRPr="00B07594">
        <w:rPr>
          <w:color w:val="000000"/>
          <w:sz w:val="28"/>
          <w:szCs w:val="28"/>
        </w:rPr>
        <w:t>T</w:t>
      </w:r>
      <w:r w:rsidR="004963C6">
        <w:rPr>
          <w:color w:val="000000"/>
          <w:sz w:val="28"/>
          <w:szCs w:val="28"/>
        </w:rPr>
        <w:t>D</w:t>
      </w:r>
      <w:r w:rsidR="00732F16" w:rsidRPr="00B07594">
        <w:rPr>
          <w:color w:val="000000"/>
          <w:sz w:val="28"/>
          <w:szCs w:val="28"/>
        </w:rPr>
        <w:t xml:space="preserve">L-QLTTDL ngày </w:t>
      </w:r>
      <w:r w:rsidR="001E1792">
        <w:rPr>
          <w:color w:val="000000"/>
          <w:sz w:val="28"/>
          <w:szCs w:val="28"/>
        </w:rPr>
        <w:t>09</w:t>
      </w:r>
      <w:r w:rsidR="00732F16" w:rsidRPr="00B07594">
        <w:rPr>
          <w:color w:val="000000"/>
          <w:sz w:val="28"/>
          <w:szCs w:val="28"/>
        </w:rPr>
        <w:t xml:space="preserve">/11/2022 về việc </w:t>
      </w:r>
      <w:r w:rsidR="00732F16" w:rsidRPr="00B07594">
        <w:rPr>
          <w:sz w:val="28"/>
          <w:szCs w:val="28"/>
        </w:rPr>
        <w:t xml:space="preserve">ý kiến tham mưu liên quan việc </w:t>
      </w:r>
      <w:r w:rsidR="00796EB1">
        <w:rPr>
          <w:sz w:val="28"/>
          <w:szCs w:val="28"/>
        </w:rPr>
        <w:t xml:space="preserve">tổ chức </w:t>
      </w:r>
      <w:r w:rsidR="00732F16" w:rsidRPr="00B07594">
        <w:rPr>
          <w:sz w:val="28"/>
          <w:szCs w:val="28"/>
        </w:rPr>
        <w:t>Tuần lễ lướt ván diều và các sự kiện văn hóa du lịch huyện Ninh Hải năm 2022</w:t>
      </w:r>
      <w:r w:rsidR="001E1792">
        <w:rPr>
          <w:sz w:val="28"/>
          <w:szCs w:val="28"/>
        </w:rPr>
        <w:t>;</w:t>
      </w:r>
    </w:p>
    <w:p w:rsidR="00BD1EDC" w:rsidRPr="00C013D4" w:rsidRDefault="00DB3F56" w:rsidP="001E1792">
      <w:pPr>
        <w:spacing w:before="240" w:after="240"/>
        <w:ind w:firstLine="709"/>
        <w:jc w:val="both"/>
        <w:rPr>
          <w:b/>
          <w:sz w:val="28"/>
          <w:szCs w:val="28"/>
        </w:rPr>
      </w:pPr>
      <w:r w:rsidRPr="00DB3F56">
        <w:rPr>
          <w:color w:val="000000"/>
          <w:sz w:val="28"/>
          <w:szCs w:val="28"/>
        </w:rPr>
        <w:t>Chủ tịch Ủy ban nhân dân tỉnh có ý kiến như sau:</w:t>
      </w:r>
    </w:p>
    <w:p w:rsidR="00E10676" w:rsidRDefault="004925DE" w:rsidP="000D558E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3D2C">
        <w:rPr>
          <w:sz w:val="28"/>
          <w:szCs w:val="28"/>
        </w:rPr>
        <w:t>Thống nhất đề nghị của Sở Văn hóa, Thể thao và Du lịch và Ủy ban nhân dân huyện Ninh Hải tại các văn bản nêu trên về</w:t>
      </w:r>
      <w:r w:rsidR="00D978AC">
        <w:rPr>
          <w:sz w:val="28"/>
          <w:szCs w:val="28"/>
        </w:rPr>
        <w:t xml:space="preserve"> việc tổ chức</w:t>
      </w:r>
      <w:r w:rsidR="00D978AC" w:rsidRPr="00D978AC">
        <w:rPr>
          <w:sz w:val="28"/>
          <w:szCs w:val="28"/>
        </w:rPr>
        <w:t xml:space="preserve"> </w:t>
      </w:r>
      <w:r w:rsidR="00D978AC" w:rsidRPr="00B07594">
        <w:rPr>
          <w:sz w:val="28"/>
          <w:szCs w:val="28"/>
        </w:rPr>
        <w:t>Tuần lễ lướt ván diều và các sự kiện văn hóa du lịch huyện Ninh Hải năm 2022</w:t>
      </w:r>
      <w:r w:rsidR="00923D2C">
        <w:rPr>
          <w:sz w:val="28"/>
          <w:szCs w:val="28"/>
        </w:rPr>
        <w:t>. Gi</w:t>
      </w:r>
      <w:r w:rsidR="00E10676" w:rsidRPr="00C013D4">
        <w:rPr>
          <w:sz w:val="28"/>
          <w:szCs w:val="28"/>
        </w:rPr>
        <w:t xml:space="preserve">ao </w:t>
      </w:r>
      <w:r w:rsidR="00B07594">
        <w:rPr>
          <w:sz w:val="28"/>
          <w:szCs w:val="28"/>
        </w:rPr>
        <w:t>Ủy ban nhân dân huyện Ninh Hải</w:t>
      </w:r>
      <w:r w:rsidR="00911957">
        <w:rPr>
          <w:sz w:val="28"/>
          <w:szCs w:val="28"/>
        </w:rPr>
        <w:t xml:space="preserve"> chủ trì</w:t>
      </w:r>
      <w:r w:rsidR="00D978AC">
        <w:rPr>
          <w:sz w:val="28"/>
          <w:szCs w:val="28"/>
        </w:rPr>
        <w:t>, phối hợp</w:t>
      </w:r>
      <w:r w:rsidR="00A52EDC" w:rsidRPr="00C013D4">
        <w:rPr>
          <w:sz w:val="28"/>
          <w:szCs w:val="28"/>
        </w:rPr>
        <w:t xml:space="preserve"> các </w:t>
      </w:r>
      <w:r w:rsidR="00923D2C">
        <w:rPr>
          <w:sz w:val="28"/>
          <w:szCs w:val="28"/>
        </w:rPr>
        <w:t>cơ quan, đơn vị</w:t>
      </w:r>
      <w:r w:rsidR="00A52EDC" w:rsidRPr="00C013D4">
        <w:rPr>
          <w:sz w:val="28"/>
          <w:szCs w:val="28"/>
        </w:rPr>
        <w:t xml:space="preserve"> có liên </w:t>
      </w:r>
      <w:r>
        <w:rPr>
          <w:sz w:val="28"/>
          <w:szCs w:val="28"/>
        </w:rPr>
        <w:t xml:space="preserve">quan </w:t>
      </w:r>
      <w:r w:rsidR="005607AE" w:rsidRPr="005607AE">
        <w:rPr>
          <w:color w:val="000000"/>
          <w:sz w:val="28"/>
          <w:szCs w:val="28"/>
        </w:rPr>
        <w:t xml:space="preserve">căn cứ quy định của </w:t>
      </w:r>
      <w:r w:rsidR="00923D2C">
        <w:rPr>
          <w:color w:val="000000"/>
          <w:sz w:val="28"/>
          <w:szCs w:val="28"/>
        </w:rPr>
        <w:t>pháp luật</w:t>
      </w:r>
      <w:r w:rsidR="005607AE" w:rsidRPr="005607AE">
        <w:rPr>
          <w:color w:val="000000"/>
          <w:sz w:val="28"/>
          <w:szCs w:val="28"/>
        </w:rPr>
        <w:t>, ý kiến chỉ đạo của Thường</w:t>
      </w:r>
      <w:r w:rsidR="005607AE">
        <w:rPr>
          <w:color w:val="000000"/>
          <w:sz w:val="28"/>
          <w:szCs w:val="28"/>
        </w:rPr>
        <w:t xml:space="preserve"> </w:t>
      </w:r>
      <w:r w:rsidR="005607AE" w:rsidRPr="005607AE">
        <w:rPr>
          <w:color w:val="000000"/>
          <w:sz w:val="28"/>
          <w:szCs w:val="28"/>
        </w:rPr>
        <w:t>trực Tỉnh ủy và Ban Cán sự Đảng Ủy ban nhân dân tỉnh tại các văn bản</w:t>
      </w:r>
      <w:r w:rsidR="005607AE">
        <w:rPr>
          <w:color w:val="000000"/>
          <w:sz w:val="28"/>
          <w:szCs w:val="28"/>
        </w:rPr>
        <w:t xml:space="preserve"> </w:t>
      </w:r>
      <w:r w:rsidR="005607AE" w:rsidRPr="005607AE">
        <w:rPr>
          <w:color w:val="000000"/>
          <w:sz w:val="28"/>
          <w:szCs w:val="28"/>
        </w:rPr>
        <w:t>nêu trên,</w:t>
      </w:r>
      <w:r w:rsidR="005607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xây dựng kế hoạch và </w:t>
      </w:r>
      <w:r w:rsidR="005607AE" w:rsidRPr="005607AE">
        <w:rPr>
          <w:color w:val="000000"/>
          <w:sz w:val="28"/>
          <w:szCs w:val="28"/>
        </w:rPr>
        <w:t xml:space="preserve">chuẩn bị các điều kiện cần thiết để tổ chức </w:t>
      </w:r>
      <w:r w:rsidR="00726DE2" w:rsidRPr="00B07594">
        <w:rPr>
          <w:sz w:val="28"/>
          <w:szCs w:val="28"/>
        </w:rPr>
        <w:t>Tuần lễ lướt ván diều và các sự kiện văn hóa du lịch huyện Ninh Hải năm 2022</w:t>
      </w:r>
      <w:r w:rsidR="00726DE2">
        <w:rPr>
          <w:sz w:val="28"/>
          <w:szCs w:val="28"/>
        </w:rPr>
        <w:t xml:space="preserve"> </w:t>
      </w:r>
      <w:r w:rsidR="001061B1">
        <w:rPr>
          <w:sz w:val="28"/>
          <w:szCs w:val="28"/>
        </w:rPr>
        <w:t xml:space="preserve">đảm bảo </w:t>
      </w:r>
      <w:r w:rsidR="005607AE" w:rsidRPr="005607AE">
        <w:rPr>
          <w:color w:val="000000"/>
          <w:sz w:val="28"/>
          <w:szCs w:val="28"/>
        </w:rPr>
        <w:t>diễn ra chu đáo,</w:t>
      </w:r>
      <w:r w:rsidR="00923D2C">
        <w:rPr>
          <w:color w:val="000000"/>
          <w:sz w:val="28"/>
          <w:szCs w:val="28"/>
        </w:rPr>
        <w:t xml:space="preserve"> chuyên nghiệp,</w:t>
      </w:r>
      <w:r w:rsidR="005607AE" w:rsidRPr="005607AE">
        <w:rPr>
          <w:color w:val="000000"/>
          <w:sz w:val="28"/>
          <w:szCs w:val="28"/>
        </w:rPr>
        <w:t xml:space="preserve"> an toàn, thiết thực, hiệu quả,</w:t>
      </w:r>
      <w:r w:rsidR="005607AE">
        <w:rPr>
          <w:color w:val="000000"/>
          <w:sz w:val="28"/>
          <w:szCs w:val="28"/>
        </w:rPr>
        <w:t xml:space="preserve"> </w:t>
      </w:r>
      <w:r w:rsidR="005607AE" w:rsidRPr="005607AE">
        <w:rPr>
          <w:color w:val="000000"/>
          <w:sz w:val="28"/>
          <w:szCs w:val="28"/>
        </w:rPr>
        <w:t xml:space="preserve">đúng </w:t>
      </w:r>
      <w:r>
        <w:rPr>
          <w:color w:val="000000"/>
          <w:sz w:val="28"/>
          <w:szCs w:val="28"/>
        </w:rPr>
        <w:t>quy định và thành công;</w:t>
      </w:r>
      <w:r w:rsidR="005607AE" w:rsidRPr="005607AE">
        <w:rPr>
          <w:color w:val="000000"/>
          <w:sz w:val="28"/>
          <w:szCs w:val="28"/>
        </w:rPr>
        <w:t xml:space="preserve"> báo cáo </w:t>
      </w:r>
      <w:r>
        <w:rPr>
          <w:color w:val="000000"/>
          <w:sz w:val="28"/>
          <w:szCs w:val="28"/>
        </w:rPr>
        <w:t xml:space="preserve">kết quả về </w:t>
      </w:r>
      <w:r w:rsidR="005607AE" w:rsidRPr="005607AE">
        <w:rPr>
          <w:color w:val="000000"/>
          <w:sz w:val="28"/>
          <w:szCs w:val="28"/>
        </w:rPr>
        <w:t>Ủy ban nhân dân tỉnh</w:t>
      </w:r>
      <w:r w:rsidR="003A04B5">
        <w:rPr>
          <w:color w:val="000000"/>
          <w:sz w:val="28"/>
          <w:szCs w:val="28"/>
        </w:rPr>
        <w:t>.</w:t>
      </w:r>
    </w:p>
    <w:p w:rsidR="00911957" w:rsidRDefault="004925DE" w:rsidP="000D558E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3D2C">
        <w:rPr>
          <w:sz w:val="28"/>
          <w:szCs w:val="28"/>
        </w:rPr>
        <w:t xml:space="preserve">Giao </w:t>
      </w:r>
      <w:r>
        <w:rPr>
          <w:color w:val="000000"/>
          <w:sz w:val="28"/>
          <w:szCs w:val="28"/>
        </w:rPr>
        <w:t xml:space="preserve">Sở Văn hóa, Thể thao và Du lịch có trách nhiệm phối hợp, hỗ trợ </w:t>
      </w:r>
      <w:r>
        <w:rPr>
          <w:sz w:val="28"/>
          <w:szCs w:val="28"/>
        </w:rPr>
        <w:t xml:space="preserve">Ủy ban nhân dân huyện Ninh Hải </w:t>
      </w:r>
      <w:r>
        <w:rPr>
          <w:color w:val="000000"/>
          <w:sz w:val="28"/>
          <w:szCs w:val="28"/>
        </w:rPr>
        <w:t>về chuyên môn, nhân sự</w:t>
      </w:r>
      <w:r w:rsidR="00923D2C">
        <w:rPr>
          <w:color w:val="000000"/>
          <w:sz w:val="28"/>
          <w:szCs w:val="28"/>
        </w:rPr>
        <w:t xml:space="preserve"> và các nội dung có liên quan</w:t>
      </w:r>
      <w:r>
        <w:rPr>
          <w:color w:val="000000"/>
          <w:sz w:val="28"/>
          <w:szCs w:val="28"/>
        </w:rPr>
        <w:t xml:space="preserve"> trong quá trình tổ chức sự kiện, đảm bảo các hoạt động đạt mục đích, yêu cầu đề ra.</w:t>
      </w:r>
    </w:p>
    <w:p w:rsidR="004925DE" w:rsidRDefault="004925DE" w:rsidP="000D558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02C35">
        <w:rPr>
          <w:color w:val="000000"/>
          <w:sz w:val="28"/>
          <w:szCs w:val="28"/>
        </w:rPr>
        <w:t xml:space="preserve">Giao các Sở, </w:t>
      </w:r>
      <w:r w:rsidR="00923D2C">
        <w:rPr>
          <w:color w:val="000000"/>
          <w:sz w:val="28"/>
          <w:szCs w:val="28"/>
        </w:rPr>
        <w:t xml:space="preserve">ban, ngành </w:t>
      </w:r>
      <w:r w:rsidR="00B02C35">
        <w:rPr>
          <w:color w:val="000000"/>
          <w:sz w:val="28"/>
          <w:szCs w:val="28"/>
        </w:rPr>
        <w:t xml:space="preserve">trên cơ sở chức năng, nhiệm vụ được phân công, có trách nhiệm phối hợp Ủy ban nhân dân huyện Ninh Hải triển khai </w:t>
      </w:r>
      <w:r w:rsidR="001061B1">
        <w:rPr>
          <w:color w:val="000000"/>
          <w:sz w:val="28"/>
          <w:szCs w:val="28"/>
        </w:rPr>
        <w:t xml:space="preserve">tổ chức </w:t>
      </w:r>
      <w:r w:rsidR="00B02C35" w:rsidRPr="00B07594">
        <w:rPr>
          <w:sz w:val="28"/>
          <w:szCs w:val="28"/>
        </w:rPr>
        <w:t xml:space="preserve">Tuần </w:t>
      </w:r>
      <w:r w:rsidR="00B02C35" w:rsidRPr="00B07594">
        <w:rPr>
          <w:sz w:val="28"/>
          <w:szCs w:val="28"/>
        </w:rPr>
        <w:lastRenderedPageBreak/>
        <w:t>lễ lướt ván diều và các sự kiện văn hóa du lịch huyện Ninh Hải năm 2022</w:t>
      </w:r>
      <w:r w:rsidR="00B02C35">
        <w:rPr>
          <w:sz w:val="28"/>
          <w:szCs w:val="28"/>
        </w:rPr>
        <w:t xml:space="preserve"> đ</w:t>
      </w:r>
      <w:r w:rsidR="00923D2C">
        <w:rPr>
          <w:sz w:val="28"/>
          <w:szCs w:val="28"/>
        </w:rPr>
        <w:t xml:space="preserve">ảm bảo thiết thực, hiệu quả và </w:t>
      </w:r>
      <w:r w:rsidR="00B02C35">
        <w:rPr>
          <w:sz w:val="28"/>
          <w:szCs w:val="28"/>
        </w:rPr>
        <w:t>đúng quy định./.</w:t>
      </w:r>
    </w:p>
    <w:p w:rsidR="00B02C35" w:rsidRDefault="00B02C35" w:rsidP="000D558E">
      <w:pPr>
        <w:spacing w:before="120" w:after="1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911957" w:rsidRPr="00B1049E" w:rsidTr="000D558E">
        <w:trPr>
          <w:trHeight w:val="2552"/>
        </w:trPr>
        <w:tc>
          <w:tcPr>
            <w:tcW w:w="4678" w:type="dxa"/>
          </w:tcPr>
          <w:p w:rsidR="000D2A9F" w:rsidRDefault="000D558E" w:rsidP="00726DE2">
            <w:pPr>
              <w:jc w:val="both"/>
              <w:rPr>
                <w:b/>
                <w:bCs/>
                <w:i/>
                <w:iCs/>
                <w:szCs w:val="26"/>
              </w:rPr>
            </w:pPr>
            <w:r>
              <w:rPr>
                <w:b/>
                <w:bCs/>
                <w:i/>
                <w:iCs/>
                <w:szCs w:val="26"/>
              </w:rPr>
              <w:t xml:space="preserve"> </w:t>
            </w:r>
          </w:p>
          <w:p w:rsidR="00911957" w:rsidRPr="005627DC" w:rsidRDefault="00911957" w:rsidP="00726DE2">
            <w:pPr>
              <w:jc w:val="both"/>
              <w:rPr>
                <w:b/>
                <w:bCs/>
                <w:i/>
                <w:iCs/>
                <w:szCs w:val="26"/>
              </w:rPr>
            </w:pPr>
            <w:r w:rsidRPr="005627DC">
              <w:rPr>
                <w:b/>
                <w:bCs/>
                <w:i/>
                <w:iCs/>
                <w:szCs w:val="26"/>
              </w:rPr>
              <w:t>Nơi nhận:</w:t>
            </w:r>
          </w:p>
          <w:p w:rsidR="00911957" w:rsidRDefault="00911957" w:rsidP="00726DE2">
            <w:pPr>
              <w:rPr>
                <w:sz w:val="22"/>
                <w:szCs w:val="22"/>
              </w:rPr>
            </w:pPr>
            <w:r w:rsidRPr="005627DC">
              <w:rPr>
                <w:sz w:val="22"/>
                <w:szCs w:val="22"/>
              </w:rPr>
              <w:t xml:space="preserve">- Như trên; </w:t>
            </w:r>
          </w:p>
          <w:p w:rsidR="006B0AA4" w:rsidRPr="005627DC" w:rsidRDefault="00B02C35" w:rsidP="0072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TT. </w:t>
            </w:r>
            <w:r w:rsidR="006B0AA4">
              <w:rPr>
                <w:sz w:val="22"/>
                <w:szCs w:val="22"/>
              </w:rPr>
              <w:t>Tỉnh ủy</w:t>
            </w:r>
            <w:r w:rsidR="000D558E">
              <w:rPr>
                <w:sz w:val="22"/>
                <w:szCs w:val="22"/>
              </w:rPr>
              <w:t xml:space="preserve"> (báo cáo)</w:t>
            </w:r>
            <w:r w:rsidR="006B0AA4">
              <w:rPr>
                <w:sz w:val="22"/>
                <w:szCs w:val="22"/>
              </w:rPr>
              <w:t>;</w:t>
            </w:r>
          </w:p>
          <w:p w:rsidR="00911957" w:rsidRDefault="00B02C35" w:rsidP="0072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CT và</w:t>
            </w:r>
            <w:r w:rsidR="00911957" w:rsidRPr="005627DC">
              <w:rPr>
                <w:sz w:val="22"/>
                <w:szCs w:val="22"/>
              </w:rPr>
              <w:t xml:space="preserve"> </w:t>
            </w:r>
            <w:r w:rsidR="000D558E">
              <w:rPr>
                <w:sz w:val="22"/>
                <w:szCs w:val="22"/>
              </w:rPr>
              <w:t xml:space="preserve">các </w:t>
            </w:r>
            <w:r w:rsidR="00911957" w:rsidRPr="005627DC">
              <w:rPr>
                <w:sz w:val="22"/>
                <w:szCs w:val="22"/>
              </w:rPr>
              <w:t>PCT</w:t>
            </w:r>
            <w:r w:rsidR="00911957">
              <w:rPr>
                <w:sz w:val="22"/>
                <w:szCs w:val="22"/>
              </w:rPr>
              <w:t xml:space="preserve"> UBND tỉnh;</w:t>
            </w:r>
          </w:p>
          <w:p w:rsidR="00911957" w:rsidRPr="005627DC" w:rsidRDefault="00911957" w:rsidP="00726DE2">
            <w:pPr>
              <w:rPr>
                <w:sz w:val="22"/>
                <w:szCs w:val="22"/>
              </w:rPr>
            </w:pPr>
            <w:r w:rsidRPr="005627DC">
              <w:rPr>
                <w:sz w:val="22"/>
                <w:szCs w:val="22"/>
              </w:rPr>
              <w:t>- VPUB: LĐ</w:t>
            </w:r>
            <w:r>
              <w:rPr>
                <w:sz w:val="22"/>
                <w:szCs w:val="22"/>
              </w:rPr>
              <w:t>, KTTH</w:t>
            </w:r>
            <w:r w:rsidRPr="005627DC">
              <w:rPr>
                <w:sz w:val="22"/>
                <w:szCs w:val="22"/>
              </w:rPr>
              <w:t xml:space="preserve">; </w:t>
            </w:r>
          </w:p>
          <w:p w:rsidR="00911957" w:rsidRPr="005627DC" w:rsidRDefault="00911957" w:rsidP="00726DE2">
            <w:pPr>
              <w:rPr>
                <w:color w:val="000000"/>
                <w:sz w:val="22"/>
                <w:szCs w:val="22"/>
              </w:rPr>
            </w:pPr>
            <w:r w:rsidRPr="005627DC">
              <w:rPr>
                <w:sz w:val="22"/>
                <w:szCs w:val="22"/>
              </w:rPr>
              <w:t>- Lưu: VT, VXNV.</w:t>
            </w:r>
            <w:r w:rsidR="000D558E">
              <w:rPr>
                <w:sz w:val="22"/>
                <w:szCs w:val="22"/>
              </w:rPr>
              <w:t xml:space="preserve">  </w:t>
            </w:r>
            <w:r w:rsidR="000D558E" w:rsidRPr="000D558E">
              <w:rPr>
                <w:sz w:val="18"/>
                <w:szCs w:val="22"/>
              </w:rPr>
              <w:t>ĐNĐ</w:t>
            </w:r>
          </w:p>
        </w:tc>
        <w:tc>
          <w:tcPr>
            <w:tcW w:w="4678" w:type="dxa"/>
          </w:tcPr>
          <w:p w:rsidR="00911957" w:rsidRPr="00911957" w:rsidRDefault="00911957" w:rsidP="00726DE2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11957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KT. CHỦ TỊCH</w:t>
            </w:r>
          </w:p>
          <w:p w:rsidR="00911957" w:rsidRPr="00911957" w:rsidRDefault="00911957" w:rsidP="00726DE2">
            <w:pPr>
              <w:jc w:val="center"/>
              <w:rPr>
                <w:b/>
                <w:sz w:val="28"/>
                <w:szCs w:val="28"/>
              </w:rPr>
            </w:pPr>
            <w:r w:rsidRPr="00911957">
              <w:rPr>
                <w:b/>
                <w:sz w:val="28"/>
                <w:szCs w:val="28"/>
              </w:rPr>
              <w:t>PHÓ CHỦ TỊCH</w:t>
            </w:r>
          </w:p>
          <w:p w:rsidR="000D2A9F" w:rsidRDefault="000D2A9F" w:rsidP="00726DE2">
            <w:pPr>
              <w:jc w:val="center"/>
              <w:rPr>
                <w:b/>
                <w:sz w:val="28"/>
                <w:szCs w:val="28"/>
              </w:rPr>
            </w:pPr>
          </w:p>
          <w:p w:rsidR="000D2A9F" w:rsidRDefault="000D2A9F" w:rsidP="00726DE2">
            <w:pPr>
              <w:jc w:val="center"/>
              <w:rPr>
                <w:b/>
                <w:sz w:val="28"/>
                <w:szCs w:val="28"/>
              </w:rPr>
            </w:pPr>
          </w:p>
          <w:p w:rsidR="000D2A9F" w:rsidRDefault="000D2A9F" w:rsidP="00726DE2">
            <w:pPr>
              <w:jc w:val="center"/>
              <w:rPr>
                <w:b/>
                <w:sz w:val="28"/>
                <w:szCs w:val="28"/>
              </w:rPr>
            </w:pPr>
          </w:p>
          <w:p w:rsidR="000D2A9F" w:rsidRDefault="000D2A9F" w:rsidP="00726DE2">
            <w:pPr>
              <w:jc w:val="center"/>
              <w:rPr>
                <w:b/>
                <w:sz w:val="28"/>
                <w:szCs w:val="28"/>
              </w:rPr>
            </w:pPr>
          </w:p>
          <w:p w:rsidR="000D2A9F" w:rsidRDefault="000D2A9F" w:rsidP="00726DE2">
            <w:pPr>
              <w:jc w:val="center"/>
              <w:rPr>
                <w:b/>
                <w:sz w:val="28"/>
                <w:szCs w:val="28"/>
              </w:rPr>
            </w:pPr>
          </w:p>
          <w:p w:rsidR="000D2A9F" w:rsidRDefault="000D2A9F" w:rsidP="00726DE2">
            <w:pPr>
              <w:jc w:val="center"/>
              <w:rPr>
                <w:b/>
                <w:sz w:val="28"/>
                <w:szCs w:val="28"/>
              </w:rPr>
            </w:pPr>
          </w:p>
          <w:p w:rsidR="00911957" w:rsidRPr="00911957" w:rsidRDefault="00911957" w:rsidP="00726DE2">
            <w:pPr>
              <w:jc w:val="center"/>
              <w:rPr>
                <w:b/>
                <w:sz w:val="28"/>
                <w:szCs w:val="28"/>
              </w:rPr>
            </w:pPr>
            <w:r w:rsidRPr="00911957">
              <w:rPr>
                <w:b/>
                <w:sz w:val="28"/>
                <w:szCs w:val="28"/>
              </w:rPr>
              <w:t>Nguyễn Long Biên</w:t>
            </w:r>
          </w:p>
        </w:tc>
      </w:tr>
    </w:tbl>
    <w:p w:rsidR="00C93D1A" w:rsidRPr="00C013D4" w:rsidRDefault="00C93D1A" w:rsidP="00FB0E8F">
      <w:pPr>
        <w:ind w:left="2880" w:firstLine="720"/>
        <w:jc w:val="both"/>
        <w:rPr>
          <w:sz w:val="28"/>
          <w:szCs w:val="28"/>
        </w:rPr>
      </w:pPr>
      <w:bookmarkStart w:id="0" w:name="_GoBack"/>
      <w:bookmarkEnd w:id="0"/>
    </w:p>
    <w:sectPr w:rsidR="00C93D1A" w:rsidRPr="00C013D4" w:rsidSect="000D2A9F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28" w:rsidRDefault="00682D28" w:rsidP="000D2A9F">
      <w:r>
        <w:separator/>
      </w:r>
    </w:p>
  </w:endnote>
  <w:endnote w:type="continuationSeparator" w:id="0">
    <w:p w:rsidR="00682D28" w:rsidRDefault="00682D28" w:rsidP="000D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28" w:rsidRDefault="00682D28" w:rsidP="000D2A9F">
      <w:r>
        <w:separator/>
      </w:r>
    </w:p>
  </w:footnote>
  <w:footnote w:type="continuationSeparator" w:id="0">
    <w:p w:rsidR="00682D28" w:rsidRDefault="00682D28" w:rsidP="000D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106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2A9F" w:rsidRDefault="000D2A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E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2A9F" w:rsidRDefault="000D2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BB"/>
    <w:rsid w:val="00002629"/>
    <w:rsid w:val="00021318"/>
    <w:rsid w:val="000618B6"/>
    <w:rsid w:val="00073F5D"/>
    <w:rsid w:val="00075570"/>
    <w:rsid w:val="000D2A9F"/>
    <w:rsid w:val="000D558E"/>
    <w:rsid w:val="00101CBA"/>
    <w:rsid w:val="00104C7C"/>
    <w:rsid w:val="001061B1"/>
    <w:rsid w:val="001E1792"/>
    <w:rsid w:val="00337568"/>
    <w:rsid w:val="003463FF"/>
    <w:rsid w:val="003A04B5"/>
    <w:rsid w:val="00436AA9"/>
    <w:rsid w:val="00485377"/>
    <w:rsid w:val="004925DE"/>
    <w:rsid w:val="004963C6"/>
    <w:rsid w:val="004C321B"/>
    <w:rsid w:val="00512CCB"/>
    <w:rsid w:val="00535FED"/>
    <w:rsid w:val="005607AE"/>
    <w:rsid w:val="00585104"/>
    <w:rsid w:val="005E1493"/>
    <w:rsid w:val="00607601"/>
    <w:rsid w:val="006200A9"/>
    <w:rsid w:val="00643D02"/>
    <w:rsid w:val="00675AF5"/>
    <w:rsid w:val="00682D28"/>
    <w:rsid w:val="006B0AA4"/>
    <w:rsid w:val="006E78A9"/>
    <w:rsid w:val="006F323A"/>
    <w:rsid w:val="00726DE2"/>
    <w:rsid w:val="00732F16"/>
    <w:rsid w:val="0075071A"/>
    <w:rsid w:val="0078636C"/>
    <w:rsid w:val="00796EB1"/>
    <w:rsid w:val="007A380F"/>
    <w:rsid w:val="007D6BBD"/>
    <w:rsid w:val="008B30C9"/>
    <w:rsid w:val="00911957"/>
    <w:rsid w:val="00923D2C"/>
    <w:rsid w:val="00977791"/>
    <w:rsid w:val="009912B4"/>
    <w:rsid w:val="00A016DD"/>
    <w:rsid w:val="00A131C4"/>
    <w:rsid w:val="00A52EDC"/>
    <w:rsid w:val="00B02C35"/>
    <w:rsid w:val="00B07594"/>
    <w:rsid w:val="00B547F3"/>
    <w:rsid w:val="00BD1EDC"/>
    <w:rsid w:val="00C013D4"/>
    <w:rsid w:val="00C87045"/>
    <w:rsid w:val="00C93D1A"/>
    <w:rsid w:val="00CC74AC"/>
    <w:rsid w:val="00D1015F"/>
    <w:rsid w:val="00D54A11"/>
    <w:rsid w:val="00D74C0D"/>
    <w:rsid w:val="00D80DFD"/>
    <w:rsid w:val="00D978AC"/>
    <w:rsid w:val="00DB3F56"/>
    <w:rsid w:val="00E03BAB"/>
    <w:rsid w:val="00E10676"/>
    <w:rsid w:val="00E25123"/>
    <w:rsid w:val="00E53A6E"/>
    <w:rsid w:val="00EA3D2F"/>
    <w:rsid w:val="00FB0E8F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77"/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85377"/>
    <w:pPr>
      <w:keepNext/>
      <w:jc w:val="center"/>
      <w:outlineLvl w:val="2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9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85377"/>
    <w:rPr>
      <w:rFonts w:cs="Times New Roman"/>
      <w:b/>
      <w:bCs/>
      <w:sz w:val="26"/>
      <w:szCs w:val="26"/>
    </w:rPr>
  </w:style>
  <w:style w:type="character" w:customStyle="1" w:styleId="fontstyle01">
    <w:name w:val="fontstyle01"/>
    <w:rsid w:val="0048537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harCharCharChar">
    <w:name w:val="Char Char Char Char"/>
    <w:basedOn w:val="Normal"/>
    <w:next w:val="Normal"/>
    <w:autoRedefine/>
    <w:semiHidden/>
    <w:rsid w:val="00485377"/>
    <w:pPr>
      <w:spacing w:after="160" w:line="240" w:lineRule="exact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03B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119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59"/>
    <w:rsid w:val="0010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2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A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A9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77"/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85377"/>
    <w:pPr>
      <w:keepNext/>
      <w:jc w:val="center"/>
      <w:outlineLvl w:val="2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9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85377"/>
    <w:rPr>
      <w:rFonts w:cs="Times New Roman"/>
      <w:b/>
      <w:bCs/>
      <w:sz w:val="26"/>
      <w:szCs w:val="26"/>
    </w:rPr>
  </w:style>
  <w:style w:type="character" w:customStyle="1" w:styleId="fontstyle01">
    <w:name w:val="fontstyle01"/>
    <w:rsid w:val="0048537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harCharCharChar">
    <w:name w:val="Char Char Char Char"/>
    <w:basedOn w:val="Normal"/>
    <w:next w:val="Normal"/>
    <w:autoRedefine/>
    <w:semiHidden/>
    <w:rsid w:val="00485377"/>
    <w:pPr>
      <w:spacing w:after="160" w:line="240" w:lineRule="exact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03B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119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59"/>
    <w:rsid w:val="0010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2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A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A9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2022-06-14T01:19:00Z</dcterms:created>
  <dc:creator>Hung_TDTT</dc:creator>
  <cp:lastModifiedBy>NHATDAC</cp:lastModifiedBy>
  <dcterms:modified xsi:type="dcterms:W3CDTF">2022-11-09T14:27:00Z</dcterms:modified>
  <cp:revision>23</cp:revision>
  <dc:title>Phòng Văn xã - Ngoại vụ - UBND Tỉnh Ninh Thuận</dc:title>
</cp:coreProperties>
</file>