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4" w:type="dxa"/>
        <w:tblInd w:w="-176" w:type="dxa"/>
        <w:tblLook w:val="01E0" w:firstRow="1" w:lastRow="1" w:firstColumn="1" w:lastColumn="1" w:noHBand="0" w:noVBand="0"/>
      </w:tblPr>
      <w:tblGrid>
        <w:gridCol w:w="4424"/>
        <w:gridCol w:w="5760"/>
      </w:tblGrid>
      <w:tr w:rsidR="00523658" w:rsidRPr="00C82384" w:rsidTr="00E2711C">
        <w:trPr>
          <w:trHeight w:val="709"/>
        </w:trPr>
        <w:tc>
          <w:tcPr>
            <w:tcW w:w="4424" w:type="dxa"/>
            <w:shd w:val="clear" w:color="auto" w:fill="auto"/>
          </w:tcPr>
          <w:p w:rsidR="00523658" w:rsidRPr="00C82384" w:rsidRDefault="00523658" w:rsidP="008F6EFF">
            <w:pPr>
              <w:jc w:val="center"/>
              <w:rPr>
                <w:sz w:val="26"/>
              </w:rPr>
            </w:pPr>
            <w:r w:rsidRPr="00C82384">
              <w:rPr>
                <w:sz w:val="26"/>
              </w:rPr>
              <w:t xml:space="preserve">UBND TỈNH NINH THUẬN </w:t>
            </w:r>
          </w:p>
          <w:p w:rsidR="00523658" w:rsidRPr="00C82384" w:rsidRDefault="00523658" w:rsidP="008F6EFF">
            <w:pPr>
              <w:jc w:val="center"/>
              <w:rPr>
                <w:b/>
                <w:sz w:val="26"/>
              </w:rPr>
            </w:pPr>
            <w:r w:rsidRPr="00C82384">
              <w:rPr>
                <w:b/>
                <w:sz w:val="26"/>
              </w:rPr>
              <w:t>BAN CHỈ ĐẠO PHONG TRÀO</w:t>
            </w:r>
          </w:p>
          <w:p w:rsidR="00523658" w:rsidRPr="00C82384" w:rsidRDefault="00523658" w:rsidP="008F6EFF">
            <w:pPr>
              <w:jc w:val="center"/>
              <w:rPr>
                <w:b/>
                <w:sz w:val="26"/>
              </w:rPr>
            </w:pPr>
            <w:r w:rsidRPr="00C82384">
              <w:rPr>
                <w:b/>
                <w:sz w:val="26"/>
              </w:rPr>
              <w:t>“TOÀN DÂN ĐOÀN KẾT</w:t>
            </w:r>
          </w:p>
          <w:p w:rsidR="00523658" w:rsidRPr="00C82384" w:rsidRDefault="00523658" w:rsidP="008F6EFF">
            <w:pPr>
              <w:jc w:val="center"/>
              <w:rPr>
                <w:sz w:val="26"/>
              </w:rPr>
            </w:pPr>
            <w:r w:rsidRPr="00C82384">
              <w:rPr>
                <w:b/>
                <w:sz w:val="26"/>
              </w:rPr>
              <w:t>XÂY DỰNG ĐỜI SỐNG VĂN HÓA”</w:t>
            </w:r>
          </w:p>
        </w:tc>
        <w:tc>
          <w:tcPr>
            <w:tcW w:w="5760" w:type="dxa"/>
            <w:shd w:val="clear" w:color="auto" w:fill="auto"/>
          </w:tcPr>
          <w:p w:rsidR="00523658" w:rsidRPr="006C4C63" w:rsidRDefault="00523658" w:rsidP="008F6EFF">
            <w:pPr>
              <w:rPr>
                <w:b/>
              </w:rPr>
            </w:pPr>
            <w:r w:rsidRPr="006C4C63">
              <w:rPr>
                <w:b/>
                <w:sz w:val="26"/>
              </w:rPr>
              <w:t xml:space="preserve">CỘNG HÒA XÃ HỘI CHỦ NGHĨA VIỆT </w:t>
            </w:r>
            <w:smartTag w:uri="urn:schemas-microsoft-com:office:smarttags" w:element="place">
              <w:smartTag w:uri="urn:schemas-microsoft-com:office:smarttags" w:element="country-region">
                <w:r w:rsidRPr="006C4C63">
                  <w:rPr>
                    <w:b/>
                    <w:sz w:val="26"/>
                  </w:rPr>
                  <w:t>NAM</w:t>
                </w:r>
              </w:smartTag>
            </w:smartTag>
          </w:p>
          <w:p w:rsidR="00523658" w:rsidRPr="00C82384" w:rsidRDefault="00523658" w:rsidP="008F6EFF">
            <w:pPr>
              <w:jc w:val="center"/>
              <w:rPr>
                <w:sz w:val="26"/>
              </w:rPr>
            </w:pPr>
            <w:r w:rsidRPr="00E2711C">
              <w:rPr>
                <w:b/>
                <w:noProof/>
                <w:sz w:val="28"/>
              </w:rPr>
              <mc:AlternateContent>
                <mc:Choice Requires="wps">
                  <w:drawing>
                    <wp:anchor distT="0" distB="0" distL="114300" distR="114300" simplePos="0" relativeHeight="251661312" behindDoc="0" locked="0" layoutInCell="1" allowOverlap="1" wp14:anchorId="4424A826" wp14:editId="4D538149">
                      <wp:simplePos x="0" y="0"/>
                      <wp:positionH relativeFrom="column">
                        <wp:posOffset>674370</wp:posOffset>
                      </wp:positionH>
                      <wp:positionV relativeFrom="paragraph">
                        <wp:posOffset>257810</wp:posOffset>
                      </wp:positionV>
                      <wp:extent cx="21717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5B665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0.3pt" to="224.1pt,20.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jR6SHQIAADYEAAAOAAAAZHJzL2Uyb0RvYy54bWysU9uO2yAQfa/Uf0C8J7Zz28SKs6rspC/b bqRsP4AAtlExICBxoqr/3oFclG1fqqp+wAMzczhzZlg+nzqJjtw6oVWBs2GKEVdUM6GaAn972wzm GDlPFCNSK17gM3f4efXxw7I3OR/pVkvGLQIQ5fLeFLj13uRJ4mjLO+KG2nAFzlrbjnjY2iZhlvSA 3slklKazpNeWGaspdw5Oq4sTryJ+XXPqX+vacY9kgYGbj6uN6z6syWpJ8sYS0wp6pUH+gUVHhIJL 71AV8QQdrPgDqhPUaqdrP6S6S3RdC8pjDVBNlv5Wza4lhsdaQBxn7jK5/wdLvx63FglW4DFGinTQ op23RDStR6VWCgTUFo2DTr1xOYSXamtDpfSkduZF0+8OKV22RDU88n07GwDJQkbyLiVsnIHb9v0X zSCGHLyOop1q2wVIkAOdYm/O997wk0cUDkfZU/aUQgvpzZeQ/JZorPOfue5QMAoshQqykZwcX5wP REh+CwnHSm+ElLH1UqG+wIvpaBoTnJaCBWcIc7bZl9KiIwnDE79YFXgew6w+KBbBWk7Y+mp7IuTF hsulCnhQCtC5Wpfp+LFIF+v5ej4ZTEaz9WCSVtXg06acDGab7GlajauyrLKfgVo2yVvBGFeB3W1S s8nfTcL1zVxm7D6rdxmS9+hRLyB7+0fSsZehfZdB2Gt23tpbj2E4Y/D1IYXpf9yD/fjcV78AAAD/ /wMAUEsDBBQABgAIAAAAIQBdijEL3AAAAAkBAAAPAAAAZHJzL2Rvd25yZXYueG1sTI/BTsMwEETv SPyDtUhcKmoToqgKcSoE5MaFFsR1myxJRLxOY7cNfD2LOMBxZp9mZ4r17AZ1pCn0ni1cLw0o4to3 PbcWXrbV1QpUiMgNDp7JwicFWJfnZwXmjT/xMx03sVUSwiFHC12MY651qDtyGJZ+JJbbu58cRpFT q5sJTxLuBp0Yk2mHPcuHDke676j+2BychVC90r76WtQL83bTekr2D0+PaO3lxXx3CyrSHP9g+Kkv 1aGUTjt/4CaoQbTJEkEtpCYDJUCarsTY/Rq6LPT/BeU3AAAA//8DAFBLAQItABQABgAIAAAAIQC2 gziS/gAAAOEBAAATAAAAAAAAAAAAAAAAAAAAAABbQ29udGVudF9UeXBlc10ueG1sUEsBAi0AFAAG AAgAAAAhADj9If/WAAAAlAEAAAsAAAAAAAAAAAAAAAAALwEAAF9yZWxzLy5yZWxzUEsBAi0AFAAG AAgAAAAhAFaNHpIdAgAANgQAAA4AAAAAAAAAAAAAAAAALgIAAGRycy9lMm9Eb2MueG1sUEsBAi0A FAAGAAgAAAAhAF2KMQvcAAAACQEAAA8AAAAAAAAAAAAAAAAAdwQAAGRycy9kb3ducmV2LnhtbFBL BQYAAAAABAAEAPMAAACABQAAAAA= "/>
                  </w:pict>
                </mc:Fallback>
              </mc:AlternateContent>
            </w:r>
            <w:r w:rsidRPr="00E2711C">
              <w:rPr>
                <w:b/>
                <w:sz w:val="28"/>
              </w:rPr>
              <w:t>Độc lập – Tự do – Hạnh phúc</w:t>
            </w:r>
          </w:p>
        </w:tc>
      </w:tr>
      <w:tr w:rsidR="00523658" w:rsidRPr="00C82384" w:rsidTr="00E2711C">
        <w:tc>
          <w:tcPr>
            <w:tcW w:w="4424" w:type="dxa"/>
            <w:shd w:val="clear" w:color="auto" w:fill="auto"/>
          </w:tcPr>
          <w:p w:rsidR="00523658" w:rsidRPr="00E2711C" w:rsidRDefault="00523658" w:rsidP="008F6EFF">
            <w:pPr>
              <w:jc w:val="center"/>
              <w:rPr>
                <w:sz w:val="26"/>
                <w:szCs w:val="26"/>
              </w:rPr>
            </w:pPr>
            <w:r w:rsidRPr="00E2711C">
              <w:rPr>
                <w:noProof/>
                <w:sz w:val="26"/>
                <w:szCs w:val="26"/>
              </w:rPr>
              <mc:AlternateContent>
                <mc:Choice Requires="wps">
                  <w:drawing>
                    <wp:anchor distT="0" distB="0" distL="114300" distR="114300" simplePos="0" relativeHeight="251660288" behindDoc="0" locked="0" layoutInCell="1" allowOverlap="1" wp14:anchorId="3561D5C9" wp14:editId="0553610E">
                      <wp:simplePos x="0" y="0"/>
                      <wp:positionH relativeFrom="column">
                        <wp:posOffset>845820</wp:posOffset>
                      </wp:positionH>
                      <wp:positionV relativeFrom="paragraph">
                        <wp:posOffset>40640</wp:posOffset>
                      </wp:positionV>
                      <wp:extent cx="11430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2735E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2pt" to="156.6pt,3.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9EIjHQIAADYEAAAOAAAAZHJzL2Uyb0RvYy54bWysU02P2yAQvVfqf0DcE9tZJ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Z5gpEgP Ldp5S0TbeVRppUBAbdEk6DQYV0B4pbY2VEpPamdeNP3ukNJVR1TLI9/XswGQLGQkb1LCxhm4bT98 1gxiyMHrKNqpsX2ABDnQKfbmfO8NP3lE4TDL8qc0hRbSmy8hxS3RWOc/cd2jYJRYChVkIwU5vjgf iJDiFhKOld4IKWPrpUJDiRfTyTQmOC0FC84Q5my7r6RFRxKGJ36xKvA8hll9UCyCdZyw9dX2RMiL DZdLFfCgFKBztS7T8WORLtbz9Twf5ZPZepSndT36uKny0WyTfZjWT3VV1dnPQC3Li04wxlVgd5vU LP+7Sbi+mcuM3Wf1LkPyFj3qBWRv/0g69jK07zIIe83OW3vrMQxnDL4+pDD9j3uwH5/76hcAAAD/ /wMAUEsDBBQABgAIAAAAIQB79N1t2QAAAAcBAAAPAAAAZHJzL2Rvd25yZXYueG1sTI7BTsMwEETv SPyDtUhcKuo0QRUKcSoE5MaFAuK6jZckIl6nsdsGvr7bXuD4NKOZV6wm16s9jaHzbGAxT0AR1952 3Bh4f6tu7kCFiGyx90wGfijAqry8KDC3/sCvtF/HRskIhxwNtDEOudahbslhmPuBWLIvPzqMgmOj 7YgHGXe9TpNkqR12LA8tDvTYUv293jkDofqgbfU7q2fJZ9Z4SrdPL89ozPXV9HAPKtIU/8pw0hd1 KMVp43dsg+qFsyyVqoHlLSjJs8WJN2fWZaH/+5dHAAAA//8DAFBLAQItABQABgAIAAAAIQC2gziS /gAAAOEBAAATAAAAAAAAAAAAAAAAAAAAAABbQ29udGVudF9UeXBlc10ueG1sUEsBAi0AFAAGAAgA AAAhADj9If/WAAAAlAEAAAsAAAAAAAAAAAAAAAAALwEAAF9yZWxzLy5yZWxzUEsBAi0AFAAGAAgA AAAhAGD0QiMdAgAANgQAAA4AAAAAAAAAAAAAAAAALgIAAGRycy9lMm9Eb2MueG1sUEsBAi0AFAAG AAgAAAAhAHv03W3ZAAAABwEAAA8AAAAAAAAAAAAAAAAAdwQAAGRycy9kb3ducmV2LnhtbFBLBQYA AAAABAAEAPMAAAB9BQAAAAA= "/>
                  </w:pict>
                </mc:Fallback>
              </mc:AlternateContent>
            </w:r>
          </w:p>
          <w:p w:rsidR="00523658" w:rsidRPr="00E2711C" w:rsidRDefault="00523658" w:rsidP="008F6EFF">
            <w:pPr>
              <w:jc w:val="center"/>
              <w:rPr>
                <w:sz w:val="26"/>
                <w:szCs w:val="26"/>
              </w:rPr>
            </w:pPr>
            <w:r w:rsidRPr="00E2711C">
              <w:rPr>
                <w:sz w:val="26"/>
                <w:szCs w:val="26"/>
              </w:rPr>
              <w:t>Số:          /KH-BCĐ</w:t>
            </w:r>
          </w:p>
        </w:tc>
        <w:tc>
          <w:tcPr>
            <w:tcW w:w="5760" w:type="dxa"/>
            <w:shd w:val="clear" w:color="auto" w:fill="auto"/>
          </w:tcPr>
          <w:p w:rsidR="00523658" w:rsidRPr="00E2711C" w:rsidRDefault="00523658" w:rsidP="008F6EFF">
            <w:pPr>
              <w:jc w:val="center"/>
              <w:rPr>
                <w:sz w:val="26"/>
                <w:szCs w:val="26"/>
              </w:rPr>
            </w:pPr>
          </w:p>
          <w:p w:rsidR="00523658" w:rsidRPr="00E2711C" w:rsidRDefault="00523658" w:rsidP="008F6EFF">
            <w:pPr>
              <w:rPr>
                <w:i/>
                <w:sz w:val="26"/>
                <w:szCs w:val="26"/>
              </w:rPr>
            </w:pPr>
            <w:r w:rsidRPr="00E2711C">
              <w:rPr>
                <w:i/>
                <w:sz w:val="26"/>
                <w:szCs w:val="26"/>
              </w:rPr>
              <w:t xml:space="preserve">       Ninh Thuận, ngày      </w:t>
            </w:r>
            <w:r w:rsidR="00E2711C" w:rsidRPr="00E2711C">
              <w:rPr>
                <w:i/>
                <w:sz w:val="26"/>
                <w:szCs w:val="26"/>
              </w:rPr>
              <w:t xml:space="preserve">  tháng 4 </w:t>
            </w:r>
            <w:r w:rsidRPr="00E2711C">
              <w:rPr>
                <w:i/>
                <w:sz w:val="26"/>
                <w:szCs w:val="26"/>
              </w:rPr>
              <w:t>năm 2022</w:t>
            </w:r>
          </w:p>
        </w:tc>
      </w:tr>
    </w:tbl>
    <w:p w:rsidR="00523658" w:rsidRPr="00E2711C" w:rsidRDefault="00523658" w:rsidP="00523658">
      <w:pPr>
        <w:rPr>
          <w:b/>
          <w:sz w:val="44"/>
        </w:rPr>
      </w:pPr>
      <w:r w:rsidRPr="002403BD">
        <w:rPr>
          <w:sz w:val="26"/>
        </w:rPr>
        <w:t xml:space="preserve">   </w:t>
      </w:r>
      <w:r w:rsidRPr="002403BD">
        <w:rPr>
          <w:b/>
          <w:sz w:val="26"/>
        </w:rPr>
        <w:t xml:space="preserve">  </w:t>
      </w:r>
    </w:p>
    <w:p w:rsidR="00523658" w:rsidRPr="00787E3C" w:rsidRDefault="00523658" w:rsidP="00523658">
      <w:pPr>
        <w:jc w:val="center"/>
        <w:rPr>
          <w:b/>
          <w:sz w:val="28"/>
          <w:szCs w:val="28"/>
        </w:rPr>
      </w:pPr>
      <w:r w:rsidRPr="00787E3C">
        <w:rPr>
          <w:b/>
          <w:sz w:val="28"/>
          <w:szCs w:val="28"/>
        </w:rPr>
        <w:t>KẾ HOẠCH</w:t>
      </w:r>
    </w:p>
    <w:p w:rsidR="00E2711C" w:rsidRDefault="00523658" w:rsidP="00A52B0F">
      <w:pPr>
        <w:tabs>
          <w:tab w:val="left" w:pos="1515"/>
        </w:tabs>
        <w:jc w:val="center"/>
        <w:rPr>
          <w:b/>
          <w:sz w:val="28"/>
          <w:szCs w:val="28"/>
        </w:rPr>
      </w:pPr>
      <w:r w:rsidRPr="00787E3C">
        <w:rPr>
          <w:b/>
          <w:sz w:val="28"/>
          <w:szCs w:val="28"/>
        </w:rPr>
        <w:t>Triển khai thực hiện Phong trào</w:t>
      </w:r>
      <w:r w:rsidR="00A52B0F">
        <w:rPr>
          <w:b/>
          <w:sz w:val="28"/>
          <w:szCs w:val="28"/>
        </w:rPr>
        <w:t xml:space="preserve"> </w:t>
      </w:r>
      <w:r w:rsidRPr="00787E3C">
        <w:rPr>
          <w:b/>
          <w:sz w:val="28"/>
          <w:szCs w:val="28"/>
        </w:rPr>
        <w:t>“Toàn dân đoàn kết xây dựng</w:t>
      </w:r>
    </w:p>
    <w:p w:rsidR="00523658" w:rsidRPr="00787E3C" w:rsidRDefault="00523658" w:rsidP="00A52B0F">
      <w:pPr>
        <w:tabs>
          <w:tab w:val="left" w:pos="1515"/>
        </w:tabs>
        <w:jc w:val="center"/>
        <w:rPr>
          <w:b/>
          <w:sz w:val="28"/>
          <w:szCs w:val="28"/>
        </w:rPr>
      </w:pPr>
      <w:r w:rsidRPr="00787E3C">
        <w:rPr>
          <w:b/>
          <w:sz w:val="28"/>
          <w:szCs w:val="28"/>
        </w:rPr>
        <w:t xml:space="preserve"> </w:t>
      </w:r>
      <w:proofErr w:type="gramStart"/>
      <w:r w:rsidRPr="00787E3C">
        <w:rPr>
          <w:b/>
          <w:sz w:val="28"/>
          <w:szCs w:val="28"/>
        </w:rPr>
        <w:t>đời</w:t>
      </w:r>
      <w:proofErr w:type="gramEnd"/>
      <w:r w:rsidRPr="00787E3C">
        <w:rPr>
          <w:b/>
          <w:sz w:val="28"/>
          <w:szCs w:val="28"/>
        </w:rPr>
        <w:t xml:space="preserve"> sống văn hóa” </w:t>
      </w:r>
      <w:r>
        <w:rPr>
          <w:b/>
          <w:sz w:val="28"/>
          <w:szCs w:val="28"/>
        </w:rPr>
        <w:t>tỉnh Ninh Thuận năm 2022</w:t>
      </w:r>
    </w:p>
    <w:p w:rsidR="00523658" w:rsidRPr="00787E3C" w:rsidRDefault="00523658" w:rsidP="00523658">
      <w:pPr>
        <w:tabs>
          <w:tab w:val="left" w:pos="1515"/>
        </w:tabs>
        <w:spacing w:before="60" w:after="60"/>
        <w:jc w:val="center"/>
        <w:rPr>
          <w:i/>
          <w:sz w:val="28"/>
          <w:szCs w:val="28"/>
        </w:rPr>
      </w:pPr>
      <w:r w:rsidRPr="00787E3C">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2554605</wp:posOffset>
                </wp:positionH>
                <wp:positionV relativeFrom="paragraph">
                  <wp:posOffset>51131</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5pt,4.05pt" to="291.15pt,4.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1WR6HAIAADYEAAAOAAAAZHJzL2Uyb0RvYy54bWysU8uu2jAU3FfqP1jeQxJuo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Ezy/KnNAUL6e0sIcXtorHOf+C6R2FSYilUkI0U5PjiPFCH 0ltJ2FZ6I6SM1kuFhhIvppNpvOC0FCwchjJn230lLTqSEJ74CzoA2EOZ1QfFIljHCVtf554IeZlD vVQBD1oBOtfZJR3fFuliPV/P81E+ma1HeVrXo/ebKh/NNtm7af1UV1WdfQ/UsrzoBGNcBXa3pGb5 3yXh+mYuGbtn9S5D8ogeWwSyt/9IOnoZ7LsEYa/ZeWuDGsFWCGcsvj6kkP5f17Hq53Nf/QAAAP// AwBQSwMEFAAGAAgAAAAhAKjxLnjaAAAABwEAAA8AAABkcnMvZG93bnJldi54bWxMjsFOwzAQRO9I /IO1SFwqajdtURTiVAjIjQstiOs2XpKIeJ3Gbhv4etxeyvFpRjMvX422EwcafOtYw2yqQBBXzrRc a3jflHcpCB+QDXaOScMPeVgV11c5ZsYd+Y0O61CLOMI+Qw1NCH0mpa8asuinrieO2ZcbLIaIQy3N gMc4bjuZKHUvLbYcHxrs6amh6nu9txp8+UG78ndSTdTnvHaU7J5fX1Dr25vx8QFEoDFcynDSj+pQ RKet27PxotOwUMk8VjWkMxAxX6Yn3p5ZFrn871/8AQAA//8DAFBLAQItABQABgAIAAAAIQC2gziS /gAAAOEBAAATAAAAAAAAAAAAAAAAAAAAAABbQ29udGVudF9UeXBlc10ueG1sUEsBAi0AFAAGAAgA AAAhADj9If/WAAAAlAEAAAsAAAAAAAAAAAAAAAAALwEAAF9yZWxzLy5yZWxzUEsBAi0AFAAGAAgA AAAhABLVZHocAgAANgQAAA4AAAAAAAAAAAAAAAAALgIAAGRycy9lMm9Eb2MueG1sUEsBAi0AFAAG AAgAAAAhAKjxLnjaAAAABwEAAA8AAAAAAAAAAAAAAAAAdgQAAGRycy9kb3ducmV2LnhtbFBLBQYA AAAABAAEAPMAAAB9BQAAAAA= "/>
            </w:pict>
          </mc:Fallback>
        </mc:AlternateContent>
      </w:r>
    </w:p>
    <w:p w:rsidR="00E2711C" w:rsidRDefault="00E2711C" w:rsidP="00E2711C">
      <w:pPr>
        <w:spacing w:before="120" w:after="120"/>
        <w:ind w:firstLine="720"/>
        <w:jc w:val="both"/>
        <w:rPr>
          <w:sz w:val="28"/>
          <w:szCs w:val="28"/>
          <w:shd w:val="clear" w:color="auto" w:fill="FFFFFF"/>
        </w:rPr>
      </w:pPr>
    </w:p>
    <w:p w:rsidR="00FE3228" w:rsidRPr="00E2711C" w:rsidRDefault="00FE3228" w:rsidP="00E2711C">
      <w:pPr>
        <w:spacing w:before="120" w:after="120"/>
        <w:ind w:firstLine="720"/>
        <w:jc w:val="both"/>
        <w:rPr>
          <w:sz w:val="28"/>
          <w:szCs w:val="28"/>
          <w:shd w:val="clear" w:color="auto" w:fill="FFFFFF"/>
        </w:rPr>
      </w:pPr>
      <w:r w:rsidRPr="00E2711C">
        <w:rPr>
          <w:sz w:val="28"/>
          <w:szCs w:val="28"/>
          <w:shd w:val="clear" w:color="auto" w:fill="FFFFFF"/>
        </w:rPr>
        <w:t xml:space="preserve">Thực hiện Kế hoạch số 461/KH-BCĐ ngày 02/02/2022 của </w:t>
      </w:r>
      <w:r w:rsidRPr="00E2711C">
        <w:rPr>
          <w:color w:val="000000"/>
          <w:sz w:val="28"/>
          <w:szCs w:val="28"/>
        </w:rPr>
        <w:t>Ban Chỉ đạo Phong trào “Toàn dân đoàn kết xây dựng đời sống văn hóa” tỉnh Ninh Thuận về việc</w:t>
      </w:r>
      <w:r w:rsidRPr="00E2711C">
        <w:rPr>
          <w:sz w:val="28"/>
          <w:szCs w:val="28"/>
          <w:shd w:val="clear" w:color="auto" w:fill="FFFFFF"/>
        </w:rPr>
        <w:t xml:space="preserve"> </w:t>
      </w:r>
      <w:r w:rsidRPr="00E2711C">
        <w:rPr>
          <w:bCs/>
          <w:color w:val="000000"/>
          <w:sz w:val="28"/>
          <w:szCs w:val="28"/>
        </w:rPr>
        <w:t>triển khai thực hiện Phong trào “Toàn dân đoàn kết xây dựng đời sống văn hóa” tỉnh Ninh Thuận giai đoạn 2021-2026;</w:t>
      </w:r>
    </w:p>
    <w:p w:rsidR="00523658" w:rsidRPr="00E2711C" w:rsidRDefault="00523658" w:rsidP="00E2711C">
      <w:pPr>
        <w:spacing w:before="120" w:after="120"/>
        <w:ind w:firstLine="720"/>
        <w:jc w:val="both"/>
        <w:rPr>
          <w:sz w:val="28"/>
          <w:szCs w:val="28"/>
          <w:lang w:val="vi-VN"/>
        </w:rPr>
      </w:pPr>
      <w:r w:rsidRPr="00E2711C">
        <w:rPr>
          <w:sz w:val="28"/>
          <w:szCs w:val="28"/>
          <w:lang w:val="vi-VN"/>
        </w:rPr>
        <w:t>Ban Chỉ đạo Phong trào “Toàn dân đoàn kết xây dựng đời sống văn hóa” tỉnh Ninh Thuận ban hành kế hoạch triển khai, thực hiện</w:t>
      </w:r>
      <w:r w:rsidR="00B11462" w:rsidRPr="00E2711C">
        <w:rPr>
          <w:sz w:val="28"/>
          <w:szCs w:val="28"/>
        </w:rPr>
        <w:t xml:space="preserve"> </w:t>
      </w:r>
      <w:r w:rsidRPr="00E2711C">
        <w:rPr>
          <w:sz w:val="28"/>
          <w:szCs w:val="28"/>
          <w:lang w:val="vi-VN"/>
        </w:rPr>
        <w:t>Phong trào “Toàn dân đoàn kết xây dựng đời sống văn hóa” năm 2022, cụ thể như sau:</w:t>
      </w:r>
    </w:p>
    <w:p w:rsidR="00523658" w:rsidRPr="00E2711C" w:rsidRDefault="00523658" w:rsidP="00E2711C">
      <w:pPr>
        <w:tabs>
          <w:tab w:val="left" w:pos="1515"/>
        </w:tabs>
        <w:spacing w:before="120" w:after="120"/>
        <w:ind w:firstLine="720"/>
        <w:jc w:val="both"/>
        <w:rPr>
          <w:b/>
          <w:sz w:val="28"/>
          <w:szCs w:val="28"/>
          <w:lang w:val="vi-VN"/>
        </w:rPr>
      </w:pPr>
      <w:r w:rsidRPr="00E2711C">
        <w:rPr>
          <w:b/>
          <w:sz w:val="28"/>
          <w:szCs w:val="28"/>
          <w:lang w:val="vi-VN"/>
        </w:rPr>
        <w:t>I. MỤC ĐÍCH</w:t>
      </w:r>
    </w:p>
    <w:p w:rsidR="00523658" w:rsidRPr="00E2711C" w:rsidRDefault="00523658" w:rsidP="00E2711C">
      <w:pPr>
        <w:spacing w:before="120" w:after="120"/>
        <w:ind w:firstLine="720"/>
        <w:jc w:val="both"/>
        <w:rPr>
          <w:b/>
          <w:sz w:val="28"/>
          <w:szCs w:val="28"/>
          <w:lang w:val="vi-VN"/>
        </w:rPr>
      </w:pPr>
      <w:r w:rsidRPr="00E2711C">
        <w:rPr>
          <w:sz w:val="28"/>
          <w:szCs w:val="28"/>
          <w:lang w:val="vi-VN"/>
        </w:rPr>
        <w:t xml:space="preserve">1. </w:t>
      </w:r>
      <w:r w:rsidR="00613A94" w:rsidRPr="00E2711C">
        <w:rPr>
          <w:sz w:val="28"/>
          <w:szCs w:val="28"/>
          <w:lang w:val="vi-VN"/>
        </w:rPr>
        <w:t xml:space="preserve">Nhằm </w:t>
      </w:r>
      <w:r w:rsidR="009B6D29" w:rsidRPr="00E2711C">
        <w:rPr>
          <w:sz w:val="28"/>
          <w:szCs w:val="28"/>
          <w:lang w:val="vi-VN"/>
        </w:rPr>
        <w:t>quán triệt và</w:t>
      </w:r>
      <w:r w:rsidRPr="00E2711C">
        <w:rPr>
          <w:sz w:val="28"/>
          <w:szCs w:val="28"/>
          <w:lang w:val="vi-VN"/>
        </w:rPr>
        <w:t xml:space="preserve"> nâng cao nhận thức của cán bộ, đảng viên và các tầng lớp </w:t>
      </w:r>
      <w:r w:rsidR="00E2711C">
        <w:rPr>
          <w:sz w:val="28"/>
          <w:szCs w:val="28"/>
        </w:rPr>
        <w:t>N</w:t>
      </w:r>
      <w:r w:rsidRPr="00E2711C">
        <w:rPr>
          <w:sz w:val="28"/>
          <w:szCs w:val="28"/>
          <w:lang w:val="vi-VN"/>
        </w:rPr>
        <w:t xml:space="preserve">hân dân về chủ trương, mục đích, ý nghĩa, yêu cầu, nội dung và giá trị của Phong trào “Toàn dân đoàn kết xây dựng đời sống văn hóa”. Đưa các nội dung của Phong trào đi vào chiều sâu, nhằm tạo sự chuyển biến </w:t>
      </w:r>
      <w:r w:rsidRPr="00E2711C">
        <w:rPr>
          <w:color w:val="000000"/>
          <w:sz w:val="28"/>
          <w:szCs w:val="28"/>
          <w:shd w:val="clear" w:color="auto" w:fill="FFFFFF"/>
          <w:lang w:val="vi-VN"/>
        </w:rPr>
        <w:t>mạnh mẽ về chất lượng và số lượng trong Phong trào, trọng tâ</w:t>
      </w:r>
      <w:r w:rsidR="003A304F" w:rsidRPr="00E2711C">
        <w:rPr>
          <w:color w:val="000000"/>
          <w:sz w:val="28"/>
          <w:szCs w:val="28"/>
          <w:shd w:val="clear" w:color="auto" w:fill="FFFFFF"/>
          <w:lang w:val="vi-VN"/>
        </w:rPr>
        <w:t>m bình xét các danh hiệu văn hóa</w:t>
      </w:r>
      <w:r w:rsidRPr="00E2711C">
        <w:rPr>
          <w:color w:val="000000"/>
          <w:sz w:val="28"/>
          <w:szCs w:val="28"/>
          <w:shd w:val="clear" w:color="auto" w:fill="FFFFFF"/>
          <w:lang w:val="vi-VN"/>
        </w:rPr>
        <w:t>.</w:t>
      </w:r>
    </w:p>
    <w:p w:rsidR="00523658" w:rsidRPr="00E2711C" w:rsidRDefault="00523658" w:rsidP="00E2711C">
      <w:pPr>
        <w:spacing w:before="120" w:after="120"/>
        <w:ind w:firstLine="720"/>
        <w:jc w:val="both"/>
        <w:rPr>
          <w:sz w:val="28"/>
          <w:szCs w:val="28"/>
          <w:lang w:val="vi-VN"/>
        </w:rPr>
      </w:pPr>
      <w:r w:rsidRPr="00E2711C">
        <w:rPr>
          <w:sz w:val="28"/>
          <w:szCs w:val="28"/>
          <w:lang w:val="vi-VN"/>
        </w:rPr>
        <w:t xml:space="preserve">2. </w:t>
      </w:r>
      <w:r w:rsidRPr="00E2711C">
        <w:rPr>
          <w:color w:val="000000"/>
          <w:sz w:val="28"/>
          <w:szCs w:val="28"/>
          <w:shd w:val="clear" w:color="auto" w:fill="FFFFFF"/>
          <w:lang w:val="vi-VN"/>
        </w:rPr>
        <w:t xml:space="preserve">Tăng cường vai trò, trách nhiệm của các cấp, ngành, đoàn thể, Ban Chỉ đạo các cấp và toàn thể xã hội; phát huy sức mạnh tổng hợp của toàn dân tham gia xây dựng nông thôn mới; xây dựng con người có tư tưởng, đạo đức, lối sống, nếp sống văn </w:t>
      </w:r>
      <w:r w:rsidR="009B6D29" w:rsidRPr="00E2711C">
        <w:rPr>
          <w:color w:val="000000"/>
          <w:sz w:val="28"/>
          <w:szCs w:val="28"/>
          <w:shd w:val="clear" w:color="auto" w:fill="FFFFFF"/>
          <w:lang w:val="vi-VN"/>
        </w:rPr>
        <w:t xml:space="preserve">hóa </w:t>
      </w:r>
      <w:r w:rsidRPr="00E2711C">
        <w:rPr>
          <w:color w:val="000000"/>
          <w:sz w:val="28"/>
          <w:szCs w:val="28"/>
          <w:shd w:val="clear" w:color="auto" w:fill="FFFFFF"/>
          <w:lang w:val="vi-VN"/>
        </w:rPr>
        <w:t xml:space="preserve">lành mạnh; thực hiện tốt nếp sống văn minh trong việc cưới, việc tang, lễ </w:t>
      </w:r>
      <w:r w:rsidR="009B6D29" w:rsidRPr="00E2711C">
        <w:rPr>
          <w:color w:val="000000"/>
          <w:sz w:val="28"/>
          <w:szCs w:val="28"/>
          <w:shd w:val="clear" w:color="auto" w:fill="FFFFFF"/>
          <w:lang w:val="vi-VN"/>
        </w:rPr>
        <w:t>hội; xây dựng thiết chế văn hóa</w:t>
      </w:r>
      <w:r w:rsidRPr="00E2711C">
        <w:rPr>
          <w:color w:val="000000"/>
          <w:sz w:val="28"/>
          <w:szCs w:val="28"/>
          <w:shd w:val="clear" w:color="auto" w:fill="FFFFFF"/>
          <w:lang w:val="vi-VN"/>
        </w:rPr>
        <w:t>; xây dựng cơ quan, đơn vị văn hóa</w:t>
      </w:r>
      <w:r w:rsidR="009B6D29" w:rsidRPr="00E2711C">
        <w:rPr>
          <w:color w:val="000000"/>
          <w:sz w:val="28"/>
          <w:szCs w:val="28"/>
          <w:shd w:val="clear" w:color="auto" w:fill="FFFFFF"/>
          <w:lang w:val="vi-VN"/>
        </w:rPr>
        <w:t xml:space="preserve">; </w:t>
      </w:r>
      <w:r w:rsidRPr="00E2711C">
        <w:rPr>
          <w:color w:val="000000"/>
          <w:sz w:val="28"/>
          <w:szCs w:val="28"/>
          <w:shd w:val="clear" w:color="auto" w:fill="FFFFFF"/>
          <w:lang w:val="vi-VN"/>
        </w:rPr>
        <w:t>bảo tồn và phát huy các giá trị văn hóa truyền thống.</w:t>
      </w:r>
      <w:r w:rsidRPr="00E2711C">
        <w:rPr>
          <w:sz w:val="28"/>
          <w:szCs w:val="28"/>
          <w:lang w:val="vi-VN"/>
        </w:rPr>
        <w:t xml:space="preserve">  </w:t>
      </w:r>
    </w:p>
    <w:p w:rsidR="00523658" w:rsidRPr="00E2711C" w:rsidRDefault="00523658" w:rsidP="00E2711C">
      <w:pPr>
        <w:spacing w:before="120" w:after="120"/>
        <w:ind w:firstLine="720"/>
        <w:jc w:val="both"/>
        <w:rPr>
          <w:sz w:val="28"/>
          <w:szCs w:val="28"/>
          <w:lang w:val="vi-VN"/>
        </w:rPr>
      </w:pPr>
      <w:r w:rsidRPr="00E2711C">
        <w:rPr>
          <w:sz w:val="28"/>
          <w:szCs w:val="28"/>
          <w:lang w:val="vi-VN"/>
        </w:rPr>
        <w:t xml:space="preserve">3. Đẩy mạnh công tác xã hội hóa nhằm huy động nguồn lực của toàn xã hội trong phát triển kinh tế, xóa đói, giảm nghèo, xây dựng đời sống văn hóa, thể dục thể thao vững mạnh ở cơ sở. </w:t>
      </w:r>
    </w:p>
    <w:p w:rsidR="00DF2F84" w:rsidRPr="00E2711C" w:rsidRDefault="00DF2F84" w:rsidP="00E2711C">
      <w:pPr>
        <w:pStyle w:val="NormalWeb"/>
        <w:shd w:val="clear" w:color="auto" w:fill="FFFFFF"/>
        <w:spacing w:before="120" w:beforeAutospacing="0" w:after="120" w:afterAutospacing="0"/>
        <w:ind w:firstLine="720"/>
        <w:jc w:val="both"/>
        <w:rPr>
          <w:color w:val="000000"/>
          <w:sz w:val="28"/>
          <w:szCs w:val="28"/>
          <w:lang w:val="vi-VN"/>
        </w:rPr>
      </w:pPr>
      <w:r w:rsidRPr="00E2711C">
        <w:rPr>
          <w:b/>
          <w:bCs/>
          <w:color w:val="000000"/>
          <w:sz w:val="28"/>
          <w:szCs w:val="28"/>
          <w:lang w:val="vi-VN"/>
        </w:rPr>
        <w:t xml:space="preserve">II. MỤC TIÊU </w:t>
      </w:r>
    </w:p>
    <w:p w:rsidR="00DF2F84" w:rsidRPr="00E2711C" w:rsidRDefault="00DF2F84" w:rsidP="00E2711C">
      <w:pPr>
        <w:pStyle w:val="NormalWeb"/>
        <w:shd w:val="clear" w:color="auto" w:fill="FFFFFF"/>
        <w:spacing w:before="120" w:beforeAutospacing="0" w:after="120" w:afterAutospacing="0"/>
        <w:ind w:firstLine="720"/>
        <w:jc w:val="both"/>
        <w:rPr>
          <w:sz w:val="28"/>
          <w:szCs w:val="28"/>
          <w:lang w:val="vi-VN"/>
        </w:rPr>
      </w:pPr>
      <w:r w:rsidRPr="00E2711C">
        <w:rPr>
          <w:sz w:val="28"/>
          <w:szCs w:val="28"/>
          <w:lang w:val="vi-VN"/>
        </w:rPr>
        <w:t>- 72% người dân được nâng cao mức hưởng thụ và tham gia các hoạt động văn hóa, bảo tồn và phát huy các giá trị văn hóa truyền thống;</w:t>
      </w:r>
    </w:p>
    <w:p w:rsidR="00DF2F84" w:rsidRPr="00E2711C" w:rsidRDefault="00DF2F84" w:rsidP="00E2711C">
      <w:pPr>
        <w:pStyle w:val="NormalWeb"/>
        <w:shd w:val="clear" w:color="auto" w:fill="FFFFFF"/>
        <w:spacing w:before="120" w:beforeAutospacing="0" w:after="120" w:afterAutospacing="0"/>
        <w:ind w:firstLine="720"/>
        <w:jc w:val="both"/>
        <w:rPr>
          <w:sz w:val="28"/>
          <w:szCs w:val="28"/>
          <w:lang w:val="vi-VN"/>
        </w:rPr>
      </w:pPr>
      <w:r w:rsidRPr="00E2711C">
        <w:rPr>
          <w:sz w:val="28"/>
          <w:szCs w:val="28"/>
          <w:lang w:val="vi-VN"/>
        </w:rPr>
        <w:t>- 70% đơn vị hành chính cấp huyện có Trung tâm Văn hóa - Thể thao;</w:t>
      </w:r>
    </w:p>
    <w:p w:rsidR="00DF2F84" w:rsidRPr="00E2711C" w:rsidRDefault="00DF2F84" w:rsidP="00E2711C">
      <w:pPr>
        <w:pStyle w:val="NormalWeb"/>
        <w:shd w:val="clear" w:color="auto" w:fill="FFFFFF"/>
        <w:spacing w:before="120" w:beforeAutospacing="0" w:after="120" w:afterAutospacing="0"/>
        <w:ind w:firstLine="720"/>
        <w:jc w:val="both"/>
        <w:rPr>
          <w:sz w:val="28"/>
          <w:szCs w:val="28"/>
          <w:lang w:val="vi-VN"/>
        </w:rPr>
      </w:pPr>
      <w:r w:rsidRPr="00E2711C">
        <w:rPr>
          <w:sz w:val="28"/>
          <w:szCs w:val="28"/>
          <w:lang w:val="vi-VN"/>
        </w:rPr>
        <w:t>- 40% đơn vị hành chính cấp xã có Trung tâm Văn hóa - Thể thao;</w:t>
      </w:r>
    </w:p>
    <w:p w:rsidR="00DF2F84" w:rsidRPr="00E2711C" w:rsidRDefault="00DF2F84" w:rsidP="00E2711C">
      <w:pPr>
        <w:pStyle w:val="NormalWeb"/>
        <w:shd w:val="clear" w:color="auto" w:fill="FFFFFF"/>
        <w:spacing w:before="120" w:beforeAutospacing="0" w:after="120" w:afterAutospacing="0"/>
        <w:ind w:firstLine="720"/>
        <w:jc w:val="both"/>
        <w:rPr>
          <w:sz w:val="28"/>
          <w:szCs w:val="28"/>
          <w:lang w:val="vi-VN"/>
        </w:rPr>
      </w:pPr>
      <w:r w:rsidRPr="00E2711C">
        <w:rPr>
          <w:sz w:val="28"/>
          <w:szCs w:val="28"/>
          <w:lang w:val="vi-VN"/>
        </w:rPr>
        <w:lastRenderedPageBreak/>
        <w:t>- 43% số đơn vị hành chính cấp huyện có Nhà Thiếu nhi; 80% đơn vị hành chính cấp xã, phường, thị trấn có điểm sinh hoạt, vui chơi dành cho thanh niên, thiếu niên và nhi đồng;</w:t>
      </w:r>
    </w:p>
    <w:p w:rsidR="00DF2F84" w:rsidRPr="00E2711C" w:rsidRDefault="00DF2F84" w:rsidP="00E2711C">
      <w:pPr>
        <w:pStyle w:val="NormalWeb"/>
        <w:shd w:val="clear" w:color="auto" w:fill="FFFFFF"/>
        <w:spacing w:before="120" w:beforeAutospacing="0" w:after="120" w:afterAutospacing="0"/>
        <w:ind w:firstLine="720"/>
        <w:jc w:val="both"/>
        <w:rPr>
          <w:sz w:val="28"/>
          <w:szCs w:val="28"/>
          <w:lang w:val="vi-VN"/>
        </w:rPr>
      </w:pPr>
      <w:r w:rsidRPr="00E2711C">
        <w:rPr>
          <w:sz w:val="28"/>
          <w:szCs w:val="28"/>
          <w:lang w:val="vi-VN"/>
        </w:rPr>
        <w:t>- 50% phường, thị trấn đạt chuẩn văn minh đô thị, tiêu biểu;</w:t>
      </w:r>
    </w:p>
    <w:p w:rsidR="00DF2F84" w:rsidRPr="00E2711C" w:rsidRDefault="00DF2F84" w:rsidP="00E2711C">
      <w:pPr>
        <w:pStyle w:val="NormalWeb"/>
        <w:shd w:val="clear" w:color="auto" w:fill="FFFFFF"/>
        <w:spacing w:before="120" w:beforeAutospacing="0" w:after="120" w:afterAutospacing="0"/>
        <w:ind w:firstLine="720"/>
        <w:jc w:val="both"/>
        <w:rPr>
          <w:sz w:val="28"/>
          <w:szCs w:val="28"/>
          <w:lang w:val="vi-VN"/>
        </w:rPr>
      </w:pPr>
      <w:r w:rsidRPr="00E2711C">
        <w:rPr>
          <w:sz w:val="28"/>
          <w:szCs w:val="28"/>
          <w:lang w:val="vi-VN"/>
        </w:rPr>
        <w:t xml:space="preserve">- 95% thôn, khu phố giữ vững danh hiệu văn hóa, tiêu biểu; </w:t>
      </w:r>
    </w:p>
    <w:p w:rsidR="00DF2F84" w:rsidRPr="00E2711C" w:rsidRDefault="00DF2F84" w:rsidP="00E2711C">
      <w:pPr>
        <w:pStyle w:val="NormalWeb"/>
        <w:shd w:val="clear" w:color="auto" w:fill="FFFFFF"/>
        <w:spacing w:before="120" w:beforeAutospacing="0" w:after="120" w:afterAutospacing="0"/>
        <w:ind w:firstLine="720"/>
        <w:jc w:val="both"/>
        <w:rPr>
          <w:sz w:val="28"/>
          <w:szCs w:val="28"/>
          <w:lang w:val="vi-VN"/>
        </w:rPr>
      </w:pPr>
      <w:r w:rsidRPr="00E2711C">
        <w:rPr>
          <w:sz w:val="28"/>
          <w:szCs w:val="28"/>
          <w:lang w:val="vi-VN"/>
        </w:rPr>
        <w:t>- 96% cơ quan, đơn vị, doanh nghiệp đạt chuẩn văn hóa;</w:t>
      </w:r>
    </w:p>
    <w:p w:rsidR="00DF2F84" w:rsidRPr="00E2711C" w:rsidRDefault="0020448F" w:rsidP="00E2711C">
      <w:pPr>
        <w:pStyle w:val="NormalWeb"/>
        <w:shd w:val="clear" w:color="auto" w:fill="FFFFFF"/>
        <w:spacing w:before="120" w:beforeAutospacing="0" w:after="120" w:afterAutospacing="0"/>
        <w:ind w:firstLine="720"/>
        <w:jc w:val="both"/>
        <w:rPr>
          <w:sz w:val="28"/>
          <w:szCs w:val="28"/>
          <w:lang w:val="vi-VN"/>
        </w:rPr>
      </w:pPr>
      <w:r w:rsidRPr="00E2711C">
        <w:rPr>
          <w:sz w:val="28"/>
          <w:szCs w:val="28"/>
          <w:lang w:val="vi-VN"/>
        </w:rPr>
        <w:t>- 15</w:t>
      </w:r>
      <w:r w:rsidR="00DF2F84" w:rsidRPr="00E2711C">
        <w:rPr>
          <w:sz w:val="28"/>
          <w:szCs w:val="28"/>
          <w:lang w:val="vi-VN"/>
        </w:rPr>
        <w:t>% thư viện, bảo tàng cấp tỉnh thực hiện số hóa tư liệu, hiện vật;</w:t>
      </w:r>
    </w:p>
    <w:p w:rsidR="00DF2F84" w:rsidRPr="00E2711C" w:rsidRDefault="00DF2F84" w:rsidP="00E2711C">
      <w:pPr>
        <w:pStyle w:val="NormalWeb"/>
        <w:shd w:val="clear" w:color="auto" w:fill="FFFFFF"/>
        <w:spacing w:before="120" w:beforeAutospacing="0" w:after="120" w:afterAutospacing="0"/>
        <w:ind w:firstLine="720"/>
        <w:jc w:val="both"/>
        <w:rPr>
          <w:sz w:val="28"/>
          <w:szCs w:val="28"/>
          <w:lang w:val="vi-VN"/>
        </w:rPr>
      </w:pPr>
      <w:r w:rsidRPr="00E2711C">
        <w:rPr>
          <w:sz w:val="28"/>
          <w:szCs w:val="28"/>
          <w:lang w:val="vi-VN"/>
        </w:rPr>
        <w:t>- 90% gia đình giữ vững danh hiệu Gia đình văn hóa, tiêu biểu, hạnh phúc.</w:t>
      </w:r>
    </w:p>
    <w:p w:rsidR="00DF2F84" w:rsidRPr="00E2711C" w:rsidRDefault="00DF2F84" w:rsidP="00E2711C">
      <w:pPr>
        <w:tabs>
          <w:tab w:val="left" w:pos="3828"/>
        </w:tabs>
        <w:spacing w:before="120" w:after="120"/>
        <w:ind w:firstLine="720"/>
        <w:jc w:val="both"/>
        <w:rPr>
          <w:bCs/>
          <w:sz w:val="28"/>
          <w:szCs w:val="28"/>
          <w:lang w:val="vi-VN"/>
        </w:rPr>
      </w:pPr>
      <w:r w:rsidRPr="00E2711C">
        <w:rPr>
          <w:bCs/>
          <w:sz w:val="28"/>
          <w:szCs w:val="28"/>
          <w:lang w:val="vi-VN"/>
        </w:rPr>
        <w:t>- 31,3% trở lên tỷ lệ dân số tham gia luyện tập thể dục, thể thao thường xuyên.</w:t>
      </w:r>
    </w:p>
    <w:p w:rsidR="00523658" w:rsidRPr="00E2711C" w:rsidRDefault="00523658" w:rsidP="00E2711C">
      <w:pPr>
        <w:spacing w:before="120" w:after="120"/>
        <w:ind w:firstLine="720"/>
        <w:jc w:val="both"/>
        <w:rPr>
          <w:b/>
          <w:sz w:val="28"/>
          <w:szCs w:val="28"/>
          <w:lang w:val="vi-VN"/>
        </w:rPr>
      </w:pPr>
      <w:r w:rsidRPr="00E2711C">
        <w:rPr>
          <w:b/>
          <w:sz w:val="28"/>
          <w:szCs w:val="28"/>
          <w:lang w:val="vi-VN"/>
        </w:rPr>
        <w:t>III. NHIỆM VỤ CỤ THỂ</w:t>
      </w:r>
    </w:p>
    <w:p w:rsidR="00523658" w:rsidRPr="00E2711C" w:rsidRDefault="00523658" w:rsidP="00E2711C">
      <w:pPr>
        <w:pStyle w:val="NormalWeb"/>
        <w:shd w:val="clear" w:color="auto" w:fill="FFFFFF"/>
        <w:spacing w:before="120" w:beforeAutospacing="0" w:after="120" w:afterAutospacing="0"/>
        <w:ind w:firstLine="720"/>
        <w:jc w:val="both"/>
        <w:rPr>
          <w:sz w:val="28"/>
          <w:szCs w:val="28"/>
          <w:lang w:val="vi-VN"/>
        </w:rPr>
      </w:pPr>
      <w:r w:rsidRPr="00E2711C">
        <w:rPr>
          <w:sz w:val="28"/>
          <w:szCs w:val="28"/>
          <w:lang w:val="vi-VN"/>
        </w:rPr>
        <w:t>1. Tiếp tục đẩy mạnh công tác tuyên truyền trên các phương tiện thông tin đại chúng và các hình thức truyền thông trực tiếp; gắn với thực hiện Phong trào “Toàn dân đoàn kết xây dựng đời sống văn hóa” với Phong trào xây dựng nông thôn mới.</w:t>
      </w:r>
    </w:p>
    <w:p w:rsidR="00523658" w:rsidRPr="00E2711C" w:rsidRDefault="00523658" w:rsidP="00E2711C">
      <w:pPr>
        <w:spacing w:before="120" w:after="120"/>
        <w:ind w:firstLine="720"/>
        <w:jc w:val="both"/>
        <w:rPr>
          <w:sz w:val="28"/>
          <w:szCs w:val="28"/>
          <w:lang w:val="eu-ES"/>
        </w:rPr>
      </w:pPr>
      <w:r w:rsidRPr="00E2711C">
        <w:rPr>
          <w:sz w:val="28"/>
          <w:szCs w:val="28"/>
          <w:lang w:val="vi-VN"/>
        </w:rPr>
        <w:t>2. X</w:t>
      </w:r>
      <w:r w:rsidRPr="00E2711C">
        <w:rPr>
          <w:sz w:val="28"/>
          <w:szCs w:val="28"/>
          <w:lang w:val="eu-ES"/>
        </w:rPr>
        <w:t xml:space="preserve">ây dựng kế hoạch các chỉ tiêu, phát động và công nhận danh hiệu gia đình văn hóa, thôn, khu phố văn hóa, </w:t>
      </w:r>
      <w:r w:rsidR="00B11462" w:rsidRPr="00E2711C">
        <w:rPr>
          <w:sz w:val="28"/>
          <w:szCs w:val="28"/>
          <w:lang w:val="vi-VN"/>
        </w:rPr>
        <w:t>cơ quan, đơn vị, doanh nghiệp văn hóa,</w:t>
      </w:r>
      <w:r w:rsidR="00B11462" w:rsidRPr="00E2711C">
        <w:rPr>
          <w:sz w:val="28"/>
          <w:szCs w:val="28"/>
          <w:lang w:val="eu-ES"/>
        </w:rPr>
        <w:t xml:space="preserve"> </w:t>
      </w:r>
      <w:r w:rsidR="0020448F" w:rsidRPr="00E2711C">
        <w:rPr>
          <w:sz w:val="28"/>
          <w:szCs w:val="28"/>
          <w:lang w:val="eu-ES"/>
        </w:rPr>
        <w:t>xã văn hóa</w:t>
      </w:r>
      <w:r w:rsidRPr="00E2711C">
        <w:rPr>
          <w:sz w:val="28"/>
          <w:szCs w:val="28"/>
          <w:lang w:val="eu-ES"/>
        </w:rPr>
        <w:t xml:space="preserve"> nông thôn mới và phường, thị trấn văn minh đô thị năm 2022.</w:t>
      </w:r>
    </w:p>
    <w:p w:rsidR="00523658" w:rsidRPr="00E2711C" w:rsidRDefault="00523658" w:rsidP="00E2711C">
      <w:pPr>
        <w:pStyle w:val="NormalWeb"/>
        <w:shd w:val="clear" w:color="auto" w:fill="FFFFFF"/>
        <w:spacing w:before="120" w:beforeAutospacing="0" w:after="120" w:afterAutospacing="0"/>
        <w:ind w:firstLine="720"/>
        <w:jc w:val="both"/>
        <w:rPr>
          <w:sz w:val="28"/>
          <w:szCs w:val="28"/>
          <w:lang w:val="vi-VN"/>
        </w:rPr>
      </w:pPr>
      <w:r w:rsidRPr="00E2711C">
        <w:rPr>
          <w:sz w:val="28"/>
          <w:szCs w:val="28"/>
          <w:lang w:val="eu-ES"/>
        </w:rPr>
        <w:t xml:space="preserve">3. </w:t>
      </w:r>
      <w:r w:rsidRPr="00E2711C">
        <w:rPr>
          <w:sz w:val="28"/>
          <w:szCs w:val="28"/>
          <w:lang w:val="vi-VN"/>
        </w:rPr>
        <w:t xml:space="preserve">Xây dựng kế hoạch và tổ chức các hoạt động văn hóa, </w:t>
      </w:r>
      <w:r w:rsidRPr="00E2711C">
        <w:rPr>
          <w:sz w:val="28"/>
          <w:szCs w:val="28"/>
          <w:lang w:val="eu-ES"/>
        </w:rPr>
        <w:t xml:space="preserve">văn nghệ, thể dục </w:t>
      </w:r>
      <w:r w:rsidRPr="00E2711C">
        <w:rPr>
          <w:sz w:val="28"/>
          <w:szCs w:val="28"/>
          <w:lang w:val="vi-VN"/>
        </w:rPr>
        <w:t>thể thao thường xuyên; đổi mới phương thức phù hợp điều kiện thu hút đông đảo nhân dân tham gia. Tổ chức các hoạt động đưa văn hóa, thông tin về nông thôn, ưu tiên các xã vùng sâu, vùng xa, xã khó khăn của tỉnh.</w:t>
      </w:r>
    </w:p>
    <w:p w:rsidR="00523658" w:rsidRPr="00E2711C" w:rsidRDefault="00523658" w:rsidP="00E2711C">
      <w:pPr>
        <w:pStyle w:val="NormalWeb"/>
        <w:shd w:val="clear" w:color="auto" w:fill="FFFFFF"/>
        <w:spacing w:before="120" w:beforeAutospacing="0" w:after="120" w:afterAutospacing="0"/>
        <w:ind w:firstLine="720"/>
        <w:jc w:val="both"/>
        <w:rPr>
          <w:sz w:val="28"/>
          <w:szCs w:val="28"/>
          <w:lang w:val="eu-ES"/>
        </w:rPr>
      </w:pPr>
      <w:r w:rsidRPr="00E2711C">
        <w:rPr>
          <w:sz w:val="28"/>
          <w:szCs w:val="28"/>
          <w:lang w:val="eu-ES"/>
        </w:rPr>
        <w:t xml:space="preserve">4. Thực hiện nghiêm nếp sống văn minh trong việc cưới, việc tang, lễ hội theo </w:t>
      </w:r>
      <w:r w:rsidRPr="00E2711C">
        <w:rPr>
          <w:bCs/>
          <w:sz w:val="28"/>
          <w:szCs w:val="28"/>
          <w:lang w:val="eu-ES"/>
        </w:rPr>
        <w:t xml:space="preserve">Kế hoạch số 1208/KH-UBND ngày 27/3/2018 của </w:t>
      </w:r>
      <w:r w:rsidR="00E2711C">
        <w:rPr>
          <w:bCs/>
          <w:sz w:val="28"/>
          <w:szCs w:val="28"/>
          <w:lang w:val="eu-ES"/>
        </w:rPr>
        <w:t>Ủy ban nhân dân</w:t>
      </w:r>
      <w:r w:rsidRPr="00E2711C">
        <w:rPr>
          <w:bCs/>
          <w:sz w:val="28"/>
          <w:szCs w:val="28"/>
          <w:lang w:val="eu-ES"/>
        </w:rPr>
        <w:t xml:space="preserve"> tỉnh về việc </w:t>
      </w:r>
      <w:r w:rsidRPr="00E2711C">
        <w:rPr>
          <w:sz w:val="28"/>
          <w:szCs w:val="28"/>
          <w:lang w:val="eu-ES"/>
        </w:rPr>
        <w:t xml:space="preserve">triển khai thực hiện về đẩy mạnh nếp sống văn minh trong việc cưới, việc tang </w:t>
      </w:r>
      <w:r w:rsidR="00AE7B5B" w:rsidRPr="00E2711C">
        <w:rPr>
          <w:sz w:val="28"/>
          <w:szCs w:val="28"/>
          <w:lang w:val="eu-ES"/>
        </w:rPr>
        <w:t xml:space="preserve">trên địa bàn tỉnh Ninh Thuận; </w:t>
      </w:r>
      <w:r w:rsidR="009251DF">
        <w:rPr>
          <w:sz w:val="28"/>
          <w:szCs w:val="28"/>
        </w:rPr>
        <w:t>H</w:t>
      </w:r>
      <w:r w:rsidRPr="00E2711C">
        <w:rPr>
          <w:sz w:val="28"/>
          <w:szCs w:val="28"/>
          <w:lang w:val="vi-VN"/>
        </w:rPr>
        <w:t>ướng</w:t>
      </w:r>
      <w:r w:rsidRPr="00E2711C">
        <w:rPr>
          <w:sz w:val="28"/>
          <w:szCs w:val="28"/>
          <w:lang w:val="eu-ES"/>
        </w:rPr>
        <w:t xml:space="preserve"> </w:t>
      </w:r>
      <w:r w:rsidRPr="00E2711C">
        <w:rPr>
          <w:sz w:val="28"/>
          <w:szCs w:val="28"/>
          <w:lang w:val="vi-VN"/>
        </w:rPr>
        <w:t xml:space="preserve">dẫn </w:t>
      </w:r>
      <w:r w:rsidRPr="00E2711C">
        <w:rPr>
          <w:sz w:val="28"/>
          <w:szCs w:val="28"/>
          <w:lang w:val="eu-ES"/>
        </w:rPr>
        <w:t xml:space="preserve">số 01/HD-SVHTTDL ngày 8/5/2018 </w:t>
      </w:r>
      <w:r w:rsidR="005E6523" w:rsidRPr="00E2711C">
        <w:rPr>
          <w:sz w:val="28"/>
          <w:szCs w:val="28"/>
          <w:lang w:val="eu-ES"/>
        </w:rPr>
        <w:t xml:space="preserve">của Sở Văn hóa, Thể thao và Du lịch </w:t>
      </w:r>
      <w:r w:rsidRPr="00E2711C">
        <w:rPr>
          <w:sz w:val="28"/>
          <w:szCs w:val="28"/>
          <w:lang w:val="eu-ES"/>
        </w:rPr>
        <w:t xml:space="preserve">về việc </w:t>
      </w:r>
      <w:r w:rsidRPr="00E2711C">
        <w:rPr>
          <w:sz w:val="28"/>
          <w:szCs w:val="28"/>
          <w:lang w:val="vi-VN"/>
        </w:rPr>
        <w:t xml:space="preserve">thực hiện </w:t>
      </w:r>
      <w:r w:rsidRPr="00E2711C">
        <w:rPr>
          <w:sz w:val="28"/>
          <w:szCs w:val="28"/>
          <w:lang w:val="eu-ES"/>
        </w:rPr>
        <w:t xml:space="preserve">nếp sống văn minh trong </w:t>
      </w:r>
      <w:r w:rsidRPr="00E2711C">
        <w:rPr>
          <w:sz w:val="28"/>
          <w:szCs w:val="28"/>
          <w:lang w:val="vi-VN"/>
        </w:rPr>
        <w:t>việc cưới, việc tang</w:t>
      </w:r>
      <w:r w:rsidRPr="00E2711C">
        <w:rPr>
          <w:rStyle w:val="apple-converted-space"/>
          <w:iCs/>
          <w:sz w:val="28"/>
          <w:szCs w:val="28"/>
          <w:lang w:val="vi-VN"/>
        </w:rPr>
        <w:t> </w:t>
      </w:r>
      <w:r w:rsidRPr="00E2711C">
        <w:rPr>
          <w:sz w:val="28"/>
          <w:szCs w:val="28"/>
          <w:lang w:val="vi-VN"/>
        </w:rPr>
        <w:t>và lễ hội trên địa bàn tỉnh</w:t>
      </w:r>
      <w:r w:rsidRPr="00E2711C">
        <w:rPr>
          <w:sz w:val="28"/>
          <w:szCs w:val="28"/>
          <w:lang w:val="eu-ES"/>
        </w:rPr>
        <w:t>.</w:t>
      </w:r>
    </w:p>
    <w:p w:rsidR="00523658" w:rsidRPr="00E2711C" w:rsidRDefault="00523658" w:rsidP="00E2711C">
      <w:pPr>
        <w:pStyle w:val="NormalWeb"/>
        <w:shd w:val="clear" w:color="auto" w:fill="FFFFFF"/>
        <w:spacing w:before="120" w:beforeAutospacing="0" w:after="120" w:afterAutospacing="0"/>
        <w:ind w:firstLine="720"/>
        <w:jc w:val="both"/>
        <w:rPr>
          <w:sz w:val="28"/>
          <w:szCs w:val="28"/>
          <w:lang w:val="eu-ES"/>
        </w:rPr>
      </w:pPr>
      <w:r w:rsidRPr="00E2711C">
        <w:rPr>
          <w:sz w:val="28"/>
          <w:szCs w:val="28"/>
          <w:lang w:val="eu-ES"/>
        </w:rPr>
        <w:t xml:space="preserve">5. Huy động các nguồn lực đầu tư xây dựng mới, sửa chữa, nâng cấp, hỗ trợ trang thiết bị và nâng cao hiệu quả sử dụng các thiết chế văn hóa, thể thao, nhất là Trung tâm Văn hóa </w:t>
      </w:r>
      <w:r w:rsidR="009251DF">
        <w:rPr>
          <w:sz w:val="28"/>
          <w:szCs w:val="28"/>
          <w:lang w:val="eu-ES"/>
        </w:rPr>
        <w:t>-</w:t>
      </w:r>
      <w:r w:rsidRPr="00E2711C">
        <w:rPr>
          <w:sz w:val="28"/>
          <w:szCs w:val="28"/>
          <w:lang w:val="eu-ES"/>
        </w:rPr>
        <w:t xml:space="preserve"> Thể thao xã, Nhà vă</w:t>
      </w:r>
      <w:r w:rsidR="003A304F" w:rsidRPr="00E2711C">
        <w:rPr>
          <w:sz w:val="28"/>
          <w:szCs w:val="28"/>
          <w:lang w:val="eu-ES"/>
        </w:rPr>
        <w:t>n hóa</w:t>
      </w:r>
      <w:r w:rsidRPr="00E2711C">
        <w:rPr>
          <w:sz w:val="28"/>
          <w:szCs w:val="28"/>
          <w:lang w:val="eu-ES"/>
        </w:rPr>
        <w:t xml:space="preserve"> </w:t>
      </w:r>
      <w:r w:rsidR="00E2711C">
        <w:rPr>
          <w:sz w:val="28"/>
          <w:szCs w:val="28"/>
          <w:lang w:val="eu-ES"/>
        </w:rPr>
        <w:t>-</w:t>
      </w:r>
      <w:r w:rsidRPr="00E2711C">
        <w:rPr>
          <w:sz w:val="28"/>
          <w:szCs w:val="28"/>
          <w:lang w:val="eu-ES"/>
        </w:rPr>
        <w:t xml:space="preserve"> Thể thao ở các thôn, khu phố</w:t>
      </w:r>
      <w:r w:rsidR="00B11462" w:rsidRPr="00E2711C">
        <w:rPr>
          <w:sz w:val="28"/>
          <w:szCs w:val="28"/>
          <w:lang w:val="eu-ES"/>
        </w:rPr>
        <w:t xml:space="preserve">; các </w:t>
      </w:r>
      <w:r w:rsidR="00B11462" w:rsidRPr="00E2711C">
        <w:rPr>
          <w:sz w:val="28"/>
          <w:szCs w:val="28"/>
          <w:lang w:val="vi-VN"/>
        </w:rPr>
        <w:t>điểm sinh hoạt, vui chơi dành cho thanh niên, thiếu niên và nhi đồng</w:t>
      </w:r>
      <w:r w:rsidRPr="00E2711C">
        <w:rPr>
          <w:sz w:val="28"/>
          <w:szCs w:val="28"/>
          <w:lang w:val="eu-ES"/>
        </w:rPr>
        <w:t xml:space="preserve"> đáp ứng yêu cầu hoạt động của các tầng lớp nhân dân địa phương, từng bước đạt chuẩn theo quy định.</w:t>
      </w:r>
    </w:p>
    <w:p w:rsidR="00523658" w:rsidRPr="00E2711C" w:rsidRDefault="009251DF" w:rsidP="00E2711C">
      <w:pPr>
        <w:pStyle w:val="NormalWeb"/>
        <w:shd w:val="clear" w:color="auto" w:fill="FFFFFF"/>
        <w:spacing w:before="120" w:beforeAutospacing="0" w:after="120" w:afterAutospacing="0"/>
        <w:ind w:firstLine="720"/>
        <w:jc w:val="both"/>
        <w:rPr>
          <w:color w:val="000000"/>
          <w:sz w:val="28"/>
          <w:szCs w:val="28"/>
          <w:lang w:val="eu-ES"/>
        </w:rPr>
      </w:pPr>
      <w:r>
        <w:rPr>
          <w:color w:val="000000"/>
          <w:sz w:val="28"/>
          <w:szCs w:val="28"/>
          <w:lang w:val="eu-ES"/>
        </w:rPr>
        <w:t xml:space="preserve">6. Nâng </w:t>
      </w:r>
      <w:r w:rsidR="00523658" w:rsidRPr="00E2711C">
        <w:rPr>
          <w:color w:val="000000"/>
          <w:sz w:val="28"/>
          <w:szCs w:val="28"/>
          <w:lang w:val="eu-ES"/>
        </w:rPr>
        <w:t xml:space="preserve">cao năng lực lãnh đạo, chỉ đạo và triển khai thực hiện Phong trào ở các cấp; tổ chức đánh giá các mô hình điểm trong Phong trào </w:t>
      </w:r>
      <w:r w:rsidR="00523658" w:rsidRPr="00E2711C">
        <w:rPr>
          <w:sz w:val="28"/>
          <w:szCs w:val="28"/>
          <w:lang w:val="vi-VN"/>
        </w:rPr>
        <w:t>“Toàn dân đoàn kết xây dựng đời sống văn hóa”</w:t>
      </w:r>
      <w:r w:rsidR="00523658" w:rsidRPr="00E2711C">
        <w:rPr>
          <w:color w:val="000000"/>
          <w:sz w:val="28"/>
          <w:szCs w:val="28"/>
          <w:lang w:val="eu-ES"/>
        </w:rPr>
        <w:t>, rút kinh nghiệm, hỗ trợ phát triển, nhân rộng các mô hình hay, cách làm mới.</w:t>
      </w:r>
    </w:p>
    <w:p w:rsidR="00523658" w:rsidRPr="00E2711C" w:rsidRDefault="00523658" w:rsidP="00E2711C">
      <w:pPr>
        <w:spacing w:before="120" w:after="120"/>
        <w:ind w:firstLine="720"/>
        <w:jc w:val="both"/>
        <w:rPr>
          <w:sz w:val="28"/>
          <w:szCs w:val="28"/>
          <w:lang w:val="eu-ES"/>
        </w:rPr>
      </w:pPr>
      <w:r w:rsidRPr="00E2711C">
        <w:rPr>
          <w:sz w:val="28"/>
          <w:szCs w:val="28"/>
          <w:lang w:val="eu-ES"/>
        </w:rPr>
        <w:lastRenderedPageBreak/>
        <w:t xml:space="preserve">7. </w:t>
      </w:r>
      <w:r w:rsidR="00AE7B5B" w:rsidRPr="00E2711C">
        <w:rPr>
          <w:sz w:val="28"/>
          <w:szCs w:val="28"/>
          <w:lang w:val="eu-ES"/>
        </w:rPr>
        <w:t xml:space="preserve">Tổ chức </w:t>
      </w:r>
      <w:r w:rsidRPr="00E2711C">
        <w:rPr>
          <w:sz w:val="28"/>
          <w:szCs w:val="28"/>
          <w:lang w:val="vi-VN"/>
        </w:rPr>
        <w:t>Hội nghị, hướng dẫn</w:t>
      </w:r>
      <w:r w:rsidRPr="00E2711C">
        <w:rPr>
          <w:sz w:val="28"/>
          <w:szCs w:val="28"/>
          <w:lang w:val="eu-ES"/>
        </w:rPr>
        <w:t xml:space="preserve"> nghiệp vụ Phong trào “Toàn dân đoàn kết xây dựng đời sống văn hóa” gắn với nông thôn mới cho cán bộ làm công tác Phong trào ở cơ sở.</w:t>
      </w:r>
    </w:p>
    <w:p w:rsidR="00523658" w:rsidRPr="00E2711C" w:rsidRDefault="00523658" w:rsidP="00E2711C">
      <w:pPr>
        <w:spacing w:before="120" w:after="120"/>
        <w:ind w:firstLine="720"/>
        <w:jc w:val="both"/>
        <w:rPr>
          <w:sz w:val="28"/>
          <w:szCs w:val="28"/>
          <w:lang w:val="eu-ES"/>
        </w:rPr>
      </w:pPr>
      <w:r w:rsidRPr="00E2711C">
        <w:rPr>
          <w:sz w:val="28"/>
          <w:szCs w:val="28"/>
          <w:lang w:val="eu-ES"/>
        </w:rPr>
        <w:t xml:space="preserve">8. Xây dựng kế hoạch và tổ chức các đoàn kiểm tra </w:t>
      </w:r>
      <w:r w:rsidRPr="00E2711C">
        <w:rPr>
          <w:sz w:val="28"/>
          <w:szCs w:val="28"/>
          <w:lang w:val="vi-VN"/>
        </w:rPr>
        <w:t xml:space="preserve">việc </w:t>
      </w:r>
      <w:r w:rsidRPr="00E2711C">
        <w:rPr>
          <w:sz w:val="28"/>
          <w:szCs w:val="28"/>
          <w:lang w:val="eu-ES"/>
        </w:rPr>
        <w:t>thực hiện Phong trào “Toàn dân đoàn kết xây dựng đời sống văn hóa” ở cơ sở.</w:t>
      </w:r>
    </w:p>
    <w:p w:rsidR="00523658" w:rsidRPr="00E2711C" w:rsidRDefault="00523658" w:rsidP="00E2711C">
      <w:pPr>
        <w:spacing w:before="120" w:after="120"/>
        <w:ind w:firstLine="720"/>
        <w:jc w:val="both"/>
        <w:rPr>
          <w:sz w:val="28"/>
          <w:szCs w:val="28"/>
          <w:lang w:val="eu-ES"/>
        </w:rPr>
      </w:pPr>
      <w:r w:rsidRPr="00E2711C">
        <w:rPr>
          <w:sz w:val="28"/>
          <w:szCs w:val="28"/>
          <w:lang w:val="eu-ES"/>
        </w:rPr>
        <w:t xml:space="preserve">9. Tổng hợp báo cáo kết quả thực hiện Phong trào định kỳ về Văn phòng Thường trực Ban Chỉ đạo Trung ương Phong trào “Toàn dân đoàn kết xây dựng đời sống văn hóa” </w:t>
      </w:r>
      <w:r w:rsidR="00E2711C">
        <w:rPr>
          <w:sz w:val="28"/>
          <w:szCs w:val="28"/>
          <w:lang w:val="eu-ES"/>
        </w:rPr>
        <w:t>-</w:t>
      </w:r>
      <w:r w:rsidRPr="00E2711C">
        <w:rPr>
          <w:sz w:val="28"/>
          <w:szCs w:val="28"/>
          <w:lang w:val="eu-ES"/>
        </w:rPr>
        <w:t xml:space="preserve"> Bộ Văn hóa, Thể thao và Du lịch</w:t>
      </w:r>
      <w:r w:rsidR="009251DF">
        <w:rPr>
          <w:sz w:val="28"/>
          <w:szCs w:val="28"/>
          <w:lang w:val="eu-ES"/>
        </w:rPr>
        <w:t>,</w:t>
      </w:r>
      <w:r w:rsidRPr="00E2711C">
        <w:rPr>
          <w:sz w:val="28"/>
          <w:szCs w:val="28"/>
          <w:lang w:val="eu-ES"/>
        </w:rPr>
        <w:t xml:space="preserve"> Tỉnh ủy và Ủy ban nhân dân tỉnh theo quy định.</w:t>
      </w:r>
    </w:p>
    <w:p w:rsidR="00523658" w:rsidRPr="00E2711C" w:rsidRDefault="00523658" w:rsidP="00E2711C">
      <w:pPr>
        <w:spacing w:before="120" w:after="120"/>
        <w:ind w:firstLine="720"/>
        <w:jc w:val="both"/>
        <w:rPr>
          <w:b/>
          <w:sz w:val="28"/>
          <w:szCs w:val="28"/>
          <w:lang w:val="eu-ES"/>
        </w:rPr>
      </w:pPr>
      <w:r w:rsidRPr="00E2711C">
        <w:rPr>
          <w:b/>
          <w:sz w:val="28"/>
          <w:szCs w:val="28"/>
          <w:lang w:val="eu-ES"/>
        </w:rPr>
        <w:t xml:space="preserve">IV. GIẢI PHÁP </w:t>
      </w:r>
    </w:p>
    <w:p w:rsidR="00523658" w:rsidRPr="00E2711C" w:rsidRDefault="00523658" w:rsidP="00E2711C">
      <w:pPr>
        <w:spacing w:before="120" w:after="120"/>
        <w:ind w:firstLine="720"/>
        <w:jc w:val="both"/>
        <w:rPr>
          <w:b/>
          <w:sz w:val="28"/>
          <w:szCs w:val="28"/>
          <w:lang w:val="eu-ES"/>
        </w:rPr>
      </w:pPr>
      <w:r w:rsidRPr="00E2711C">
        <w:rPr>
          <w:sz w:val="28"/>
          <w:szCs w:val="28"/>
          <w:lang w:val="eu-ES"/>
        </w:rPr>
        <w:t xml:space="preserve">1. Tăng cường </w:t>
      </w:r>
      <w:r w:rsidR="006065F5" w:rsidRPr="00E2711C">
        <w:rPr>
          <w:sz w:val="28"/>
          <w:szCs w:val="28"/>
          <w:lang w:val="vi-VN"/>
        </w:rPr>
        <w:t>đẩy mạnh</w:t>
      </w:r>
      <w:r w:rsidR="006065F5" w:rsidRPr="00E2711C">
        <w:rPr>
          <w:sz w:val="28"/>
          <w:szCs w:val="28"/>
          <w:lang w:val="eu-ES"/>
        </w:rPr>
        <w:t xml:space="preserve"> </w:t>
      </w:r>
      <w:r w:rsidR="006065F5" w:rsidRPr="00E2711C">
        <w:rPr>
          <w:sz w:val="28"/>
          <w:szCs w:val="28"/>
          <w:lang w:val="vi-VN"/>
        </w:rPr>
        <w:t>tuyên truyền qua các phương tiện</w:t>
      </w:r>
      <w:r w:rsidRPr="00E2711C">
        <w:rPr>
          <w:sz w:val="28"/>
          <w:szCs w:val="28"/>
          <w:lang w:val="eu-ES"/>
        </w:rPr>
        <w:t xml:space="preserve"> truyền thông,</w:t>
      </w:r>
      <w:r w:rsidR="006065F5" w:rsidRPr="00E2711C">
        <w:rPr>
          <w:sz w:val="28"/>
          <w:szCs w:val="28"/>
          <w:lang w:val="vi-VN"/>
        </w:rPr>
        <w:t xml:space="preserve"> trên mạng xã hội</w:t>
      </w:r>
      <w:r w:rsidR="006065F5" w:rsidRPr="00E2711C">
        <w:rPr>
          <w:sz w:val="28"/>
          <w:szCs w:val="28"/>
          <w:lang w:val="eu-ES"/>
        </w:rPr>
        <w:t>,</w:t>
      </w:r>
      <w:r w:rsidR="006065F5" w:rsidRPr="00E2711C">
        <w:rPr>
          <w:sz w:val="28"/>
          <w:szCs w:val="28"/>
          <w:lang w:val="vi-VN"/>
        </w:rPr>
        <w:t xml:space="preserve"> kiên quyết đấu tranh với những hành vi phản văn hóa, lệch chuẩn về văn hóa; đấu tranh, lên án mạnh mẽ các tệ nạn xã hội, xâm hại phụ nữ, trẻ em gây bức xúc trong dư luận xã hội</w:t>
      </w:r>
      <w:r w:rsidR="006065F5" w:rsidRPr="00E2711C">
        <w:rPr>
          <w:sz w:val="28"/>
          <w:szCs w:val="28"/>
          <w:lang w:val="eu-ES"/>
        </w:rPr>
        <w:t>;</w:t>
      </w:r>
      <w:r w:rsidRPr="00E2711C">
        <w:rPr>
          <w:sz w:val="28"/>
          <w:szCs w:val="28"/>
          <w:lang w:val="eu-ES"/>
        </w:rPr>
        <w:t xml:space="preserve"> biểu dương nhân rộng các điển hình tiên tiến nhằm tiếp tục nâng cao nhận thức của các tầng lớp Nhân dân về lợi ích thiết thực, những tác động sâu sắc, lâu dài của Phong trào “Toàn dân đoàn kết xây dựng đời sống văn hóa” nhằm hướng tới </w:t>
      </w:r>
      <w:r w:rsidRPr="00E2711C">
        <w:rPr>
          <w:i/>
          <w:sz w:val="28"/>
          <w:szCs w:val="28"/>
          <w:lang w:val="eu-ES"/>
        </w:rPr>
        <w:t>“xây dựng và phát triển văn hóa, con người Việt Nam đáp ứng yêu cầu phát triển bền vững đất nước”</w:t>
      </w:r>
      <w:r w:rsidRPr="00E2711C">
        <w:rPr>
          <w:sz w:val="28"/>
          <w:szCs w:val="28"/>
          <w:lang w:val="eu-ES"/>
        </w:rPr>
        <w:t xml:space="preserve"> theo tinh thần nội dung Nghị quyết số 33-NQ/TW ngày 09/6/2014 Hội nghị lần thứ 9 Ban Chấp hành Trung ương Đảng (Khóa XI).</w:t>
      </w:r>
    </w:p>
    <w:p w:rsidR="00523658" w:rsidRPr="00E2711C" w:rsidRDefault="00523658" w:rsidP="00E2711C">
      <w:pPr>
        <w:spacing w:before="120" w:after="120"/>
        <w:ind w:firstLine="720"/>
        <w:jc w:val="both"/>
        <w:rPr>
          <w:sz w:val="28"/>
          <w:szCs w:val="28"/>
          <w:lang w:val="eu-ES"/>
        </w:rPr>
      </w:pPr>
      <w:r w:rsidRPr="00E2711C">
        <w:rPr>
          <w:sz w:val="28"/>
          <w:szCs w:val="28"/>
          <w:lang w:val="eu-ES"/>
        </w:rPr>
        <w:t>2. Củng cố, kiện toàn cơ quan Văn phòng Thường trực Ban Chỉ đạo cấp huyện; tăng cường công tác phối hợp và chủ động trong chỉ đạo, hướng dẫn nghiệp vụ, triển khai thực hiện thống nhất từ tỉnh đến cơ sở trong thực hiện Phong trào.</w:t>
      </w:r>
    </w:p>
    <w:p w:rsidR="00523658" w:rsidRPr="00E2711C" w:rsidRDefault="00523658" w:rsidP="00E2711C">
      <w:pPr>
        <w:spacing w:before="120" w:after="120"/>
        <w:ind w:firstLine="720"/>
        <w:jc w:val="both"/>
        <w:rPr>
          <w:sz w:val="28"/>
          <w:szCs w:val="28"/>
          <w:lang w:val="eu-ES"/>
        </w:rPr>
      </w:pPr>
      <w:r w:rsidRPr="00E2711C">
        <w:rPr>
          <w:sz w:val="28"/>
          <w:szCs w:val="28"/>
          <w:lang w:val="eu-ES"/>
        </w:rPr>
        <w:t>3. Gắn kết, lồng ghép việc triển khai thực hiện</w:t>
      </w:r>
      <w:r w:rsidR="00BB1110" w:rsidRPr="00E2711C">
        <w:rPr>
          <w:sz w:val="28"/>
          <w:szCs w:val="28"/>
          <w:lang w:val="eu-ES"/>
        </w:rPr>
        <w:t xml:space="preserve"> các mục tiêu</w:t>
      </w:r>
      <w:r w:rsidRPr="00E2711C">
        <w:rPr>
          <w:sz w:val="28"/>
          <w:szCs w:val="28"/>
          <w:lang w:val="eu-ES"/>
        </w:rPr>
        <w:t xml:space="preserve"> Phong trào năm 2022 với Phong trào “Toàn dân bảo vệ an ninh Tổ quốc”; Cuộc vận động “Toàn dân đoàn kết xây dựng nông thôn mới, đô thị văn minh”; xây dựng các thiết chế văn hóa và hướng dẫn hoạt động các thiết chế văn hóa, thể thao cơ sở.</w:t>
      </w:r>
    </w:p>
    <w:p w:rsidR="00523658" w:rsidRPr="009251DF" w:rsidRDefault="00523658" w:rsidP="00E2711C">
      <w:pPr>
        <w:spacing w:before="120" w:after="120"/>
        <w:ind w:firstLine="720"/>
        <w:jc w:val="both"/>
        <w:rPr>
          <w:sz w:val="28"/>
          <w:szCs w:val="28"/>
        </w:rPr>
      </w:pPr>
      <w:r w:rsidRPr="00E2711C">
        <w:rPr>
          <w:sz w:val="28"/>
          <w:szCs w:val="28"/>
          <w:lang w:val="eu-ES"/>
        </w:rPr>
        <w:t>4. Quan tâm đầu tư xây dựng hệ thống thiết chế văn hóa, thể thao cho các xã đăng ký đạt chuẩn văn hóa nông thôn mới và các thị trấn đă</w:t>
      </w:r>
      <w:r w:rsidR="00BB1110" w:rsidRPr="00E2711C">
        <w:rPr>
          <w:sz w:val="28"/>
          <w:szCs w:val="28"/>
          <w:lang w:val="eu-ES"/>
        </w:rPr>
        <w:t>ng ký đạt chuẩn văn minh đô thị;</w:t>
      </w:r>
      <w:r w:rsidR="00BB1110" w:rsidRPr="00E2711C">
        <w:rPr>
          <w:sz w:val="28"/>
          <w:szCs w:val="28"/>
          <w:lang w:val="vi-VN"/>
        </w:rPr>
        <w:t xml:space="preserve"> </w:t>
      </w:r>
      <w:r w:rsidR="00BB1110" w:rsidRPr="00E2711C">
        <w:rPr>
          <w:sz w:val="28"/>
          <w:szCs w:val="28"/>
          <w:lang w:val="eu-ES"/>
        </w:rPr>
        <w:t xml:space="preserve">tiếp tục </w:t>
      </w:r>
      <w:r w:rsidR="00BB1110" w:rsidRPr="00E2711C">
        <w:rPr>
          <w:sz w:val="28"/>
          <w:szCs w:val="28"/>
          <w:lang w:val="vi-VN"/>
        </w:rPr>
        <w:t xml:space="preserve">thực hiện số hóa tư liệu, hiện vật </w:t>
      </w:r>
      <w:r w:rsidR="00BB1110" w:rsidRPr="00E2711C">
        <w:rPr>
          <w:sz w:val="28"/>
          <w:szCs w:val="28"/>
          <w:lang w:val="eu-ES"/>
        </w:rPr>
        <w:t xml:space="preserve">đối với </w:t>
      </w:r>
      <w:r w:rsidR="009251DF">
        <w:rPr>
          <w:sz w:val="28"/>
          <w:szCs w:val="28"/>
          <w:lang w:val="vi-VN"/>
        </w:rPr>
        <w:t>thư viện, bảo tàng...</w:t>
      </w:r>
    </w:p>
    <w:p w:rsidR="00523658" w:rsidRPr="00E2711C" w:rsidRDefault="00523658" w:rsidP="00E2711C">
      <w:pPr>
        <w:spacing w:before="120" w:after="120"/>
        <w:ind w:firstLine="720"/>
        <w:jc w:val="both"/>
        <w:rPr>
          <w:sz w:val="28"/>
          <w:szCs w:val="28"/>
          <w:lang w:val="eu-ES"/>
        </w:rPr>
      </w:pPr>
      <w:r w:rsidRPr="00E2711C">
        <w:rPr>
          <w:sz w:val="28"/>
          <w:szCs w:val="28"/>
          <w:lang w:val="eu-ES"/>
        </w:rPr>
        <w:t>5. Tiếp tục chỉ đạo các địa phương đưa mục tiêu, nhiệm vụ thực hiện Phong trào năm 2022 vào Nghị quyết của các cấp ủy đảng, kế hoạch của Ủy ban nhân dân để tập trung lãnh đạo, tổ chức thực hiện.</w:t>
      </w:r>
    </w:p>
    <w:p w:rsidR="00523658" w:rsidRPr="00E2711C" w:rsidRDefault="00523658" w:rsidP="00E2711C">
      <w:pPr>
        <w:tabs>
          <w:tab w:val="left" w:pos="1515"/>
        </w:tabs>
        <w:spacing w:before="120" w:after="120"/>
        <w:ind w:firstLine="720"/>
        <w:jc w:val="both"/>
        <w:rPr>
          <w:sz w:val="28"/>
          <w:szCs w:val="28"/>
          <w:lang w:val="eu-ES"/>
        </w:rPr>
      </w:pPr>
      <w:r w:rsidRPr="00E2711C">
        <w:rPr>
          <w:sz w:val="28"/>
          <w:szCs w:val="28"/>
          <w:lang w:val="eu-ES"/>
        </w:rPr>
        <w:t>6.</w:t>
      </w:r>
      <w:r w:rsidRPr="00E2711C">
        <w:rPr>
          <w:b/>
          <w:sz w:val="28"/>
          <w:szCs w:val="28"/>
          <w:lang w:val="eu-ES"/>
        </w:rPr>
        <w:t xml:space="preserve"> </w:t>
      </w:r>
      <w:r w:rsidRPr="00E2711C">
        <w:rPr>
          <w:sz w:val="28"/>
          <w:szCs w:val="28"/>
          <w:lang w:val="eu-ES"/>
        </w:rPr>
        <w:t>Tiếp tục chỉ đạo lấy kết quả đạt được của các danh hiệu về Phong trào để xem xét các danh hiệu thi đua của tổ chức, cá nhân và tập thể hàng năm.</w:t>
      </w:r>
    </w:p>
    <w:p w:rsidR="00523658" w:rsidRPr="00E2711C" w:rsidRDefault="00523658" w:rsidP="00E2711C">
      <w:pPr>
        <w:pStyle w:val="NormalWeb"/>
        <w:shd w:val="clear" w:color="auto" w:fill="FFFFFF"/>
        <w:spacing w:before="120" w:beforeAutospacing="0" w:after="120" w:afterAutospacing="0"/>
        <w:ind w:firstLine="720"/>
        <w:jc w:val="both"/>
        <w:rPr>
          <w:color w:val="000000"/>
          <w:sz w:val="28"/>
          <w:szCs w:val="28"/>
          <w:lang w:val="eu-ES"/>
        </w:rPr>
      </w:pPr>
      <w:r w:rsidRPr="00E2711C">
        <w:rPr>
          <w:b/>
          <w:bCs/>
          <w:color w:val="000000"/>
          <w:sz w:val="28"/>
          <w:szCs w:val="28"/>
          <w:lang w:val="vi-VN"/>
        </w:rPr>
        <w:t>V. KINH PHÍ THỰC HIỆN</w:t>
      </w:r>
    </w:p>
    <w:p w:rsidR="00523658" w:rsidRPr="00E2711C" w:rsidRDefault="00523658" w:rsidP="00E2711C">
      <w:pPr>
        <w:pStyle w:val="NormalWeb"/>
        <w:shd w:val="clear" w:color="auto" w:fill="FFFFFF"/>
        <w:spacing w:before="120" w:beforeAutospacing="0" w:after="120" w:afterAutospacing="0"/>
        <w:ind w:firstLine="720"/>
        <w:jc w:val="both"/>
        <w:rPr>
          <w:color w:val="000000"/>
          <w:sz w:val="28"/>
          <w:szCs w:val="28"/>
          <w:lang w:val="vi-VN"/>
        </w:rPr>
      </w:pPr>
      <w:r w:rsidRPr="00E2711C">
        <w:rPr>
          <w:color w:val="000000"/>
          <w:sz w:val="28"/>
          <w:szCs w:val="28"/>
          <w:lang w:val="vi-VN"/>
        </w:rPr>
        <w:t xml:space="preserve">Kinh phí thực hiện kế hoạch do ngân sách nhà nước đảm bảo, được cân đối trong dự toán chi thường xuyên ngân sách nhà nước hàng năm của các </w:t>
      </w:r>
      <w:r w:rsidR="009251DF">
        <w:rPr>
          <w:color w:val="000000"/>
          <w:sz w:val="28"/>
          <w:szCs w:val="28"/>
        </w:rPr>
        <w:t>S</w:t>
      </w:r>
      <w:r w:rsidRPr="00E2711C">
        <w:rPr>
          <w:color w:val="000000"/>
          <w:sz w:val="28"/>
          <w:szCs w:val="28"/>
          <w:lang w:val="vi-VN"/>
        </w:rPr>
        <w:t xml:space="preserve">ở, ngành và địa phương theo phân cấp ngân sách nhà nước hiện hành; các nguồn viện trợ, tài trợ, </w:t>
      </w:r>
      <w:r w:rsidRPr="00E2711C">
        <w:rPr>
          <w:color w:val="000000"/>
          <w:sz w:val="28"/>
          <w:szCs w:val="28"/>
          <w:lang w:val="vi-VN"/>
        </w:rPr>
        <w:lastRenderedPageBreak/>
        <w:t>hỗ trợ của tổ chức, cá nhân trong nước và ngoài nước và các nguồn hợp pháp khác theo quy định của pháp luật.</w:t>
      </w:r>
    </w:p>
    <w:p w:rsidR="00523658" w:rsidRPr="00E2711C" w:rsidRDefault="00523658" w:rsidP="00E2711C">
      <w:pPr>
        <w:tabs>
          <w:tab w:val="left" w:pos="3828"/>
        </w:tabs>
        <w:spacing w:before="120" w:after="120"/>
        <w:ind w:firstLine="720"/>
        <w:jc w:val="both"/>
        <w:rPr>
          <w:b/>
          <w:sz w:val="28"/>
          <w:szCs w:val="28"/>
          <w:lang w:val="eu-ES"/>
        </w:rPr>
      </w:pPr>
      <w:r w:rsidRPr="00E2711C">
        <w:rPr>
          <w:b/>
          <w:sz w:val="28"/>
          <w:szCs w:val="28"/>
          <w:lang w:val="eu-ES"/>
        </w:rPr>
        <w:t>VI. TỔ CHỨC THỰC HIỆN</w:t>
      </w:r>
    </w:p>
    <w:p w:rsidR="00523658" w:rsidRPr="00E2711C" w:rsidRDefault="00523658" w:rsidP="00E2711C">
      <w:pPr>
        <w:pStyle w:val="NormalWeb"/>
        <w:shd w:val="clear" w:color="auto" w:fill="FFFFFF"/>
        <w:spacing w:before="120" w:beforeAutospacing="0" w:after="120" w:afterAutospacing="0"/>
        <w:ind w:firstLine="720"/>
        <w:jc w:val="both"/>
        <w:rPr>
          <w:b/>
          <w:color w:val="000000"/>
          <w:sz w:val="28"/>
          <w:szCs w:val="28"/>
        </w:rPr>
      </w:pPr>
      <w:r w:rsidRPr="00E2711C">
        <w:rPr>
          <w:b/>
          <w:color w:val="000000"/>
          <w:sz w:val="28"/>
          <w:szCs w:val="28"/>
          <w:lang w:val="vi-VN"/>
        </w:rPr>
        <w:t>1. Cơ quan thành viên và các thành viên Ban Chỉ đạo tỉnh</w:t>
      </w:r>
      <w:r w:rsidR="00E2711C">
        <w:rPr>
          <w:b/>
          <w:color w:val="000000"/>
          <w:sz w:val="28"/>
          <w:szCs w:val="28"/>
        </w:rPr>
        <w:t>:</w:t>
      </w:r>
    </w:p>
    <w:p w:rsidR="00523658" w:rsidRPr="00E2711C" w:rsidRDefault="00BB1110" w:rsidP="00E2711C">
      <w:pPr>
        <w:pStyle w:val="NormalWeb"/>
        <w:shd w:val="clear" w:color="auto" w:fill="FFFFFF"/>
        <w:spacing w:before="120" w:beforeAutospacing="0" w:after="120" w:afterAutospacing="0"/>
        <w:ind w:firstLine="720"/>
        <w:jc w:val="both"/>
        <w:rPr>
          <w:sz w:val="28"/>
          <w:szCs w:val="28"/>
          <w:lang w:val="eu-ES"/>
        </w:rPr>
      </w:pPr>
      <w:r w:rsidRPr="00E2711C">
        <w:rPr>
          <w:sz w:val="28"/>
          <w:szCs w:val="28"/>
          <w:lang w:val="vi-VN"/>
        </w:rPr>
        <w:t>Chịu trách nhiệm</w:t>
      </w:r>
      <w:r w:rsidR="00523658" w:rsidRPr="00E2711C">
        <w:rPr>
          <w:sz w:val="28"/>
          <w:szCs w:val="28"/>
          <w:lang w:val="vi-VN"/>
        </w:rPr>
        <w:t xml:space="preserve"> triển khai </w:t>
      </w:r>
      <w:r w:rsidRPr="00E2711C">
        <w:rPr>
          <w:sz w:val="28"/>
          <w:szCs w:val="28"/>
          <w:lang w:val="vi-VN"/>
        </w:rPr>
        <w:t xml:space="preserve">kế hoạch </w:t>
      </w:r>
      <w:r w:rsidR="00523658" w:rsidRPr="00E2711C">
        <w:rPr>
          <w:sz w:val="28"/>
          <w:szCs w:val="28"/>
          <w:lang w:val="vi-VN"/>
        </w:rPr>
        <w:t xml:space="preserve">thực hiện </w:t>
      </w:r>
      <w:r w:rsidRPr="00E2711C">
        <w:rPr>
          <w:sz w:val="28"/>
          <w:szCs w:val="28"/>
          <w:lang w:val="vi-VN"/>
        </w:rPr>
        <w:t>các mục tiêu</w:t>
      </w:r>
      <w:r w:rsidR="00523658" w:rsidRPr="00E2711C">
        <w:rPr>
          <w:sz w:val="28"/>
          <w:szCs w:val="28"/>
          <w:lang w:val="vi-VN"/>
        </w:rPr>
        <w:t xml:space="preserve"> Phong trào “Toàn dân đoàn kết xây dựng đời sống văn hóa” năm 2022 theo chức năng, nhiệm vụ được giao, bảo đảm phù hợp với điều kiện và thực tiễn của cơ quan, đơn vị; phối hợp tham gia với cơ quan Thường trực Ban Chỉ đạo tỉnh kiểm tra, giám sát việc thực hiện </w:t>
      </w:r>
      <w:r w:rsidRPr="00E2711C">
        <w:rPr>
          <w:sz w:val="28"/>
          <w:szCs w:val="28"/>
          <w:lang w:val="vi-VN"/>
        </w:rPr>
        <w:t xml:space="preserve">các mục tiêu </w:t>
      </w:r>
      <w:r w:rsidR="00523658" w:rsidRPr="00E2711C">
        <w:rPr>
          <w:sz w:val="28"/>
          <w:szCs w:val="28"/>
          <w:lang w:val="vi-VN"/>
        </w:rPr>
        <w:t>Phong trào theo địa bàn được phân công.</w:t>
      </w:r>
    </w:p>
    <w:p w:rsidR="00523658" w:rsidRPr="00E2711C" w:rsidRDefault="00523658" w:rsidP="00E2711C">
      <w:pPr>
        <w:pStyle w:val="NormalWeb"/>
        <w:shd w:val="clear" w:color="auto" w:fill="FFFFFF"/>
        <w:spacing w:before="120" w:beforeAutospacing="0" w:after="120" w:afterAutospacing="0"/>
        <w:ind w:firstLine="720"/>
        <w:jc w:val="both"/>
        <w:rPr>
          <w:b/>
          <w:color w:val="000000"/>
          <w:sz w:val="28"/>
          <w:szCs w:val="28"/>
        </w:rPr>
      </w:pPr>
      <w:r w:rsidRPr="00E2711C">
        <w:rPr>
          <w:b/>
          <w:color w:val="000000"/>
          <w:sz w:val="28"/>
          <w:szCs w:val="28"/>
          <w:lang w:val="vi-VN"/>
        </w:rPr>
        <w:t>2. S</w:t>
      </w:r>
      <w:r w:rsidRPr="00E2711C">
        <w:rPr>
          <w:b/>
          <w:color w:val="000000"/>
          <w:sz w:val="28"/>
          <w:szCs w:val="28"/>
          <w:lang w:val="eu-ES"/>
        </w:rPr>
        <w:t>ở</w:t>
      </w:r>
      <w:r w:rsidRPr="00E2711C">
        <w:rPr>
          <w:b/>
          <w:color w:val="000000"/>
          <w:sz w:val="28"/>
          <w:szCs w:val="28"/>
          <w:lang w:val="vi-VN"/>
        </w:rPr>
        <w:t xml:space="preserve"> Văn hóa, Thể thao và Du lịch</w:t>
      </w:r>
      <w:r w:rsidR="00E2711C">
        <w:rPr>
          <w:b/>
          <w:color w:val="000000"/>
          <w:sz w:val="28"/>
          <w:szCs w:val="28"/>
        </w:rPr>
        <w:t>:</w:t>
      </w:r>
    </w:p>
    <w:p w:rsidR="00523658" w:rsidRPr="00E2711C" w:rsidRDefault="00523658" w:rsidP="00E2711C">
      <w:pPr>
        <w:pStyle w:val="NormalWeb"/>
        <w:shd w:val="clear" w:color="auto" w:fill="FFFFFF"/>
        <w:spacing w:before="120" w:beforeAutospacing="0" w:after="120" w:afterAutospacing="0"/>
        <w:ind w:firstLine="720"/>
        <w:jc w:val="both"/>
        <w:rPr>
          <w:color w:val="000000"/>
          <w:sz w:val="28"/>
          <w:szCs w:val="28"/>
          <w:lang w:val="eu-ES"/>
        </w:rPr>
      </w:pPr>
      <w:r w:rsidRPr="00E2711C">
        <w:rPr>
          <w:color w:val="000000"/>
          <w:sz w:val="28"/>
          <w:szCs w:val="28"/>
          <w:lang w:val="vi-VN"/>
        </w:rPr>
        <w:t xml:space="preserve">a) Phối hợp với Ủy ban Mặt trận Tổ quốc Việt Nam tỉnh, Liên đoàn Lao động tỉnh thực hiện nhiệm vụ Thường trực Ban Chỉ đạo; tổ chức thực hiện hiệu quả các Chương trình phối hợp giữa các Sở, cơ quan, đơn vị; </w:t>
      </w:r>
    </w:p>
    <w:p w:rsidR="00523658" w:rsidRPr="00E2711C" w:rsidRDefault="00523658" w:rsidP="00E2711C">
      <w:pPr>
        <w:pStyle w:val="NormalWeb"/>
        <w:shd w:val="clear" w:color="auto" w:fill="FFFFFF"/>
        <w:spacing w:before="120" w:beforeAutospacing="0" w:after="120" w:afterAutospacing="0"/>
        <w:ind w:firstLine="720"/>
        <w:jc w:val="both"/>
        <w:rPr>
          <w:sz w:val="28"/>
          <w:szCs w:val="28"/>
          <w:lang w:val="vi-VN"/>
        </w:rPr>
      </w:pPr>
      <w:r w:rsidRPr="00E2711C">
        <w:rPr>
          <w:sz w:val="28"/>
          <w:szCs w:val="28"/>
          <w:lang w:val="vi-VN"/>
        </w:rPr>
        <w:t>b) Tổ chức các hoạt động tuyên truyền nâng cao chất lượng bình chọn, xét tặng các danh hiệu thi đua ở cơ sở cho gia đình, thôn, k</w:t>
      </w:r>
      <w:r w:rsidRPr="00E2711C">
        <w:rPr>
          <w:sz w:val="28"/>
          <w:szCs w:val="28"/>
          <w:lang w:val="eu-ES"/>
        </w:rPr>
        <w:t>hu phố</w:t>
      </w:r>
      <w:r w:rsidR="00BB1110" w:rsidRPr="00E2711C">
        <w:rPr>
          <w:sz w:val="28"/>
          <w:szCs w:val="28"/>
          <w:lang w:val="vi-VN"/>
        </w:rPr>
        <w:t xml:space="preserve">, xã, phường, thị trấn, </w:t>
      </w:r>
      <w:r w:rsidR="00BB1110" w:rsidRPr="00E2711C">
        <w:rPr>
          <w:sz w:val="28"/>
          <w:szCs w:val="28"/>
          <w:lang w:val="eu-ES"/>
        </w:rPr>
        <w:t xml:space="preserve">các </w:t>
      </w:r>
      <w:r w:rsidR="00BB1110" w:rsidRPr="00E2711C">
        <w:rPr>
          <w:sz w:val="28"/>
          <w:szCs w:val="28"/>
          <w:lang w:val="vi-VN"/>
        </w:rPr>
        <w:t>cơ quan, đơn vị, doanh nghiệp…</w:t>
      </w:r>
      <w:r w:rsidRPr="00E2711C">
        <w:rPr>
          <w:sz w:val="28"/>
          <w:szCs w:val="28"/>
          <w:lang w:val="vi-VN"/>
        </w:rPr>
        <w:t>; xây dựng môi trường văn hóa; thực hiện nếp sống văn minh trong việc cưới, việc tang và lễ hội.</w:t>
      </w:r>
    </w:p>
    <w:p w:rsidR="00523658" w:rsidRPr="00E2711C" w:rsidRDefault="00523658" w:rsidP="00E2711C">
      <w:pPr>
        <w:tabs>
          <w:tab w:val="left" w:pos="3828"/>
        </w:tabs>
        <w:spacing w:before="120" w:after="120"/>
        <w:ind w:firstLine="720"/>
        <w:jc w:val="both"/>
        <w:rPr>
          <w:sz w:val="28"/>
          <w:szCs w:val="28"/>
          <w:lang w:val="vi-VN"/>
        </w:rPr>
      </w:pPr>
      <w:r w:rsidRPr="00E2711C">
        <w:rPr>
          <w:sz w:val="28"/>
          <w:szCs w:val="28"/>
          <w:lang w:val="eu-ES"/>
        </w:rPr>
        <w:t>c)</w:t>
      </w:r>
      <w:r w:rsidRPr="00E2711C">
        <w:rPr>
          <w:sz w:val="28"/>
          <w:szCs w:val="28"/>
          <w:lang w:val="vi-VN"/>
        </w:rPr>
        <w:t xml:space="preserve"> Tổ chức </w:t>
      </w:r>
      <w:r w:rsidRPr="00E2711C">
        <w:rPr>
          <w:sz w:val="28"/>
          <w:szCs w:val="28"/>
          <w:lang w:val="eu-ES"/>
        </w:rPr>
        <w:t>h</w:t>
      </w:r>
      <w:r w:rsidRPr="00E2711C">
        <w:rPr>
          <w:sz w:val="28"/>
          <w:szCs w:val="28"/>
          <w:lang w:val="vi-VN"/>
        </w:rPr>
        <w:t>ội nghị, hướng dẫn nghiệp vụ phong trào cho cán bộ ở cơ sở.</w:t>
      </w:r>
    </w:p>
    <w:p w:rsidR="00523658" w:rsidRPr="00E2711C" w:rsidRDefault="00523658" w:rsidP="00E2711C">
      <w:pPr>
        <w:tabs>
          <w:tab w:val="left" w:pos="3828"/>
        </w:tabs>
        <w:spacing w:before="120" w:after="120"/>
        <w:ind w:firstLine="720"/>
        <w:jc w:val="both"/>
        <w:rPr>
          <w:sz w:val="28"/>
          <w:szCs w:val="28"/>
          <w:lang w:val="vi-VN"/>
        </w:rPr>
      </w:pPr>
      <w:r w:rsidRPr="00E2711C">
        <w:rPr>
          <w:sz w:val="28"/>
          <w:szCs w:val="28"/>
          <w:lang w:val="vi-VN"/>
        </w:rPr>
        <w:t>d) Xây dựng kế hoạch, tổ chức đoàn kiểm tra thực hiện phong trào ở cơ sở.</w:t>
      </w:r>
    </w:p>
    <w:p w:rsidR="00523658" w:rsidRPr="00E2711C" w:rsidRDefault="00523658" w:rsidP="00E2711C">
      <w:pPr>
        <w:tabs>
          <w:tab w:val="left" w:pos="3828"/>
        </w:tabs>
        <w:spacing w:before="120" w:after="120"/>
        <w:ind w:firstLine="720"/>
        <w:jc w:val="both"/>
        <w:rPr>
          <w:sz w:val="28"/>
          <w:szCs w:val="28"/>
          <w:lang w:val="vi-VN"/>
        </w:rPr>
      </w:pPr>
      <w:r w:rsidRPr="00E2711C">
        <w:rPr>
          <w:sz w:val="28"/>
          <w:szCs w:val="28"/>
          <w:lang w:val="vi-VN"/>
        </w:rPr>
        <w:t>đ) Biên soạn tài liệu hướng dẫn, tuyên truyền về Phong trào “Toàn dân đoàn kết xây dựng đời sống văn hóa”.</w:t>
      </w:r>
    </w:p>
    <w:p w:rsidR="00523658" w:rsidRPr="00E2711C" w:rsidRDefault="00523658" w:rsidP="00E2711C">
      <w:pPr>
        <w:tabs>
          <w:tab w:val="left" w:pos="3828"/>
        </w:tabs>
        <w:spacing w:before="120" w:after="120"/>
        <w:ind w:firstLine="720"/>
        <w:jc w:val="both"/>
        <w:rPr>
          <w:sz w:val="28"/>
          <w:szCs w:val="28"/>
          <w:lang w:val="vi-VN"/>
        </w:rPr>
      </w:pPr>
      <w:r w:rsidRPr="00E2711C">
        <w:rPr>
          <w:sz w:val="28"/>
          <w:szCs w:val="28"/>
          <w:lang w:val="vi-VN"/>
        </w:rPr>
        <w:t>e) Theo dõi, kiểm tra, đôn đốc, phối hợp và hướng dẫn các Sở, ngành, địa phương liên quan trong triển khai thực hiện. Tổng hợp và báo cáo kết quả về Văn phòng Thường trực Ban Chỉ đạo Trung ương Phong trào “Toàn dân đoàn k</w:t>
      </w:r>
      <w:r w:rsidR="00FD5277" w:rsidRPr="00E2711C">
        <w:rPr>
          <w:sz w:val="28"/>
          <w:szCs w:val="28"/>
          <w:lang w:val="vi-VN"/>
        </w:rPr>
        <w:t xml:space="preserve">ết xây dựng đời sống văn hóa”, </w:t>
      </w:r>
      <w:r w:rsidRPr="00E2711C">
        <w:rPr>
          <w:sz w:val="28"/>
          <w:szCs w:val="28"/>
          <w:lang w:val="vi-VN"/>
        </w:rPr>
        <w:t xml:space="preserve">Bộ Văn hóa, Thể thao và Du lịch, Tỉnh ủy và </w:t>
      </w:r>
      <w:r w:rsidR="009251DF">
        <w:rPr>
          <w:sz w:val="28"/>
          <w:szCs w:val="28"/>
        </w:rPr>
        <w:t>Ủy ban nhân dân</w:t>
      </w:r>
      <w:r w:rsidRPr="00E2711C">
        <w:rPr>
          <w:sz w:val="28"/>
          <w:szCs w:val="28"/>
          <w:lang w:val="vi-VN"/>
        </w:rPr>
        <w:t xml:space="preserve"> tỉnh.</w:t>
      </w:r>
    </w:p>
    <w:p w:rsidR="00523658" w:rsidRPr="00E2711C" w:rsidRDefault="00523658" w:rsidP="00E2711C">
      <w:pPr>
        <w:pStyle w:val="NormalWeb"/>
        <w:shd w:val="clear" w:color="auto" w:fill="FFFFFF"/>
        <w:spacing w:before="120" w:beforeAutospacing="0" w:after="120" w:afterAutospacing="0"/>
        <w:ind w:firstLine="720"/>
        <w:jc w:val="both"/>
        <w:rPr>
          <w:b/>
          <w:color w:val="000000"/>
          <w:sz w:val="28"/>
          <w:szCs w:val="28"/>
        </w:rPr>
      </w:pPr>
      <w:r w:rsidRPr="00E2711C">
        <w:rPr>
          <w:b/>
          <w:color w:val="000000"/>
          <w:sz w:val="28"/>
          <w:szCs w:val="28"/>
          <w:lang w:val="vi-VN"/>
        </w:rPr>
        <w:t>3. S</w:t>
      </w:r>
      <w:r w:rsidRPr="00E2711C">
        <w:rPr>
          <w:b/>
          <w:color w:val="000000"/>
          <w:sz w:val="28"/>
          <w:szCs w:val="28"/>
          <w:lang w:val="eu-ES"/>
        </w:rPr>
        <w:t>ở</w:t>
      </w:r>
      <w:r w:rsidR="00E2711C">
        <w:rPr>
          <w:b/>
          <w:color w:val="000000"/>
          <w:sz w:val="28"/>
          <w:szCs w:val="28"/>
          <w:lang w:val="vi-VN"/>
        </w:rPr>
        <w:t xml:space="preserve"> Thông tin và Truyền thông</w:t>
      </w:r>
      <w:r w:rsidR="00E2711C">
        <w:rPr>
          <w:b/>
          <w:color w:val="000000"/>
          <w:sz w:val="28"/>
          <w:szCs w:val="28"/>
        </w:rPr>
        <w:t>:</w:t>
      </w:r>
    </w:p>
    <w:p w:rsidR="000821D9" w:rsidRPr="00E2711C" w:rsidRDefault="00523658" w:rsidP="00E2711C">
      <w:pPr>
        <w:pStyle w:val="NormalWeb"/>
        <w:shd w:val="clear" w:color="auto" w:fill="FFFFFF"/>
        <w:spacing w:before="120" w:beforeAutospacing="0" w:after="120" w:afterAutospacing="0"/>
        <w:ind w:firstLine="720"/>
        <w:jc w:val="both"/>
        <w:rPr>
          <w:b/>
          <w:color w:val="000000"/>
          <w:sz w:val="28"/>
          <w:szCs w:val="28"/>
          <w:lang w:val="vi-VN"/>
        </w:rPr>
      </w:pPr>
      <w:r w:rsidRPr="00E2711C">
        <w:rPr>
          <w:color w:val="000000"/>
          <w:sz w:val="28"/>
          <w:szCs w:val="28"/>
          <w:lang w:val="vi-VN"/>
        </w:rPr>
        <w:t>Chủ trì, phối hợp các cơ quan báo chí tỉnh, Đài Phát thanh và Truyền hình tỉnh, hệ thống thông tin cơ sở tăng cường công tác tuyên truyền, biểu dương các mô hình hay, cách làm mới, sáng tạo, hiệu quả, các điển hình tiên tiến, tiêu biểu về thực hiện Phong trào “Toàn dân đoàn kết xây dựng đời sống văn hóa” trong thời kỳ mới.</w:t>
      </w:r>
    </w:p>
    <w:p w:rsidR="00523658" w:rsidRPr="00E2711C" w:rsidRDefault="00523658" w:rsidP="00E2711C">
      <w:pPr>
        <w:pStyle w:val="NormalWeb"/>
        <w:shd w:val="clear" w:color="auto" w:fill="FFFFFF"/>
        <w:spacing w:before="120" w:beforeAutospacing="0" w:after="120" w:afterAutospacing="0"/>
        <w:ind w:firstLine="720"/>
        <w:jc w:val="both"/>
        <w:rPr>
          <w:b/>
          <w:color w:val="000000"/>
          <w:sz w:val="28"/>
          <w:szCs w:val="28"/>
        </w:rPr>
      </w:pPr>
      <w:r w:rsidRPr="00E2711C">
        <w:rPr>
          <w:b/>
          <w:color w:val="000000"/>
          <w:sz w:val="28"/>
          <w:szCs w:val="28"/>
          <w:lang w:val="vi-VN"/>
        </w:rPr>
        <w:t xml:space="preserve">4. Các </w:t>
      </w:r>
      <w:r w:rsidRPr="00E2711C">
        <w:rPr>
          <w:b/>
          <w:color w:val="000000"/>
          <w:sz w:val="28"/>
          <w:szCs w:val="28"/>
          <w:lang w:val="eu-ES"/>
        </w:rPr>
        <w:t xml:space="preserve">Sở, </w:t>
      </w:r>
      <w:r w:rsidRPr="00E2711C">
        <w:rPr>
          <w:b/>
          <w:color w:val="000000"/>
          <w:sz w:val="28"/>
          <w:szCs w:val="28"/>
          <w:lang w:val="vi-VN"/>
        </w:rPr>
        <w:t>ban, ngà</w:t>
      </w:r>
      <w:r w:rsidR="00E2711C">
        <w:rPr>
          <w:b/>
          <w:color w:val="000000"/>
          <w:sz w:val="28"/>
          <w:szCs w:val="28"/>
          <w:lang w:val="vi-VN"/>
        </w:rPr>
        <w:t>nh, thành viên Ban Chỉ đạo tỉnh</w:t>
      </w:r>
      <w:r w:rsidR="00E2711C">
        <w:rPr>
          <w:b/>
          <w:color w:val="000000"/>
          <w:sz w:val="28"/>
          <w:szCs w:val="28"/>
        </w:rPr>
        <w:t>:</w:t>
      </w:r>
    </w:p>
    <w:p w:rsidR="00523658" w:rsidRPr="00E2711C" w:rsidRDefault="00523658" w:rsidP="00E2711C">
      <w:pPr>
        <w:pStyle w:val="NormalWeb"/>
        <w:shd w:val="clear" w:color="auto" w:fill="FFFFFF"/>
        <w:spacing w:before="120" w:beforeAutospacing="0" w:after="120" w:afterAutospacing="0"/>
        <w:ind w:firstLine="720"/>
        <w:jc w:val="both"/>
        <w:rPr>
          <w:b/>
          <w:color w:val="000000"/>
          <w:sz w:val="28"/>
          <w:szCs w:val="28"/>
          <w:lang w:val="eu-ES"/>
        </w:rPr>
      </w:pPr>
      <w:r w:rsidRPr="00E2711C">
        <w:rPr>
          <w:color w:val="000000"/>
          <w:sz w:val="28"/>
          <w:szCs w:val="28"/>
          <w:lang w:val="vi-VN"/>
        </w:rPr>
        <w:t xml:space="preserve">Chủ trì chỉ đạo triển khai thực hiện </w:t>
      </w:r>
      <w:r w:rsidR="0068252B" w:rsidRPr="00E2711C">
        <w:rPr>
          <w:color w:val="000000"/>
          <w:sz w:val="28"/>
          <w:szCs w:val="28"/>
          <w:lang w:val="vi-VN"/>
        </w:rPr>
        <w:t>các mục tiêu</w:t>
      </w:r>
      <w:r w:rsidRPr="00E2711C">
        <w:rPr>
          <w:color w:val="000000"/>
          <w:sz w:val="28"/>
          <w:szCs w:val="28"/>
          <w:lang w:val="vi-VN"/>
        </w:rPr>
        <w:t xml:space="preserve"> phong trào, nội dung gắn với thực hiện các nhiệm vụ chính trị, kinh tế, xã hội và chuyên môn nghiệp vụ phù hợp với chức năng, nhiệm vụ.</w:t>
      </w:r>
    </w:p>
    <w:p w:rsidR="00E2711C" w:rsidRDefault="00E2711C" w:rsidP="00E2711C">
      <w:pPr>
        <w:pStyle w:val="NormalWeb"/>
        <w:shd w:val="clear" w:color="auto" w:fill="FFFFFF"/>
        <w:spacing w:before="120" w:beforeAutospacing="0" w:after="120" w:afterAutospacing="0"/>
        <w:ind w:firstLine="720"/>
        <w:jc w:val="both"/>
        <w:rPr>
          <w:b/>
          <w:color w:val="000000"/>
          <w:sz w:val="28"/>
          <w:szCs w:val="28"/>
        </w:rPr>
      </w:pPr>
    </w:p>
    <w:p w:rsidR="00523658" w:rsidRPr="00E2711C" w:rsidRDefault="00523658" w:rsidP="00E2711C">
      <w:pPr>
        <w:pStyle w:val="NormalWeb"/>
        <w:shd w:val="clear" w:color="auto" w:fill="FFFFFF"/>
        <w:spacing w:before="120" w:beforeAutospacing="0" w:after="120" w:afterAutospacing="0"/>
        <w:ind w:firstLine="720"/>
        <w:jc w:val="both"/>
        <w:rPr>
          <w:b/>
          <w:color w:val="000000"/>
          <w:sz w:val="28"/>
          <w:szCs w:val="28"/>
          <w:lang w:val="eu-ES"/>
        </w:rPr>
      </w:pPr>
      <w:r w:rsidRPr="00E2711C">
        <w:rPr>
          <w:b/>
          <w:color w:val="000000"/>
          <w:sz w:val="28"/>
          <w:szCs w:val="28"/>
          <w:lang w:val="vi-VN"/>
        </w:rPr>
        <w:lastRenderedPageBreak/>
        <w:t>5. Đề nghị Ủy ban Mặt trận Tổ quốc Việt Nam</w:t>
      </w:r>
      <w:r w:rsidRPr="00E2711C">
        <w:rPr>
          <w:b/>
          <w:color w:val="000000"/>
          <w:sz w:val="28"/>
          <w:szCs w:val="28"/>
          <w:lang w:val="eu-ES"/>
        </w:rPr>
        <w:t xml:space="preserve"> tỉnh</w:t>
      </w:r>
      <w:r w:rsidR="00E2711C">
        <w:rPr>
          <w:b/>
          <w:color w:val="000000"/>
          <w:sz w:val="28"/>
          <w:szCs w:val="28"/>
          <w:lang w:val="eu-ES"/>
        </w:rPr>
        <w:t>:</w:t>
      </w:r>
    </w:p>
    <w:p w:rsidR="00523658" w:rsidRPr="00E2711C" w:rsidRDefault="00523658" w:rsidP="00E2711C">
      <w:pPr>
        <w:pStyle w:val="NormalWeb"/>
        <w:shd w:val="clear" w:color="auto" w:fill="FFFFFF"/>
        <w:tabs>
          <w:tab w:val="left" w:pos="3828"/>
        </w:tabs>
        <w:spacing w:before="120" w:beforeAutospacing="0" w:after="120" w:afterAutospacing="0"/>
        <w:ind w:firstLine="720"/>
        <w:jc w:val="both"/>
        <w:rPr>
          <w:color w:val="000000"/>
          <w:sz w:val="28"/>
          <w:szCs w:val="28"/>
          <w:lang w:val="vi-VN"/>
        </w:rPr>
      </w:pPr>
      <w:r w:rsidRPr="00E2711C">
        <w:rPr>
          <w:color w:val="000000"/>
          <w:sz w:val="28"/>
          <w:szCs w:val="28"/>
          <w:lang w:val="vi-VN"/>
        </w:rPr>
        <w:t xml:space="preserve">a) </w:t>
      </w:r>
      <w:r w:rsidRPr="00E2711C">
        <w:rPr>
          <w:sz w:val="28"/>
          <w:szCs w:val="28"/>
          <w:lang w:val="vi-VN"/>
        </w:rPr>
        <w:t>Chủ trì, phối hợp với các cơ quan, đơn vị, địa phương chỉ đạo thực hiện cuộc vận động “Toàn dân đoàn kết xây dựng nông thôn mới, đô thị văn minh”</w:t>
      </w:r>
      <w:r w:rsidRPr="00E2711C">
        <w:rPr>
          <w:color w:val="000000"/>
          <w:sz w:val="28"/>
          <w:szCs w:val="28"/>
          <w:lang w:val="vi-VN"/>
        </w:rPr>
        <w:t xml:space="preserve"> do Ủy ban Mặt trận Tổ quốc Việt Nam phát động đảm bảo phù hợp với thực tiễn phát triển kinh tế - xã hội.</w:t>
      </w:r>
    </w:p>
    <w:p w:rsidR="00523658" w:rsidRPr="00E2711C" w:rsidRDefault="00523658" w:rsidP="00E2711C">
      <w:pPr>
        <w:pStyle w:val="NormalWeb"/>
        <w:shd w:val="clear" w:color="auto" w:fill="FFFFFF"/>
        <w:tabs>
          <w:tab w:val="left" w:pos="3828"/>
        </w:tabs>
        <w:spacing w:before="120" w:beforeAutospacing="0" w:after="120" w:afterAutospacing="0"/>
        <w:ind w:firstLine="720"/>
        <w:jc w:val="both"/>
        <w:rPr>
          <w:sz w:val="28"/>
          <w:szCs w:val="28"/>
          <w:lang w:val="vi-VN"/>
        </w:rPr>
      </w:pPr>
      <w:r w:rsidRPr="00E2711C">
        <w:rPr>
          <w:sz w:val="28"/>
          <w:szCs w:val="28"/>
          <w:lang w:val="vi-VN"/>
        </w:rPr>
        <w:t xml:space="preserve">b) Phối hợp với các tổ chức thành viên đẩy mạnh công tác tuyên truyền, vận động các Nhân dân thực hiện </w:t>
      </w:r>
      <w:r w:rsidR="0068252B" w:rsidRPr="00E2711C">
        <w:rPr>
          <w:sz w:val="28"/>
          <w:szCs w:val="28"/>
          <w:lang w:val="vi-VN"/>
        </w:rPr>
        <w:t xml:space="preserve">các mục tiêu </w:t>
      </w:r>
      <w:r w:rsidRPr="00E2711C">
        <w:rPr>
          <w:sz w:val="28"/>
          <w:szCs w:val="28"/>
          <w:lang w:val="vi-VN"/>
        </w:rPr>
        <w:t>phong trào “Toàn dân đoàn kết xây dựng đời sống văn hoá” với phong trào xây dựng nông thôn mới, Chương trình “Giảm nghèo bền vững”, vận động ủng hộ Quỹ “Vì người nghèo”, Quỹ “Đền ơn đáp nghĩa”, tiếp tục t</w:t>
      </w:r>
      <w:r w:rsidR="0080181B" w:rsidRPr="00E2711C">
        <w:rPr>
          <w:sz w:val="28"/>
          <w:szCs w:val="28"/>
          <w:lang w:val="vi-VN"/>
        </w:rPr>
        <w:t>riển khai có hiệu quả mô hình “</w:t>
      </w:r>
      <w:r w:rsidRPr="00E2711C">
        <w:rPr>
          <w:sz w:val="28"/>
          <w:szCs w:val="28"/>
          <w:lang w:val="vi-VN"/>
        </w:rPr>
        <w:t>Xây dựng khu dân cư 3 không” đến từng người dân, hộ gia đình, khu dân cư và toàn xã hội, gắn nội dung Phong trào “Toàn dân đoàn kết xây dựng đời sống văn hóa” vớ</w:t>
      </w:r>
      <w:r w:rsidR="0080181B" w:rsidRPr="00E2711C">
        <w:rPr>
          <w:sz w:val="28"/>
          <w:szCs w:val="28"/>
          <w:lang w:val="vi-VN"/>
        </w:rPr>
        <w:t>i P</w:t>
      </w:r>
      <w:r w:rsidRPr="00E2711C">
        <w:rPr>
          <w:sz w:val="28"/>
          <w:szCs w:val="28"/>
          <w:lang w:val="vi-VN"/>
        </w:rPr>
        <w:t>hong trào xây dựng nông thôn mới,…</w:t>
      </w:r>
    </w:p>
    <w:p w:rsidR="00523658" w:rsidRPr="00E2711C" w:rsidRDefault="00523658" w:rsidP="00E2711C">
      <w:pPr>
        <w:pStyle w:val="NormalWeb"/>
        <w:shd w:val="clear" w:color="auto" w:fill="FFFFFF"/>
        <w:spacing w:before="120" w:beforeAutospacing="0" w:after="120" w:afterAutospacing="0"/>
        <w:ind w:firstLine="720"/>
        <w:jc w:val="both"/>
        <w:rPr>
          <w:b/>
          <w:color w:val="000000"/>
          <w:sz w:val="28"/>
          <w:szCs w:val="28"/>
        </w:rPr>
      </w:pPr>
      <w:r w:rsidRPr="00E2711C">
        <w:rPr>
          <w:b/>
          <w:color w:val="000000"/>
          <w:sz w:val="28"/>
          <w:szCs w:val="28"/>
          <w:lang w:val="vi-VN"/>
        </w:rPr>
        <w:t>6.  Liên đoàn Lao động tỉnh</w:t>
      </w:r>
      <w:r w:rsidR="00E2711C">
        <w:rPr>
          <w:b/>
          <w:color w:val="000000"/>
          <w:sz w:val="28"/>
          <w:szCs w:val="28"/>
        </w:rPr>
        <w:t>:</w:t>
      </w:r>
    </w:p>
    <w:p w:rsidR="00523658" w:rsidRPr="00E2711C" w:rsidRDefault="00523658" w:rsidP="00E2711C">
      <w:pPr>
        <w:pStyle w:val="NormalWeb"/>
        <w:shd w:val="clear" w:color="auto" w:fill="FFFFFF"/>
        <w:spacing w:before="120" w:beforeAutospacing="0" w:after="120" w:afterAutospacing="0"/>
        <w:ind w:firstLine="720"/>
        <w:jc w:val="both"/>
        <w:rPr>
          <w:sz w:val="28"/>
          <w:szCs w:val="28"/>
          <w:lang w:val="vi-VN"/>
        </w:rPr>
      </w:pPr>
      <w:r w:rsidRPr="00E2711C">
        <w:rPr>
          <w:sz w:val="28"/>
          <w:szCs w:val="28"/>
          <w:lang w:val="vi-VN"/>
        </w:rPr>
        <w:t xml:space="preserve">Chủ trì, phối hợp với các cơ quan thành viên Ban Chỉ đạo tỉnh và các địa phương tiếp tục triển khai thực hiện hiệu quả </w:t>
      </w:r>
      <w:r w:rsidR="0068252B" w:rsidRPr="00E2711C">
        <w:rPr>
          <w:sz w:val="28"/>
          <w:szCs w:val="28"/>
          <w:lang w:val="vi-VN"/>
        </w:rPr>
        <w:t xml:space="preserve">các mục tiêu </w:t>
      </w:r>
      <w:r w:rsidRPr="00E2711C">
        <w:rPr>
          <w:sz w:val="28"/>
          <w:szCs w:val="28"/>
          <w:lang w:val="vi-VN"/>
        </w:rPr>
        <w:t>phong trào “Toàn dân đoàn kết xây dựng đời sống văn hóa”; xây dựng cơ quan, đơn vị, doanh nghiệp văn hóa; đẩy mạnh các hoạt động chỉ đạo, tổ chức xây dựng đời sống văn hóa công nhân ở khu công nghiệp, khu chế xuất.</w:t>
      </w:r>
    </w:p>
    <w:p w:rsidR="00523658" w:rsidRPr="00E2711C" w:rsidRDefault="00523658" w:rsidP="00E2711C">
      <w:pPr>
        <w:pStyle w:val="NormalWeb"/>
        <w:shd w:val="clear" w:color="auto" w:fill="FFFFFF"/>
        <w:spacing w:before="120" w:beforeAutospacing="0" w:after="120" w:afterAutospacing="0"/>
        <w:ind w:firstLine="720"/>
        <w:jc w:val="both"/>
        <w:rPr>
          <w:b/>
          <w:color w:val="000000"/>
          <w:sz w:val="28"/>
          <w:szCs w:val="28"/>
        </w:rPr>
      </w:pPr>
      <w:r w:rsidRPr="00E2711C">
        <w:rPr>
          <w:b/>
          <w:color w:val="000000"/>
          <w:sz w:val="28"/>
          <w:szCs w:val="28"/>
          <w:lang w:val="vi-VN"/>
        </w:rPr>
        <w:t>7. Tỉnh đoàn Ninh Thuận</w:t>
      </w:r>
      <w:r w:rsidR="00E2711C">
        <w:rPr>
          <w:b/>
          <w:color w:val="000000"/>
          <w:sz w:val="28"/>
          <w:szCs w:val="28"/>
        </w:rPr>
        <w:t>:</w:t>
      </w:r>
    </w:p>
    <w:p w:rsidR="00523658" w:rsidRPr="00E2711C" w:rsidRDefault="00523658" w:rsidP="00E2711C">
      <w:pPr>
        <w:pStyle w:val="NormalWeb"/>
        <w:shd w:val="clear" w:color="auto" w:fill="FFFFFF"/>
        <w:spacing w:before="120" w:beforeAutospacing="0" w:after="120" w:afterAutospacing="0"/>
        <w:ind w:firstLine="720"/>
        <w:jc w:val="both"/>
        <w:rPr>
          <w:color w:val="000000"/>
          <w:sz w:val="28"/>
          <w:szCs w:val="28"/>
          <w:lang w:val="vi-VN"/>
        </w:rPr>
      </w:pPr>
      <w:r w:rsidRPr="00E2711C">
        <w:rPr>
          <w:color w:val="000000"/>
          <w:sz w:val="28"/>
          <w:szCs w:val="28"/>
          <w:lang w:val="vi-VN"/>
        </w:rPr>
        <w:t xml:space="preserve"> Tiếp tục triển khai hưởng ứng phong trào “Toàn dân đoàn kết xây dựng đời sống văn hóa” trong thanh niên, thiếu niên và nhi đồng; xây dựng Đề án “Giáo dục lý tưởng cách mạng, đạo đức, lối sống văn hóa cho thanh thiếu nhi trên không gian mạng”; tổ chức các hoạt động tuyên truyền, giáo dục tiền hôn nhân và tôn vinh, tuyên dương các gia đình trẻ tiêu biểu. Phối hợp với ngành văn hóa, thể thao và du lịch, chính quyền các địa phương xây dựng và duy trì hoạt động của các thiết chế văn hóa, các điểm sinh hoạt, vui chơi cho thanh thiếu nhi.</w:t>
      </w:r>
    </w:p>
    <w:p w:rsidR="00523658" w:rsidRPr="00E2711C" w:rsidRDefault="00523658" w:rsidP="00E2711C">
      <w:pPr>
        <w:pStyle w:val="NormalWeb"/>
        <w:shd w:val="clear" w:color="auto" w:fill="FFFFFF"/>
        <w:spacing w:before="120" w:beforeAutospacing="0" w:after="120" w:afterAutospacing="0"/>
        <w:ind w:firstLine="720"/>
        <w:jc w:val="both"/>
        <w:rPr>
          <w:b/>
          <w:color w:val="000000"/>
          <w:sz w:val="28"/>
          <w:szCs w:val="28"/>
        </w:rPr>
      </w:pPr>
      <w:r w:rsidRPr="00E2711C">
        <w:rPr>
          <w:b/>
          <w:color w:val="000000"/>
          <w:sz w:val="28"/>
          <w:szCs w:val="28"/>
          <w:lang w:val="vi-VN"/>
        </w:rPr>
        <w:t>8. Ủy ban nhân dân các huyện, thành phố</w:t>
      </w:r>
      <w:r w:rsidR="00E2711C">
        <w:rPr>
          <w:b/>
          <w:color w:val="000000"/>
          <w:sz w:val="28"/>
          <w:szCs w:val="28"/>
        </w:rPr>
        <w:t>:</w:t>
      </w:r>
    </w:p>
    <w:p w:rsidR="00523658" w:rsidRPr="00E2711C" w:rsidRDefault="00523658" w:rsidP="00E2711C">
      <w:pPr>
        <w:pStyle w:val="NormalWeb"/>
        <w:shd w:val="clear" w:color="auto" w:fill="FFFFFF"/>
        <w:spacing w:before="120" w:beforeAutospacing="0" w:after="120" w:afterAutospacing="0"/>
        <w:ind w:firstLine="720"/>
        <w:jc w:val="both"/>
        <w:rPr>
          <w:color w:val="000000"/>
          <w:sz w:val="28"/>
          <w:szCs w:val="28"/>
          <w:lang w:val="vi-VN"/>
        </w:rPr>
      </w:pPr>
      <w:r w:rsidRPr="00E2711C">
        <w:rPr>
          <w:color w:val="000000"/>
          <w:sz w:val="28"/>
          <w:szCs w:val="28"/>
          <w:lang w:val="vi-VN"/>
        </w:rPr>
        <w:t>a) Xây dựng và phê duyệt t</w:t>
      </w:r>
      <w:r w:rsidR="0068252B" w:rsidRPr="00E2711C">
        <w:rPr>
          <w:color w:val="000000"/>
          <w:sz w:val="28"/>
          <w:szCs w:val="28"/>
          <w:lang w:val="vi-VN"/>
        </w:rPr>
        <w:t xml:space="preserve">hực hiện </w:t>
      </w:r>
      <w:r w:rsidR="0068252B" w:rsidRPr="00E2711C">
        <w:rPr>
          <w:sz w:val="28"/>
          <w:szCs w:val="28"/>
          <w:lang w:val="vi-VN"/>
        </w:rPr>
        <w:t>các mục tiêu</w:t>
      </w:r>
      <w:r w:rsidRPr="00E2711C">
        <w:rPr>
          <w:sz w:val="28"/>
          <w:szCs w:val="28"/>
          <w:lang w:val="vi-VN"/>
        </w:rPr>
        <w:t xml:space="preserve"> </w:t>
      </w:r>
      <w:r w:rsidRPr="00E2711C">
        <w:rPr>
          <w:color w:val="000000"/>
          <w:sz w:val="28"/>
          <w:szCs w:val="28"/>
          <w:lang w:val="vi-VN"/>
        </w:rPr>
        <w:t>Phong trào “Toàn dân đoàn kết xây dựng đời sống văn hóa” tỉnh Ninh Thuận năm 2022, phù hợp với yêu cầu và thực tiễn ở địa phương.</w:t>
      </w:r>
    </w:p>
    <w:p w:rsidR="00523658" w:rsidRPr="00E2711C" w:rsidRDefault="00523658" w:rsidP="00E2711C">
      <w:pPr>
        <w:pStyle w:val="NormalWeb"/>
        <w:shd w:val="clear" w:color="auto" w:fill="FFFFFF"/>
        <w:spacing w:before="120" w:beforeAutospacing="0" w:after="120" w:afterAutospacing="0"/>
        <w:ind w:firstLine="720"/>
        <w:jc w:val="both"/>
        <w:rPr>
          <w:color w:val="000000"/>
          <w:sz w:val="28"/>
          <w:szCs w:val="28"/>
          <w:lang w:val="vi-VN"/>
        </w:rPr>
      </w:pPr>
      <w:r w:rsidRPr="00E2711C">
        <w:rPr>
          <w:color w:val="000000"/>
          <w:sz w:val="28"/>
          <w:szCs w:val="28"/>
          <w:lang w:val="vi-VN"/>
        </w:rPr>
        <w:t>b) Quan tâm đầu tư và có chính sách khuyến khích các tổ chức, cá nhân đầu tư phát triển hệ thống thiết chế văn hóa cơ sở; thiết chế văn hóa, thể thao phục vụ công nhân ở các khu công nghiệp phù hợp với quy hoạch mạng lưới cơ sở văn hóa thể thao cấp tỉnh và quy hoạch huyện, thành phố được cấp có thẩm quyền phê duyệt; tăng cường công tác kiểm tra, giám sát đánh giá chất lượng, hiệu quả sử dụng các công trình thiết chế văn hóa.</w:t>
      </w:r>
    </w:p>
    <w:p w:rsidR="00523658" w:rsidRPr="00E2711C" w:rsidRDefault="009D49C7" w:rsidP="00E2711C">
      <w:pPr>
        <w:pStyle w:val="NormalWeb"/>
        <w:shd w:val="clear" w:color="auto" w:fill="FFFFFF"/>
        <w:spacing w:before="120" w:beforeAutospacing="0" w:after="120" w:afterAutospacing="0"/>
        <w:ind w:firstLine="720"/>
        <w:jc w:val="both"/>
        <w:rPr>
          <w:color w:val="000000"/>
          <w:sz w:val="28"/>
          <w:szCs w:val="28"/>
          <w:lang w:val="vi-VN"/>
        </w:rPr>
      </w:pPr>
      <w:r>
        <w:rPr>
          <w:color w:val="000000"/>
          <w:sz w:val="28"/>
          <w:szCs w:val="28"/>
        </w:rPr>
        <w:lastRenderedPageBreak/>
        <w:t>c</w:t>
      </w:r>
      <w:r w:rsidR="00523658" w:rsidRPr="00E2711C">
        <w:rPr>
          <w:color w:val="000000"/>
          <w:sz w:val="28"/>
          <w:szCs w:val="28"/>
          <w:lang w:val="vi-VN"/>
        </w:rPr>
        <w:t xml:space="preserve">) Ban </w:t>
      </w:r>
      <w:proofErr w:type="gramStart"/>
      <w:r w:rsidR="00523658" w:rsidRPr="00E2711C">
        <w:rPr>
          <w:color w:val="000000"/>
          <w:sz w:val="28"/>
          <w:szCs w:val="28"/>
          <w:lang w:val="vi-VN"/>
        </w:rPr>
        <w:t>hành</w:t>
      </w:r>
      <w:proofErr w:type="gramEnd"/>
      <w:r w:rsidR="00523658" w:rsidRPr="00E2711C">
        <w:rPr>
          <w:color w:val="000000"/>
          <w:sz w:val="28"/>
          <w:szCs w:val="28"/>
          <w:lang w:val="vi-VN"/>
        </w:rPr>
        <w:t xml:space="preserve"> các quyết định cụ thể bảo đảm kinh phí đầu tư, hỗ trợ ngân sách nhà nước thực hiện phong trào; khuyến khích các cá nhân, tổ chức, doanh nghiệp và nhân dân tham gia phong trào.</w:t>
      </w:r>
    </w:p>
    <w:p w:rsidR="00523658" w:rsidRPr="00E2711C" w:rsidRDefault="009D49C7" w:rsidP="00E2711C">
      <w:pPr>
        <w:pStyle w:val="NormalWeb"/>
        <w:shd w:val="clear" w:color="auto" w:fill="FFFFFF"/>
        <w:spacing w:before="120" w:beforeAutospacing="0" w:after="120" w:afterAutospacing="0"/>
        <w:ind w:firstLine="720"/>
        <w:jc w:val="both"/>
        <w:rPr>
          <w:color w:val="000000"/>
          <w:sz w:val="28"/>
          <w:szCs w:val="28"/>
          <w:lang w:val="vi-VN"/>
        </w:rPr>
      </w:pPr>
      <w:r>
        <w:rPr>
          <w:color w:val="000000"/>
          <w:sz w:val="28"/>
          <w:szCs w:val="28"/>
        </w:rPr>
        <w:t>d</w:t>
      </w:r>
      <w:r w:rsidR="00523658" w:rsidRPr="00E2711C">
        <w:rPr>
          <w:color w:val="000000"/>
          <w:sz w:val="28"/>
          <w:szCs w:val="28"/>
          <w:lang w:val="vi-VN"/>
        </w:rPr>
        <w:t>) Chỉ đạo công tác thi đua, khen thưởng, công nhận các danh hiệu thi đua, danh hiệu văn hóa và khen thưởng các cá nhân, gia đình, tập thể xuất sắc, tiêu biểu thực hiện phong trào theo quy định của pháp luật.</w:t>
      </w:r>
    </w:p>
    <w:p w:rsidR="00523658" w:rsidRPr="00E2711C" w:rsidRDefault="00523658" w:rsidP="00E2711C">
      <w:pPr>
        <w:tabs>
          <w:tab w:val="left" w:pos="3828"/>
        </w:tabs>
        <w:spacing w:before="120" w:after="120"/>
        <w:ind w:firstLine="720"/>
        <w:jc w:val="both"/>
        <w:rPr>
          <w:sz w:val="28"/>
          <w:szCs w:val="28"/>
          <w:lang w:val="vi-VN"/>
        </w:rPr>
      </w:pPr>
      <w:r w:rsidRPr="00E2711C">
        <w:rPr>
          <w:sz w:val="28"/>
          <w:szCs w:val="28"/>
          <w:lang w:val="vi-VN"/>
        </w:rPr>
        <w:t xml:space="preserve">Căn cứ Kế hoạch này, các Sở, ban, ngành xây dựng kế hoạch để triển khai thực hiện. Trong quá trình thực hiện nếu có phát sinh vướng mắc, các cơ quan, đơn vị, địa phương kịp thời báo cáo về Ủy ban nhân dân tỉnh (thông qua </w:t>
      </w:r>
      <w:r w:rsidRPr="00E2711C">
        <w:rPr>
          <w:sz w:val="28"/>
          <w:szCs w:val="28"/>
          <w:lang w:val="eu-ES"/>
        </w:rPr>
        <w:t>Sở Văn hóa, Thể thao và Du lịch) để xem xét, giải quyết theo đúng quy định hiện hành</w:t>
      </w:r>
      <w:r w:rsidRPr="00E2711C">
        <w:rPr>
          <w:sz w:val="28"/>
          <w:szCs w:val="28"/>
          <w:lang w:val="vi-VN"/>
        </w:rPr>
        <w:t>./.</w:t>
      </w:r>
    </w:p>
    <w:p w:rsidR="00523658" w:rsidRPr="00C0431C" w:rsidRDefault="00523658" w:rsidP="00523658">
      <w:pPr>
        <w:tabs>
          <w:tab w:val="left" w:pos="3828"/>
        </w:tabs>
        <w:spacing w:after="120"/>
        <w:ind w:firstLine="567"/>
        <w:jc w:val="both"/>
        <w:rPr>
          <w:sz w:val="27"/>
          <w:szCs w:val="27"/>
          <w:lang w:val="vi-VN"/>
        </w:rPr>
      </w:pPr>
    </w:p>
    <w:tbl>
      <w:tblPr>
        <w:tblW w:w="0" w:type="auto"/>
        <w:tblInd w:w="108" w:type="dxa"/>
        <w:tblLayout w:type="fixed"/>
        <w:tblLook w:val="01E0" w:firstRow="1" w:lastRow="1" w:firstColumn="1" w:lastColumn="1" w:noHBand="0" w:noVBand="0"/>
      </w:tblPr>
      <w:tblGrid>
        <w:gridCol w:w="4253"/>
        <w:gridCol w:w="5386"/>
      </w:tblGrid>
      <w:tr w:rsidR="00523658" w:rsidRPr="001653FE" w:rsidTr="00E2711C">
        <w:tc>
          <w:tcPr>
            <w:tcW w:w="4253" w:type="dxa"/>
          </w:tcPr>
          <w:p w:rsidR="00523658" w:rsidRPr="00C0431C" w:rsidRDefault="00523658" w:rsidP="008F6EFF">
            <w:pPr>
              <w:tabs>
                <w:tab w:val="left" w:pos="3828"/>
              </w:tabs>
              <w:jc w:val="both"/>
              <w:rPr>
                <w:b/>
                <w:i/>
                <w:lang w:val="vi-VN"/>
              </w:rPr>
            </w:pPr>
            <w:r w:rsidRPr="00C0431C">
              <w:rPr>
                <w:b/>
                <w:i/>
                <w:lang w:val="vi-VN"/>
              </w:rPr>
              <w:t>Nơi nhận:</w:t>
            </w:r>
          </w:p>
          <w:p w:rsidR="00523658" w:rsidRPr="006D2502" w:rsidRDefault="00523658" w:rsidP="008F6EFF">
            <w:pPr>
              <w:tabs>
                <w:tab w:val="left" w:pos="3828"/>
                <w:tab w:val="center" w:pos="6660"/>
              </w:tabs>
              <w:jc w:val="both"/>
              <w:outlineLvl w:val="0"/>
              <w:rPr>
                <w:b/>
                <w:sz w:val="22"/>
                <w:szCs w:val="22"/>
                <w:lang w:val="vi-VN"/>
              </w:rPr>
            </w:pPr>
            <w:r w:rsidRPr="006D2502">
              <w:rPr>
                <w:sz w:val="22"/>
                <w:szCs w:val="22"/>
                <w:lang w:val="vi-VN"/>
              </w:rPr>
              <w:t xml:space="preserve">- VPTT. BCĐTW Phong trào; </w:t>
            </w:r>
            <w:r w:rsidRPr="006D2502">
              <w:rPr>
                <w:b/>
                <w:sz w:val="22"/>
                <w:szCs w:val="22"/>
                <w:lang w:val="vi-VN"/>
              </w:rPr>
              <w:t xml:space="preserve"> </w:t>
            </w:r>
          </w:p>
          <w:p w:rsidR="00523658" w:rsidRPr="006D2502" w:rsidRDefault="00523658" w:rsidP="008F6EFF">
            <w:pPr>
              <w:tabs>
                <w:tab w:val="right" w:pos="9072"/>
              </w:tabs>
              <w:jc w:val="both"/>
              <w:outlineLvl w:val="0"/>
              <w:rPr>
                <w:sz w:val="22"/>
                <w:szCs w:val="22"/>
                <w:lang w:val="vi-VN"/>
              </w:rPr>
            </w:pPr>
            <w:r w:rsidRPr="006D2502">
              <w:rPr>
                <w:sz w:val="22"/>
                <w:szCs w:val="22"/>
                <w:lang w:val="vi-VN"/>
              </w:rPr>
              <w:t>- TT</w:t>
            </w:r>
            <w:r w:rsidRPr="004A695E">
              <w:rPr>
                <w:sz w:val="22"/>
                <w:szCs w:val="22"/>
                <w:lang w:val="vi-VN"/>
              </w:rPr>
              <w:t>:</w:t>
            </w:r>
            <w:r w:rsidRPr="006D2502">
              <w:rPr>
                <w:sz w:val="22"/>
                <w:szCs w:val="22"/>
                <w:lang w:val="vi-VN"/>
              </w:rPr>
              <w:t xml:space="preserve"> Tỉnh ủy</w:t>
            </w:r>
            <w:r w:rsidRPr="006D2502">
              <w:rPr>
                <w:i/>
                <w:sz w:val="22"/>
                <w:szCs w:val="22"/>
                <w:lang w:val="vi-VN"/>
              </w:rPr>
              <w:t>,</w:t>
            </w:r>
            <w:r w:rsidRPr="006D2502">
              <w:rPr>
                <w:sz w:val="22"/>
                <w:szCs w:val="22"/>
                <w:lang w:val="vi-VN"/>
              </w:rPr>
              <w:t xml:space="preserve"> HĐND tỉnh;</w:t>
            </w:r>
            <w:r w:rsidRPr="006D2502">
              <w:rPr>
                <w:sz w:val="22"/>
                <w:szCs w:val="22"/>
                <w:lang w:val="vi-VN"/>
              </w:rPr>
              <w:tab/>
            </w:r>
          </w:p>
          <w:p w:rsidR="00523658" w:rsidRPr="004A695E" w:rsidRDefault="00523658" w:rsidP="008F6EFF">
            <w:pPr>
              <w:tabs>
                <w:tab w:val="left" w:pos="3828"/>
                <w:tab w:val="center" w:pos="6660"/>
              </w:tabs>
              <w:jc w:val="both"/>
              <w:outlineLvl w:val="0"/>
              <w:rPr>
                <w:sz w:val="22"/>
                <w:szCs w:val="22"/>
                <w:lang w:val="vi-VN"/>
              </w:rPr>
            </w:pPr>
            <w:r w:rsidRPr="006D2502">
              <w:rPr>
                <w:sz w:val="22"/>
                <w:szCs w:val="22"/>
                <w:lang w:val="vi-VN"/>
              </w:rPr>
              <w:t xml:space="preserve">- </w:t>
            </w:r>
            <w:r w:rsidRPr="004A695E">
              <w:rPr>
                <w:sz w:val="22"/>
                <w:szCs w:val="22"/>
                <w:lang w:val="vi-VN"/>
              </w:rPr>
              <w:t xml:space="preserve">CT và </w:t>
            </w:r>
            <w:r w:rsidR="00E2711C">
              <w:rPr>
                <w:sz w:val="22"/>
                <w:szCs w:val="22"/>
              </w:rPr>
              <w:t>PCT Nguyễn Long Biên</w:t>
            </w:r>
            <w:r w:rsidRPr="004A695E">
              <w:rPr>
                <w:sz w:val="22"/>
                <w:szCs w:val="22"/>
                <w:lang w:val="vi-VN"/>
              </w:rPr>
              <w:t>;</w:t>
            </w:r>
          </w:p>
          <w:p w:rsidR="00523658" w:rsidRPr="004A695E" w:rsidRDefault="00523658" w:rsidP="008F6EFF">
            <w:pPr>
              <w:tabs>
                <w:tab w:val="left" w:pos="3828"/>
                <w:tab w:val="center" w:pos="6660"/>
              </w:tabs>
              <w:jc w:val="both"/>
              <w:outlineLvl w:val="0"/>
              <w:rPr>
                <w:sz w:val="22"/>
                <w:szCs w:val="22"/>
                <w:lang w:val="vi-VN"/>
              </w:rPr>
            </w:pPr>
            <w:r w:rsidRPr="004A695E">
              <w:rPr>
                <w:sz w:val="22"/>
                <w:szCs w:val="22"/>
                <w:lang w:val="vi-VN"/>
              </w:rPr>
              <w:t>- UBMTTQVT tỉnh;</w:t>
            </w:r>
          </w:p>
          <w:p w:rsidR="00523658" w:rsidRPr="004A695E" w:rsidRDefault="00523658" w:rsidP="008F6EFF">
            <w:pPr>
              <w:tabs>
                <w:tab w:val="left" w:pos="3828"/>
                <w:tab w:val="center" w:pos="6660"/>
              </w:tabs>
              <w:jc w:val="both"/>
              <w:outlineLvl w:val="0"/>
              <w:rPr>
                <w:sz w:val="22"/>
                <w:szCs w:val="22"/>
                <w:lang w:val="vi-VN"/>
              </w:rPr>
            </w:pPr>
            <w:r w:rsidRPr="004A695E">
              <w:rPr>
                <w:sz w:val="22"/>
                <w:szCs w:val="22"/>
                <w:lang w:val="vi-VN"/>
              </w:rPr>
              <w:t>- Liên đoàn Lao động tỉnh;</w:t>
            </w:r>
          </w:p>
          <w:p w:rsidR="00523658" w:rsidRPr="004A695E" w:rsidRDefault="00523658" w:rsidP="008F6EFF">
            <w:pPr>
              <w:tabs>
                <w:tab w:val="left" w:pos="3828"/>
                <w:tab w:val="center" w:pos="6660"/>
              </w:tabs>
              <w:jc w:val="both"/>
              <w:outlineLvl w:val="0"/>
              <w:rPr>
                <w:sz w:val="22"/>
                <w:szCs w:val="22"/>
                <w:lang w:val="vi-VN"/>
              </w:rPr>
            </w:pPr>
            <w:r w:rsidRPr="004A695E">
              <w:rPr>
                <w:sz w:val="22"/>
                <w:szCs w:val="22"/>
                <w:lang w:val="vi-VN"/>
              </w:rPr>
              <w:t>- Các Sở, ban, ngành;</w:t>
            </w:r>
            <w:r w:rsidRPr="006D2502">
              <w:rPr>
                <w:sz w:val="22"/>
                <w:szCs w:val="22"/>
                <w:lang w:val="vi-VN"/>
              </w:rPr>
              <w:tab/>
            </w:r>
          </w:p>
          <w:p w:rsidR="00523658" w:rsidRPr="004A695E" w:rsidRDefault="00523658" w:rsidP="008F6EFF">
            <w:pPr>
              <w:tabs>
                <w:tab w:val="left" w:pos="3828"/>
                <w:tab w:val="center" w:pos="6660"/>
              </w:tabs>
              <w:jc w:val="both"/>
              <w:outlineLvl w:val="0"/>
              <w:rPr>
                <w:sz w:val="22"/>
                <w:szCs w:val="22"/>
                <w:lang w:val="vi-VN"/>
              </w:rPr>
            </w:pPr>
            <w:r w:rsidRPr="004A695E">
              <w:rPr>
                <w:sz w:val="22"/>
                <w:szCs w:val="22"/>
                <w:lang w:val="vi-VN"/>
              </w:rPr>
              <w:t>- Thành viên BCĐ tỉnh;</w:t>
            </w:r>
          </w:p>
          <w:p w:rsidR="00523658" w:rsidRPr="004A695E" w:rsidRDefault="00523658" w:rsidP="008F6EFF">
            <w:pPr>
              <w:tabs>
                <w:tab w:val="left" w:pos="3828"/>
                <w:tab w:val="center" w:pos="6660"/>
              </w:tabs>
              <w:jc w:val="both"/>
              <w:outlineLvl w:val="0"/>
              <w:rPr>
                <w:sz w:val="22"/>
                <w:szCs w:val="22"/>
                <w:lang w:val="vi-VN"/>
              </w:rPr>
            </w:pPr>
            <w:r w:rsidRPr="004A695E">
              <w:rPr>
                <w:sz w:val="22"/>
                <w:szCs w:val="22"/>
                <w:lang w:val="vi-VN"/>
              </w:rPr>
              <w:t>- Trưởng BCĐ các huyện, thành phố;</w:t>
            </w:r>
          </w:p>
          <w:p w:rsidR="00523658" w:rsidRPr="004A695E" w:rsidRDefault="00523658" w:rsidP="008F6EFF">
            <w:pPr>
              <w:tabs>
                <w:tab w:val="left" w:pos="3828"/>
                <w:tab w:val="center" w:pos="6660"/>
              </w:tabs>
              <w:jc w:val="both"/>
              <w:outlineLvl w:val="0"/>
              <w:rPr>
                <w:sz w:val="22"/>
                <w:szCs w:val="22"/>
                <w:lang w:val="vi-VN"/>
              </w:rPr>
            </w:pPr>
            <w:r w:rsidRPr="004A695E">
              <w:rPr>
                <w:sz w:val="22"/>
                <w:szCs w:val="22"/>
                <w:lang w:val="vi-VN"/>
              </w:rPr>
              <w:t>- VPUB: LĐ;</w:t>
            </w:r>
          </w:p>
          <w:p w:rsidR="00523658" w:rsidRPr="006D2502" w:rsidRDefault="00523658" w:rsidP="008F6EFF">
            <w:pPr>
              <w:tabs>
                <w:tab w:val="left" w:pos="3828"/>
                <w:tab w:val="center" w:pos="6660"/>
              </w:tabs>
              <w:jc w:val="both"/>
              <w:rPr>
                <w:sz w:val="22"/>
                <w:szCs w:val="22"/>
              </w:rPr>
            </w:pPr>
            <w:r>
              <w:rPr>
                <w:sz w:val="22"/>
                <w:szCs w:val="22"/>
                <w:lang w:val="vi-VN"/>
              </w:rPr>
              <w:t xml:space="preserve">- Lưu: VT,VXNV. </w:t>
            </w:r>
            <w:r w:rsidRPr="006D2502">
              <w:rPr>
                <w:sz w:val="22"/>
                <w:szCs w:val="22"/>
              </w:rPr>
              <w:t>ĐNĐ</w:t>
            </w:r>
          </w:p>
          <w:p w:rsidR="00523658" w:rsidRPr="00F64FC6" w:rsidRDefault="00523658" w:rsidP="008F6EFF">
            <w:pPr>
              <w:tabs>
                <w:tab w:val="left" w:pos="3828"/>
              </w:tabs>
              <w:jc w:val="both"/>
            </w:pPr>
          </w:p>
        </w:tc>
        <w:tc>
          <w:tcPr>
            <w:tcW w:w="5386" w:type="dxa"/>
          </w:tcPr>
          <w:p w:rsidR="00523658" w:rsidRDefault="00523658" w:rsidP="008F6EFF">
            <w:pPr>
              <w:tabs>
                <w:tab w:val="left" w:pos="3828"/>
                <w:tab w:val="center" w:pos="6660"/>
              </w:tabs>
              <w:jc w:val="center"/>
              <w:outlineLvl w:val="0"/>
              <w:rPr>
                <w:b/>
                <w:sz w:val="28"/>
                <w:szCs w:val="28"/>
              </w:rPr>
            </w:pPr>
            <w:r w:rsidRPr="00787E3C">
              <w:rPr>
                <w:b/>
                <w:sz w:val="28"/>
                <w:szCs w:val="28"/>
              </w:rPr>
              <w:t>TM. BAN CH</w:t>
            </w:r>
            <w:r>
              <w:rPr>
                <w:b/>
                <w:sz w:val="28"/>
                <w:szCs w:val="28"/>
              </w:rPr>
              <w:t>Ỉ</w:t>
            </w:r>
            <w:r w:rsidRPr="00787E3C">
              <w:rPr>
                <w:b/>
                <w:sz w:val="28"/>
                <w:szCs w:val="28"/>
              </w:rPr>
              <w:t xml:space="preserve"> ĐẠO</w:t>
            </w:r>
          </w:p>
          <w:p w:rsidR="00523658" w:rsidRPr="00787E3C" w:rsidRDefault="00523658" w:rsidP="008F6EFF">
            <w:pPr>
              <w:tabs>
                <w:tab w:val="left" w:pos="3828"/>
                <w:tab w:val="center" w:pos="6660"/>
              </w:tabs>
              <w:jc w:val="center"/>
              <w:outlineLvl w:val="0"/>
              <w:rPr>
                <w:b/>
                <w:sz w:val="28"/>
                <w:szCs w:val="28"/>
              </w:rPr>
            </w:pPr>
            <w:r w:rsidRPr="00787E3C">
              <w:rPr>
                <w:b/>
                <w:sz w:val="28"/>
                <w:szCs w:val="28"/>
              </w:rPr>
              <w:t>TRƯỞNG BAN</w:t>
            </w:r>
          </w:p>
          <w:p w:rsidR="00523658" w:rsidRDefault="00523658" w:rsidP="008F6EFF">
            <w:pPr>
              <w:tabs>
                <w:tab w:val="left" w:pos="3828"/>
                <w:tab w:val="center" w:pos="6660"/>
              </w:tabs>
              <w:jc w:val="center"/>
              <w:rPr>
                <w:b/>
                <w:sz w:val="28"/>
                <w:szCs w:val="28"/>
              </w:rPr>
            </w:pPr>
          </w:p>
          <w:p w:rsidR="00523658" w:rsidRDefault="00523658" w:rsidP="008F6EFF">
            <w:pPr>
              <w:tabs>
                <w:tab w:val="left" w:pos="3828"/>
                <w:tab w:val="center" w:pos="6660"/>
              </w:tabs>
              <w:jc w:val="center"/>
              <w:rPr>
                <w:b/>
                <w:sz w:val="28"/>
                <w:szCs w:val="28"/>
              </w:rPr>
            </w:pPr>
          </w:p>
          <w:p w:rsidR="00523658" w:rsidRDefault="00523658" w:rsidP="008F6EFF">
            <w:pPr>
              <w:tabs>
                <w:tab w:val="left" w:pos="3828"/>
                <w:tab w:val="center" w:pos="6660"/>
              </w:tabs>
              <w:jc w:val="center"/>
              <w:rPr>
                <w:b/>
                <w:sz w:val="28"/>
                <w:szCs w:val="28"/>
              </w:rPr>
            </w:pPr>
          </w:p>
          <w:p w:rsidR="00523658" w:rsidRDefault="00523658" w:rsidP="008F6EFF">
            <w:pPr>
              <w:tabs>
                <w:tab w:val="left" w:pos="3828"/>
                <w:tab w:val="center" w:pos="6660"/>
              </w:tabs>
              <w:jc w:val="center"/>
              <w:rPr>
                <w:b/>
                <w:sz w:val="28"/>
                <w:szCs w:val="28"/>
              </w:rPr>
            </w:pPr>
          </w:p>
          <w:p w:rsidR="00523658" w:rsidRDefault="00523658" w:rsidP="008F6EFF">
            <w:pPr>
              <w:tabs>
                <w:tab w:val="left" w:pos="3828"/>
                <w:tab w:val="center" w:pos="6660"/>
              </w:tabs>
              <w:jc w:val="center"/>
              <w:rPr>
                <w:b/>
                <w:sz w:val="28"/>
                <w:szCs w:val="28"/>
              </w:rPr>
            </w:pPr>
          </w:p>
          <w:p w:rsidR="00523658" w:rsidRDefault="00523658" w:rsidP="008F6EFF">
            <w:pPr>
              <w:tabs>
                <w:tab w:val="left" w:pos="3828"/>
                <w:tab w:val="center" w:pos="6660"/>
              </w:tabs>
              <w:jc w:val="center"/>
              <w:rPr>
                <w:b/>
                <w:sz w:val="28"/>
                <w:szCs w:val="28"/>
              </w:rPr>
            </w:pPr>
          </w:p>
          <w:p w:rsidR="00523658" w:rsidRPr="00FB654E" w:rsidRDefault="00523658" w:rsidP="008F6EFF">
            <w:pPr>
              <w:tabs>
                <w:tab w:val="left" w:pos="3828"/>
                <w:tab w:val="center" w:pos="6660"/>
              </w:tabs>
              <w:jc w:val="center"/>
              <w:rPr>
                <w:b/>
                <w:sz w:val="28"/>
                <w:szCs w:val="28"/>
              </w:rPr>
            </w:pPr>
            <w:r w:rsidRPr="00787E3C">
              <w:rPr>
                <w:b/>
                <w:sz w:val="28"/>
                <w:szCs w:val="28"/>
              </w:rPr>
              <w:t>PHÓ CHỦ TỊCH</w:t>
            </w:r>
            <w:r>
              <w:rPr>
                <w:b/>
                <w:sz w:val="28"/>
                <w:szCs w:val="28"/>
              </w:rPr>
              <w:t xml:space="preserve"> UBND</w:t>
            </w:r>
            <w:r w:rsidRPr="00787E3C">
              <w:rPr>
                <w:b/>
                <w:sz w:val="28"/>
                <w:szCs w:val="28"/>
              </w:rPr>
              <w:t xml:space="preserve"> TỈNH</w:t>
            </w:r>
          </w:p>
          <w:p w:rsidR="00523658" w:rsidRPr="00C0431C" w:rsidRDefault="00523658" w:rsidP="008F6EFF">
            <w:pPr>
              <w:tabs>
                <w:tab w:val="left" w:pos="3828"/>
              </w:tabs>
              <w:jc w:val="center"/>
              <w:rPr>
                <w:b/>
              </w:rPr>
            </w:pPr>
            <w:r>
              <w:rPr>
                <w:b/>
                <w:sz w:val="28"/>
                <w:szCs w:val="28"/>
              </w:rPr>
              <w:t>Nguyễn Long Biên</w:t>
            </w:r>
          </w:p>
        </w:tc>
      </w:tr>
    </w:tbl>
    <w:p w:rsidR="00523658" w:rsidRPr="00E12652" w:rsidRDefault="00523658" w:rsidP="00523658">
      <w:pPr>
        <w:tabs>
          <w:tab w:val="left" w:pos="1515"/>
        </w:tabs>
        <w:spacing w:before="60" w:after="60"/>
        <w:ind w:firstLine="540"/>
        <w:jc w:val="both"/>
        <w:rPr>
          <w:sz w:val="28"/>
          <w:szCs w:val="28"/>
        </w:rPr>
      </w:pPr>
      <w:bookmarkStart w:id="0" w:name="_GoBack"/>
      <w:bookmarkEnd w:id="0"/>
    </w:p>
    <w:p w:rsidR="005A2E78" w:rsidRDefault="005A2E78" w:rsidP="00523658">
      <w:pPr>
        <w:spacing w:before="120" w:after="120"/>
        <w:ind w:firstLine="720"/>
      </w:pPr>
    </w:p>
    <w:sectPr w:rsidR="005A2E78" w:rsidSect="00E2711C">
      <w:headerReference w:type="default" r:id="rId7"/>
      <w:pgSz w:w="12240" w:h="15840"/>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CC" w:rsidRDefault="000F0DCC" w:rsidP="00FB1113">
      <w:r>
        <w:separator/>
      </w:r>
    </w:p>
  </w:endnote>
  <w:endnote w:type="continuationSeparator" w:id="0">
    <w:p w:rsidR="000F0DCC" w:rsidRDefault="000F0DCC" w:rsidP="00FB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CC" w:rsidRDefault="000F0DCC" w:rsidP="00FB1113">
      <w:r>
        <w:separator/>
      </w:r>
    </w:p>
  </w:footnote>
  <w:footnote w:type="continuationSeparator" w:id="0">
    <w:p w:rsidR="000F0DCC" w:rsidRDefault="000F0DCC" w:rsidP="00FB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8944"/>
      <w:docPartObj>
        <w:docPartGallery w:val="Page Numbers (Top of Page)"/>
        <w:docPartUnique/>
      </w:docPartObj>
    </w:sdtPr>
    <w:sdtEndPr>
      <w:rPr>
        <w:noProof/>
        <w:sz w:val="26"/>
        <w:szCs w:val="26"/>
      </w:rPr>
    </w:sdtEndPr>
    <w:sdtContent>
      <w:p w:rsidR="00FB1113" w:rsidRPr="00E2711C" w:rsidRDefault="00FB1113">
        <w:pPr>
          <w:pStyle w:val="Header"/>
          <w:jc w:val="center"/>
          <w:rPr>
            <w:sz w:val="26"/>
            <w:szCs w:val="26"/>
          </w:rPr>
        </w:pPr>
        <w:r w:rsidRPr="00E2711C">
          <w:rPr>
            <w:sz w:val="26"/>
            <w:szCs w:val="26"/>
          </w:rPr>
          <w:fldChar w:fldCharType="begin"/>
        </w:r>
        <w:r w:rsidRPr="00E2711C">
          <w:rPr>
            <w:sz w:val="26"/>
            <w:szCs w:val="26"/>
          </w:rPr>
          <w:instrText xml:space="preserve"> PAGE   \* MERGEFORMAT </w:instrText>
        </w:r>
        <w:r w:rsidRPr="00E2711C">
          <w:rPr>
            <w:sz w:val="26"/>
            <w:szCs w:val="26"/>
          </w:rPr>
          <w:fldChar w:fldCharType="separate"/>
        </w:r>
        <w:r w:rsidR="009D49C7">
          <w:rPr>
            <w:noProof/>
            <w:sz w:val="26"/>
            <w:szCs w:val="26"/>
          </w:rPr>
          <w:t>2</w:t>
        </w:r>
        <w:r w:rsidRPr="00E2711C">
          <w:rPr>
            <w:noProof/>
            <w:sz w:val="26"/>
            <w:szCs w:val="26"/>
          </w:rPr>
          <w:fldChar w:fldCharType="end"/>
        </w:r>
      </w:p>
    </w:sdtContent>
  </w:sdt>
  <w:p w:rsidR="00FB1113" w:rsidRDefault="00FB1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58"/>
    <w:rsid w:val="00015F1A"/>
    <w:rsid w:val="00062092"/>
    <w:rsid w:val="000821D9"/>
    <w:rsid w:val="000F0DCC"/>
    <w:rsid w:val="001E078E"/>
    <w:rsid w:val="0020448F"/>
    <w:rsid w:val="00231264"/>
    <w:rsid w:val="00234678"/>
    <w:rsid w:val="0025772C"/>
    <w:rsid w:val="003A304F"/>
    <w:rsid w:val="0041307B"/>
    <w:rsid w:val="00457B75"/>
    <w:rsid w:val="00523658"/>
    <w:rsid w:val="00581492"/>
    <w:rsid w:val="005A2E78"/>
    <w:rsid w:val="005E6523"/>
    <w:rsid w:val="005F526E"/>
    <w:rsid w:val="006065F5"/>
    <w:rsid w:val="00613A94"/>
    <w:rsid w:val="0068252B"/>
    <w:rsid w:val="00706381"/>
    <w:rsid w:val="007A1C3F"/>
    <w:rsid w:val="0080181B"/>
    <w:rsid w:val="009251DF"/>
    <w:rsid w:val="00983479"/>
    <w:rsid w:val="009B6D29"/>
    <w:rsid w:val="009C2EBD"/>
    <w:rsid w:val="009D49C7"/>
    <w:rsid w:val="00A31765"/>
    <w:rsid w:val="00A52B0F"/>
    <w:rsid w:val="00AE7B5B"/>
    <w:rsid w:val="00B11462"/>
    <w:rsid w:val="00B42D9B"/>
    <w:rsid w:val="00BB1110"/>
    <w:rsid w:val="00C03CC5"/>
    <w:rsid w:val="00CD5367"/>
    <w:rsid w:val="00DF2F84"/>
    <w:rsid w:val="00E2711C"/>
    <w:rsid w:val="00E925A4"/>
    <w:rsid w:val="00FB1113"/>
    <w:rsid w:val="00FD5277"/>
    <w:rsid w:val="00FE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75"/>
    <w:pPr>
      <w:ind w:left="720"/>
      <w:contextualSpacing/>
    </w:pPr>
    <w:rPr>
      <w:bCs/>
      <w:sz w:val="28"/>
      <w:szCs w:val="28"/>
    </w:rPr>
  </w:style>
  <w:style w:type="paragraph" w:styleId="NormalWeb">
    <w:name w:val="Normal (Web)"/>
    <w:basedOn w:val="Normal"/>
    <w:rsid w:val="00523658"/>
    <w:pPr>
      <w:spacing w:before="100" w:beforeAutospacing="1" w:after="100" w:afterAutospacing="1"/>
    </w:pPr>
  </w:style>
  <w:style w:type="character" w:customStyle="1" w:styleId="apple-converted-space">
    <w:name w:val="apple-converted-space"/>
    <w:basedOn w:val="DefaultParagraphFont"/>
    <w:rsid w:val="00523658"/>
  </w:style>
  <w:style w:type="character" w:customStyle="1" w:styleId="fontstyle01">
    <w:name w:val="fontstyle01"/>
    <w:basedOn w:val="DefaultParagraphFont"/>
    <w:rsid w:val="00DF2F84"/>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FB1113"/>
    <w:pPr>
      <w:tabs>
        <w:tab w:val="center" w:pos="4680"/>
        <w:tab w:val="right" w:pos="9360"/>
      </w:tabs>
    </w:pPr>
  </w:style>
  <w:style w:type="character" w:customStyle="1" w:styleId="HeaderChar">
    <w:name w:val="Header Char"/>
    <w:basedOn w:val="DefaultParagraphFont"/>
    <w:link w:val="Header"/>
    <w:uiPriority w:val="99"/>
    <w:rsid w:val="00FB11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1113"/>
    <w:pPr>
      <w:tabs>
        <w:tab w:val="center" w:pos="4680"/>
        <w:tab w:val="right" w:pos="9360"/>
      </w:tabs>
    </w:pPr>
  </w:style>
  <w:style w:type="character" w:customStyle="1" w:styleId="FooterChar">
    <w:name w:val="Footer Char"/>
    <w:basedOn w:val="DefaultParagraphFont"/>
    <w:link w:val="Footer"/>
    <w:uiPriority w:val="99"/>
    <w:rsid w:val="00FB111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75"/>
    <w:pPr>
      <w:ind w:left="720"/>
      <w:contextualSpacing/>
    </w:pPr>
    <w:rPr>
      <w:bCs/>
      <w:sz w:val="28"/>
      <w:szCs w:val="28"/>
    </w:rPr>
  </w:style>
  <w:style w:type="paragraph" w:styleId="NormalWeb">
    <w:name w:val="Normal (Web)"/>
    <w:basedOn w:val="Normal"/>
    <w:rsid w:val="00523658"/>
    <w:pPr>
      <w:spacing w:before="100" w:beforeAutospacing="1" w:after="100" w:afterAutospacing="1"/>
    </w:pPr>
  </w:style>
  <w:style w:type="character" w:customStyle="1" w:styleId="apple-converted-space">
    <w:name w:val="apple-converted-space"/>
    <w:basedOn w:val="DefaultParagraphFont"/>
    <w:rsid w:val="00523658"/>
  </w:style>
  <w:style w:type="character" w:customStyle="1" w:styleId="fontstyle01">
    <w:name w:val="fontstyle01"/>
    <w:basedOn w:val="DefaultParagraphFont"/>
    <w:rsid w:val="00DF2F84"/>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FB1113"/>
    <w:pPr>
      <w:tabs>
        <w:tab w:val="center" w:pos="4680"/>
        <w:tab w:val="right" w:pos="9360"/>
      </w:tabs>
    </w:pPr>
  </w:style>
  <w:style w:type="character" w:customStyle="1" w:styleId="HeaderChar">
    <w:name w:val="Header Char"/>
    <w:basedOn w:val="DefaultParagraphFont"/>
    <w:link w:val="Header"/>
    <w:uiPriority w:val="99"/>
    <w:rsid w:val="00FB11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1113"/>
    <w:pPr>
      <w:tabs>
        <w:tab w:val="center" w:pos="4680"/>
        <w:tab w:val="right" w:pos="9360"/>
      </w:tabs>
    </w:pPr>
  </w:style>
  <w:style w:type="character" w:customStyle="1" w:styleId="FooterChar">
    <w:name w:val="Footer Char"/>
    <w:basedOn w:val="DefaultParagraphFont"/>
    <w:link w:val="Footer"/>
    <w:uiPriority w:val="99"/>
    <w:rsid w:val="00FB11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2022-03-01T09:16:00Z</dcterms:created>
  <dc:creator>Administrator</dc:creator>
  <cp:lastModifiedBy>TienDung</cp:lastModifiedBy>
  <dcterms:modified xsi:type="dcterms:W3CDTF">2022-04-04T08:47:00Z</dcterms:modified>
  <cp:revision>29</cp:revision>
  <dc:title>Phòng Văn xã - Ngoại vụ - UBND Tỉnh Ninh Thuận</dc:title>
</cp:coreProperties>
</file>