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2" w:type="pct"/>
        <w:tblLook w:val="01E0" w:firstRow="1" w:lastRow="1" w:firstColumn="1" w:lastColumn="1" w:noHBand="0" w:noVBand="0"/>
      </w:tblPr>
      <w:tblGrid>
        <w:gridCol w:w="3086"/>
        <w:gridCol w:w="6094"/>
      </w:tblGrid>
      <w:tr w:rsidR="00B337FA" w:rsidRPr="00B337FA" w14:paraId="7F266309" w14:textId="77777777" w:rsidTr="00B8690A">
        <w:trPr>
          <w:trHeight w:val="719"/>
        </w:trPr>
        <w:tc>
          <w:tcPr>
            <w:tcW w:w="1681" w:type="pct"/>
            <w:shd w:val="clear" w:color="auto" w:fill="auto"/>
          </w:tcPr>
          <w:p w14:paraId="45B70733" w14:textId="77777777" w:rsidR="00B337FA" w:rsidRPr="00B337FA" w:rsidRDefault="00B337FA" w:rsidP="00A07CBC">
            <w:pPr>
              <w:jc w:val="center"/>
              <w:rPr>
                <w:rFonts w:ascii="Times New Roman" w:hAnsi="Times New Roman"/>
                <w:b/>
                <w:sz w:val="26"/>
                <w:szCs w:val="26"/>
              </w:rPr>
            </w:pPr>
            <w:r w:rsidRPr="00B337FA">
              <w:rPr>
                <w:rFonts w:ascii="Times New Roman" w:hAnsi="Times New Roman"/>
                <w:b/>
                <w:sz w:val="26"/>
                <w:szCs w:val="26"/>
              </w:rPr>
              <w:t>ỦY BAN NHÂN DÂN</w:t>
            </w:r>
          </w:p>
          <w:p w14:paraId="199C0E2A" w14:textId="77777777" w:rsidR="00B337FA" w:rsidRPr="00B337FA" w:rsidRDefault="00B337FA" w:rsidP="00A07CBC">
            <w:pPr>
              <w:jc w:val="center"/>
              <w:rPr>
                <w:rFonts w:ascii="Times New Roman" w:hAnsi="Times New Roman"/>
                <w:b/>
                <w:sz w:val="26"/>
                <w:szCs w:val="26"/>
              </w:rPr>
            </w:pPr>
            <w:r w:rsidRPr="00B337FA">
              <w:rPr>
                <w:rFonts w:ascii="Times New Roman" w:hAnsi="Times New Roman"/>
                <w:b/>
                <w:sz w:val="26"/>
                <w:szCs w:val="26"/>
              </w:rPr>
              <w:t>TỈNH NINH THUẬN</w:t>
            </w:r>
          </w:p>
          <w:p w14:paraId="12D8248C" w14:textId="77777777" w:rsidR="00B337FA" w:rsidRPr="00B337FA" w:rsidRDefault="00B337FA" w:rsidP="00A07CBC">
            <w:pPr>
              <w:jc w:val="center"/>
              <w:rPr>
                <w:rFonts w:ascii="Times New Roman" w:hAnsi="Times New Roman"/>
                <w:b/>
                <w:sz w:val="26"/>
                <w:szCs w:val="26"/>
              </w:rPr>
            </w:pPr>
            <w:r w:rsidRPr="00B337FA">
              <w:rPr>
                <w:rFonts w:ascii="Times New Roman" w:hAnsi="Times New Roman"/>
                <w:b/>
                <w:sz w:val="26"/>
                <w:szCs w:val="26"/>
              </w:rPr>
              <w:t>–––––</w:t>
            </w:r>
          </w:p>
        </w:tc>
        <w:tc>
          <w:tcPr>
            <w:tcW w:w="3319" w:type="pct"/>
            <w:shd w:val="clear" w:color="auto" w:fill="auto"/>
          </w:tcPr>
          <w:p w14:paraId="08FEC6AF" w14:textId="77777777" w:rsidR="00B337FA" w:rsidRPr="00B337FA" w:rsidRDefault="00B337FA" w:rsidP="00A07CBC">
            <w:pPr>
              <w:ind w:left="-57" w:right="-57"/>
              <w:jc w:val="center"/>
              <w:rPr>
                <w:rFonts w:ascii="Times New Roman" w:hAnsi="Times New Roman"/>
                <w:b/>
                <w:sz w:val="26"/>
                <w:szCs w:val="26"/>
              </w:rPr>
            </w:pPr>
            <w:r w:rsidRPr="00B337FA">
              <w:rPr>
                <w:rFonts w:ascii="Times New Roman" w:hAnsi="Times New Roman"/>
                <w:b/>
                <w:bCs/>
                <w:sz w:val="26"/>
                <w:szCs w:val="26"/>
              </w:rPr>
              <w:t>CỘNG</w:t>
            </w:r>
            <w:r w:rsidRPr="00B337FA">
              <w:rPr>
                <w:rFonts w:ascii="Times New Roman" w:hAnsi="Times New Roman"/>
                <w:b/>
                <w:sz w:val="26"/>
                <w:szCs w:val="26"/>
              </w:rPr>
              <w:t xml:space="preserve"> HÒA XÃ HỘI CHỦ NGHĨA VIỆT NAM</w:t>
            </w:r>
          </w:p>
          <w:p w14:paraId="3118E76A" w14:textId="77777777" w:rsidR="00B337FA" w:rsidRPr="00B337FA" w:rsidRDefault="00B337FA" w:rsidP="00A07CBC">
            <w:pPr>
              <w:jc w:val="center"/>
              <w:rPr>
                <w:rFonts w:ascii="Times New Roman" w:hAnsi="Times New Roman"/>
                <w:b/>
                <w:szCs w:val="28"/>
              </w:rPr>
            </w:pPr>
            <w:r w:rsidRPr="00B337FA">
              <w:rPr>
                <w:rFonts w:ascii="Times New Roman" w:hAnsi="Times New Roman"/>
                <w:b/>
                <w:szCs w:val="28"/>
              </w:rPr>
              <w:t>Độc lập - Tự do - Hạnh phúc</w:t>
            </w:r>
          </w:p>
          <w:p w14:paraId="23729E0F" w14:textId="77777777" w:rsidR="00B337FA" w:rsidRPr="00B337FA" w:rsidRDefault="00B337FA" w:rsidP="00A07CBC">
            <w:pPr>
              <w:jc w:val="center"/>
              <w:rPr>
                <w:rFonts w:ascii="Times New Roman" w:hAnsi="Times New Roman"/>
                <w:sz w:val="26"/>
                <w:szCs w:val="26"/>
              </w:rPr>
            </w:pPr>
            <w:r w:rsidRPr="00B337FA">
              <w:rPr>
                <w:rFonts w:ascii="Times New Roman" w:hAnsi="Times New Roman"/>
                <w:sz w:val="26"/>
                <w:szCs w:val="26"/>
              </w:rPr>
              <w:t>–––––––––––––––––––––––––––</w:t>
            </w:r>
          </w:p>
        </w:tc>
      </w:tr>
      <w:tr w:rsidR="00B337FA" w:rsidRPr="00B337FA" w14:paraId="15A51FC4" w14:textId="77777777" w:rsidTr="00B8690A">
        <w:trPr>
          <w:trHeight w:val="1290"/>
        </w:trPr>
        <w:tc>
          <w:tcPr>
            <w:tcW w:w="1681" w:type="pct"/>
            <w:shd w:val="clear" w:color="auto" w:fill="auto"/>
          </w:tcPr>
          <w:p w14:paraId="7EB25C4F" w14:textId="77777777" w:rsidR="00B337FA" w:rsidRPr="00B337FA" w:rsidRDefault="00B337FA" w:rsidP="00A07CBC">
            <w:pPr>
              <w:spacing w:before="60"/>
              <w:jc w:val="center"/>
              <w:rPr>
                <w:rFonts w:ascii="Times New Roman" w:hAnsi="Times New Roman"/>
                <w:sz w:val="26"/>
                <w:szCs w:val="26"/>
              </w:rPr>
            </w:pPr>
            <w:r w:rsidRPr="00B337FA">
              <w:rPr>
                <w:rFonts w:ascii="Times New Roman" w:hAnsi="Times New Roman"/>
                <w:sz w:val="26"/>
                <w:szCs w:val="26"/>
              </w:rPr>
              <w:t>Số:         /UBND-KTTH</w:t>
            </w:r>
          </w:p>
          <w:p w14:paraId="1B8C2F46" w14:textId="3A0E7620" w:rsidR="00B337FA" w:rsidRPr="00B337FA" w:rsidRDefault="00B337FA" w:rsidP="00D97B10">
            <w:pPr>
              <w:spacing w:before="60"/>
              <w:jc w:val="center"/>
              <w:rPr>
                <w:rFonts w:ascii="Times New Roman" w:hAnsi="Times New Roman"/>
                <w:sz w:val="26"/>
                <w:szCs w:val="26"/>
              </w:rPr>
            </w:pPr>
            <w:r w:rsidRPr="00B337FA">
              <w:rPr>
                <w:rFonts w:ascii="Times New Roman" w:hAnsi="Times New Roman"/>
                <w:sz w:val="26"/>
                <w:szCs w:val="26"/>
              </w:rPr>
              <w:t>V/v chủ động</w:t>
            </w:r>
            <w:r w:rsidR="00D97B10">
              <w:rPr>
                <w:rFonts w:ascii="Times New Roman" w:hAnsi="Times New Roman"/>
                <w:sz w:val="26"/>
                <w:szCs w:val="26"/>
              </w:rPr>
              <w:t xml:space="preserve"> triển khai công tác</w:t>
            </w:r>
            <w:r w:rsidRPr="00B337FA">
              <w:rPr>
                <w:rFonts w:ascii="Times New Roman" w:hAnsi="Times New Roman"/>
                <w:sz w:val="26"/>
                <w:szCs w:val="26"/>
              </w:rPr>
              <w:t xml:space="preserve"> ứng phó thiên tai trong thời gian tới.</w:t>
            </w:r>
          </w:p>
        </w:tc>
        <w:tc>
          <w:tcPr>
            <w:tcW w:w="3319" w:type="pct"/>
            <w:shd w:val="clear" w:color="auto" w:fill="auto"/>
          </w:tcPr>
          <w:p w14:paraId="6BFE4B8C" w14:textId="6AA9B81C" w:rsidR="00B337FA" w:rsidRPr="00B337FA" w:rsidRDefault="00B337FA" w:rsidP="00B337FA">
            <w:pPr>
              <w:spacing w:before="60"/>
              <w:jc w:val="center"/>
              <w:rPr>
                <w:rFonts w:ascii="Times New Roman" w:hAnsi="Times New Roman"/>
                <w:sz w:val="26"/>
                <w:szCs w:val="26"/>
              </w:rPr>
            </w:pPr>
            <w:r w:rsidRPr="00B337FA">
              <w:rPr>
                <w:rFonts w:ascii="Times New Roman" w:hAnsi="Times New Roman"/>
                <w:i/>
                <w:sz w:val="26"/>
                <w:szCs w:val="26"/>
              </w:rPr>
              <w:t>Ninh Thuận, ngày     tháng  10  năm 2022</w:t>
            </w:r>
          </w:p>
        </w:tc>
      </w:tr>
    </w:tbl>
    <w:p w14:paraId="364B0BEA" w14:textId="77777777" w:rsidR="00B337FA" w:rsidRPr="00F2163F" w:rsidRDefault="00B337FA" w:rsidP="00CF576F">
      <w:pPr>
        <w:pStyle w:val="BodyTextIndent"/>
        <w:widowControl w:val="0"/>
        <w:spacing w:after="120"/>
        <w:ind w:firstLine="0"/>
        <w:rPr>
          <w:rFonts w:ascii="Times New Roman" w:hAnsi="Times New Roman"/>
          <w:b/>
          <w:color w:val="FF0000"/>
          <w:sz w:val="32"/>
          <w:szCs w:val="32"/>
        </w:rPr>
      </w:pPr>
    </w:p>
    <w:tbl>
      <w:tblPr>
        <w:tblW w:w="5000" w:type="pct"/>
        <w:tblLook w:val="01E0" w:firstRow="1" w:lastRow="1" w:firstColumn="1" w:lastColumn="1" w:noHBand="0" w:noVBand="0"/>
      </w:tblPr>
      <w:tblGrid>
        <w:gridCol w:w="3085"/>
        <w:gridCol w:w="6203"/>
      </w:tblGrid>
      <w:tr w:rsidR="00F2163F" w:rsidRPr="00F2163F" w14:paraId="6C32DF63" w14:textId="77777777" w:rsidTr="00620AB7">
        <w:tc>
          <w:tcPr>
            <w:tcW w:w="1661" w:type="pct"/>
            <w:shd w:val="clear" w:color="auto" w:fill="auto"/>
          </w:tcPr>
          <w:p w14:paraId="1A4862C4" w14:textId="00DC5716" w:rsidR="00C32C8E" w:rsidRPr="00F2163F" w:rsidRDefault="00654C48" w:rsidP="00B8690A">
            <w:pPr>
              <w:jc w:val="right"/>
              <w:rPr>
                <w:rFonts w:ascii="Times New Roman" w:hAnsi="Times New Roman"/>
              </w:rPr>
            </w:pPr>
            <w:r>
              <w:rPr>
                <w:rFonts w:ascii="Times New Roman" w:hAnsi="Times New Roman"/>
              </w:rPr>
              <w:t xml:space="preserve"> </w:t>
            </w:r>
            <w:r w:rsidR="00C32C8E" w:rsidRPr="00F2163F">
              <w:rPr>
                <w:rFonts w:ascii="Times New Roman" w:hAnsi="Times New Roman"/>
              </w:rPr>
              <w:t>Kính gửi:</w:t>
            </w:r>
          </w:p>
        </w:tc>
        <w:tc>
          <w:tcPr>
            <w:tcW w:w="3339" w:type="pct"/>
            <w:shd w:val="clear" w:color="auto" w:fill="auto"/>
          </w:tcPr>
          <w:p w14:paraId="6601C015" w14:textId="77777777" w:rsidR="00C32C8E" w:rsidRPr="00F2163F" w:rsidRDefault="00C32C8E" w:rsidP="00B8690A">
            <w:pPr>
              <w:ind w:left="12" w:hanging="120"/>
              <w:jc w:val="both"/>
              <w:rPr>
                <w:rFonts w:ascii="Times New Roman" w:hAnsi="Times New Roman"/>
              </w:rPr>
            </w:pPr>
          </w:p>
        </w:tc>
      </w:tr>
      <w:tr w:rsidR="00F2163F" w:rsidRPr="00F2163F" w14:paraId="189F4B93" w14:textId="77777777" w:rsidTr="00620AB7">
        <w:trPr>
          <w:trHeight w:val="1691"/>
        </w:trPr>
        <w:tc>
          <w:tcPr>
            <w:tcW w:w="1661" w:type="pct"/>
            <w:shd w:val="clear" w:color="auto" w:fill="auto"/>
          </w:tcPr>
          <w:p w14:paraId="76B0B92B" w14:textId="77777777" w:rsidR="004D71E3" w:rsidRPr="00F2163F" w:rsidRDefault="004D71E3" w:rsidP="00B8690A">
            <w:pPr>
              <w:jc w:val="right"/>
              <w:rPr>
                <w:rFonts w:ascii="Times New Roman" w:hAnsi="Times New Roman"/>
              </w:rPr>
            </w:pPr>
          </w:p>
          <w:p w14:paraId="74BCAF83" w14:textId="77777777" w:rsidR="004D71E3" w:rsidRPr="00F2163F" w:rsidRDefault="004D71E3" w:rsidP="00B8690A">
            <w:pPr>
              <w:rPr>
                <w:rFonts w:ascii="Times New Roman" w:hAnsi="Times New Roman"/>
              </w:rPr>
            </w:pPr>
          </w:p>
          <w:p w14:paraId="50F7F701" w14:textId="77777777" w:rsidR="00C32C8E" w:rsidRPr="004F0132" w:rsidRDefault="00C32C8E" w:rsidP="00B8690A">
            <w:pPr>
              <w:jc w:val="center"/>
              <w:rPr>
                <w:rFonts w:ascii="Times New Roman" w:hAnsi="Times New Roman"/>
                <w:sz w:val="52"/>
              </w:rPr>
            </w:pPr>
          </w:p>
        </w:tc>
        <w:tc>
          <w:tcPr>
            <w:tcW w:w="3339" w:type="pct"/>
            <w:shd w:val="clear" w:color="auto" w:fill="auto"/>
          </w:tcPr>
          <w:p w14:paraId="53CBB6DB" w14:textId="5283E4EE" w:rsidR="00C32C8E" w:rsidRPr="00F2163F" w:rsidRDefault="00485245" w:rsidP="00B8690A">
            <w:pPr>
              <w:ind w:left="12" w:hanging="120"/>
              <w:jc w:val="both"/>
              <w:rPr>
                <w:rFonts w:ascii="Times New Roman" w:hAnsi="Times New Roman"/>
                <w:szCs w:val="28"/>
              </w:rPr>
            </w:pPr>
            <w:r w:rsidRPr="00F2163F">
              <w:rPr>
                <w:rFonts w:ascii="Times New Roman" w:hAnsi="Times New Roman"/>
                <w:szCs w:val="28"/>
              </w:rPr>
              <w:t xml:space="preserve">- </w:t>
            </w:r>
            <w:r w:rsidR="00F2163F" w:rsidRPr="00F2163F">
              <w:rPr>
                <w:rFonts w:ascii="Times New Roman" w:hAnsi="Times New Roman"/>
                <w:szCs w:val="28"/>
              </w:rPr>
              <w:t>Các Sở, Ban, ngành cấp tỉnh;</w:t>
            </w:r>
          </w:p>
          <w:p w14:paraId="3DD7EF0B" w14:textId="77777777" w:rsidR="00F4477F" w:rsidRDefault="00F4477F" w:rsidP="00B8690A">
            <w:pPr>
              <w:ind w:left="-108"/>
              <w:jc w:val="both"/>
              <w:rPr>
                <w:rFonts w:ascii="Times New Roman" w:hAnsi="Times New Roman"/>
              </w:rPr>
            </w:pPr>
            <w:r w:rsidRPr="00F2163F">
              <w:rPr>
                <w:rFonts w:ascii="Times New Roman" w:hAnsi="Times New Roman"/>
              </w:rPr>
              <w:t>- Ủy ban nhân dân các huyện, thành phố;</w:t>
            </w:r>
          </w:p>
          <w:p w14:paraId="1BCED4D3" w14:textId="0E70B271" w:rsidR="004F0132" w:rsidRPr="00F2163F" w:rsidRDefault="004F0132" w:rsidP="00B8690A">
            <w:pPr>
              <w:ind w:left="-108"/>
              <w:jc w:val="both"/>
              <w:rPr>
                <w:rFonts w:ascii="Times New Roman" w:hAnsi="Times New Roman"/>
                <w:szCs w:val="28"/>
              </w:rPr>
            </w:pPr>
            <w:r>
              <w:rPr>
                <w:rFonts w:ascii="Times New Roman" w:hAnsi="Times New Roman"/>
              </w:rPr>
              <w:t xml:space="preserve">- </w:t>
            </w:r>
            <w:r w:rsidRPr="00E97D86">
              <w:rPr>
                <w:rFonts w:ascii="Times New Roman" w:hAnsi="Times New Roman"/>
              </w:rPr>
              <w:t>Đài Khí tượng Thủy văn tỉnh</w:t>
            </w:r>
            <w:r>
              <w:rPr>
                <w:rFonts w:ascii="Times New Roman" w:hAnsi="Times New Roman"/>
              </w:rPr>
              <w:t>;</w:t>
            </w:r>
          </w:p>
          <w:p w14:paraId="620944BF" w14:textId="0CBEAFE0" w:rsidR="001B1AF8" w:rsidRPr="00F2163F" w:rsidRDefault="00F95373" w:rsidP="00B8690A">
            <w:pPr>
              <w:ind w:left="12" w:hanging="120"/>
              <w:jc w:val="both"/>
              <w:rPr>
                <w:rFonts w:ascii="Times New Roman" w:hAnsi="Times New Roman"/>
              </w:rPr>
            </w:pPr>
            <w:r w:rsidRPr="00F2163F">
              <w:rPr>
                <w:rFonts w:ascii="Times New Roman" w:hAnsi="Times New Roman"/>
              </w:rPr>
              <w:t xml:space="preserve">- Công ty TNHH MTV Khai thác công trình </w:t>
            </w:r>
            <w:r w:rsidR="00F4477F" w:rsidRPr="00F2163F">
              <w:rPr>
                <w:rFonts w:ascii="Times New Roman" w:hAnsi="Times New Roman"/>
              </w:rPr>
              <w:t>thủy lợi.</w:t>
            </w:r>
          </w:p>
        </w:tc>
      </w:tr>
    </w:tbl>
    <w:p w14:paraId="3223075E" w14:textId="77777777" w:rsidR="000D4E45" w:rsidRPr="00F2163F" w:rsidRDefault="000D4E45" w:rsidP="00F4477F">
      <w:pPr>
        <w:pStyle w:val="BodyTextIndent"/>
        <w:widowControl w:val="0"/>
        <w:ind w:firstLine="0"/>
        <w:rPr>
          <w:rFonts w:ascii="Times New Roman" w:hAnsi="Times New Roman"/>
          <w:color w:val="FF0000"/>
          <w:sz w:val="2"/>
          <w:szCs w:val="28"/>
        </w:rPr>
      </w:pPr>
    </w:p>
    <w:p w14:paraId="04DE6723" w14:textId="77777777" w:rsidR="001B1AF8" w:rsidRPr="00F2163F" w:rsidRDefault="001B1AF8" w:rsidP="007B190C">
      <w:pPr>
        <w:pStyle w:val="BodyTextIndent"/>
        <w:widowControl w:val="0"/>
        <w:ind w:firstLine="709"/>
        <w:rPr>
          <w:rFonts w:ascii="Times New Roman" w:hAnsi="Times New Roman"/>
          <w:color w:val="FF0000"/>
          <w:sz w:val="2"/>
          <w:szCs w:val="28"/>
        </w:rPr>
      </w:pPr>
    </w:p>
    <w:p w14:paraId="0A6DE8DD" w14:textId="77777777" w:rsidR="00CF576F" w:rsidRDefault="00CF576F" w:rsidP="009979ED">
      <w:pPr>
        <w:spacing w:before="120" w:after="120" w:line="264" w:lineRule="auto"/>
        <w:ind w:firstLine="720"/>
        <w:jc w:val="both"/>
        <w:rPr>
          <w:rFonts w:ascii="Times New Roman" w:hAnsi="Times New Roman"/>
        </w:rPr>
      </w:pPr>
    </w:p>
    <w:p w14:paraId="6A6E05C9" w14:textId="77777777" w:rsidR="00F2163F" w:rsidRPr="00F2163F" w:rsidRDefault="00F2163F" w:rsidP="009F736A">
      <w:pPr>
        <w:spacing w:before="120" w:line="264" w:lineRule="auto"/>
        <w:ind w:firstLine="720"/>
        <w:jc w:val="both"/>
        <w:rPr>
          <w:rFonts w:ascii="Times New Roman" w:hAnsi="Times New Roman"/>
        </w:rPr>
      </w:pPr>
      <w:r w:rsidRPr="00F2163F">
        <w:rPr>
          <w:rFonts w:ascii="Times New Roman" w:hAnsi="Times New Roman"/>
        </w:rPr>
        <w:t>Thực hiện Công điện số 875/CĐ-TTg ngày ngày 30/9/2022 của Thủ tướng Chính phủ về việc tập trung khắc phục hậu quả bão số 4 và chủ động ứng phó thiên tai trong thời gian tới.</w:t>
      </w:r>
    </w:p>
    <w:p w14:paraId="2D5E2431" w14:textId="25EBA87C" w:rsidR="008B7704" w:rsidRPr="009979ED" w:rsidRDefault="00F2163F" w:rsidP="009F736A">
      <w:pPr>
        <w:pStyle w:val="NormalWeb"/>
        <w:shd w:val="clear" w:color="auto" w:fill="FFFFFF"/>
        <w:spacing w:before="120" w:beforeAutospacing="0" w:after="0" w:afterAutospacing="0" w:line="264" w:lineRule="auto"/>
        <w:ind w:firstLine="720"/>
        <w:jc w:val="both"/>
        <w:rPr>
          <w:rFonts w:ascii="Times New Roman" w:hAnsi="Times New Roman" w:cs="Times New Roman"/>
          <w:sz w:val="28"/>
          <w:szCs w:val="28"/>
        </w:rPr>
      </w:pPr>
      <w:r w:rsidRPr="00F2163F">
        <w:rPr>
          <w:rFonts w:ascii="Times New Roman" w:hAnsi="Times New Roman" w:cs="Times New Roman"/>
          <w:sz w:val="28"/>
          <w:szCs w:val="28"/>
        </w:rPr>
        <w:t xml:space="preserve">Trước tác động của biến đổi khí hậu, diễn biến thiên tai ngày càng bất thường, cực đoan, khó dự báo, nhằm để chủ động ứng phó thiên tai trong thời gian tới, giảm đến mức thấp nhất thiệt hại </w:t>
      </w:r>
      <w:r w:rsidR="004F0132">
        <w:rPr>
          <w:rFonts w:ascii="Times New Roman" w:hAnsi="Times New Roman" w:cs="Times New Roman"/>
          <w:sz w:val="28"/>
          <w:szCs w:val="28"/>
        </w:rPr>
        <w:t xml:space="preserve">về người và tài sản </w:t>
      </w:r>
      <w:r w:rsidRPr="00F2163F">
        <w:rPr>
          <w:rFonts w:ascii="Times New Roman" w:hAnsi="Times New Roman" w:cs="Times New Roman"/>
          <w:sz w:val="28"/>
          <w:szCs w:val="28"/>
        </w:rPr>
        <w:t>do thiên tai gây ra</w:t>
      </w:r>
      <w:r w:rsidR="0009016F" w:rsidRPr="00F2163F">
        <w:rPr>
          <w:rFonts w:ascii="Times New Roman" w:hAnsi="Times New Roman" w:cs="Times New Roman"/>
          <w:sz w:val="28"/>
          <w:szCs w:val="28"/>
        </w:rPr>
        <w:t xml:space="preserve">, Ủy ban nhân dân tỉnh </w:t>
      </w:r>
      <w:r w:rsidR="007A7CA0" w:rsidRPr="00F2163F">
        <w:rPr>
          <w:rFonts w:ascii="Times New Roman" w:hAnsi="Times New Roman" w:cs="Times New Roman"/>
          <w:sz w:val="28"/>
          <w:szCs w:val="28"/>
        </w:rPr>
        <w:t>yêu cầu</w:t>
      </w:r>
      <w:r w:rsidR="0009016F" w:rsidRPr="00F2163F">
        <w:rPr>
          <w:rFonts w:ascii="Times New Roman" w:hAnsi="Times New Roman" w:cs="Times New Roman"/>
          <w:sz w:val="28"/>
          <w:szCs w:val="28"/>
        </w:rPr>
        <w:t xml:space="preserve"> các Sở, </w:t>
      </w:r>
      <w:r w:rsidRPr="00F2163F">
        <w:rPr>
          <w:rFonts w:ascii="Times New Roman" w:hAnsi="Times New Roman" w:cs="Times New Roman"/>
          <w:sz w:val="28"/>
          <w:szCs w:val="28"/>
        </w:rPr>
        <w:t>Ban</w:t>
      </w:r>
      <w:r w:rsidR="0009016F" w:rsidRPr="00F2163F">
        <w:rPr>
          <w:rFonts w:ascii="Times New Roman" w:hAnsi="Times New Roman" w:cs="Times New Roman"/>
          <w:sz w:val="28"/>
          <w:szCs w:val="28"/>
        </w:rPr>
        <w:t xml:space="preserve">, ngành, </w:t>
      </w:r>
      <w:r w:rsidR="0082225E">
        <w:rPr>
          <w:rFonts w:ascii="Times New Roman" w:hAnsi="Times New Roman" w:cs="Times New Roman"/>
          <w:sz w:val="28"/>
          <w:szCs w:val="28"/>
        </w:rPr>
        <w:t>Ủy ban nhân dân</w:t>
      </w:r>
      <w:r w:rsidR="0009016F" w:rsidRPr="00F2163F">
        <w:rPr>
          <w:rFonts w:ascii="Times New Roman" w:hAnsi="Times New Roman" w:cs="Times New Roman"/>
          <w:sz w:val="28"/>
          <w:szCs w:val="28"/>
        </w:rPr>
        <w:t xml:space="preserve"> các huyện, thành phố và </w:t>
      </w:r>
      <w:r w:rsidR="004F0132">
        <w:rPr>
          <w:rFonts w:ascii="Times New Roman" w:hAnsi="Times New Roman" w:cs="Times New Roman"/>
          <w:sz w:val="28"/>
          <w:szCs w:val="28"/>
        </w:rPr>
        <w:t xml:space="preserve">các </w:t>
      </w:r>
      <w:r w:rsidR="00CA661A">
        <w:rPr>
          <w:rFonts w:ascii="Times New Roman" w:hAnsi="Times New Roman" w:cs="Times New Roman"/>
          <w:sz w:val="28"/>
          <w:szCs w:val="28"/>
        </w:rPr>
        <w:t>c</w:t>
      </w:r>
      <w:r w:rsidR="004F0132">
        <w:rPr>
          <w:rFonts w:ascii="Times New Roman" w:hAnsi="Times New Roman" w:cs="Times New Roman"/>
          <w:sz w:val="28"/>
          <w:szCs w:val="28"/>
        </w:rPr>
        <w:t>ơ quan và đơn vị liên quan</w:t>
      </w:r>
      <w:r w:rsidR="00F609C9">
        <w:rPr>
          <w:rFonts w:ascii="Times New Roman" w:hAnsi="Times New Roman" w:cs="Times New Roman"/>
          <w:sz w:val="28"/>
          <w:szCs w:val="28"/>
        </w:rPr>
        <w:t xml:space="preserve"> chủ động </w:t>
      </w:r>
      <w:r w:rsidR="00654C48">
        <w:rPr>
          <w:rFonts w:ascii="Times New Roman" w:hAnsi="Times New Roman" w:cs="Times New Roman"/>
          <w:sz w:val="28"/>
          <w:szCs w:val="28"/>
        </w:rPr>
        <w:t xml:space="preserve">thực hiện </w:t>
      </w:r>
      <w:r w:rsidR="00F609C9">
        <w:rPr>
          <w:rFonts w:ascii="Times New Roman" w:hAnsi="Times New Roman" w:cs="Times New Roman"/>
          <w:sz w:val="28"/>
          <w:szCs w:val="28"/>
        </w:rPr>
        <w:t xml:space="preserve">các công việc </w:t>
      </w:r>
      <w:r w:rsidR="0009016F" w:rsidRPr="00F2163F">
        <w:rPr>
          <w:rFonts w:ascii="Times New Roman" w:hAnsi="Times New Roman" w:cs="Times New Roman"/>
          <w:sz w:val="28"/>
          <w:szCs w:val="28"/>
        </w:rPr>
        <w:t>như sau:</w:t>
      </w:r>
    </w:p>
    <w:p w14:paraId="63961F39" w14:textId="45EBF046" w:rsidR="008B7704" w:rsidRPr="008B7704" w:rsidRDefault="008B7704" w:rsidP="009F736A">
      <w:pPr>
        <w:spacing w:before="120" w:line="264" w:lineRule="auto"/>
        <w:ind w:firstLine="720"/>
        <w:jc w:val="both"/>
        <w:rPr>
          <w:rFonts w:ascii="Times New Roman" w:hAnsi="Times New Roman"/>
        </w:rPr>
      </w:pPr>
      <w:r w:rsidRPr="008B7704">
        <w:rPr>
          <w:rFonts w:ascii="Times New Roman" w:hAnsi="Times New Roman"/>
        </w:rPr>
        <w:t>1. Các Sở, ban, ngành, Ủy ban nhân dân các huyện, thành phố và các cơ quan, đơn vị có liên quan</w:t>
      </w:r>
      <w:r>
        <w:rPr>
          <w:rFonts w:ascii="Times New Roman" w:hAnsi="Times New Roman"/>
        </w:rPr>
        <w:t xml:space="preserve"> trên địa bàn tỉnh</w:t>
      </w:r>
      <w:r w:rsidRPr="008B7704">
        <w:rPr>
          <w:rFonts w:ascii="Times New Roman" w:hAnsi="Times New Roman"/>
        </w:rPr>
        <w:t xml:space="preserve"> theo chức năng, nhiệm vụ được giao và địa bàn quản lý tiếp tục tập trung lãnh đạo, chỉ đạo, chủ động triển khai công tác phòng, chống thiên tai phù hợp với diễn biến của thiên tai, đảm bảo kịp thời, hiệu quả theo phương châm </w:t>
      </w:r>
      <w:r w:rsidRPr="004F0132">
        <w:rPr>
          <w:rFonts w:ascii="Times New Roman" w:hAnsi="Times New Roman"/>
          <w:i/>
        </w:rPr>
        <w:t>“bốn tại chỗ”</w:t>
      </w:r>
      <w:r w:rsidRPr="008B7704">
        <w:rPr>
          <w:rFonts w:ascii="Times New Roman" w:hAnsi="Times New Roman"/>
        </w:rPr>
        <w:t xml:space="preserve">; tuyệt đối không được lơ là, chủ quan, mất cảnh giác, đặt nhiệm vụ bảo đảm an toàn tính mạng cho người dân là trên hết, giảm thiểu thiệt hại tài sản của Nhân dân và Nhà nước. </w:t>
      </w:r>
    </w:p>
    <w:p w14:paraId="531D929B" w14:textId="311B7347" w:rsidR="008B7704" w:rsidRDefault="008B7704" w:rsidP="009F736A">
      <w:pPr>
        <w:pStyle w:val="ThnVnban1"/>
        <w:shd w:val="clear" w:color="auto" w:fill="auto"/>
        <w:tabs>
          <w:tab w:val="left" w:pos="1064"/>
        </w:tabs>
        <w:spacing w:before="120" w:after="0" w:line="264" w:lineRule="auto"/>
        <w:ind w:firstLine="709"/>
        <w:jc w:val="both"/>
        <w:rPr>
          <w:color w:val="000000"/>
          <w:sz w:val="28"/>
          <w:szCs w:val="28"/>
          <w:lang w:bidi="vi-VN"/>
        </w:rPr>
      </w:pPr>
      <w:r>
        <w:rPr>
          <w:color w:val="000000"/>
          <w:sz w:val="28"/>
          <w:szCs w:val="28"/>
          <w:lang w:val="en-US" w:bidi="vi-VN"/>
        </w:rPr>
        <w:t>2</w:t>
      </w:r>
      <w:r w:rsidRPr="006E14DE">
        <w:rPr>
          <w:color w:val="000000"/>
          <w:sz w:val="28"/>
          <w:szCs w:val="28"/>
          <w:lang w:bidi="vi-VN"/>
        </w:rPr>
        <w:t>. Sở Nông nghiệp và P</w:t>
      </w:r>
      <w:r>
        <w:rPr>
          <w:color w:val="000000"/>
          <w:sz w:val="28"/>
          <w:szCs w:val="28"/>
          <w:lang w:bidi="vi-VN"/>
        </w:rPr>
        <w:t>hát triển nông thôn</w:t>
      </w:r>
      <w:r w:rsidRPr="006E14DE">
        <w:rPr>
          <w:color w:val="000000"/>
          <w:sz w:val="28"/>
          <w:szCs w:val="28"/>
          <w:lang w:bidi="vi-VN"/>
        </w:rPr>
        <w:t xml:space="preserve"> </w:t>
      </w:r>
      <w:r>
        <w:rPr>
          <w:color w:val="000000"/>
          <w:sz w:val="28"/>
          <w:szCs w:val="28"/>
          <w:lang w:val="en-US" w:bidi="vi-VN"/>
        </w:rPr>
        <w:t xml:space="preserve">chỉ đạo, hướng dẫn, </w:t>
      </w:r>
      <w:r>
        <w:rPr>
          <w:color w:val="000000"/>
          <w:sz w:val="28"/>
          <w:szCs w:val="28"/>
          <w:lang w:bidi="vi-VN"/>
        </w:rPr>
        <w:t xml:space="preserve">triển khai công tác bảo đảm an toàn cho sản xuất nông nghiệp và khôi phục sản xuất ngay sau thiên tai; </w:t>
      </w:r>
      <w:r w:rsidRPr="006E14DE">
        <w:rPr>
          <w:color w:val="000000"/>
          <w:sz w:val="28"/>
          <w:szCs w:val="28"/>
          <w:lang w:bidi="vi-VN"/>
        </w:rPr>
        <w:t xml:space="preserve">kiểm tra đảm </w:t>
      </w:r>
      <w:r>
        <w:rPr>
          <w:color w:val="000000"/>
          <w:sz w:val="28"/>
          <w:szCs w:val="28"/>
          <w:lang w:bidi="vi-VN"/>
        </w:rPr>
        <w:t xml:space="preserve">bảo </w:t>
      </w:r>
      <w:r w:rsidRPr="006E14DE">
        <w:rPr>
          <w:color w:val="000000"/>
          <w:sz w:val="28"/>
          <w:szCs w:val="28"/>
          <w:lang w:bidi="vi-VN"/>
        </w:rPr>
        <w:t xml:space="preserve">an toàn </w:t>
      </w:r>
      <w:r>
        <w:rPr>
          <w:color w:val="000000"/>
          <w:sz w:val="28"/>
          <w:szCs w:val="28"/>
          <w:lang w:bidi="vi-VN"/>
        </w:rPr>
        <w:t>đê điều, đập</w:t>
      </w:r>
      <w:r w:rsidRPr="006E14DE">
        <w:rPr>
          <w:color w:val="000000"/>
          <w:sz w:val="28"/>
          <w:szCs w:val="28"/>
          <w:lang w:bidi="vi-VN"/>
        </w:rPr>
        <w:t>, hồ chứa nước</w:t>
      </w:r>
      <w:r>
        <w:rPr>
          <w:color w:val="000000"/>
          <w:sz w:val="28"/>
          <w:szCs w:val="28"/>
          <w:lang w:bidi="vi-VN"/>
        </w:rPr>
        <w:t>; chủ động điều tiết các hồ chứa nước bảo đảm vận hành khoa học, an toàn, đồng thời góp phần cắt giảm lũ cho hạ du</w:t>
      </w:r>
      <w:r w:rsidRPr="006E14DE">
        <w:rPr>
          <w:color w:val="000000"/>
          <w:sz w:val="28"/>
          <w:szCs w:val="28"/>
          <w:lang w:bidi="vi-VN"/>
        </w:rPr>
        <w:t>.</w:t>
      </w:r>
    </w:p>
    <w:p w14:paraId="4A15F6BD" w14:textId="076D821A" w:rsidR="008B7704" w:rsidRPr="008B7704" w:rsidRDefault="008B7704" w:rsidP="009F736A">
      <w:pPr>
        <w:spacing w:before="120" w:line="264" w:lineRule="auto"/>
        <w:ind w:firstLine="709"/>
        <w:jc w:val="both"/>
        <w:rPr>
          <w:rFonts w:ascii="Times New Roman" w:hAnsi="Times New Roman"/>
        </w:rPr>
      </w:pPr>
      <w:r w:rsidRPr="008B7704">
        <w:rPr>
          <w:rFonts w:ascii="Times New Roman" w:hAnsi="Times New Roman"/>
        </w:rPr>
        <w:t xml:space="preserve">3. Bộ Chỉ huy Quân sự tỉnh, Bộ Chỉ huy Bộ đội Biên phòng tỉnh, Công an tỉnh rà soát, chuẩn bị sẵn sàng lực lượng, phương tiện, trang thiết bị theo phương </w:t>
      </w:r>
      <w:r w:rsidRPr="008B7704">
        <w:rPr>
          <w:rFonts w:ascii="Times New Roman" w:hAnsi="Times New Roman"/>
        </w:rPr>
        <w:lastRenderedPageBreak/>
        <w:t xml:space="preserve">châm </w:t>
      </w:r>
      <w:r w:rsidRPr="00F33A4C">
        <w:rPr>
          <w:rFonts w:ascii="Times New Roman" w:hAnsi="Times New Roman"/>
          <w:i/>
        </w:rPr>
        <w:t>“bốn tại chỗ”</w:t>
      </w:r>
      <w:r w:rsidRPr="008B7704">
        <w:rPr>
          <w:rFonts w:ascii="Times New Roman" w:hAnsi="Times New Roman"/>
        </w:rPr>
        <w:t xml:space="preserve"> để hỗ trợ sơ tán, di dời dân ra khỏi khu vực nguy hiểm, tổ chức cứu hộ, cứu nạn khi có yêu cầu.</w:t>
      </w:r>
    </w:p>
    <w:p w14:paraId="3DE90FBF" w14:textId="355CB4B4" w:rsidR="008B7704" w:rsidRDefault="008B7704" w:rsidP="009F736A">
      <w:pPr>
        <w:pStyle w:val="ThnVnban1"/>
        <w:shd w:val="clear" w:color="auto" w:fill="auto"/>
        <w:tabs>
          <w:tab w:val="left" w:pos="1064"/>
        </w:tabs>
        <w:spacing w:before="120" w:after="0" w:line="264" w:lineRule="auto"/>
        <w:ind w:firstLine="709"/>
        <w:jc w:val="both"/>
        <w:rPr>
          <w:color w:val="000000"/>
          <w:sz w:val="28"/>
          <w:szCs w:val="28"/>
          <w:lang w:bidi="vi-VN"/>
        </w:rPr>
      </w:pPr>
      <w:r>
        <w:rPr>
          <w:color w:val="000000"/>
          <w:sz w:val="28"/>
          <w:szCs w:val="28"/>
          <w:lang w:bidi="vi-VN"/>
        </w:rPr>
        <w:t>4. Sở Công Thương theo chức năng quản lý Nhà nước được giao</w:t>
      </w:r>
      <w:r>
        <w:rPr>
          <w:color w:val="000000"/>
          <w:sz w:val="28"/>
          <w:szCs w:val="28"/>
          <w:lang w:val="en-US" w:bidi="vi-VN"/>
        </w:rPr>
        <w:t xml:space="preserve"> chủ trì, </w:t>
      </w:r>
      <w:r>
        <w:rPr>
          <w:color w:val="000000"/>
          <w:sz w:val="28"/>
          <w:szCs w:val="28"/>
          <w:lang w:bidi="vi-VN"/>
        </w:rPr>
        <w:t xml:space="preserve"> phối hợp với địa phương triển khai công tác bảo đảm an toàn cho sản xuất công nghiệp và khôi phục sản xuất</w:t>
      </w:r>
      <w:r w:rsidR="00532F65">
        <w:rPr>
          <w:color w:val="000000"/>
          <w:sz w:val="28"/>
          <w:szCs w:val="28"/>
          <w:lang w:val="en-US" w:bidi="vi-VN"/>
        </w:rPr>
        <w:t xml:space="preserve">, </w:t>
      </w:r>
      <w:r w:rsidR="00A2238D">
        <w:rPr>
          <w:color w:val="000000"/>
          <w:sz w:val="28"/>
          <w:szCs w:val="28"/>
          <w:lang w:val="en-US" w:bidi="vi-VN"/>
        </w:rPr>
        <w:t>thông thương, ổn định hàng hóa</w:t>
      </w:r>
      <w:r w:rsidR="00CB0D04">
        <w:rPr>
          <w:color w:val="000000"/>
          <w:sz w:val="28"/>
          <w:szCs w:val="28"/>
          <w:lang w:val="en-US" w:bidi="vi-VN"/>
        </w:rPr>
        <w:t xml:space="preserve">, đặc biệt là hàng hóa thiết yếu </w:t>
      </w:r>
      <w:r>
        <w:rPr>
          <w:color w:val="000000"/>
          <w:sz w:val="28"/>
          <w:szCs w:val="28"/>
          <w:lang w:bidi="vi-VN"/>
        </w:rPr>
        <w:t>ngay sau thiên tai</w:t>
      </w:r>
      <w:r w:rsidR="00A2238D">
        <w:rPr>
          <w:color w:val="000000"/>
          <w:sz w:val="28"/>
          <w:szCs w:val="28"/>
          <w:lang w:val="en-US" w:bidi="vi-VN"/>
        </w:rPr>
        <w:t>, bão lũ</w:t>
      </w:r>
      <w:r w:rsidRPr="006E14DE">
        <w:rPr>
          <w:color w:val="000000"/>
          <w:sz w:val="28"/>
          <w:szCs w:val="28"/>
          <w:lang w:bidi="vi-VN"/>
        </w:rPr>
        <w:t>.</w:t>
      </w:r>
    </w:p>
    <w:p w14:paraId="0EF7A94B" w14:textId="3170F7D6" w:rsidR="008B7704" w:rsidRDefault="008B7704" w:rsidP="009F736A">
      <w:pPr>
        <w:pStyle w:val="ThnVnban1"/>
        <w:shd w:val="clear" w:color="auto" w:fill="auto"/>
        <w:tabs>
          <w:tab w:val="left" w:pos="1064"/>
        </w:tabs>
        <w:spacing w:before="120" w:after="0" w:line="264" w:lineRule="auto"/>
        <w:ind w:firstLine="709"/>
        <w:jc w:val="both"/>
        <w:rPr>
          <w:color w:val="000000"/>
          <w:sz w:val="28"/>
          <w:szCs w:val="28"/>
          <w:lang w:bidi="vi-VN"/>
        </w:rPr>
      </w:pPr>
      <w:r>
        <w:rPr>
          <w:color w:val="000000"/>
          <w:sz w:val="28"/>
          <w:szCs w:val="28"/>
          <w:lang w:bidi="vi-VN"/>
        </w:rPr>
        <w:t>5</w:t>
      </w:r>
      <w:r w:rsidRPr="006E14DE">
        <w:rPr>
          <w:color w:val="000000"/>
          <w:sz w:val="28"/>
          <w:szCs w:val="28"/>
          <w:lang w:bidi="vi-VN"/>
        </w:rPr>
        <w:t xml:space="preserve">. Sở Giao thông vận tải </w:t>
      </w:r>
      <w:r>
        <w:rPr>
          <w:color w:val="000000"/>
          <w:sz w:val="28"/>
          <w:szCs w:val="28"/>
          <w:lang w:val="en-US" w:bidi="vi-VN"/>
        </w:rPr>
        <w:t xml:space="preserve">chủ trì, hướng dẫn </w:t>
      </w:r>
      <w:r w:rsidRPr="006E14DE">
        <w:rPr>
          <w:color w:val="000000"/>
          <w:sz w:val="28"/>
          <w:szCs w:val="28"/>
          <w:lang w:bidi="vi-VN"/>
        </w:rPr>
        <w:t xml:space="preserve">kiểm tra, rà soát, </w:t>
      </w:r>
      <w:r>
        <w:rPr>
          <w:color w:val="000000"/>
          <w:sz w:val="28"/>
          <w:szCs w:val="28"/>
          <w:lang w:bidi="vi-VN"/>
        </w:rPr>
        <w:t xml:space="preserve">lực lượng, vật tư, phương tiện để </w:t>
      </w:r>
      <w:r w:rsidRPr="006E14DE">
        <w:rPr>
          <w:color w:val="000000"/>
          <w:sz w:val="28"/>
          <w:szCs w:val="28"/>
          <w:lang w:bidi="vi-VN"/>
        </w:rPr>
        <w:t xml:space="preserve">triển khai </w:t>
      </w:r>
      <w:r>
        <w:rPr>
          <w:color w:val="000000"/>
          <w:sz w:val="28"/>
          <w:szCs w:val="28"/>
          <w:lang w:bidi="vi-VN"/>
        </w:rPr>
        <w:t>công tác bảo đảm an toàn giao thông, khắc phục nhanh các tuyến giao thông bị sạt lở, hư hỏng, nhất là trên các trục giao thông chính.</w:t>
      </w:r>
    </w:p>
    <w:p w14:paraId="610AE882" w14:textId="14322899" w:rsidR="008B7704" w:rsidRDefault="008B7704" w:rsidP="009F736A">
      <w:pPr>
        <w:pStyle w:val="ThnVnban1"/>
        <w:shd w:val="clear" w:color="auto" w:fill="auto"/>
        <w:tabs>
          <w:tab w:val="left" w:pos="1064"/>
        </w:tabs>
        <w:spacing w:before="120" w:after="0" w:line="264" w:lineRule="auto"/>
        <w:ind w:firstLine="709"/>
        <w:jc w:val="both"/>
        <w:rPr>
          <w:color w:val="000000"/>
          <w:sz w:val="28"/>
          <w:szCs w:val="28"/>
          <w:lang w:bidi="vi-VN"/>
        </w:rPr>
      </w:pPr>
      <w:r>
        <w:rPr>
          <w:color w:val="000000"/>
          <w:sz w:val="28"/>
          <w:szCs w:val="28"/>
          <w:lang w:bidi="vi-VN"/>
        </w:rPr>
        <w:t xml:space="preserve">6. Sở Y tế chỉ đạo, hướng dẫn </w:t>
      </w:r>
      <w:r w:rsidR="009979ED">
        <w:rPr>
          <w:color w:val="000000"/>
          <w:sz w:val="28"/>
          <w:szCs w:val="28"/>
          <w:lang w:val="en-US" w:bidi="vi-VN"/>
        </w:rPr>
        <w:t xml:space="preserve">các </w:t>
      </w:r>
      <w:r>
        <w:rPr>
          <w:color w:val="000000"/>
          <w:sz w:val="28"/>
          <w:szCs w:val="28"/>
          <w:lang w:bidi="vi-VN"/>
        </w:rPr>
        <w:t xml:space="preserve">địa phương </w:t>
      </w:r>
      <w:r w:rsidR="005250FA">
        <w:rPr>
          <w:color w:val="000000"/>
          <w:sz w:val="28"/>
          <w:szCs w:val="28"/>
          <w:lang w:val="en-US" w:bidi="vi-VN"/>
        </w:rPr>
        <w:t>trên</w:t>
      </w:r>
      <w:r w:rsidR="009979ED">
        <w:rPr>
          <w:color w:val="000000"/>
          <w:sz w:val="28"/>
          <w:szCs w:val="28"/>
          <w:lang w:val="en-US" w:bidi="vi-VN"/>
        </w:rPr>
        <w:t xml:space="preserve"> địa bàn tỉnh </w:t>
      </w:r>
      <w:r>
        <w:rPr>
          <w:color w:val="000000"/>
          <w:sz w:val="28"/>
          <w:szCs w:val="28"/>
          <w:lang w:bidi="vi-VN"/>
        </w:rPr>
        <w:t>triển khai công tác vệ sinh môi trường, phòng, chống dịch bệnh trong và sau lũ.</w:t>
      </w:r>
    </w:p>
    <w:p w14:paraId="17C1D272" w14:textId="1D5170BC" w:rsidR="00B6011D" w:rsidRDefault="00B6011D" w:rsidP="009F736A">
      <w:pPr>
        <w:pStyle w:val="ThnVnban1"/>
        <w:shd w:val="clear" w:color="auto" w:fill="auto"/>
        <w:tabs>
          <w:tab w:val="left" w:pos="1064"/>
        </w:tabs>
        <w:spacing w:before="120" w:after="0" w:line="264" w:lineRule="auto"/>
        <w:ind w:firstLine="709"/>
        <w:jc w:val="both"/>
        <w:rPr>
          <w:color w:val="000000"/>
          <w:sz w:val="28"/>
          <w:szCs w:val="28"/>
          <w:lang w:val="en-US" w:bidi="vi-VN"/>
        </w:rPr>
      </w:pPr>
      <w:r w:rsidRPr="00B6011D">
        <w:rPr>
          <w:color w:val="000000"/>
          <w:sz w:val="28"/>
          <w:szCs w:val="28"/>
          <w:lang w:bidi="vi-VN"/>
        </w:rPr>
        <w:t xml:space="preserve">7. </w:t>
      </w:r>
      <w:r w:rsidRPr="00B6011D">
        <w:rPr>
          <w:color w:val="000000"/>
          <w:sz w:val="28"/>
          <w:szCs w:val="28"/>
          <w:lang w:val="en-US" w:bidi="vi-VN"/>
        </w:rPr>
        <w:t>Sở</w:t>
      </w:r>
      <w:r w:rsidRPr="00B6011D">
        <w:rPr>
          <w:color w:val="000000"/>
          <w:sz w:val="28"/>
          <w:szCs w:val="28"/>
          <w:lang w:bidi="vi-VN"/>
        </w:rPr>
        <w:t xml:space="preserve"> Giáo dục và Đào tạo</w:t>
      </w:r>
      <w:r>
        <w:rPr>
          <w:color w:val="000000"/>
          <w:sz w:val="28"/>
          <w:szCs w:val="28"/>
          <w:lang w:bidi="vi-VN"/>
        </w:rPr>
        <w:t xml:space="preserve"> chỉ đạo</w:t>
      </w:r>
      <w:r>
        <w:rPr>
          <w:color w:val="000000"/>
          <w:sz w:val="28"/>
          <w:szCs w:val="28"/>
          <w:lang w:val="en-US" w:bidi="vi-VN"/>
        </w:rPr>
        <w:t>, hướng dẫn</w:t>
      </w:r>
      <w:r>
        <w:rPr>
          <w:color w:val="000000"/>
          <w:sz w:val="28"/>
          <w:szCs w:val="28"/>
          <w:lang w:bidi="vi-VN"/>
        </w:rPr>
        <w:t xml:space="preserve"> </w:t>
      </w:r>
      <w:r w:rsidR="009979ED">
        <w:rPr>
          <w:color w:val="000000"/>
          <w:sz w:val="28"/>
          <w:szCs w:val="28"/>
          <w:lang w:val="en-US" w:bidi="vi-VN"/>
        </w:rPr>
        <w:t xml:space="preserve">thực hiện </w:t>
      </w:r>
      <w:r>
        <w:rPr>
          <w:color w:val="000000"/>
          <w:sz w:val="28"/>
          <w:szCs w:val="28"/>
          <w:lang w:bidi="vi-VN"/>
        </w:rPr>
        <w:t>công tác bảo đảm an toàn cho học sinh và cơ sở vật chất, trang thiết bị, đồ d</w:t>
      </w:r>
      <w:r w:rsidR="00B6633A">
        <w:rPr>
          <w:color w:val="000000"/>
          <w:sz w:val="28"/>
          <w:szCs w:val="28"/>
          <w:lang w:bidi="vi-VN"/>
        </w:rPr>
        <w:t>ùng học tập, hạn chế thiệt hại</w:t>
      </w:r>
      <w:r w:rsidR="00B6633A">
        <w:rPr>
          <w:color w:val="000000"/>
          <w:sz w:val="28"/>
          <w:szCs w:val="28"/>
          <w:lang w:val="en-US" w:bidi="vi-VN"/>
        </w:rPr>
        <w:t xml:space="preserve"> </w:t>
      </w:r>
      <w:r>
        <w:rPr>
          <w:color w:val="000000"/>
          <w:sz w:val="28"/>
          <w:szCs w:val="28"/>
          <w:lang w:bidi="vi-VN"/>
        </w:rPr>
        <w:t>khi thiên tai</w:t>
      </w:r>
      <w:r w:rsidR="009979ED">
        <w:rPr>
          <w:color w:val="000000"/>
          <w:sz w:val="28"/>
          <w:szCs w:val="28"/>
          <w:lang w:val="en-US" w:bidi="vi-VN"/>
        </w:rPr>
        <w:t>, bão lũ</w:t>
      </w:r>
      <w:r>
        <w:rPr>
          <w:color w:val="000000"/>
          <w:sz w:val="28"/>
          <w:szCs w:val="28"/>
          <w:lang w:bidi="vi-VN"/>
        </w:rPr>
        <w:t xml:space="preserve"> xảy ra.</w:t>
      </w:r>
    </w:p>
    <w:p w14:paraId="22B6FDE3" w14:textId="5BAF747B" w:rsidR="004F0132" w:rsidRPr="004F0132" w:rsidRDefault="004F0132" w:rsidP="009F736A">
      <w:pPr>
        <w:pStyle w:val="ThnVnban1"/>
        <w:shd w:val="clear" w:color="auto" w:fill="auto"/>
        <w:tabs>
          <w:tab w:val="left" w:pos="1064"/>
        </w:tabs>
        <w:spacing w:before="120" w:after="0" w:line="264" w:lineRule="auto"/>
        <w:ind w:firstLine="709"/>
        <w:jc w:val="both"/>
        <w:rPr>
          <w:color w:val="000000"/>
          <w:sz w:val="28"/>
          <w:szCs w:val="28"/>
          <w:lang w:val="en-US"/>
        </w:rPr>
      </w:pPr>
      <w:r>
        <w:rPr>
          <w:color w:val="000000"/>
          <w:sz w:val="28"/>
          <w:szCs w:val="28"/>
          <w:shd w:val="clear" w:color="auto" w:fill="FFFFFF"/>
        </w:rPr>
        <w:t>8</w:t>
      </w:r>
      <w:r w:rsidRPr="00DB68AE">
        <w:rPr>
          <w:color w:val="000000"/>
          <w:sz w:val="28"/>
          <w:szCs w:val="28"/>
          <w:shd w:val="clear" w:color="auto" w:fill="FFFFFF"/>
        </w:rPr>
        <w:t xml:space="preserve">. Sở Thông tin và Truyền thông, Đài Phát thanh và Truyền hình </w:t>
      </w:r>
      <w:r>
        <w:rPr>
          <w:color w:val="000000"/>
          <w:sz w:val="28"/>
          <w:szCs w:val="28"/>
          <w:shd w:val="clear" w:color="auto" w:fill="FFFFFF"/>
        </w:rPr>
        <w:t>tỉnh</w:t>
      </w:r>
      <w:r w:rsidRPr="00DB68AE">
        <w:rPr>
          <w:color w:val="000000"/>
          <w:sz w:val="28"/>
          <w:szCs w:val="28"/>
          <w:shd w:val="clear" w:color="auto" w:fill="FFFFFF"/>
        </w:rPr>
        <w:t xml:space="preserve">, Báo </w:t>
      </w:r>
      <w:r>
        <w:rPr>
          <w:color w:val="000000"/>
          <w:sz w:val="28"/>
          <w:szCs w:val="28"/>
          <w:shd w:val="clear" w:color="auto" w:fill="FFFFFF"/>
        </w:rPr>
        <w:t>Ninh Thuận</w:t>
      </w:r>
      <w:r w:rsidRPr="00DB68AE">
        <w:rPr>
          <w:color w:val="000000"/>
          <w:sz w:val="28"/>
          <w:szCs w:val="28"/>
          <w:shd w:val="clear" w:color="auto" w:fill="FFFFFF"/>
        </w:rPr>
        <w:t xml:space="preserve"> và các </w:t>
      </w:r>
      <w:r w:rsidR="009979ED" w:rsidRPr="00DB68AE">
        <w:rPr>
          <w:color w:val="000000"/>
          <w:sz w:val="28"/>
          <w:szCs w:val="28"/>
          <w:shd w:val="clear" w:color="auto" w:fill="FFFFFF"/>
        </w:rPr>
        <w:t xml:space="preserve">Cơ </w:t>
      </w:r>
      <w:r w:rsidRPr="00DB68AE">
        <w:rPr>
          <w:color w:val="000000"/>
          <w:sz w:val="28"/>
          <w:szCs w:val="28"/>
          <w:shd w:val="clear" w:color="auto" w:fill="FFFFFF"/>
        </w:rPr>
        <w:t xml:space="preserve">quan thông tin đại chúng </w:t>
      </w:r>
      <w:r w:rsidR="009979ED">
        <w:rPr>
          <w:color w:val="000000"/>
          <w:sz w:val="28"/>
          <w:szCs w:val="28"/>
          <w:shd w:val="clear" w:color="auto" w:fill="FFFFFF"/>
          <w:lang w:val="en-US"/>
        </w:rPr>
        <w:t xml:space="preserve">trên địa bàn tỉnh </w:t>
      </w:r>
      <w:r w:rsidRPr="00DB68AE">
        <w:rPr>
          <w:color w:val="000000"/>
          <w:sz w:val="28"/>
          <w:szCs w:val="28"/>
          <w:shd w:val="clear" w:color="auto" w:fill="FFFFFF"/>
        </w:rPr>
        <w:t>tiếp tục công tác truyền thông, hướng dẫn người dân các kỹ năng ứng phó, hạn chế rủi ro khi xảy ra thiên tai, đưa tin kịp thời, chính xác về diễn biến và công tác chỉ đạo phòng, chống thiên tai.</w:t>
      </w:r>
    </w:p>
    <w:p w14:paraId="17A9250A" w14:textId="1F7DEADB" w:rsidR="00E97D86" w:rsidRPr="00E97D86" w:rsidRDefault="004F0132" w:rsidP="009F736A">
      <w:pPr>
        <w:spacing w:before="120" w:line="264" w:lineRule="auto"/>
        <w:ind w:firstLine="720"/>
        <w:jc w:val="both"/>
        <w:rPr>
          <w:rFonts w:ascii="Times New Roman" w:hAnsi="Times New Roman"/>
        </w:rPr>
      </w:pPr>
      <w:r>
        <w:rPr>
          <w:rFonts w:ascii="Times New Roman" w:hAnsi="Times New Roman"/>
        </w:rPr>
        <w:t>9</w:t>
      </w:r>
      <w:r w:rsidR="00E97D86" w:rsidRPr="00E97D86">
        <w:rPr>
          <w:rFonts w:ascii="Times New Roman" w:hAnsi="Times New Roman"/>
        </w:rPr>
        <w:t xml:space="preserve">. Đài Khí tượng Thủy văn tỉnh </w:t>
      </w:r>
      <w:r w:rsidR="00E97D86">
        <w:rPr>
          <w:rFonts w:ascii="Times New Roman" w:hAnsi="Times New Roman"/>
        </w:rPr>
        <w:t xml:space="preserve">thường xuyên, </w:t>
      </w:r>
      <w:r w:rsidR="00E97D86" w:rsidRPr="00E97D86">
        <w:rPr>
          <w:rFonts w:ascii="Times New Roman" w:hAnsi="Times New Roman"/>
        </w:rPr>
        <w:t>theo dõi chặt chẽ diễn biến thiên tai, mưa lũ, dự báo, thông tin kịp thời cho cơ quan chức năng và người dân biết để chủ động triển khai công tác ứng phó.</w:t>
      </w:r>
    </w:p>
    <w:p w14:paraId="171CD796" w14:textId="7514694C" w:rsidR="00E97D86" w:rsidRPr="006E14DE" w:rsidRDefault="004F0132" w:rsidP="009F736A">
      <w:pPr>
        <w:pStyle w:val="ThnVnban1"/>
        <w:shd w:val="clear" w:color="auto" w:fill="auto"/>
        <w:tabs>
          <w:tab w:val="left" w:pos="1064"/>
        </w:tabs>
        <w:spacing w:before="120" w:after="0" w:line="264" w:lineRule="auto"/>
        <w:ind w:firstLine="709"/>
        <w:jc w:val="both"/>
        <w:rPr>
          <w:color w:val="000000"/>
          <w:sz w:val="28"/>
          <w:szCs w:val="28"/>
          <w:lang w:bidi="vi-VN"/>
        </w:rPr>
      </w:pPr>
      <w:r>
        <w:rPr>
          <w:color w:val="000000"/>
          <w:sz w:val="28"/>
          <w:szCs w:val="28"/>
          <w:lang w:val="en-US" w:bidi="vi-VN"/>
        </w:rPr>
        <w:t>10</w:t>
      </w:r>
      <w:r w:rsidR="00E97D86" w:rsidRPr="006E14DE">
        <w:rPr>
          <w:color w:val="000000"/>
          <w:sz w:val="28"/>
          <w:szCs w:val="28"/>
          <w:lang w:bidi="vi-VN"/>
        </w:rPr>
        <w:t xml:space="preserve">. Công ty TNHH MTV </w:t>
      </w:r>
      <w:r w:rsidR="00E97D86">
        <w:rPr>
          <w:color w:val="000000"/>
          <w:sz w:val="28"/>
          <w:szCs w:val="28"/>
          <w:lang w:bidi="vi-VN"/>
        </w:rPr>
        <w:t>Khai thác công trình</w:t>
      </w:r>
      <w:r w:rsidR="00E97D86" w:rsidRPr="006E14DE">
        <w:rPr>
          <w:color w:val="000000"/>
          <w:sz w:val="28"/>
          <w:szCs w:val="28"/>
          <w:lang w:bidi="vi-VN"/>
        </w:rPr>
        <w:t xml:space="preserve"> thủy lợi </w:t>
      </w:r>
      <w:r w:rsidR="00E97D86">
        <w:rPr>
          <w:color w:val="000000"/>
          <w:sz w:val="28"/>
          <w:szCs w:val="28"/>
          <w:lang w:bidi="vi-VN"/>
        </w:rPr>
        <w:t xml:space="preserve">phối hợp với các địa phương </w:t>
      </w:r>
      <w:r w:rsidR="00E97D86" w:rsidRPr="006E14DE">
        <w:rPr>
          <w:color w:val="000000"/>
          <w:sz w:val="28"/>
          <w:szCs w:val="28"/>
          <w:lang w:bidi="vi-VN"/>
        </w:rPr>
        <w:t xml:space="preserve">kiểm tra đảm </w:t>
      </w:r>
      <w:r w:rsidR="00E97D86">
        <w:rPr>
          <w:color w:val="000000"/>
          <w:sz w:val="28"/>
          <w:szCs w:val="28"/>
          <w:lang w:bidi="vi-VN"/>
        </w:rPr>
        <w:t xml:space="preserve">bảo </w:t>
      </w:r>
      <w:r w:rsidR="00E97D86" w:rsidRPr="006E14DE">
        <w:rPr>
          <w:color w:val="000000"/>
          <w:sz w:val="28"/>
          <w:szCs w:val="28"/>
          <w:lang w:bidi="vi-VN"/>
        </w:rPr>
        <w:t xml:space="preserve">an toàn </w:t>
      </w:r>
      <w:r w:rsidR="00E97D86">
        <w:rPr>
          <w:color w:val="000000"/>
          <w:sz w:val="28"/>
          <w:szCs w:val="28"/>
          <w:lang w:bidi="vi-VN"/>
        </w:rPr>
        <w:t>đập</w:t>
      </w:r>
      <w:r w:rsidR="00E97D86" w:rsidRPr="006E14DE">
        <w:rPr>
          <w:color w:val="000000"/>
          <w:sz w:val="28"/>
          <w:szCs w:val="28"/>
          <w:lang w:bidi="vi-VN"/>
        </w:rPr>
        <w:t>, hồ chứa nước</w:t>
      </w:r>
      <w:r w:rsidR="00E97D86">
        <w:rPr>
          <w:color w:val="000000"/>
          <w:sz w:val="28"/>
          <w:szCs w:val="28"/>
          <w:lang w:bidi="vi-VN"/>
        </w:rPr>
        <w:t>; chủ động điều tiết các hồ chứa nước bảo đảm vận hành khoa học, an toàn, đồng thời góp phần cắt giảm lũ cho hạ du</w:t>
      </w:r>
      <w:r w:rsidR="00E97D86" w:rsidRPr="006E14DE">
        <w:rPr>
          <w:color w:val="000000"/>
          <w:sz w:val="28"/>
          <w:szCs w:val="28"/>
          <w:lang w:bidi="vi-VN"/>
        </w:rPr>
        <w:t>.</w:t>
      </w:r>
    </w:p>
    <w:p w14:paraId="4FB7F63A" w14:textId="405808CE" w:rsidR="00E97D86" w:rsidRPr="00E97D86" w:rsidRDefault="00E97D86" w:rsidP="009F736A">
      <w:pPr>
        <w:pStyle w:val="ThnVnban1"/>
        <w:shd w:val="clear" w:color="auto" w:fill="auto"/>
        <w:tabs>
          <w:tab w:val="left" w:pos="1061"/>
        </w:tabs>
        <w:spacing w:before="120" w:after="0" w:line="264" w:lineRule="auto"/>
        <w:ind w:firstLine="709"/>
        <w:jc w:val="both"/>
        <w:rPr>
          <w:color w:val="000000"/>
          <w:sz w:val="28"/>
          <w:szCs w:val="28"/>
          <w:lang w:bidi="vi-VN"/>
        </w:rPr>
      </w:pPr>
      <w:r w:rsidRPr="00E97D86">
        <w:rPr>
          <w:color w:val="000000"/>
          <w:sz w:val="28"/>
          <w:szCs w:val="28"/>
          <w:lang w:bidi="vi-VN"/>
        </w:rPr>
        <w:t>1</w:t>
      </w:r>
      <w:r w:rsidR="004F0132">
        <w:rPr>
          <w:color w:val="000000"/>
          <w:sz w:val="28"/>
          <w:szCs w:val="28"/>
          <w:lang w:val="en-US" w:bidi="vi-VN"/>
        </w:rPr>
        <w:t>1</w:t>
      </w:r>
      <w:r w:rsidRPr="00E97D86">
        <w:rPr>
          <w:color w:val="000000"/>
          <w:sz w:val="28"/>
          <w:szCs w:val="28"/>
          <w:lang w:bidi="vi-VN"/>
        </w:rPr>
        <w:t>. UBND các huyện, thành phố:</w:t>
      </w:r>
    </w:p>
    <w:p w14:paraId="5F6DF26C" w14:textId="77777777" w:rsidR="00E97D86" w:rsidRPr="00E97D86" w:rsidRDefault="00E97D86" w:rsidP="009F736A">
      <w:pPr>
        <w:spacing w:before="120" w:line="264" w:lineRule="auto"/>
        <w:ind w:firstLine="720"/>
        <w:jc w:val="both"/>
        <w:rPr>
          <w:rFonts w:ascii="Times New Roman" w:hAnsi="Times New Roman"/>
          <w:lang w:val="nl-NL"/>
        </w:rPr>
      </w:pPr>
      <w:r w:rsidRPr="00E97D86">
        <w:rPr>
          <w:rFonts w:ascii="Times New Roman" w:hAnsi="Times New Roman"/>
        </w:rPr>
        <w:t>-</w:t>
      </w:r>
      <w:r w:rsidRPr="00E97D86">
        <w:rPr>
          <w:rFonts w:ascii="Times New Roman" w:hAnsi="Times New Roman"/>
          <w:lang w:val="vi-VN"/>
        </w:rPr>
        <w:t xml:space="preserve"> Chuẩn bị lực lượng, phương tiện, trang thiết bị sẵn sàng theo phương châm </w:t>
      </w:r>
      <w:r w:rsidRPr="00E97D86">
        <w:rPr>
          <w:rFonts w:ascii="Times New Roman" w:hAnsi="Times New Roman"/>
          <w:i/>
          <w:lang w:val="vi-VN"/>
        </w:rPr>
        <w:t>“</w:t>
      </w:r>
      <w:r w:rsidRPr="00E97D86">
        <w:rPr>
          <w:rFonts w:ascii="Times New Roman" w:hAnsi="Times New Roman"/>
          <w:i/>
        </w:rPr>
        <w:t>bốn</w:t>
      </w:r>
      <w:r w:rsidRPr="00E97D86">
        <w:rPr>
          <w:rFonts w:ascii="Times New Roman" w:hAnsi="Times New Roman"/>
          <w:i/>
          <w:lang w:val="vi-VN"/>
        </w:rPr>
        <w:t xml:space="preserve"> tại chỗ”</w:t>
      </w:r>
      <w:r w:rsidRPr="00E97D86">
        <w:rPr>
          <w:rFonts w:ascii="Times New Roman" w:hAnsi="Times New Roman"/>
          <w:lang w:val="vi-VN"/>
        </w:rPr>
        <w:t xml:space="preserve"> để huy động ứng cứu kịp thời khi xảy ra thiên tai nhằm giảm </w:t>
      </w:r>
      <w:r w:rsidRPr="00E97D86">
        <w:rPr>
          <w:rFonts w:ascii="Times New Roman" w:hAnsi="Times New Roman"/>
        </w:rPr>
        <w:t>thiểu </w:t>
      </w:r>
      <w:r w:rsidRPr="00E97D86">
        <w:rPr>
          <w:rFonts w:ascii="Times New Roman" w:hAnsi="Times New Roman"/>
          <w:lang w:val="vi-VN"/>
        </w:rPr>
        <w:t>thiệt hại đến mức thấp nhấ</w:t>
      </w:r>
      <w:r w:rsidRPr="00E97D86">
        <w:rPr>
          <w:rFonts w:ascii="Times New Roman" w:hAnsi="Times New Roman"/>
        </w:rPr>
        <w:t>t.</w:t>
      </w:r>
    </w:p>
    <w:p w14:paraId="17FA13E5" w14:textId="77777777" w:rsidR="00E97D86" w:rsidRPr="00E97D86" w:rsidRDefault="00E97D86" w:rsidP="009F736A">
      <w:pPr>
        <w:spacing w:before="120" w:line="264" w:lineRule="auto"/>
        <w:ind w:firstLine="720"/>
        <w:jc w:val="both"/>
        <w:rPr>
          <w:rFonts w:ascii="Times New Roman" w:hAnsi="Times New Roman"/>
          <w:lang w:val="nl-NL"/>
        </w:rPr>
      </w:pPr>
      <w:r w:rsidRPr="00E97D86">
        <w:rPr>
          <w:rFonts w:ascii="Times New Roman" w:hAnsi="Times New Roman"/>
          <w:lang w:val="nl-NL"/>
        </w:rPr>
        <w:t>- Xây dựng phương án huy động lương thực, thực phẩm, nhu yếu phẩm thiết yếu, hóa chất, chất khử trùng cho các địa điểm sơ tán dân.</w:t>
      </w:r>
    </w:p>
    <w:p w14:paraId="6FD9F8ED" w14:textId="369C095C" w:rsidR="00E97D86" w:rsidRDefault="00E97D86" w:rsidP="009F736A">
      <w:pPr>
        <w:pStyle w:val="NormalWeb"/>
        <w:autoSpaceDE w:val="0"/>
        <w:autoSpaceDN w:val="0"/>
        <w:spacing w:before="120" w:beforeAutospacing="0" w:after="0" w:afterAutospacing="0" w:line="264" w:lineRule="auto"/>
        <w:ind w:firstLine="720"/>
        <w:jc w:val="both"/>
        <w:rPr>
          <w:rFonts w:ascii="Times New Roman" w:hAnsi="Times New Roman" w:cs="Times New Roman"/>
          <w:sz w:val="28"/>
          <w:szCs w:val="28"/>
        </w:rPr>
      </w:pPr>
      <w:r w:rsidRPr="00E97D86">
        <w:rPr>
          <w:rFonts w:ascii="Times New Roman" w:hAnsi="Times New Roman" w:cs="Times New Roman"/>
          <w:sz w:val="28"/>
          <w:szCs w:val="28"/>
          <w:lang w:val="sv-SE"/>
        </w:rPr>
        <w:t xml:space="preserve">- </w:t>
      </w:r>
      <w:r>
        <w:rPr>
          <w:rFonts w:ascii="Times New Roman" w:hAnsi="Times New Roman" w:cs="Times New Roman"/>
          <w:sz w:val="28"/>
          <w:szCs w:val="28"/>
        </w:rPr>
        <w:t>Phối hợp</w:t>
      </w:r>
      <w:r w:rsidRPr="00E97D86">
        <w:rPr>
          <w:rFonts w:ascii="Times New Roman" w:hAnsi="Times New Roman" w:cs="Times New Roman"/>
          <w:sz w:val="28"/>
          <w:szCs w:val="28"/>
          <w:lang w:val="vi-VN"/>
        </w:rPr>
        <w:t xml:space="preserve">, kiểm tra </w:t>
      </w:r>
      <w:r>
        <w:rPr>
          <w:rFonts w:ascii="Times New Roman" w:hAnsi="Times New Roman" w:cs="Times New Roman"/>
          <w:sz w:val="28"/>
          <w:szCs w:val="28"/>
        </w:rPr>
        <w:t xml:space="preserve">tại </w:t>
      </w:r>
      <w:r w:rsidRPr="00E97D86">
        <w:rPr>
          <w:rFonts w:ascii="Times New Roman" w:hAnsi="Times New Roman" w:cs="Times New Roman"/>
          <w:sz w:val="28"/>
          <w:szCs w:val="28"/>
          <w:lang w:val="vi-VN"/>
        </w:rPr>
        <w:t xml:space="preserve">các vị trí xung yếu, </w:t>
      </w:r>
      <w:r w:rsidRPr="00E97D86">
        <w:rPr>
          <w:rFonts w:ascii="Times New Roman" w:hAnsi="Times New Roman" w:cs="Times New Roman"/>
          <w:sz w:val="28"/>
          <w:szCs w:val="28"/>
        </w:rPr>
        <w:t xml:space="preserve">khu vực nguy hiểm, </w:t>
      </w:r>
      <w:r w:rsidRPr="00E97D86">
        <w:rPr>
          <w:rFonts w:ascii="Times New Roman" w:hAnsi="Times New Roman" w:cs="Times New Roman"/>
          <w:sz w:val="28"/>
          <w:szCs w:val="28"/>
          <w:lang w:val="vi-VN"/>
        </w:rPr>
        <w:t>khu vực có nguy cơ cao xảy ra thiên tai trên địa bàn</w:t>
      </w:r>
      <w:r w:rsidRPr="00E97D86">
        <w:rPr>
          <w:rFonts w:ascii="Times New Roman" w:hAnsi="Times New Roman" w:cs="Times New Roman"/>
          <w:sz w:val="28"/>
          <w:szCs w:val="28"/>
        </w:rPr>
        <w:t>, nhất là khu vực có nguy cơ xảy ra sạt lở đất, lũ quét, ngập sâu</w:t>
      </w:r>
      <w:r w:rsidRPr="00E97D86">
        <w:rPr>
          <w:rFonts w:ascii="Times New Roman" w:hAnsi="Times New Roman" w:cs="Times New Roman"/>
          <w:sz w:val="28"/>
          <w:szCs w:val="28"/>
          <w:lang w:val="vi-VN"/>
        </w:rPr>
        <w:t xml:space="preserve"> để </w:t>
      </w:r>
      <w:r w:rsidRPr="00E97D86">
        <w:rPr>
          <w:rFonts w:ascii="Times New Roman" w:hAnsi="Times New Roman" w:cs="Times New Roman"/>
          <w:sz w:val="28"/>
          <w:szCs w:val="28"/>
        </w:rPr>
        <w:t xml:space="preserve">chủ động sơ tán người dân đến nơi an toàn. </w:t>
      </w:r>
    </w:p>
    <w:p w14:paraId="182F99E8" w14:textId="0A575912" w:rsidR="00E97D86" w:rsidRDefault="00E97D86" w:rsidP="009F736A">
      <w:pPr>
        <w:spacing w:before="120" w:line="264" w:lineRule="auto"/>
        <w:ind w:firstLine="720"/>
        <w:jc w:val="both"/>
        <w:rPr>
          <w:rFonts w:ascii="Times New Roman" w:hAnsi="Times New Roman"/>
          <w:lang w:val="nl-NL"/>
        </w:rPr>
      </w:pPr>
      <w:r w:rsidRPr="00E97D86">
        <w:rPr>
          <w:rFonts w:ascii="Times New Roman" w:hAnsi="Times New Roman"/>
        </w:rPr>
        <w:t>- Xây dựng</w:t>
      </w:r>
      <w:r w:rsidRPr="00E97D86">
        <w:rPr>
          <w:rFonts w:ascii="Times New Roman" w:hAnsi="Times New Roman"/>
          <w:lang w:val="nl-NL"/>
        </w:rPr>
        <w:t xml:space="preserve"> phương án bảo đảm giao thông thông suốt </w:t>
      </w:r>
      <w:r>
        <w:rPr>
          <w:rFonts w:ascii="Times New Roman" w:hAnsi="Times New Roman"/>
          <w:lang w:val="nl-NL"/>
        </w:rPr>
        <w:t>trên địa bàn</w:t>
      </w:r>
      <w:r w:rsidRPr="00E97D86">
        <w:rPr>
          <w:rFonts w:ascii="Times New Roman" w:hAnsi="Times New Roman"/>
          <w:lang w:val="nl-NL"/>
        </w:rPr>
        <w:t>.</w:t>
      </w:r>
    </w:p>
    <w:p w14:paraId="663E2DF4" w14:textId="15659A00" w:rsidR="004F0132" w:rsidRPr="004F0132" w:rsidRDefault="004F0132" w:rsidP="009F736A">
      <w:pPr>
        <w:shd w:val="clear" w:color="auto" w:fill="FFFFFF"/>
        <w:spacing w:before="120" w:line="264" w:lineRule="auto"/>
        <w:ind w:firstLine="720"/>
        <w:jc w:val="both"/>
        <w:textAlignment w:val="baseline"/>
        <w:rPr>
          <w:rFonts w:ascii="Times New Roman" w:hAnsi="Times New Roman"/>
          <w:color w:val="000000"/>
        </w:rPr>
      </w:pPr>
      <w:r w:rsidRPr="004F0132">
        <w:rPr>
          <w:rFonts w:ascii="Times New Roman" w:hAnsi="Times New Roman"/>
          <w:color w:val="000000"/>
        </w:rPr>
        <w:lastRenderedPageBreak/>
        <w:t>- Chủ động bố trí lực lượng kiểm soát, hướng dẫn bảo đảm an toàn giao thông tại các tràn, khu vực bị ngập sâu, khu vực xảy ra sạt lở,…; không để xảy ra các thiệt hại đáng tiếc về người.</w:t>
      </w:r>
    </w:p>
    <w:p w14:paraId="75300BDB" w14:textId="1467F5D7" w:rsidR="00E97D86" w:rsidRPr="00E97D86" w:rsidRDefault="00E97D86" w:rsidP="009F736A">
      <w:pPr>
        <w:spacing w:before="120" w:line="264" w:lineRule="auto"/>
        <w:ind w:firstLine="720"/>
        <w:jc w:val="both"/>
        <w:rPr>
          <w:rFonts w:ascii="Times New Roman" w:hAnsi="Times New Roman"/>
        </w:rPr>
      </w:pPr>
      <w:r w:rsidRPr="00E97D86">
        <w:rPr>
          <w:rFonts w:ascii="Times New Roman" w:hAnsi="Times New Roman"/>
        </w:rPr>
        <w:t xml:space="preserve">- </w:t>
      </w:r>
      <w:r w:rsidRPr="00E97D86">
        <w:rPr>
          <w:rFonts w:ascii="Times New Roman" w:hAnsi="Times New Roman"/>
          <w:lang w:val="vi-VN"/>
        </w:rPr>
        <w:t>Kiểm tra</w:t>
      </w:r>
      <w:r w:rsidRPr="00E97D86">
        <w:rPr>
          <w:rFonts w:ascii="Times New Roman" w:hAnsi="Times New Roman"/>
        </w:rPr>
        <w:t>, triển khai</w:t>
      </w:r>
      <w:r w:rsidRPr="00E97D86">
        <w:rPr>
          <w:rFonts w:ascii="Times New Roman" w:hAnsi="Times New Roman"/>
          <w:lang w:val="vi-VN"/>
        </w:rPr>
        <w:t xml:space="preserve"> </w:t>
      </w:r>
      <w:r>
        <w:rPr>
          <w:rFonts w:ascii="Times New Roman" w:hAnsi="Times New Roman"/>
        </w:rPr>
        <w:t xml:space="preserve">công tác </w:t>
      </w:r>
      <w:r w:rsidRPr="00E97D86">
        <w:rPr>
          <w:rFonts w:ascii="Times New Roman" w:hAnsi="Times New Roman"/>
          <w:lang w:val="vi-VN"/>
        </w:rPr>
        <w:t xml:space="preserve">chặt tỉa, đốn hạ </w:t>
      </w:r>
      <w:r>
        <w:rPr>
          <w:rFonts w:ascii="Times New Roman" w:hAnsi="Times New Roman"/>
        </w:rPr>
        <w:t xml:space="preserve">những </w:t>
      </w:r>
      <w:r w:rsidRPr="00E97D86">
        <w:rPr>
          <w:rFonts w:ascii="Times New Roman" w:hAnsi="Times New Roman"/>
          <w:lang w:val="vi-VN"/>
        </w:rPr>
        <w:t>cây xanh không an toàn, không để xảy ra tình trạng ngã </w:t>
      </w:r>
      <w:r w:rsidRPr="00E97D86">
        <w:rPr>
          <w:rFonts w:ascii="Times New Roman" w:hAnsi="Times New Roman"/>
        </w:rPr>
        <w:t>đổ </w:t>
      </w:r>
      <w:r w:rsidRPr="00E97D86">
        <w:rPr>
          <w:rFonts w:ascii="Times New Roman" w:hAnsi="Times New Roman"/>
          <w:lang w:val="vi-VN"/>
        </w:rPr>
        <w:t xml:space="preserve">khi xảy ra </w:t>
      </w:r>
      <w:r w:rsidRPr="00E97D86">
        <w:rPr>
          <w:rFonts w:ascii="Times New Roman" w:hAnsi="Times New Roman"/>
        </w:rPr>
        <w:t xml:space="preserve">thiên tai, </w:t>
      </w:r>
      <w:r w:rsidRPr="00E97D86">
        <w:rPr>
          <w:rFonts w:ascii="Times New Roman" w:hAnsi="Times New Roman"/>
          <w:lang w:val="vi-VN"/>
        </w:rPr>
        <w:t>giông, gió, mưa lớn</w:t>
      </w:r>
      <w:r w:rsidRPr="00E97D86">
        <w:rPr>
          <w:rFonts w:ascii="Times New Roman" w:hAnsi="Times New Roman"/>
        </w:rPr>
        <w:t>.</w:t>
      </w:r>
    </w:p>
    <w:p w14:paraId="4CD23E67" w14:textId="34FB5D70" w:rsidR="003C37B5" w:rsidRPr="009979ED" w:rsidRDefault="002668FD" w:rsidP="009F736A">
      <w:pPr>
        <w:pStyle w:val="ThnVnban1"/>
        <w:shd w:val="clear" w:color="auto" w:fill="auto"/>
        <w:tabs>
          <w:tab w:val="left" w:pos="1061"/>
        </w:tabs>
        <w:spacing w:before="120" w:after="0" w:line="264" w:lineRule="auto"/>
        <w:ind w:firstLine="709"/>
        <w:jc w:val="both"/>
        <w:rPr>
          <w:sz w:val="28"/>
          <w:szCs w:val="28"/>
        </w:rPr>
      </w:pPr>
      <w:r w:rsidRPr="009979ED">
        <w:rPr>
          <w:sz w:val="28"/>
          <w:szCs w:val="28"/>
          <w:lang w:bidi="vi-VN"/>
        </w:rPr>
        <w:t xml:space="preserve">Yêu </w:t>
      </w:r>
      <w:r w:rsidR="003C37B5" w:rsidRPr="009979ED">
        <w:rPr>
          <w:sz w:val="28"/>
          <w:szCs w:val="28"/>
          <w:lang w:bidi="vi-VN"/>
        </w:rPr>
        <w:t xml:space="preserve">cầu các Sở, </w:t>
      </w:r>
      <w:r w:rsidR="009979ED" w:rsidRPr="009979ED">
        <w:rPr>
          <w:sz w:val="28"/>
          <w:szCs w:val="28"/>
          <w:lang w:val="en-US" w:bidi="vi-VN"/>
        </w:rPr>
        <w:t xml:space="preserve">Ban, </w:t>
      </w:r>
      <w:r w:rsidR="009979ED" w:rsidRPr="009979ED">
        <w:rPr>
          <w:sz w:val="28"/>
          <w:szCs w:val="28"/>
          <w:lang w:bidi="vi-VN"/>
        </w:rPr>
        <w:t>ngành</w:t>
      </w:r>
      <w:r w:rsidR="009979ED" w:rsidRPr="009979ED">
        <w:rPr>
          <w:sz w:val="28"/>
          <w:szCs w:val="28"/>
          <w:lang w:val="en-US" w:bidi="vi-VN"/>
        </w:rPr>
        <w:t xml:space="preserve"> và </w:t>
      </w:r>
      <w:r w:rsidR="00DF7AC9">
        <w:rPr>
          <w:sz w:val="28"/>
          <w:szCs w:val="28"/>
          <w:lang w:val="en-US" w:bidi="vi-VN"/>
        </w:rPr>
        <w:t>c</w:t>
      </w:r>
      <w:r w:rsidR="009979ED" w:rsidRPr="009979ED">
        <w:rPr>
          <w:sz w:val="28"/>
          <w:szCs w:val="28"/>
          <w:lang w:bidi="vi-VN"/>
        </w:rPr>
        <w:t xml:space="preserve">ơ </w:t>
      </w:r>
      <w:r w:rsidR="003C37B5" w:rsidRPr="009979ED">
        <w:rPr>
          <w:sz w:val="28"/>
          <w:szCs w:val="28"/>
          <w:lang w:bidi="vi-VN"/>
        </w:rPr>
        <w:t xml:space="preserve">quan, đơn vị, </w:t>
      </w:r>
      <w:r w:rsidR="006D64B8" w:rsidRPr="009979ED">
        <w:rPr>
          <w:sz w:val="28"/>
          <w:szCs w:val="28"/>
          <w:lang w:val="en-US" w:bidi="vi-VN"/>
        </w:rPr>
        <w:t>địa phương c</w:t>
      </w:r>
      <w:r w:rsidR="003C37B5" w:rsidRPr="009979ED">
        <w:rPr>
          <w:sz w:val="28"/>
          <w:szCs w:val="28"/>
          <w:lang w:bidi="vi-VN"/>
        </w:rPr>
        <w:t>ó li</w:t>
      </w:r>
      <w:r w:rsidR="0009016F" w:rsidRPr="009979ED">
        <w:rPr>
          <w:sz w:val="28"/>
          <w:szCs w:val="28"/>
          <w:lang w:bidi="vi-VN"/>
        </w:rPr>
        <w:t xml:space="preserve">ên quan </w:t>
      </w:r>
      <w:r w:rsidR="0009016F" w:rsidRPr="009979ED">
        <w:rPr>
          <w:sz w:val="28"/>
          <w:szCs w:val="28"/>
          <w:lang w:val="en-US" w:bidi="vi-VN"/>
        </w:rPr>
        <w:t xml:space="preserve">triển khai </w:t>
      </w:r>
      <w:r w:rsidR="003C37B5" w:rsidRPr="009979ED">
        <w:rPr>
          <w:sz w:val="28"/>
          <w:szCs w:val="28"/>
          <w:lang w:bidi="vi-VN"/>
        </w:rPr>
        <w:t>thực hiện</w:t>
      </w:r>
      <w:r w:rsidR="00456210">
        <w:rPr>
          <w:sz w:val="28"/>
          <w:szCs w:val="28"/>
          <w:lang w:val="en-US" w:bidi="vi-VN"/>
        </w:rPr>
        <w:t xml:space="preserve"> nghiêm túc, hiệu quả</w:t>
      </w:r>
      <w:r w:rsidR="003C37B5" w:rsidRPr="009979ED">
        <w:rPr>
          <w:sz w:val="28"/>
          <w:szCs w:val="28"/>
          <w:lang w:bidi="vi-VN"/>
        </w:rPr>
        <w:t>./.</w:t>
      </w:r>
    </w:p>
    <w:p w14:paraId="38B0D746" w14:textId="77777777" w:rsidR="003C37B5" w:rsidRDefault="003C37B5" w:rsidP="00C046AD">
      <w:pPr>
        <w:spacing w:after="120"/>
        <w:ind w:firstLine="720"/>
        <w:jc w:val="both"/>
        <w:rPr>
          <w:rFonts w:ascii="Times New Roman" w:hAnsi="Times New Roman"/>
          <w:sz w:val="24"/>
          <w:lang w:val="nl-NL"/>
        </w:rPr>
      </w:pPr>
    </w:p>
    <w:p w14:paraId="033A336E" w14:textId="77777777" w:rsidR="009F736A" w:rsidRPr="009979ED" w:rsidRDefault="009F736A" w:rsidP="00C046AD">
      <w:pPr>
        <w:spacing w:after="120"/>
        <w:ind w:firstLine="720"/>
        <w:jc w:val="both"/>
        <w:rPr>
          <w:rFonts w:ascii="Times New Roman" w:hAnsi="Times New Roman"/>
          <w:sz w:val="24"/>
          <w:lang w:val="nl-NL"/>
        </w:rPr>
      </w:pPr>
    </w:p>
    <w:tbl>
      <w:tblPr>
        <w:tblW w:w="0" w:type="auto"/>
        <w:tblBorders>
          <w:insideH w:val="single" w:sz="4" w:space="0" w:color="auto"/>
        </w:tblBorders>
        <w:tblLook w:val="01E0" w:firstRow="1" w:lastRow="1" w:firstColumn="1" w:lastColumn="1" w:noHBand="0" w:noVBand="0"/>
      </w:tblPr>
      <w:tblGrid>
        <w:gridCol w:w="5778"/>
        <w:gridCol w:w="3510"/>
      </w:tblGrid>
      <w:tr w:rsidR="009979ED" w:rsidRPr="009979ED" w14:paraId="70C0ACA8" w14:textId="77777777" w:rsidTr="004D74A4">
        <w:tc>
          <w:tcPr>
            <w:tcW w:w="5778" w:type="dxa"/>
          </w:tcPr>
          <w:p w14:paraId="733F7ACF" w14:textId="77777777" w:rsidR="00580FD7" w:rsidRPr="009979ED" w:rsidRDefault="00580FD7" w:rsidP="00580FD7">
            <w:pPr>
              <w:rPr>
                <w:rFonts w:ascii="Times New Roman" w:hAnsi="Times New Roman"/>
                <w:b/>
                <w:i/>
                <w:sz w:val="24"/>
                <w:lang w:val="nb-NO"/>
              </w:rPr>
            </w:pPr>
            <w:r w:rsidRPr="009979ED">
              <w:rPr>
                <w:rFonts w:ascii="Times New Roman" w:hAnsi="Times New Roman"/>
                <w:b/>
                <w:i/>
                <w:sz w:val="24"/>
                <w:lang w:val="nb-NO"/>
              </w:rPr>
              <w:t xml:space="preserve">Nơi nhận:               </w:t>
            </w:r>
          </w:p>
          <w:p w14:paraId="655743FE" w14:textId="77777777" w:rsidR="00AC30B2" w:rsidRPr="009979ED" w:rsidRDefault="00580FD7" w:rsidP="00580FD7">
            <w:pPr>
              <w:rPr>
                <w:rFonts w:ascii="Times New Roman" w:hAnsi="Times New Roman"/>
                <w:sz w:val="22"/>
                <w:lang w:val="nb-NO"/>
              </w:rPr>
            </w:pPr>
            <w:r w:rsidRPr="009979ED">
              <w:rPr>
                <w:rFonts w:ascii="Times New Roman" w:hAnsi="Times New Roman"/>
                <w:sz w:val="22"/>
                <w:lang w:val="nb-NO"/>
              </w:rPr>
              <w:t>- Như trên;</w:t>
            </w:r>
          </w:p>
          <w:p w14:paraId="1AC3CBBF" w14:textId="2ACFA700" w:rsidR="009979ED" w:rsidRPr="009979ED" w:rsidRDefault="009979ED" w:rsidP="009979ED">
            <w:pPr>
              <w:jc w:val="both"/>
              <w:rPr>
                <w:rFonts w:ascii="Times New Roman" w:hAnsi="Times New Roman"/>
                <w:sz w:val="22"/>
                <w:szCs w:val="22"/>
              </w:rPr>
            </w:pPr>
            <w:r w:rsidRPr="009979ED">
              <w:rPr>
                <w:rFonts w:ascii="Times New Roman" w:hAnsi="Times New Roman"/>
                <w:sz w:val="22"/>
                <w:szCs w:val="22"/>
              </w:rPr>
              <w:t xml:space="preserve">- Ban </w:t>
            </w:r>
            <w:r w:rsidR="005340A5">
              <w:rPr>
                <w:rFonts w:ascii="Times New Roman" w:hAnsi="Times New Roman"/>
                <w:sz w:val="22"/>
                <w:szCs w:val="22"/>
              </w:rPr>
              <w:t xml:space="preserve">Chỉ đạo Quốc gia </w:t>
            </w:r>
            <w:r w:rsidRPr="009979ED">
              <w:rPr>
                <w:rFonts w:ascii="Times New Roman" w:hAnsi="Times New Roman"/>
                <w:sz w:val="22"/>
                <w:szCs w:val="22"/>
              </w:rPr>
              <w:t>về PCTT</w:t>
            </w:r>
            <w:r w:rsidR="00B8690A">
              <w:rPr>
                <w:rFonts w:ascii="Times New Roman" w:hAnsi="Times New Roman"/>
                <w:sz w:val="22"/>
                <w:szCs w:val="22"/>
              </w:rPr>
              <w:t xml:space="preserve"> (b/c)</w:t>
            </w:r>
            <w:r w:rsidRPr="009979ED">
              <w:rPr>
                <w:rFonts w:ascii="Times New Roman" w:hAnsi="Times New Roman"/>
                <w:sz w:val="22"/>
                <w:szCs w:val="22"/>
              </w:rPr>
              <w:t>;</w:t>
            </w:r>
          </w:p>
          <w:p w14:paraId="646C2E42" w14:textId="4724B012" w:rsidR="009979ED" w:rsidRPr="009979ED" w:rsidRDefault="009979ED" w:rsidP="009979ED">
            <w:pPr>
              <w:jc w:val="both"/>
              <w:rPr>
                <w:rFonts w:ascii="Times New Roman" w:hAnsi="Times New Roman"/>
                <w:sz w:val="22"/>
                <w:szCs w:val="22"/>
              </w:rPr>
            </w:pPr>
            <w:r w:rsidRPr="009979ED">
              <w:rPr>
                <w:rFonts w:ascii="Times New Roman" w:hAnsi="Times New Roman"/>
                <w:sz w:val="22"/>
                <w:szCs w:val="22"/>
              </w:rPr>
              <w:t xml:space="preserve">- </w:t>
            </w:r>
            <w:r w:rsidR="009517A0">
              <w:rPr>
                <w:rFonts w:ascii="Times New Roman" w:hAnsi="Times New Roman"/>
                <w:sz w:val="22"/>
                <w:szCs w:val="22"/>
              </w:rPr>
              <w:t>Ủy ban Quốc gia</w:t>
            </w:r>
            <w:r w:rsidRPr="009979ED">
              <w:rPr>
                <w:rFonts w:ascii="Times New Roman" w:hAnsi="Times New Roman"/>
                <w:sz w:val="22"/>
                <w:szCs w:val="22"/>
              </w:rPr>
              <w:t xml:space="preserve"> </w:t>
            </w:r>
            <w:r w:rsidR="009517A0">
              <w:rPr>
                <w:rFonts w:ascii="Times New Roman" w:hAnsi="Times New Roman"/>
                <w:sz w:val="22"/>
                <w:szCs w:val="22"/>
              </w:rPr>
              <w:t xml:space="preserve">ứng phó sự cố </w:t>
            </w:r>
            <w:r w:rsidRPr="009979ED">
              <w:rPr>
                <w:rFonts w:ascii="Times New Roman" w:hAnsi="Times New Roman"/>
                <w:sz w:val="22"/>
                <w:szCs w:val="22"/>
              </w:rPr>
              <w:t>TT&amp;TKCN</w:t>
            </w:r>
            <w:r w:rsidR="00B8690A">
              <w:rPr>
                <w:rFonts w:ascii="Times New Roman" w:hAnsi="Times New Roman"/>
                <w:sz w:val="22"/>
                <w:szCs w:val="22"/>
              </w:rPr>
              <w:t xml:space="preserve"> </w:t>
            </w:r>
            <w:r w:rsidR="00B8690A">
              <w:rPr>
                <w:rFonts w:ascii="Times New Roman" w:hAnsi="Times New Roman"/>
                <w:sz w:val="22"/>
                <w:szCs w:val="22"/>
              </w:rPr>
              <w:t>(b/c)</w:t>
            </w:r>
            <w:bookmarkStart w:id="0" w:name="_GoBack"/>
            <w:bookmarkEnd w:id="0"/>
            <w:r w:rsidRPr="009979ED">
              <w:rPr>
                <w:rFonts w:ascii="Times New Roman" w:hAnsi="Times New Roman"/>
                <w:sz w:val="22"/>
                <w:szCs w:val="22"/>
              </w:rPr>
              <w:t>;</w:t>
            </w:r>
          </w:p>
          <w:p w14:paraId="5F0080F4" w14:textId="2D211A5D" w:rsidR="009979ED" w:rsidRPr="009979ED" w:rsidRDefault="009979ED" w:rsidP="009979ED">
            <w:pPr>
              <w:jc w:val="both"/>
              <w:rPr>
                <w:rFonts w:ascii="Times New Roman" w:hAnsi="Times New Roman"/>
                <w:sz w:val="22"/>
                <w:lang w:val="nb-NO"/>
              </w:rPr>
            </w:pPr>
            <w:r w:rsidRPr="009979ED">
              <w:rPr>
                <w:rFonts w:ascii="Times New Roman" w:hAnsi="Times New Roman"/>
                <w:sz w:val="22"/>
                <w:lang w:val="nb-NO"/>
              </w:rPr>
              <w:t>- Thường trực</w:t>
            </w:r>
            <w:r w:rsidR="00A73019">
              <w:rPr>
                <w:rFonts w:ascii="Times New Roman" w:hAnsi="Times New Roman"/>
                <w:sz w:val="22"/>
                <w:lang w:val="nb-NO"/>
              </w:rPr>
              <w:t>:</w:t>
            </w:r>
            <w:r w:rsidRPr="009979ED">
              <w:rPr>
                <w:rFonts w:ascii="Times New Roman" w:hAnsi="Times New Roman"/>
                <w:sz w:val="22"/>
                <w:lang w:val="nb-NO"/>
              </w:rPr>
              <w:t xml:space="preserve"> Tỉnh ủy</w:t>
            </w:r>
            <w:r w:rsidR="00A73019">
              <w:rPr>
                <w:rFonts w:ascii="Times New Roman" w:hAnsi="Times New Roman"/>
                <w:sz w:val="22"/>
                <w:lang w:val="nb-NO"/>
              </w:rPr>
              <w:t>, HĐND tỉnh</w:t>
            </w:r>
            <w:r w:rsidRPr="009979ED">
              <w:rPr>
                <w:rFonts w:ascii="Times New Roman" w:hAnsi="Times New Roman"/>
                <w:sz w:val="22"/>
                <w:lang w:val="nb-NO"/>
              </w:rPr>
              <w:t xml:space="preserve"> (b/c);</w:t>
            </w:r>
          </w:p>
          <w:p w14:paraId="315FF9C4" w14:textId="22DCCBB8" w:rsidR="009979ED" w:rsidRDefault="009979ED" w:rsidP="009979ED">
            <w:pPr>
              <w:rPr>
                <w:rFonts w:ascii="Times New Roman" w:hAnsi="Times New Roman"/>
                <w:sz w:val="22"/>
                <w:szCs w:val="22"/>
                <w:lang w:val="nb-NO"/>
              </w:rPr>
            </w:pPr>
            <w:r w:rsidRPr="009979ED">
              <w:rPr>
                <w:rFonts w:ascii="Times New Roman" w:hAnsi="Times New Roman"/>
                <w:sz w:val="22"/>
                <w:lang w:val="nb-NO"/>
              </w:rPr>
              <w:t xml:space="preserve">- Chủ tịch, các PCT UBND </w:t>
            </w:r>
            <w:r w:rsidRPr="009979ED">
              <w:rPr>
                <w:rFonts w:ascii="Times New Roman" w:hAnsi="Times New Roman"/>
                <w:sz w:val="22"/>
                <w:szCs w:val="22"/>
                <w:lang w:val="nb-NO"/>
              </w:rPr>
              <w:t>tỉnh;</w:t>
            </w:r>
          </w:p>
          <w:p w14:paraId="158DD97F" w14:textId="7EC1D6EC" w:rsidR="00411260" w:rsidRPr="009979ED" w:rsidRDefault="00411260" w:rsidP="009979ED">
            <w:pPr>
              <w:rPr>
                <w:rFonts w:ascii="Times New Roman" w:hAnsi="Times New Roman"/>
                <w:sz w:val="22"/>
                <w:szCs w:val="22"/>
                <w:lang w:val="nb-NO"/>
              </w:rPr>
            </w:pPr>
            <w:r>
              <w:rPr>
                <w:rFonts w:ascii="Times New Roman" w:hAnsi="Times New Roman"/>
                <w:sz w:val="22"/>
                <w:szCs w:val="22"/>
                <w:lang w:val="nb-NO"/>
              </w:rPr>
              <w:t xml:space="preserve">- Văn phòng </w:t>
            </w:r>
            <w:r w:rsidR="00437920">
              <w:rPr>
                <w:rFonts w:ascii="Times New Roman" w:hAnsi="Times New Roman"/>
                <w:sz w:val="22"/>
                <w:szCs w:val="22"/>
                <w:lang w:val="nb-NO"/>
              </w:rPr>
              <w:t>Ban Chỉ huy</w:t>
            </w:r>
            <w:r>
              <w:rPr>
                <w:rFonts w:ascii="Times New Roman" w:hAnsi="Times New Roman"/>
                <w:sz w:val="22"/>
                <w:szCs w:val="22"/>
                <w:lang w:val="nb-NO"/>
              </w:rPr>
              <w:t xml:space="preserve"> PCTT&amp;TKCN tỉnh;</w:t>
            </w:r>
          </w:p>
          <w:p w14:paraId="49FDA7F9" w14:textId="6531E8AE" w:rsidR="009979ED" w:rsidRPr="009979ED" w:rsidRDefault="009979ED" w:rsidP="009979ED">
            <w:pPr>
              <w:jc w:val="both"/>
              <w:rPr>
                <w:rFonts w:ascii="Times New Roman" w:hAnsi="Times New Roman"/>
                <w:sz w:val="22"/>
                <w:szCs w:val="22"/>
              </w:rPr>
            </w:pPr>
            <w:r w:rsidRPr="009979ED">
              <w:rPr>
                <w:rFonts w:ascii="Times New Roman" w:hAnsi="Times New Roman"/>
                <w:sz w:val="22"/>
                <w:szCs w:val="22"/>
              </w:rPr>
              <w:t>- VPUB: LĐ, KTTH</w:t>
            </w:r>
            <w:r w:rsidR="000F0E15">
              <w:rPr>
                <w:rFonts w:ascii="Times New Roman" w:hAnsi="Times New Roman"/>
                <w:sz w:val="22"/>
                <w:szCs w:val="22"/>
              </w:rPr>
              <w:t>, VXNV, BTCDNC</w:t>
            </w:r>
            <w:r w:rsidRPr="009979ED">
              <w:rPr>
                <w:rFonts w:ascii="Times New Roman" w:hAnsi="Times New Roman"/>
                <w:sz w:val="22"/>
                <w:szCs w:val="22"/>
              </w:rPr>
              <w:t>;</w:t>
            </w:r>
          </w:p>
          <w:p w14:paraId="22F3D298" w14:textId="69FD1CF0" w:rsidR="00580FD7" w:rsidRPr="009979ED" w:rsidRDefault="009979ED" w:rsidP="009979ED">
            <w:pPr>
              <w:pStyle w:val="BodyTextIndent2"/>
              <w:spacing w:after="0" w:line="240" w:lineRule="auto"/>
              <w:ind w:left="0"/>
              <w:rPr>
                <w:rFonts w:ascii="Times New Roman" w:hAnsi="Times New Roman"/>
                <w:szCs w:val="26"/>
                <w:lang w:val="nb-NO"/>
              </w:rPr>
            </w:pPr>
            <w:r w:rsidRPr="009979ED">
              <w:rPr>
                <w:rFonts w:ascii="Times New Roman" w:hAnsi="Times New Roman"/>
                <w:sz w:val="22"/>
                <w:szCs w:val="22"/>
              </w:rPr>
              <w:t>- Lưu: VT.</w:t>
            </w:r>
            <w:r w:rsidR="00A73019">
              <w:rPr>
                <w:rFonts w:ascii="Times New Roman" w:hAnsi="Times New Roman"/>
                <w:sz w:val="22"/>
                <w:szCs w:val="22"/>
              </w:rPr>
              <w:t xml:space="preserve"> PHT</w:t>
            </w:r>
          </w:p>
        </w:tc>
        <w:tc>
          <w:tcPr>
            <w:tcW w:w="3510" w:type="dxa"/>
          </w:tcPr>
          <w:p w14:paraId="7EE2D94C" w14:textId="77777777" w:rsidR="00580FD7" w:rsidRPr="009979ED" w:rsidRDefault="00D31E10" w:rsidP="00C32023">
            <w:pPr>
              <w:pStyle w:val="BodyTextIndent2"/>
              <w:spacing w:after="0" w:line="240" w:lineRule="auto"/>
              <w:ind w:left="0"/>
              <w:jc w:val="center"/>
              <w:rPr>
                <w:rFonts w:ascii="Times New Roman" w:hAnsi="Times New Roman"/>
                <w:b/>
                <w:sz w:val="26"/>
                <w:szCs w:val="26"/>
                <w:lang w:val="nb-NO"/>
              </w:rPr>
            </w:pPr>
            <w:r w:rsidRPr="009979ED">
              <w:rPr>
                <w:rFonts w:ascii="Times New Roman" w:hAnsi="Times New Roman"/>
                <w:b/>
                <w:sz w:val="26"/>
                <w:szCs w:val="26"/>
                <w:lang w:val="nb-NO"/>
              </w:rPr>
              <w:t xml:space="preserve">KT. </w:t>
            </w:r>
            <w:r w:rsidR="00580FD7" w:rsidRPr="009979ED">
              <w:rPr>
                <w:rFonts w:ascii="Times New Roman" w:hAnsi="Times New Roman"/>
                <w:b/>
                <w:sz w:val="26"/>
                <w:szCs w:val="26"/>
                <w:lang w:val="nb-NO"/>
              </w:rPr>
              <w:t>CHỦ TỊCH</w:t>
            </w:r>
          </w:p>
          <w:p w14:paraId="5FB72EC5" w14:textId="77777777" w:rsidR="00580FD7" w:rsidRPr="009979ED" w:rsidRDefault="00D31E10" w:rsidP="00C32023">
            <w:pPr>
              <w:pStyle w:val="BodyTextIndent2"/>
              <w:spacing w:after="0" w:line="240" w:lineRule="auto"/>
              <w:ind w:left="0"/>
              <w:jc w:val="center"/>
              <w:rPr>
                <w:rFonts w:ascii="Times New Roman" w:hAnsi="Times New Roman"/>
                <w:b/>
                <w:sz w:val="26"/>
                <w:szCs w:val="26"/>
                <w:lang w:val="nb-NO"/>
              </w:rPr>
            </w:pPr>
            <w:r w:rsidRPr="009979ED">
              <w:rPr>
                <w:rFonts w:ascii="Times New Roman" w:hAnsi="Times New Roman"/>
                <w:b/>
                <w:sz w:val="26"/>
                <w:szCs w:val="26"/>
                <w:lang w:val="nb-NO"/>
              </w:rPr>
              <w:t>PHÓ CHỦ TỊCH</w:t>
            </w:r>
          </w:p>
          <w:p w14:paraId="118A26A4" w14:textId="77777777" w:rsidR="00580FD7" w:rsidRPr="009979ED" w:rsidRDefault="00580FD7" w:rsidP="00C32023">
            <w:pPr>
              <w:pStyle w:val="BodyTextIndent2"/>
              <w:spacing w:before="160" w:after="0" w:line="240" w:lineRule="auto"/>
              <w:ind w:left="0"/>
              <w:jc w:val="center"/>
              <w:rPr>
                <w:rFonts w:ascii="Times New Roman" w:hAnsi="Times New Roman"/>
                <w:szCs w:val="28"/>
                <w:lang w:val="nb-NO"/>
              </w:rPr>
            </w:pPr>
          </w:p>
          <w:p w14:paraId="7BF92AB4" w14:textId="77777777" w:rsidR="00D31E10" w:rsidRPr="009979ED" w:rsidRDefault="00D31E10" w:rsidP="00C32023">
            <w:pPr>
              <w:pStyle w:val="BodyTextIndent2"/>
              <w:spacing w:before="160" w:after="0" w:line="240" w:lineRule="auto"/>
              <w:ind w:left="0"/>
              <w:jc w:val="center"/>
              <w:rPr>
                <w:rFonts w:ascii="Times New Roman" w:hAnsi="Times New Roman"/>
                <w:b/>
                <w:szCs w:val="28"/>
                <w:lang w:val="nb-NO"/>
              </w:rPr>
            </w:pPr>
          </w:p>
          <w:p w14:paraId="20E84663" w14:textId="77777777" w:rsidR="00D31E10" w:rsidRPr="009979ED" w:rsidRDefault="00D31E10" w:rsidP="00C32023">
            <w:pPr>
              <w:pStyle w:val="BodyTextIndent2"/>
              <w:spacing w:before="160" w:after="0" w:line="240" w:lineRule="auto"/>
              <w:ind w:left="0"/>
              <w:jc w:val="center"/>
              <w:rPr>
                <w:rFonts w:ascii="Times New Roman" w:hAnsi="Times New Roman"/>
                <w:szCs w:val="28"/>
                <w:lang w:val="nb-NO"/>
              </w:rPr>
            </w:pPr>
          </w:p>
          <w:p w14:paraId="09E0F559" w14:textId="77777777" w:rsidR="00792066" w:rsidRPr="009979ED" w:rsidRDefault="00792066" w:rsidP="00C32023">
            <w:pPr>
              <w:pStyle w:val="BodyTextIndent2"/>
              <w:spacing w:before="160" w:after="0" w:line="240" w:lineRule="auto"/>
              <w:ind w:left="0"/>
              <w:jc w:val="center"/>
              <w:rPr>
                <w:rFonts w:ascii="Times New Roman" w:hAnsi="Times New Roman"/>
                <w:szCs w:val="28"/>
                <w:lang w:val="nb-NO"/>
              </w:rPr>
            </w:pPr>
          </w:p>
          <w:p w14:paraId="1630FF59" w14:textId="77777777" w:rsidR="00580FD7" w:rsidRPr="009979ED" w:rsidRDefault="00130810" w:rsidP="00C32023">
            <w:pPr>
              <w:pStyle w:val="BodyTextIndent2"/>
              <w:spacing w:before="160" w:after="0" w:line="240" w:lineRule="auto"/>
              <w:ind w:left="0"/>
              <w:jc w:val="center"/>
              <w:rPr>
                <w:rFonts w:ascii="Times New Roman" w:hAnsi="Times New Roman"/>
                <w:b/>
                <w:szCs w:val="28"/>
                <w:lang w:val="nb-NO"/>
              </w:rPr>
            </w:pPr>
            <w:r w:rsidRPr="009979ED">
              <w:rPr>
                <w:rFonts w:ascii="Times New Roman" w:hAnsi="Times New Roman"/>
                <w:b/>
                <w:szCs w:val="28"/>
                <w:lang w:val="nb-NO"/>
              </w:rPr>
              <w:t>Lê Huyền</w:t>
            </w:r>
          </w:p>
        </w:tc>
      </w:tr>
    </w:tbl>
    <w:p w14:paraId="2AAC9322" w14:textId="77777777" w:rsidR="006E14DE" w:rsidRPr="00F2163F" w:rsidRDefault="006E14DE" w:rsidP="006A0D7E">
      <w:pPr>
        <w:pStyle w:val="BodyTextIndent2"/>
        <w:spacing w:before="160" w:after="0" w:line="240" w:lineRule="auto"/>
        <w:ind w:left="0"/>
        <w:jc w:val="both"/>
        <w:rPr>
          <w:rFonts w:ascii="Times New Roman" w:hAnsi="Times New Roman"/>
          <w:color w:val="FF0000"/>
          <w:szCs w:val="26"/>
          <w:lang w:val="nb-NO"/>
        </w:rPr>
      </w:pPr>
    </w:p>
    <w:sectPr w:rsidR="006E14DE" w:rsidRPr="00F2163F" w:rsidSect="006A0D7E">
      <w:headerReference w:type="default" r:id="rId8"/>
      <w:footerReference w:type="even" r:id="rId9"/>
      <w:footerReference w:type="default" r:id="rId10"/>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59C60" w14:textId="77777777" w:rsidR="004E3CE2" w:rsidRDefault="004E3CE2">
      <w:r>
        <w:separator/>
      </w:r>
    </w:p>
  </w:endnote>
  <w:endnote w:type="continuationSeparator" w:id="0">
    <w:p w14:paraId="0E928446" w14:textId="77777777" w:rsidR="004E3CE2" w:rsidRDefault="004E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7FCF" w14:textId="77777777" w:rsidR="00A20FF7" w:rsidRDefault="00985D93" w:rsidP="00122472">
    <w:pPr>
      <w:pStyle w:val="Footer"/>
      <w:framePr w:wrap="around" w:vAnchor="text" w:hAnchor="margin" w:xAlign="right" w:y="1"/>
      <w:rPr>
        <w:rStyle w:val="PageNumber"/>
      </w:rPr>
    </w:pPr>
    <w:r>
      <w:rPr>
        <w:rStyle w:val="PageNumber"/>
      </w:rPr>
      <w:fldChar w:fldCharType="begin"/>
    </w:r>
    <w:r w:rsidR="00A20FF7">
      <w:rPr>
        <w:rStyle w:val="PageNumber"/>
      </w:rPr>
      <w:instrText xml:space="preserve">PAGE  </w:instrText>
    </w:r>
    <w:r>
      <w:rPr>
        <w:rStyle w:val="PageNumber"/>
      </w:rPr>
      <w:fldChar w:fldCharType="separate"/>
    </w:r>
    <w:r w:rsidR="00A20FF7">
      <w:rPr>
        <w:rStyle w:val="PageNumber"/>
        <w:noProof/>
      </w:rPr>
      <w:t>3</w:t>
    </w:r>
    <w:r>
      <w:rPr>
        <w:rStyle w:val="PageNumber"/>
      </w:rPr>
      <w:fldChar w:fldCharType="end"/>
    </w:r>
  </w:p>
  <w:p w14:paraId="0A41FC1F" w14:textId="77777777" w:rsidR="00A20FF7" w:rsidRDefault="00A20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DB5D" w14:textId="77777777" w:rsidR="00A20FF7" w:rsidRDefault="00A20FF7" w:rsidP="00122472">
    <w:pPr>
      <w:pStyle w:val="Footer"/>
      <w:framePr w:wrap="around" w:vAnchor="text" w:hAnchor="margin" w:xAlign="right" w:y="1"/>
      <w:ind w:right="360"/>
      <w:rPr>
        <w:rStyle w:val="PageNumber"/>
        <w:sz w:val="24"/>
      </w:rPr>
    </w:pPr>
  </w:p>
  <w:p w14:paraId="3CC055C7" w14:textId="77777777" w:rsidR="00A20FF7" w:rsidRDefault="00A20F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A9BD2" w14:textId="77777777" w:rsidR="004E3CE2" w:rsidRDefault="004E3CE2">
      <w:r>
        <w:separator/>
      </w:r>
    </w:p>
  </w:footnote>
  <w:footnote w:type="continuationSeparator" w:id="0">
    <w:p w14:paraId="6564CBA2" w14:textId="77777777" w:rsidR="004E3CE2" w:rsidRDefault="004E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49741"/>
      <w:docPartObj>
        <w:docPartGallery w:val="Page Numbers (Top of Page)"/>
        <w:docPartUnique/>
      </w:docPartObj>
    </w:sdtPr>
    <w:sdtEndPr>
      <w:rPr>
        <w:rFonts w:ascii="Times New Roman" w:hAnsi="Times New Roman"/>
        <w:noProof/>
        <w:sz w:val="24"/>
        <w:szCs w:val="24"/>
      </w:rPr>
    </w:sdtEndPr>
    <w:sdtContent>
      <w:p w14:paraId="46ED32D6" w14:textId="02F8E435" w:rsidR="001911D9" w:rsidRPr="006A0D7E" w:rsidRDefault="001911D9">
        <w:pPr>
          <w:pStyle w:val="Header"/>
          <w:jc w:val="center"/>
          <w:rPr>
            <w:rFonts w:ascii="Times New Roman" w:hAnsi="Times New Roman"/>
            <w:sz w:val="24"/>
            <w:szCs w:val="24"/>
          </w:rPr>
        </w:pPr>
        <w:r w:rsidRPr="006A0D7E">
          <w:rPr>
            <w:rFonts w:ascii="Times New Roman" w:hAnsi="Times New Roman"/>
            <w:sz w:val="24"/>
            <w:szCs w:val="24"/>
          </w:rPr>
          <w:fldChar w:fldCharType="begin"/>
        </w:r>
        <w:r w:rsidRPr="006A0D7E">
          <w:rPr>
            <w:rFonts w:ascii="Times New Roman" w:hAnsi="Times New Roman"/>
            <w:sz w:val="24"/>
            <w:szCs w:val="24"/>
          </w:rPr>
          <w:instrText xml:space="preserve"> PAGE   \* MERGEFORMAT </w:instrText>
        </w:r>
        <w:r w:rsidRPr="006A0D7E">
          <w:rPr>
            <w:rFonts w:ascii="Times New Roman" w:hAnsi="Times New Roman"/>
            <w:sz w:val="24"/>
            <w:szCs w:val="24"/>
          </w:rPr>
          <w:fldChar w:fldCharType="separate"/>
        </w:r>
        <w:r w:rsidR="00B8690A">
          <w:rPr>
            <w:rFonts w:ascii="Times New Roman" w:hAnsi="Times New Roman"/>
            <w:noProof/>
            <w:sz w:val="24"/>
            <w:szCs w:val="24"/>
          </w:rPr>
          <w:t>3</w:t>
        </w:r>
        <w:r w:rsidRPr="006A0D7E">
          <w:rPr>
            <w:rFonts w:ascii="Times New Roman" w:hAnsi="Times New Roman"/>
            <w:noProof/>
            <w:sz w:val="24"/>
            <w:szCs w:val="24"/>
          </w:rPr>
          <w:fldChar w:fldCharType="end"/>
        </w:r>
      </w:p>
    </w:sdtContent>
  </w:sdt>
  <w:p w14:paraId="14C42612" w14:textId="77777777" w:rsidR="001911D9" w:rsidRDefault="00191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7ED"/>
    <w:multiLevelType w:val="hybridMultilevel"/>
    <w:tmpl w:val="DBCCE3DC"/>
    <w:lvl w:ilvl="0" w:tplc="A16E979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FC818D6"/>
    <w:multiLevelType w:val="hybridMultilevel"/>
    <w:tmpl w:val="E3A4CD1A"/>
    <w:lvl w:ilvl="0" w:tplc="4DC8731E">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nsid w:val="3DA075AF"/>
    <w:multiLevelType w:val="hybridMultilevel"/>
    <w:tmpl w:val="A4A85ABE"/>
    <w:lvl w:ilvl="0" w:tplc="2AA2E6B8">
      <w:start w:val="4"/>
      <w:numFmt w:val="bullet"/>
      <w:lvlText w:val="-"/>
      <w:lvlJc w:val="left"/>
      <w:pPr>
        <w:tabs>
          <w:tab w:val="num" w:pos="3885"/>
        </w:tabs>
        <w:ind w:left="3885" w:hanging="360"/>
      </w:pPr>
      <w:rPr>
        <w:rFonts w:ascii="Times New Roman" w:eastAsia="Times New Roman" w:hAnsi="Times New Roman" w:cs="Times New Roman" w:hint="default"/>
      </w:rPr>
    </w:lvl>
    <w:lvl w:ilvl="1" w:tplc="04090003" w:tentative="1">
      <w:start w:val="1"/>
      <w:numFmt w:val="bullet"/>
      <w:lvlText w:val="o"/>
      <w:lvlJc w:val="left"/>
      <w:pPr>
        <w:tabs>
          <w:tab w:val="num" w:pos="4605"/>
        </w:tabs>
        <w:ind w:left="4605" w:hanging="360"/>
      </w:pPr>
      <w:rPr>
        <w:rFonts w:ascii="Courier New" w:hAnsi="Courier New" w:hint="default"/>
      </w:rPr>
    </w:lvl>
    <w:lvl w:ilvl="2" w:tplc="04090005" w:tentative="1">
      <w:start w:val="1"/>
      <w:numFmt w:val="bullet"/>
      <w:lvlText w:val=""/>
      <w:lvlJc w:val="left"/>
      <w:pPr>
        <w:tabs>
          <w:tab w:val="num" w:pos="5325"/>
        </w:tabs>
        <w:ind w:left="5325" w:hanging="360"/>
      </w:pPr>
      <w:rPr>
        <w:rFonts w:ascii="Wingdings" w:hAnsi="Wingdings" w:hint="default"/>
      </w:rPr>
    </w:lvl>
    <w:lvl w:ilvl="3" w:tplc="04090001" w:tentative="1">
      <w:start w:val="1"/>
      <w:numFmt w:val="bullet"/>
      <w:lvlText w:val=""/>
      <w:lvlJc w:val="left"/>
      <w:pPr>
        <w:tabs>
          <w:tab w:val="num" w:pos="6045"/>
        </w:tabs>
        <w:ind w:left="6045" w:hanging="360"/>
      </w:pPr>
      <w:rPr>
        <w:rFonts w:ascii="Symbol" w:hAnsi="Symbol" w:hint="default"/>
      </w:rPr>
    </w:lvl>
    <w:lvl w:ilvl="4" w:tplc="04090003" w:tentative="1">
      <w:start w:val="1"/>
      <w:numFmt w:val="bullet"/>
      <w:lvlText w:val="o"/>
      <w:lvlJc w:val="left"/>
      <w:pPr>
        <w:tabs>
          <w:tab w:val="num" w:pos="6765"/>
        </w:tabs>
        <w:ind w:left="6765" w:hanging="360"/>
      </w:pPr>
      <w:rPr>
        <w:rFonts w:ascii="Courier New" w:hAnsi="Courier New" w:hint="default"/>
      </w:rPr>
    </w:lvl>
    <w:lvl w:ilvl="5" w:tplc="04090005" w:tentative="1">
      <w:start w:val="1"/>
      <w:numFmt w:val="bullet"/>
      <w:lvlText w:val=""/>
      <w:lvlJc w:val="left"/>
      <w:pPr>
        <w:tabs>
          <w:tab w:val="num" w:pos="7485"/>
        </w:tabs>
        <w:ind w:left="7485" w:hanging="360"/>
      </w:pPr>
      <w:rPr>
        <w:rFonts w:ascii="Wingdings" w:hAnsi="Wingdings" w:hint="default"/>
      </w:rPr>
    </w:lvl>
    <w:lvl w:ilvl="6" w:tplc="04090001" w:tentative="1">
      <w:start w:val="1"/>
      <w:numFmt w:val="bullet"/>
      <w:lvlText w:val=""/>
      <w:lvlJc w:val="left"/>
      <w:pPr>
        <w:tabs>
          <w:tab w:val="num" w:pos="8205"/>
        </w:tabs>
        <w:ind w:left="8205" w:hanging="360"/>
      </w:pPr>
      <w:rPr>
        <w:rFonts w:ascii="Symbol" w:hAnsi="Symbol" w:hint="default"/>
      </w:rPr>
    </w:lvl>
    <w:lvl w:ilvl="7" w:tplc="04090003" w:tentative="1">
      <w:start w:val="1"/>
      <w:numFmt w:val="bullet"/>
      <w:lvlText w:val="o"/>
      <w:lvlJc w:val="left"/>
      <w:pPr>
        <w:tabs>
          <w:tab w:val="num" w:pos="8925"/>
        </w:tabs>
        <w:ind w:left="8925" w:hanging="360"/>
      </w:pPr>
      <w:rPr>
        <w:rFonts w:ascii="Courier New" w:hAnsi="Courier New" w:hint="default"/>
      </w:rPr>
    </w:lvl>
    <w:lvl w:ilvl="8" w:tplc="04090005" w:tentative="1">
      <w:start w:val="1"/>
      <w:numFmt w:val="bullet"/>
      <w:lvlText w:val=""/>
      <w:lvlJc w:val="left"/>
      <w:pPr>
        <w:tabs>
          <w:tab w:val="num" w:pos="9645"/>
        </w:tabs>
        <w:ind w:left="9645" w:hanging="360"/>
      </w:pPr>
      <w:rPr>
        <w:rFonts w:ascii="Wingdings" w:hAnsi="Wingdings" w:hint="default"/>
      </w:rPr>
    </w:lvl>
  </w:abstractNum>
  <w:abstractNum w:abstractNumId="3">
    <w:nsid w:val="4780345E"/>
    <w:multiLevelType w:val="hybridMultilevel"/>
    <w:tmpl w:val="CA4E9914"/>
    <w:lvl w:ilvl="0" w:tplc="3698F3AC">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nsid w:val="6A8E155E"/>
    <w:multiLevelType w:val="hybridMultilevel"/>
    <w:tmpl w:val="D6BCA12A"/>
    <w:lvl w:ilvl="0" w:tplc="52E0F5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17"/>
    <w:rsid w:val="00000EB7"/>
    <w:rsid w:val="00002359"/>
    <w:rsid w:val="0000702A"/>
    <w:rsid w:val="00024836"/>
    <w:rsid w:val="000276AB"/>
    <w:rsid w:val="00031B6E"/>
    <w:rsid w:val="00034569"/>
    <w:rsid w:val="00035499"/>
    <w:rsid w:val="000530E9"/>
    <w:rsid w:val="00060CEA"/>
    <w:rsid w:val="00066893"/>
    <w:rsid w:val="0008046D"/>
    <w:rsid w:val="0009016F"/>
    <w:rsid w:val="00092422"/>
    <w:rsid w:val="00095CD8"/>
    <w:rsid w:val="00097F2F"/>
    <w:rsid w:val="000A3513"/>
    <w:rsid w:val="000B4422"/>
    <w:rsid w:val="000B6441"/>
    <w:rsid w:val="000C613A"/>
    <w:rsid w:val="000D4E45"/>
    <w:rsid w:val="000D60EF"/>
    <w:rsid w:val="000E097C"/>
    <w:rsid w:val="000E2E21"/>
    <w:rsid w:val="000F0E15"/>
    <w:rsid w:val="000F4065"/>
    <w:rsid w:val="000F4C5D"/>
    <w:rsid w:val="001124C8"/>
    <w:rsid w:val="00122472"/>
    <w:rsid w:val="00127965"/>
    <w:rsid w:val="00130810"/>
    <w:rsid w:val="00135B8A"/>
    <w:rsid w:val="00155EF0"/>
    <w:rsid w:val="001636BB"/>
    <w:rsid w:val="001656E6"/>
    <w:rsid w:val="00167A57"/>
    <w:rsid w:val="001811B1"/>
    <w:rsid w:val="00185ABE"/>
    <w:rsid w:val="001911D9"/>
    <w:rsid w:val="0019331F"/>
    <w:rsid w:val="00196820"/>
    <w:rsid w:val="001A0341"/>
    <w:rsid w:val="001A6CB7"/>
    <w:rsid w:val="001B1AF8"/>
    <w:rsid w:val="001C1217"/>
    <w:rsid w:val="001C2CD0"/>
    <w:rsid w:val="001D3B6F"/>
    <w:rsid w:val="001E4A33"/>
    <w:rsid w:val="001F0986"/>
    <w:rsid w:val="00216C22"/>
    <w:rsid w:val="00266229"/>
    <w:rsid w:val="002668FD"/>
    <w:rsid w:val="00267180"/>
    <w:rsid w:val="00267604"/>
    <w:rsid w:val="00267F13"/>
    <w:rsid w:val="00274F84"/>
    <w:rsid w:val="00275F30"/>
    <w:rsid w:val="00282FC7"/>
    <w:rsid w:val="00284BF3"/>
    <w:rsid w:val="002964B6"/>
    <w:rsid w:val="00296CB9"/>
    <w:rsid w:val="002A2D72"/>
    <w:rsid w:val="002A30D3"/>
    <w:rsid w:val="002A4C6D"/>
    <w:rsid w:val="002A7A74"/>
    <w:rsid w:val="002B3320"/>
    <w:rsid w:val="002C5DAA"/>
    <w:rsid w:val="002C7906"/>
    <w:rsid w:val="002D327B"/>
    <w:rsid w:val="002D37CD"/>
    <w:rsid w:val="002D7E70"/>
    <w:rsid w:val="002E190C"/>
    <w:rsid w:val="002E2EF0"/>
    <w:rsid w:val="002F0D58"/>
    <w:rsid w:val="00312076"/>
    <w:rsid w:val="003244AE"/>
    <w:rsid w:val="003249F0"/>
    <w:rsid w:val="0032756E"/>
    <w:rsid w:val="00340ACC"/>
    <w:rsid w:val="00341933"/>
    <w:rsid w:val="003529E7"/>
    <w:rsid w:val="00355D7F"/>
    <w:rsid w:val="0037263F"/>
    <w:rsid w:val="0039115D"/>
    <w:rsid w:val="00393EC5"/>
    <w:rsid w:val="00396913"/>
    <w:rsid w:val="003A08B5"/>
    <w:rsid w:val="003B4180"/>
    <w:rsid w:val="003C37B5"/>
    <w:rsid w:val="003C7E68"/>
    <w:rsid w:val="003D1BAA"/>
    <w:rsid w:val="003E429C"/>
    <w:rsid w:val="003E73AB"/>
    <w:rsid w:val="003F5433"/>
    <w:rsid w:val="003F6169"/>
    <w:rsid w:val="00407F23"/>
    <w:rsid w:val="00411260"/>
    <w:rsid w:val="004200ED"/>
    <w:rsid w:val="0042278E"/>
    <w:rsid w:val="00430C6D"/>
    <w:rsid w:val="004362F2"/>
    <w:rsid w:val="00437648"/>
    <w:rsid w:val="00437920"/>
    <w:rsid w:val="00447135"/>
    <w:rsid w:val="00456210"/>
    <w:rsid w:val="004711A7"/>
    <w:rsid w:val="004759A5"/>
    <w:rsid w:val="00483F10"/>
    <w:rsid w:val="00485245"/>
    <w:rsid w:val="00486EB9"/>
    <w:rsid w:val="00493041"/>
    <w:rsid w:val="004A1C89"/>
    <w:rsid w:val="004B76F4"/>
    <w:rsid w:val="004D0461"/>
    <w:rsid w:val="004D5E07"/>
    <w:rsid w:val="004D6BB8"/>
    <w:rsid w:val="004D71E3"/>
    <w:rsid w:val="004D74A4"/>
    <w:rsid w:val="004E156C"/>
    <w:rsid w:val="004E3CE2"/>
    <w:rsid w:val="004F0132"/>
    <w:rsid w:val="004F10AD"/>
    <w:rsid w:val="004F411C"/>
    <w:rsid w:val="004F45B5"/>
    <w:rsid w:val="00511700"/>
    <w:rsid w:val="00511AC4"/>
    <w:rsid w:val="005129DB"/>
    <w:rsid w:val="005250FA"/>
    <w:rsid w:val="00527BD1"/>
    <w:rsid w:val="00532F65"/>
    <w:rsid w:val="00533BB3"/>
    <w:rsid w:val="005340A5"/>
    <w:rsid w:val="00557CD5"/>
    <w:rsid w:val="00566427"/>
    <w:rsid w:val="00571612"/>
    <w:rsid w:val="00571D1D"/>
    <w:rsid w:val="00580FD7"/>
    <w:rsid w:val="005827BF"/>
    <w:rsid w:val="0058754F"/>
    <w:rsid w:val="005A7604"/>
    <w:rsid w:val="005D0EC7"/>
    <w:rsid w:val="005D2F62"/>
    <w:rsid w:val="005D3A6F"/>
    <w:rsid w:val="005D5DBA"/>
    <w:rsid w:val="005E20CD"/>
    <w:rsid w:val="005E6277"/>
    <w:rsid w:val="005E6CEF"/>
    <w:rsid w:val="00603DFC"/>
    <w:rsid w:val="006170E1"/>
    <w:rsid w:val="00620A0A"/>
    <w:rsid w:val="00620AB7"/>
    <w:rsid w:val="00620F64"/>
    <w:rsid w:val="00626818"/>
    <w:rsid w:val="00626E69"/>
    <w:rsid w:val="00647BE0"/>
    <w:rsid w:val="00654C48"/>
    <w:rsid w:val="00666BD7"/>
    <w:rsid w:val="00667557"/>
    <w:rsid w:val="006755DD"/>
    <w:rsid w:val="006837BC"/>
    <w:rsid w:val="006A0D7E"/>
    <w:rsid w:val="006A20B2"/>
    <w:rsid w:val="006A2C1E"/>
    <w:rsid w:val="006A72EA"/>
    <w:rsid w:val="006B51E8"/>
    <w:rsid w:val="006C314C"/>
    <w:rsid w:val="006D28A9"/>
    <w:rsid w:val="006D64B8"/>
    <w:rsid w:val="006E14DE"/>
    <w:rsid w:val="006E1D3F"/>
    <w:rsid w:val="006E4C2E"/>
    <w:rsid w:val="00706086"/>
    <w:rsid w:val="00716E16"/>
    <w:rsid w:val="00724676"/>
    <w:rsid w:val="00724D12"/>
    <w:rsid w:val="00725E30"/>
    <w:rsid w:val="007412BB"/>
    <w:rsid w:val="007432D3"/>
    <w:rsid w:val="00751209"/>
    <w:rsid w:val="00762205"/>
    <w:rsid w:val="00776A18"/>
    <w:rsid w:val="0077701F"/>
    <w:rsid w:val="00792066"/>
    <w:rsid w:val="00797CE5"/>
    <w:rsid w:val="007A7CA0"/>
    <w:rsid w:val="007B190C"/>
    <w:rsid w:val="007B7E43"/>
    <w:rsid w:val="007C0527"/>
    <w:rsid w:val="007C3284"/>
    <w:rsid w:val="007C6DB3"/>
    <w:rsid w:val="007D5151"/>
    <w:rsid w:val="007D6C4F"/>
    <w:rsid w:val="007E713A"/>
    <w:rsid w:val="007E7DCE"/>
    <w:rsid w:val="007F1834"/>
    <w:rsid w:val="00802E81"/>
    <w:rsid w:val="008203E7"/>
    <w:rsid w:val="00820EFE"/>
    <w:rsid w:val="0082225E"/>
    <w:rsid w:val="0082239D"/>
    <w:rsid w:val="00831FDC"/>
    <w:rsid w:val="00832BBB"/>
    <w:rsid w:val="008461F8"/>
    <w:rsid w:val="00850B61"/>
    <w:rsid w:val="008701D7"/>
    <w:rsid w:val="00872487"/>
    <w:rsid w:val="0087543F"/>
    <w:rsid w:val="00876578"/>
    <w:rsid w:val="0089724A"/>
    <w:rsid w:val="008A3108"/>
    <w:rsid w:val="008B7704"/>
    <w:rsid w:val="008C4562"/>
    <w:rsid w:val="008C7CDE"/>
    <w:rsid w:val="008D2308"/>
    <w:rsid w:val="008D28E9"/>
    <w:rsid w:val="008D6E49"/>
    <w:rsid w:val="008E3D96"/>
    <w:rsid w:val="008E721F"/>
    <w:rsid w:val="00907DD6"/>
    <w:rsid w:val="00916C86"/>
    <w:rsid w:val="00922FD6"/>
    <w:rsid w:val="00923A9B"/>
    <w:rsid w:val="009266A5"/>
    <w:rsid w:val="009450E5"/>
    <w:rsid w:val="009517A0"/>
    <w:rsid w:val="009520CD"/>
    <w:rsid w:val="00954EC8"/>
    <w:rsid w:val="00975210"/>
    <w:rsid w:val="0098078B"/>
    <w:rsid w:val="00985D93"/>
    <w:rsid w:val="0099548E"/>
    <w:rsid w:val="009979ED"/>
    <w:rsid w:val="009A3FA0"/>
    <w:rsid w:val="009A55ED"/>
    <w:rsid w:val="009C20AA"/>
    <w:rsid w:val="009C25B6"/>
    <w:rsid w:val="009C6E72"/>
    <w:rsid w:val="009D3A38"/>
    <w:rsid w:val="009D7B69"/>
    <w:rsid w:val="009F736A"/>
    <w:rsid w:val="00A07F25"/>
    <w:rsid w:val="00A20FF7"/>
    <w:rsid w:val="00A2238D"/>
    <w:rsid w:val="00A26C41"/>
    <w:rsid w:val="00A37C5B"/>
    <w:rsid w:val="00A40791"/>
    <w:rsid w:val="00A4424C"/>
    <w:rsid w:val="00A45F03"/>
    <w:rsid w:val="00A50D34"/>
    <w:rsid w:val="00A54301"/>
    <w:rsid w:val="00A707FB"/>
    <w:rsid w:val="00A72AF8"/>
    <w:rsid w:val="00A73019"/>
    <w:rsid w:val="00A83B15"/>
    <w:rsid w:val="00A8400E"/>
    <w:rsid w:val="00A9012E"/>
    <w:rsid w:val="00A90480"/>
    <w:rsid w:val="00AA3D7F"/>
    <w:rsid w:val="00AA48BA"/>
    <w:rsid w:val="00AC30B2"/>
    <w:rsid w:val="00AC3772"/>
    <w:rsid w:val="00AC4B5C"/>
    <w:rsid w:val="00AC5B67"/>
    <w:rsid w:val="00AE3ECA"/>
    <w:rsid w:val="00AF1F7E"/>
    <w:rsid w:val="00AF3D27"/>
    <w:rsid w:val="00AF4428"/>
    <w:rsid w:val="00AF4A83"/>
    <w:rsid w:val="00AF4C50"/>
    <w:rsid w:val="00AF5F36"/>
    <w:rsid w:val="00B134A6"/>
    <w:rsid w:val="00B172BF"/>
    <w:rsid w:val="00B320D7"/>
    <w:rsid w:val="00B329A8"/>
    <w:rsid w:val="00B337FA"/>
    <w:rsid w:val="00B37BA7"/>
    <w:rsid w:val="00B37E96"/>
    <w:rsid w:val="00B40385"/>
    <w:rsid w:val="00B6011D"/>
    <w:rsid w:val="00B65DAA"/>
    <w:rsid w:val="00B6633A"/>
    <w:rsid w:val="00B71888"/>
    <w:rsid w:val="00B76006"/>
    <w:rsid w:val="00B764B9"/>
    <w:rsid w:val="00B857CC"/>
    <w:rsid w:val="00B8690A"/>
    <w:rsid w:val="00BA454C"/>
    <w:rsid w:val="00BB303A"/>
    <w:rsid w:val="00BC27A9"/>
    <w:rsid w:val="00BD0564"/>
    <w:rsid w:val="00BD2276"/>
    <w:rsid w:val="00BD2505"/>
    <w:rsid w:val="00BE0045"/>
    <w:rsid w:val="00BE0918"/>
    <w:rsid w:val="00BE1ACF"/>
    <w:rsid w:val="00BE3070"/>
    <w:rsid w:val="00BF3354"/>
    <w:rsid w:val="00C046AD"/>
    <w:rsid w:val="00C20EF9"/>
    <w:rsid w:val="00C261C2"/>
    <w:rsid w:val="00C32023"/>
    <w:rsid w:val="00C32C8E"/>
    <w:rsid w:val="00C32D84"/>
    <w:rsid w:val="00C5061B"/>
    <w:rsid w:val="00C51C4A"/>
    <w:rsid w:val="00C5358F"/>
    <w:rsid w:val="00C55361"/>
    <w:rsid w:val="00C61712"/>
    <w:rsid w:val="00C664BA"/>
    <w:rsid w:val="00C7082F"/>
    <w:rsid w:val="00C74EB6"/>
    <w:rsid w:val="00C75860"/>
    <w:rsid w:val="00C8160E"/>
    <w:rsid w:val="00C854EA"/>
    <w:rsid w:val="00C968EA"/>
    <w:rsid w:val="00CA661A"/>
    <w:rsid w:val="00CB0D04"/>
    <w:rsid w:val="00CB2289"/>
    <w:rsid w:val="00CB2ABC"/>
    <w:rsid w:val="00CC1C63"/>
    <w:rsid w:val="00CD6EEA"/>
    <w:rsid w:val="00CE47AB"/>
    <w:rsid w:val="00CE7F46"/>
    <w:rsid w:val="00CF576F"/>
    <w:rsid w:val="00D208E2"/>
    <w:rsid w:val="00D23A11"/>
    <w:rsid w:val="00D31E10"/>
    <w:rsid w:val="00D4623E"/>
    <w:rsid w:val="00D6162B"/>
    <w:rsid w:val="00D6426E"/>
    <w:rsid w:val="00D83897"/>
    <w:rsid w:val="00D83E22"/>
    <w:rsid w:val="00D83E62"/>
    <w:rsid w:val="00D878CF"/>
    <w:rsid w:val="00D87D91"/>
    <w:rsid w:val="00D9200F"/>
    <w:rsid w:val="00D941E4"/>
    <w:rsid w:val="00D97B10"/>
    <w:rsid w:val="00DB1E63"/>
    <w:rsid w:val="00DD7FC8"/>
    <w:rsid w:val="00DF7AC9"/>
    <w:rsid w:val="00E073D2"/>
    <w:rsid w:val="00E1047E"/>
    <w:rsid w:val="00E14A38"/>
    <w:rsid w:val="00E206BD"/>
    <w:rsid w:val="00E313DC"/>
    <w:rsid w:val="00E320C8"/>
    <w:rsid w:val="00E344B4"/>
    <w:rsid w:val="00E404FE"/>
    <w:rsid w:val="00E43206"/>
    <w:rsid w:val="00E47245"/>
    <w:rsid w:val="00E531A0"/>
    <w:rsid w:val="00E66CA5"/>
    <w:rsid w:val="00E8224F"/>
    <w:rsid w:val="00E84FF9"/>
    <w:rsid w:val="00E85A92"/>
    <w:rsid w:val="00E86204"/>
    <w:rsid w:val="00E92F05"/>
    <w:rsid w:val="00E95F3C"/>
    <w:rsid w:val="00E972F1"/>
    <w:rsid w:val="00E97D86"/>
    <w:rsid w:val="00EA5933"/>
    <w:rsid w:val="00EC3068"/>
    <w:rsid w:val="00EE1EB2"/>
    <w:rsid w:val="00EE3CF4"/>
    <w:rsid w:val="00EF0A76"/>
    <w:rsid w:val="00EF585C"/>
    <w:rsid w:val="00EF7D83"/>
    <w:rsid w:val="00F058F4"/>
    <w:rsid w:val="00F15A32"/>
    <w:rsid w:val="00F162D4"/>
    <w:rsid w:val="00F2163F"/>
    <w:rsid w:val="00F24A6E"/>
    <w:rsid w:val="00F25362"/>
    <w:rsid w:val="00F25B7E"/>
    <w:rsid w:val="00F33A4C"/>
    <w:rsid w:val="00F4331F"/>
    <w:rsid w:val="00F4477F"/>
    <w:rsid w:val="00F51438"/>
    <w:rsid w:val="00F556E5"/>
    <w:rsid w:val="00F609C9"/>
    <w:rsid w:val="00F712BB"/>
    <w:rsid w:val="00F75337"/>
    <w:rsid w:val="00F86610"/>
    <w:rsid w:val="00F93AAB"/>
    <w:rsid w:val="00F95373"/>
    <w:rsid w:val="00FB1702"/>
    <w:rsid w:val="00FB52E3"/>
    <w:rsid w:val="00FD704C"/>
    <w:rsid w:val="00FE7E24"/>
    <w:rsid w:val="00FF6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8B"/>
    <w:rPr>
      <w:rFonts w:ascii=".VnTime" w:hAnsi=".VnTime"/>
      <w:sz w:val="28"/>
      <w:lang w:val="en-US" w:eastAsia="en-US"/>
    </w:rPr>
  </w:style>
  <w:style w:type="paragraph" w:styleId="Heading1">
    <w:name w:val="heading 1"/>
    <w:basedOn w:val="Normal"/>
    <w:next w:val="Normal"/>
    <w:qFormat/>
    <w:rsid w:val="0098078B"/>
    <w:pPr>
      <w:keepNext/>
      <w:jc w:val="center"/>
      <w:outlineLvl w:val="0"/>
    </w:pPr>
    <w:rPr>
      <w:b/>
      <w:sz w:val="26"/>
    </w:rPr>
  </w:style>
  <w:style w:type="paragraph" w:styleId="Heading2">
    <w:name w:val="heading 2"/>
    <w:basedOn w:val="Normal"/>
    <w:next w:val="Normal"/>
    <w:qFormat/>
    <w:rsid w:val="0098078B"/>
    <w:pPr>
      <w:keepNext/>
      <w:jc w:val="center"/>
      <w:outlineLvl w:val="1"/>
    </w:pPr>
    <w:rPr>
      <w:b/>
      <w:i/>
      <w:sz w:val="26"/>
    </w:rPr>
  </w:style>
  <w:style w:type="paragraph" w:styleId="Heading3">
    <w:name w:val="heading 3"/>
    <w:basedOn w:val="Normal"/>
    <w:next w:val="Normal"/>
    <w:qFormat/>
    <w:rsid w:val="0098078B"/>
    <w:pPr>
      <w:keepNext/>
      <w:jc w:val="center"/>
      <w:outlineLvl w:val="2"/>
    </w:pPr>
    <w:rPr>
      <w:b/>
    </w:rPr>
  </w:style>
  <w:style w:type="paragraph" w:styleId="Heading4">
    <w:name w:val="heading 4"/>
    <w:basedOn w:val="Normal"/>
    <w:next w:val="Normal"/>
    <w:qFormat/>
    <w:rsid w:val="0098078B"/>
    <w:pPr>
      <w:keepNext/>
      <w:ind w:right="-108" w:hanging="108"/>
      <w:jc w:val="center"/>
      <w:outlineLvl w:val="3"/>
    </w:pPr>
    <w:rPr>
      <w:b/>
      <w:sz w:val="26"/>
      <w:vertAlign w:val="superscript"/>
    </w:rPr>
  </w:style>
  <w:style w:type="paragraph" w:styleId="Heading5">
    <w:name w:val="heading 5"/>
    <w:basedOn w:val="Normal"/>
    <w:next w:val="Normal"/>
    <w:qFormat/>
    <w:rsid w:val="0098078B"/>
    <w:pPr>
      <w:keepNext/>
      <w:jc w:val="right"/>
      <w:outlineLvl w:val="4"/>
    </w:pPr>
    <w:rPr>
      <w:rFonts w:ascii="Times New Roman" w:hAnsi="Times New Roman"/>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078B"/>
    <w:pPr>
      <w:ind w:firstLine="720"/>
      <w:jc w:val="both"/>
    </w:pPr>
  </w:style>
  <w:style w:type="paragraph" w:styleId="Footer">
    <w:name w:val="footer"/>
    <w:basedOn w:val="Normal"/>
    <w:rsid w:val="0098078B"/>
    <w:pPr>
      <w:tabs>
        <w:tab w:val="center" w:pos="4320"/>
        <w:tab w:val="right" w:pos="8640"/>
      </w:tabs>
    </w:pPr>
  </w:style>
  <w:style w:type="character" w:styleId="PageNumber">
    <w:name w:val="page number"/>
    <w:basedOn w:val="DefaultParagraphFont"/>
    <w:rsid w:val="0098078B"/>
  </w:style>
  <w:style w:type="paragraph" w:styleId="Header">
    <w:name w:val="header"/>
    <w:basedOn w:val="Normal"/>
    <w:link w:val="HeaderChar"/>
    <w:rsid w:val="0098078B"/>
    <w:pPr>
      <w:tabs>
        <w:tab w:val="center" w:pos="4320"/>
        <w:tab w:val="right" w:pos="8640"/>
      </w:tabs>
    </w:pPr>
  </w:style>
  <w:style w:type="paragraph" w:styleId="NormalWeb">
    <w:name w:val="Normal (Web)"/>
    <w:basedOn w:val="Normal"/>
    <w:uiPriority w:val="99"/>
    <w:rsid w:val="0098078B"/>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rsid w:val="0098078B"/>
    <w:pPr>
      <w:spacing w:after="120" w:line="480" w:lineRule="auto"/>
      <w:ind w:left="360"/>
    </w:pPr>
  </w:style>
  <w:style w:type="paragraph" w:styleId="Caption">
    <w:name w:val="caption"/>
    <w:basedOn w:val="Normal"/>
    <w:next w:val="Normal"/>
    <w:qFormat/>
    <w:rsid w:val="0098078B"/>
    <w:pPr>
      <w:jc w:val="both"/>
    </w:pPr>
    <w:rPr>
      <w:rFonts w:ascii="Times New Roman" w:hAnsi="Times New Roman"/>
      <w:b/>
    </w:rPr>
  </w:style>
  <w:style w:type="paragraph" w:customStyle="1" w:styleId="Char">
    <w:name w:val="Char"/>
    <w:basedOn w:val="Normal"/>
    <w:autoRedefine/>
    <w:rsid w:val="00F712BB"/>
    <w:pPr>
      <w:spacing w:after="160" w:line="240" w:lineRule="exact"/>
    </w:pPr>
    <w:rPr>
      <w:rFonts w:ascii="Verdana" w:hAnsi="Verdana" w:cs="Verdana"/>
      <w:sz w:val="20"/>
    </w:rPr>
  </w:style>
  <w:style w:type="table" w:styleId="TableGrid">
    <w:name w:val="Table Grid"/>
    <w:basedOn w:val="TableNormal"/>
    <w:rsid w:val="00580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7E7DCE"/>
    <w:pPr>
      <w:spacing w:after="160" w:line="240" w:lineRule="exact"/>
    </w:pPr>
    <w:rPr>
      <w:rFonts w:ascii="Times New Roman" w:hAnsi="Times New Roman"/>
      <w:szCs w:val="22"/>
    </w:rPr>
  </w:style>
  <w:style w:type="paragraph" w:styleId="ListParagraph">
    <w:name w:val="List Paragraph"/>
    <w:basedOn w:val="Normal"/>
    <w:qFormat/>
    <w:rsid w:val="007B190C"/>
    <w:pPr>
      <w:spacing w:after="200" w:line="276" w:lineRule="auto"/>
      <w:ind w:left="720"/>
      <w:contextualSpacing/>
    </w:pPr>
    <w:rPr>
      <w:rFonts w:ascii="Arial" w:hAnsi="Arial"/>
      <w:sz w:val="22"/>
      <w:szCs w:val="22"/>
      <w:lang w:val="vi-VN"/>
    </w:rPr>
  </w:style>
  <w:style w:type="character" w:customStyle="1" w:styleId="Bodytext">
    <w:name w:val="Body text_"/>
    <w:basedOn w:val="DefaultParagraphFont"/>
    <w:link w:val="ThnVnban1"/>
    <w:rsid w:val="006E14DE"/>
    <w:rPr>
      <w:sz w:val="26"/>
      <w:szCs w:val="26"/>
      <w:shd w:val="clear" w:color="auto" w:fill="FFFFFF"/>
    </w:rPr>
  </w:style>
  <w:style w:type="paragraph" w:customStyle="1" w:styleId="ThnVnban1">
    <w:name w:val="Thân Văn bản1"/>
    <w:basedOn w:val="Normal"/>
    <w:link w:val="Bodytext"/>
    <w:qFormat/>
    <w:rsid w:val="006E14DE"/>
    <w:pPr>
      <w:widowControl w:val="0"/>
      <w:shd w:val="clear" w:color="auto" w:fill="FFFFFF"/>
      <w:spacing w:after="100" w:line="257" w:lineRule="auto"/>
      <w:ind w:firstLine="400"/>
    </w:pPr>
    <w:rPr>
      <w:rFonts w:ascii="Times New Roman" w:hAnsi="Times New Roman"/>
      <w:sz w:val="26"/>
      <w:szCs w:val="26"/>
      <w:lang w:val="vi-VN" w:eastAsia="vi-VN"/>
    </w:rPr>
  </w:style>
  <w:style w:type="character" w:customStyle="1" w:styleId="HeaderChar">
    <w:name w:val="Header Char"/>
    <w:basedOn w:val="DefaultParagraphFont"/>
    <w:link w:val="Header"/>
    <w:uiPriority w:val="99"/>
    <w:rsid w:val="001911D9"/>
    <w:rPr>
      <w:rFonts w:ascii=".VnTime" w:hAnsi=".VnTime"/>
      <w:sz w:val="28"/>
      <w:lang w:val="en-US" w:eastAsia="en-US"/>
    </w:rPr>
  </w:style>
  <w:style w:type="paragraph" w:customStyle="1" w:styleId="CharChar">
    <w:name w:val="Char Char"/>
    <w:basedOn w:val="Normal"/>
    <w:next w:val="Normal"/>
    <w:autoRedefine/>
    <w:semiHidden/>
    <w:rsid w:val="00E206BD"/>
    <w:pPr>
      <w:spacing w:before="120" w:after="120" w:line="312" w:lineRule="auto"/>
    </w:pPr>
    <w:rPr>
      <w:rFonts w:ascii="Times New Roman" w:hAnsi="Times New Roman"/>
      <w:szCs w:val="22"/>
    </w:rPr>
  </w:style>
  <w:style w:type="character" w:styleId="Hyperlink">
    <w:name w:val="Hyperlink"/>
    <w:basedOn w:val="DefaultParagraphFont"/>
    <w:rsid w:val="0009016F"/>
    <w:rPr>
      <w:color w:val="0563C1" w:themeColor="hyperlink"/>
      <w:u w:val="single"/>
    </w:rPr>
  </w:style>
  <w:style w:type="paragraph" w:customStyle="1" w:styleId="CharChar0">
    <w:name w:val="Char Char"/>
    <w:basedOn w:val="Normal"/>
    <w:next w:val="Normal"/>
    <w:autoRedefine/>
    <w:semiHidden/>
    <w:rsid w:val="00F2163F"/>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8B"/>
    <w:rPr>
      <w:rFonts w:ascii=".VnTime" w:hAnsi=".VnTime"/>
      <w:sz w:val="28"/>
      <w:lang w:val="en-US" w:eastAsia="en-US"/>
    </w:rPr>
  </w:style>
  <w:style w:type="paragraph" w:styleId="Heading1">
    <w:name w:val="heading 1"/>
    <w:basedOn w:val="Normal"/>
    <w:next w:val="Normal"/>
    <w:qFormat/>
    <w:rsid w:val="0098078B"/>
    <w:pPr>
      <w:keepNext/>
      <w:jc w:val="center"/>
      <w:outlineLvl w:val="0"/>
    </w:pPr>
    <w:rPr>
      <w:b/>
      <w:sz w:val="26"/>
    </w:rPr>
  </w:style>
  <w:style w:type="paragraph" w:styleId="Heading2">
    <w:name w:val="heading 2"/>
    <w:basedOn w:val="Normal"/>
    <w:next w:val="Normal"/>
    <w:qFormat/>
    <w:rsid w:val="0098078B"/>
    <w:pPr>
      <w:keepNext/>
      <w:jc w:val="center"/>
      <w:outlineLvl w:val="1"/>
    </w:pPr>
    <w:rPr>
      <w:b/>
      <w:i/>
      <w:sz w:val="26"/>
    </w:rPr>
  </w:style>
  <w:style w:type="paragraph" w:styleId="Heading3">
    <w:name w:val="heading 3"/>
    <w:basedOn w:val="Normal"/>
    <w:next w:val="Normal"/>
    <w:qFormat/>
    <w:rsid w:val="0098078B"/>
    <w:pPr>
      <w:keepNext/>
      <w:jc w:val="center"/>
      <w:outlineLvl w:val="2"/>
    </w:pPr>
    <w:rPr>
      <w:b/>
    </w:rPr>
  </w:style>
  <w:style w:type="paragraph" w:styleId="Heading4">
    <w:name w:val="heading 4"/>
    <w:basedOn w:val="Normal"/>
    <w:next w:val="Normal"/>
    <w:qFormat/>
    <w:rsid w:val="0098078B"/>
    <w:pPr>
      <w:keepNext/>
      <w:ind w:right="-108" w:hanging="108"/>
      <w:jc w:val="center"/>
      <w:outlineLvl w:val="3"/>
    </w:pPr>
    <w:rPr>
      <w:b/>
      <w:sz w:val="26"/>
      <w:vertAlign w:val="superscript"/>
    </w:rPr>
  </w:style>
  <w:style w:type="paragraph" w:styleId="Heading5">
    <w:name w:val="heading 5"/>
    <w:basedOn w:val="Normal"/>
    <w:next w:val="Normal"/>
    <w:qFormat/>
    <w:rsid w:val="0098078B"/>
    <w:pPr>
      <w:keepNext/>
      <w:jc w:val="right"/>
      <w:outlineLvl w:val="4"/>
    </w:pPr>
    <w:rPr>
      <w:rFonts w:ascii="Times New Roman" w:hAnsi="Times New Roman"/>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078B"/>
    <w:pPr>
      <w:ind w:firstLine="720"/>
      <w:jc w:val="both"/>
    </w:pPr>
  </w:style>
  <w:style w:type="paragraph" w:styleId="Footer">
    <w:name w:val="footer"/>
    <w:basedOn w:val="Normal"/>
    <w:rsid w:val="0098078B"/>
    <w:pPr>
      <w:tabs>
        <w:tab w:val="center" w:pos="4320"/>
        <w:tab w:val="right" w:pos="8640"/>
      </w:tabs>
    </w:pPr>
  </w:style>
  <w:style w:type="character" w:styleId="PageNumber">
    <w:name w:val="page number"/>
    <w:basedOn w:val="DefaultParagraphFont"/>
    <w:rsid w:val="0098078B"/>
  </w:style>
  <w:style w:type="paragraph" w:styleId="Header">
    <w:name w:val="header"/>
    <w:basedOn w:val="Normal"/>
    <w:link w:val="HeaderChar"/>
    <w:rsid w:val="0098078B"/>
    <w:pPr>
      <w:tabs>
        <w:tab w:val="center" w:pos="4320"/>
        <w:tab w:val="right" w:pos="8640"/>
      </w:tabs>
    </w:pPr>
  </w:style>
  <w:style w:type="paragraph" w:styleId="NormalWeb">
    <w:name w:val="Normal (Web)"/>
    <w:basedOn w:val="Normal"/>
    <w:uiPriority w:val="99"/>
    <w:rsid w:val="0098078B"/>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rsid w:val="0098078B"/>
    <w:pPr>
      <w:spacing w:after="120" w:line="480" w:lineRule="auto"/>
      <w:ind w:left="360"/>
    </w:pPr>
  </w:style>
  <w:style w:type="paragraph" w:styleId="Caption">
    <w:name w:val="caption"/>
    <w:basedOn w:val="Normal"/>
    <w:next w:val="Normal"/>
    <w:qFormat/>
    <w:rsid w:val="0098078B"/>
    <w:pPr>
      <w:jc w:val="both"/>
    </w:pPr>
    <w:rPr>
      <w:rFonts w:ascii="Times New Roman" w:hAnsi="Times New Roman"/>
      <w:b/>
    </w:rPr>
  </w:style>
  <w:style w:type="paragraph" w:customStyle="1" w:styleId="Char">
    <w:name w:val="Char"/>
    <w:basedOn w:val="Normal"/>
    <w:autoRedefine/>
    <w:rsid w:val="00F712BB"/>
    <w:pPr>
      <w:spacing w:after="160" w:line="240" w:lineRule="exact"/>
    </w:pPr>
    <w:rPr>
      <w:rFonts w:ascii="Verdana" w:hAnsi="Verdana" w:cs="Verdana"/>
      <w:sz w:val="20"/>
    </w:rPr>
  </w:style>
  <w:style w:type="table" w:styleId="TableGrid">
    <w:name w:val="Table Grid"/>
    <w:basedOn w:val="TableNormal"/>
    <w:rsid w:val="00580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7E7DCE"/>
    <w:pPr>
      <w:spacing w:after="160" w:line="240" w:lineRule="exact"/>
    </w:pPr>
    <w:rPr>
      <w:rFonts w:ascii="Times New Roman" w:hAnsi="Times New Roman"/>
      <w:szCs w:val="22"/>
    </w:rPr>
  </w:style>
  <w:style w:type="paragraph" w:styleId="ListParagraph">
    <w:name w:val="List Paragraph"/>
    <w:basedOn w:val="Normal"/>
    <w:qFormat/>
    <w:rsid w:val="007B190C"/>
    <w:pPr>
      <w:spacing w:after="200" w:line="276" w:lineRule="auto"/>
      <w:ind w:left="720"/>
      <w:contextualSpacing/>
    </w:pPr>
    <w:rPr>
      <w:rFonts w:ascii="Arial" w:hAnsi="Arial"/>
      <w:sz w:val="22"/>
      <w:szCs w:val="22"/>
      <w:lang w:val="vi-VN"/>
    </w:rPr>
  </w:style>
  <w:style w:type="character" w:customStyle="1" w:styleId="Bodytext">
    <w:name w:val="Body text_"/>
    <w:basedOn w:val="DefaultParagraphFont"/>
    <w:link w:val="ThnVnban1"/>
    <w:rsid w:val="006E14DE"/>
    <w:rPr>
      <w:sz w:val="26"/>
      <w:szCs w:val="26"/>
      <w:shd w:val="clear" w:color="auto" w:fill="FFFFFF"/>
    </w:rPr>
  </w:style>
  <w:style w:type="paragraph" w:customStyle="1" w:styleId="ThnVnban1">
    <w:name w:val="Thân Văn bản1"/>
    <w:basedOn w:val="Normal"/>
    <w:link w:val="Bodytext"/>
    <w:qFormat/>
    <w:rsid w:val="006E14DE"/>
    <w:pPr>
      <w:widowControl w:val="0"/>
      <w:shd w:val="clear" w:color="auto" w:fill="FFFFFF"/>
      <w:spacing w:after="100" w:line="257" w:lineRule="auto"/>
      <w:ind w:firstLine="400"/>
    </w:pPr>
    <w:rPr>
      <w:rFonts w:ascii="Times New Roman" w:hAnsi="Times New Roman"/>
      <w:sz w:val="26"/>
      <w:szCs w:val="26"/>
      <w:lang w:val="vi-VN" w:eastAsia="vi-VN"/>
    </w:rPr>
  </w:style>
  <w:style w:type="character" w:customStyle="1" w:styleId="HeaderChar">
    <w:name w:val="Header Char"/>
    <w:basedOn w:val="DefaultParagraphFont"/>
    <w:link w:val="Header"/>
    <w:uiPriority w:val="99"/>
    <w:rsid w:val="001911D9"/>
    <w:rPr>
      <w:rFonts w:ascii=".VnTime" w:hAnsi=".VnTime"/>
      <w:sz w:val="28"/>
      <w:lang w:val="en-US" w:eastAsia="en-US"/>
    </w:rPr>
  </w:style>
  <w:style w:type="paragraph" w:customStyle="1" w:styleId="CharChar">
    <w:name w:val="Char Char"/>
    <w:basedOn w:val="Normal"/>
    <w:next w:val="Normal"/>
    <w:autoRedefine/>
    <w:semiHidden/>
    <w:rsid w:val="00E206BD"/>
    <w:pPr>
      <w:spacing w:before="120" w:after="120" w:line="312" w:lineRule="auto"/>
    </w:pPr>
    <w:rPr>
      <w:rFonts w:ascii="Times New Roman" w:hAnsi="Times New Roman"/>
      <w:szCs w:val="22"/>
    </w:rPr>
  </w:style>
  <w:style w:type="character" w:styleId="Hyperlink">
    <w:name w:val="Hyperlink"/>
    <w:basedOn w:val="DefaultParagraphFont"/>
    <w:rsid w:val="0009016F"/>
    <w:rPr>
      <w:color w:val="0563C1" w:themeColor="hyperlink"/>
      <w:u w:val="single"/>
    </w:rPr>
  </w:style>
  <w:style w:type="paragraph" w:customStyle="1" w:styleId="CharChar0">
    <w:name w:val="Char Char"/>
    <w:basedOn w:val="Normal"/>
    <w:next w:val="Normal"/>
    <w:autoRedefine/>
    <w:semiHidden/>
    <w:rsid w:val="00F2163F"/>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ñy ban nh©n d©n</vt:lpstr>
    </vt:vector>
  </TitlesOfParts>
  <Company>So KH&amp;DT Ninh Thuan</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OPEY A.</dc:creator>
  <cp:lastModifiedBy>Le Huyen</cp:lastModifiedBy>
  <cp:revision>31</cp:revision>
  <cp:lastPrinted>2021-09-06T03:01:00Z</cp:lastPrinted>
  <dcterms:created xsi:type="dcterms:W3CDTF">2022-10-05T04:17:00Z</dcterms:created>
  <dcterms:modified xsi:type="dcterms:W3CDTF">2022-10-06T03:47:00Z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Url">
    <vt:lpwstr/>
  </property>
</Properties>
</file>