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828"/>
        <w:gridCol w:w="5812"/>
      </w:tblGrid>
      <w:tr w:rsidR="00576264" w:rsidRPr="00576264" w14:paraId="27EA77E1" w14:textId="77777777" w:rsidTr="00B3342E">
        <w:trPr>
          <w:trHeight w:val="728"/>
        </w:trPr>
        <w:tc>
          <w:tcPr>
            <w:tcW w:w="3828" w:type="dxa"/>
          </w:tcPr>
          <w:p w14:paraId="38CCD0FA" w14:textId="77777777" w:rsidR="00B3342E" w:rsidRPr="00576264" w:rsidRDefault="00B3342E" w:rsidP="0056536C">
            <w:pPr>
              <w:ind w:right="-108"/>
              <w:jc w:val="center"/>
              <w:rPr>
                <w:b/>
                <w:i w:val="0"/>
                <w:sz w:val="26"/>
                <w:szCs w:val="26"/>
              </w:rPr>
            </w:pPr>
            <w:r w:rsidRPr="00576264">
              <w:rPr>
                <w:b/>
                <w:i w:val="0"/>
                <w:sz w:val="26"/>
                <w:szCs w:val="26"/>
              </w:rPr>
              <w:t>ỦY BAN NHÂN DÂN</w:t>
            </w:r>
          </w:p>
          <w:p w14:paraId="2479D6FF" w14:textId="77777777" w:rsidR="00B3342E" w:rsidRDefault="00B3342E" w:rsidP="00F25394">
            <w:pPr>
              <w:ind w:right="-108"/>
              <w:jc w:val="center"/>
              <w:rPr>
                <w:b/>
                <w:i w:val="0"/>
                <w:sz w:val="26"/>
                <w:szCs w:val="26"/>
              </w:rPr>
            </w:pPr>
            <w:r w:rsidRPr="00576264">
              <w:rPr>
                <w:b/>
                <w:i w:val="0"/>
                <w:sz w:val="26"/>
                <w:szCs w:val="26"/>
              </w:rPr>
              <w:t>TỈNH NINH THUẬN</w:t>
            </w:r>
          </w:p>
          <w:p w14:paraId="7139C136" w14:textId="77777777" w:rsidR="00F25394" w:rsidRPr="00F25394" w:rsidRDefault="00F25394" w:rsidP="00F25394">
            <w:pPr>
              <w:ind w:right="-108"/>
              <w:jc w:val="center"/>
              <w:rPr>
                <w:b/>
                <w:i w:val="0"/>
                <w:sz w:val="16"/>
                <w:szCs w:val="16"/>
              </w:rPr>
            </w:pPr>
            <w:r>
              <w:rPr>
                <w:b/>
                <w:i w:val="0"/>
                <w:sz w:val="16"/>
                <w:szCs w:val="16"/>
              </w:rPr>
              <w:t>––––––––––––</w:t>
            </w:r>
          </w:p>
        </w:tc>
        <w:tc>
          <w:tcPr>
            <w:tcW w:w="5812" w:type="dxa"/>
          </w:tcPr>
          <w:p w14:paraId="4FB626E2" w14:textId="77777777" w:rsidR="00B3342E" w:rsidRPr="00576264" w:rsidRDefault="00B3342E" w:rsidP="0056536C">
            <w:pPr>
              <w:ind w:right="110"/>
              <w:jc w:val="center"/>
              <w:rPr>
                <w:b/>
                <w:i w:val="0"/>
                <w:sz w:val="26"/>
                <w:szCs w:val="26"/>
              </w:rPr>
            </w:pPr>
            <w:r w:rsidRPr="00576264">
              <w:rPr>
                <w:b/>
                <w:i w:val="0"/>
                <w:sz w:val="26"/>
                <w:szCs w:val="26"/>
              </w:rPr>
              <w:t>CỘNG HÒA XÃ HỘI CHỦ NGHĨA VIỆT NAM</w:t>
            </w:r>
          </w:p>
          <w:p w14:paraId="19FE8618" w14:textId="77777777" w:rsidR="00B3342E" w:rsidRPr="00970DF5" w:rsidRDefault="00B3342E" w:rsidP="0056536C">
            <w:pPr>
              <w:ind w:right="110"/>
              <w:jc w:val="center"/>
              <w:rPr>
                <w:b/>
                <w:i w:val="0"/>
              </w:rPr>
            </w:pPr>
            <w:r w:rsidRPr="00970DF5">
              <w:rPr>
                <w:b/>
                <w:i w:val="0"/>
              </w:rPr>
              <w:t>Độc lập – Tự do – Hạnh phúc</w:t>
            </w:r>
          </w:p>
          <w:p w14:paraId="546AFFF7" w14:textId="77777777" w:rsidR="00F25394" w:rsidRPr="00F25394" w:rsidRDefault="00F25394" w:rsidP="0056536C">
            <w:pPr>
              <w:ind w:right="110"/>
              <w:jc w:val="center"/>
              <w:rPr>
                <w:b/>
                <w:i w:val="0"/>
                <w:sz w:val="16"/>
                <w:szCs w:val="16"/>
              </w:rPr>
            </w:pPr>
            <w:r>
              <w:rPr>
                <w:b/>
                <w:i w:val="0"/>
                <w:sz w:val="16"/>
                <w:szCs w:val="16"/>
              </w:rPr>
              <w:t>–––––––––––––––––––––––––––––––––––––––––</w:t>
            </w:r>
          </w:p>
        </w:tc>
      </w:tr>
      <w:tr w:rsidR="00576264" w:rsidRPr="00576264" w14:paraId="1AE06D18" w14:textId="77777777" w:rsidTr="00B3342E">
        <w:tc>
          <w:tcPr>
            <w:tcW w:w="3828" w:type="dxa"/>
          </w:tcPr>
          <w:p w14:paraId="6905C1B6" w14:textId="77777777" w:rsidR="00B3342E" w:rsidRPr="00576264" w:rsidRDefault="00B3342E" w:rsidP="00B3342E">
            <w:pPr>
              <w:spacing w:before="60" w:after="60"/>
              <w:jc w:val="center"/>
              <w:rPr>
                <w:i w:val="0"/>
                <w:sz w:val="26"/>
                <w:szCs w:val="26"/>
              </w:rPr>
            </w:pPr>
            <w:r w:rsidRPr="00576264">
              <w:rPr>
                <w:i w:val="0"/>
                <w:sz w:val="26"/>
                <w:szCs w:val="26"/>
              </w:rPr>
              <w:t>Số:          /UBND-KTTH</w:t>
            </w:r>
          </w:p>
          <w:p w14:paraId="1CE54E31" w14:textId="77777777" w:rsidR="00B3342E" w:rsidRPr="00576264" w:rsidRDefault="00B3342E" w:rsidP="009362E2">
            <w:pPr>
              <w:jc w:val="center"/>
              <w:rPr>
                <w:i w:val="0"/>
                <w:sz w:val="26"/>
                <w:szCs w:val="26"/>
              </w:rPr>
            </w:pPr>
            <w:r w:rsidRPr="00576264">
              <w:rPr>
                <w:i w:val="0"/>
                <w:sz w:val="26"/>
                <w:szCs w:val="26"/>
              </w:rPr>
              <w:t xml:space="preserve">V/v triển khai thực hiện Nghị quyết phiên họp Chính phủ thường kỳ tháng </w:t>
            </w:r>
            <w:r w:rsidR="009362E2">
              <w:rPr>
                <w:i w:val="0"/>
                <w:sz w:val="26"/>
                <w:szCs w:val="26"/>
              </w:rPr>
              <w:t>8</w:t>
            </w:r>
            <w:r w:rsidRPr="00576264">
              <w:rPr>
                <w:i w:val="0"/>
                <w:sz w:val="26"/>
                <w:szCs w:val="26"/>
              </w:rPr>
              <w:t xml:space="preserve"> năm 2024</w:t>
            </w:r>
          </w:p>
        </w:tc>
        <w:tc>
          <w:tcPr>
            <w:tcW w:w="5812" w:type="dxa"/>
          </w:tcPr>
          <w:p w14:paraId="23F576EF" w14:textId="77777777" w:rsidR="00B3342E" w:rsidRPr="00576264" w:rsidRDefault="00B3342E" w:rsidP="009362E2">
            <w:pPr>
              <w:spacing w:before="60" w:after="60"/>
              <w:ind w:right="-108"/>
              <w:jc w:val="center"/>
              <w:rPr>
                <w:b/>
                <w:i w:val="0"/>
                <w:sz w:val="26"/>
                <w:szCs w:val="26"/>
              </w:rPr>
            </w:pPr>
            <w:r w:rsidRPr="00576264">
              <w:rPr>
                <w:sz w:val="26"/>
                <w:szCs w:val="26"/>
              </w:rPr>
              <w:t xml:space="preserve">Ninh Thuận, ngày  </w:t>
            </w:r>
            <w:r w:rsidR="000B57C3" w:rsidRPr="00576264">
              <w:rPr>
                <w:sz w:val="26"/>
                <w:szCs w:val="26"/>
              </w:rPr>
              <w:t xml:space="preserve">   </w:t>
            </w:r>
            <w:r w:rsidRPr="00576264">
              <w:rPr>
                <w:sz w:val="26"/>
                <w:szCs w:val="26"/>
              </w:rPr>
              <w:t xml:space="preserve">    tháng </w:t>
            </w:r>
            <w:r w:rsidR="00970DF5">
              <w:rPr>
                <w:sz w:val="26"/>
                <w:szCs w:val="26"/>
              </w:rPr>
              <w:t xml:space="preserve">    </w:t>
            </w:r>
            <w:r w:rsidRPr="00576264">
              <w:rPr>
                <w:sz w:val="26"/>
                <w:szCs w:val="26"/>
              </w:rPr>
              <w:t>năm 2024</w:t>
            </w:r>
          </w:p>
        </w:tc>
      </w:tr>
    </w:tbl>
    <w:p w14:paraId="2EC5E306" w14:textId="77777777" w:rsidR="00B3342E" w:rsidRPr="00576264" w:rsidRDefault="00B3342E" w:rsidP="00B3342E">
      <w:pPr>
        <w:tabs>
          <w:tab w:val="left" w:pos="3261"/>
        </w:tabs>
        <w:outlineLvl w:val="0"/>
        <w:rPr>
          <w:i w:val="0"/>
        </w:rPr>
      </w:pPr>
    </w:p>
    <w:tbl>
      <w:tblPr>
        <w:tblW w:w="9498" w:type="dxa"/>
        <w:tblInd w:w="108" w:type="dxa"/>
        <w:tblLook w:val="01E0" w:firstRow="1" w:lastRow="1" w:firstColumn="1" w:lastColumn="1" w:noHBand="0" w:noVBand="0"/>
      </w:tblPr>
      <w:tblGrid>
        <w:gridCol w:w="3960"/>
        <w:gridCol w:w="5538"/>
      </w:tblGrid>
      <w:tr w:rsidR="00B3342E" w:rsidRPr="00576264" w14:paraId="4BBE10BC" w14:textId="77777777" w:rsidTr="00970DF5">
        <w:tc>
          <w:tcPr>
            <w:tcW w:w="3960" w:type="dxa"/>
          </w:tcPr>
          <w:p w14:paraId="78A32495" w14:textId="77777777" w:rsidR="00B3342E" w:rsidRPr="00576264" w:rsidRDefault="00B3342E" w:rsidP="00B3342E">
            <w:pPr>
              <w:jc w:val="right"/>
              <w:rPr>
                <w:i w:val="0"/>
              </w:rPr>
            </w:pPr>
            <w:r w:rsidRPr="00576264">
              <w:rPr>
                <w:i w:val="0"/>
              </w:rPr>
              <w:t>Kính gửi:</w:t>
            </w:r>
          </w:p>
        </w:tc>
        <w:tc>
          <w:tcPr>
            <w:tcW w:w="5538" w:type="dxa"/>
          </w:tcPr>
          <w:p w14:paraId="25BF6C4E" w14:textId="77777777" w:rsidR="00B3342E" w:rsidRPr="00576264" w:rsidRDefault="00B3342E" w:rsidP="00970DF5">
            <w:pPr>
              <w:rPr>
                <w:i w:val="0"/>
              </w:rPr>
            </w:pPr>
          </w:p>
          <w:p w14:paraId="3BAAAFB2" w14:textId="77777777" w:rsidR="00B3342E" w:rsidRPr="00576264" w:rsidRDefault="00B3342E" w:rsidP="00970DF5">
            <w:pPr>
              <w:jc w:val="both"/>
              <w:rPr>
                <w:i w:val="0"/>
              </w:rPr>
            </w:pPr>
            <w:r w:rsidRPr="00576264">
              <w:rPr>
                <w:i w:val="0"/>
              </w:rPr>
              <w:t>- Các Sở, ban, ngành cấp tỉnh;</w:t>
            </w:r>
          </w:p>
          <w:p w14:paraId="1E2324D2" w14:textId="77777777" w:rsidR="00B3342E" w:rsidRPr="00576264" w:rsidRDefault="00B3342E" w:rsidP="00970DF5">
            <w:pPr>
              <w:jc w:val="both"/>
              <w:rPr>
                <w:i w:val="0"/>
              </w:rPr>
            </w:pPr>
            <w:r w:rsidRPr="00576264">
              <w:rPr>
                <w:i w:val="0"/>
              </w:rPr>
              <w:t>- Các đơn vị sự nghiệp thuộc UBND tỉnh;</w:t>
            </w:r>
          </w:p>
          <w:p w14:paraId="45484802" w14:textId="77777777" w:rsidR="00B3342E" w:rsidRPr="00576264" w:rsidRDefault="00B3342E" w:rsidP="00970DF5">
            <w:pPr>
              <w:jc w:val="both"/>
              <w:rPr>
                <w:i w:val="0"/>
              </w:rPr>
            </w:pPr>
            <w:r w:rsidRPr="00576264">
              <w:rPr>
                <w:i w:val="0"/>
              </w:rPr>
              <w:t xml:space="preserve">- Các cơ quan ngành dọc cấp tỉnh; </w:t>
            </w:r>
          </w:p>
          <w:p w14:paraId="00FF45A7" w14:textId="77777777" w:rsidR="00B3342E" w:rsidRPr="00576264" w:rsidRDefault="00B3342E" w:rsidP="00970DF5">
            <w:pPr>
              <w:jc w:val="both"/>
              <w:rPr>
                <w:i w:val="0"/>
              </w:rPr>
            </w:pPr>
            <w:r w:rsidRPr="00576264">
              <w:rPr>
                <w:i w:val="0"/>
              </w:rPr>
              <w:t>- Công an tỉnh, Bộ Chỉ huy Quân sự tỉnh, Bộ Chỉ huy Bộ đội Biên phòng tỉnh;</w:t>
            </w:r>
          </w:p>
          <w:p w14:paraId="5C1FD1BC" w14:textId="77777777" w:rsidR="00B3342E" w:rsidRPr="00576264" w:rsidRDefault="00B3342E" w:rsidP="00970DF5">
            <w:pPr>
              <w:tabs>
                <w:tab w:val="left" w:pos="3840"/>
              </w:tabs>
              <w:jc w:val="both"/>
              <w:rPr>
                <w:i w:val="0"/>
              </w:rPr>
            </w:pPr>
            <w:r w:rsidRPr="00576264">
              <w:rPr>
                <w:i w:val="0"/>
              </w:rPr>
              <w:t>- UBND các huyện, thành phố.</w:t>
            </w:r>
          </w:p>
        </w:tc>
      </w:tr>
    </w:tbl>
    <w:p w14:paraId="5594CFC4" w14:textId="77777777" w:rsidR="00B3342E" w:rsidRPr="00576264" w:rsidRDefault="00B3342E" w:rsidP="00B3342E">
      <w:pPr>
        <w:tabs>
          <w:tab w:val="left" w:pos="3261"/>
        </w:tabs>
        <w:outlineLvl w:val="0"/>
        <w:rPr>
          <w:i w:val="0"/>
        </w:rPr>
      </w:pPr>
    </w:p>
    <w:p w14:paraId="48F37961" w14:textId="77777777" w:rsidR="00B3342E" w:rsidRPr="00970DF5" w:rsidRDefault="00B3342E" w:rsidP="00970DF5">
      <w:pPr>
        <w:spacing w:before="120" w:after="120"/>
        <w:ind w:firstLine="720"/>
        <w:jc w:val="both"/>
        <w:rPr>
          <w:i w:val="0"/>
          <w:iCs w:val="0"/>
        </w:rPr>
      </w:pPr>
      <w:r w:rsidRPr="00970DF5">
        <w:rPr>
          <w:i w:val="0"/>
          <w:iCs w:val="0"/>
        </w:rPr>
        <w:t xml:space="preserve">Thực hiện Nghị quyết số </w:t>
      </w:r>
      <w:r w:rsidR="00BD4BEF" w:rsidRPr="00970DF5">
        <w:rPr>
          <w:i w:val="0"/>
          <w:iCs w:val="0"/>
        </w:rPr>
        <w:t>12</w:t>
      </w:r>
      <w:r w:rsidR="009362E2" w:rsidRPr="00970DF5">
        <w:rPr>
          <w:i w:val="0"/>
          <w:iCs w:val="0"/>
        </w:rPr>
        <w:t>8</w:t>
      </w:r>
      <w:r w:rsidRPr="00970DF5">
        <w:rPr>
          <w:i w:val="0"/>
          <w:iCs w:val="0"/>
        </w:rPr>
        <w:t>/NQ-CP ngày 0</w:t>
      </w:r>
      <w:r w:rsidR="00BD4BEF" w:rsidRPr="00970DF5">
        <w:rPr>
          <w:i w:val="0"/>
          <w:iCs w:val="0"/>
        </w:rPr>
        <w:t>8</w:t>
      </w:r>
      <w:r w:rsidRPr="00970DF5">
        <w:rPr>
          <w:i w:val="0"/>
          <w:iCs w:val="0"/>
        </w:rPr>
        <w:t>/</w:t>
      </w:r>
      <w:r w:rsidR="009362E2" w:rsidRPr="00970DF5">
        <w:rPr>
          <w:i w:val="0"/>
          <w:iCs w:val="0"/>
        </w:rPr>
        <w:t>9</w:t>
      </w:r>
      <w:r w:rsidRPr="00970DF5">
        <w:rPr>
          <w:i w:val="0"/>
          <w:iCs w:val="0"/>
        </w:rPr>
        <w:t xml:space="preserve">/2024 của Chính phủ về phiên họp Chính phủ thường kỳ tháng </w:t>
      </w:r>
      <w:r w:rsidR="009362E2" w:rsidRPr="00970DF5">
        <w:rPr>
          <w:i w:val="0"/>
          <w:iCs w:val="0"/>
        </w:rPr>
        <w:t>8</w:t>
      </w:r>
      <w:r w:rsidRPr="00970DF5">
        <w:rPr>
          <w:i w:val="0"/>
          <w:iCs w:val="0"/>
        </w:rPr>
        <w:t xml:space="preserve"> năm 2024 </w:t>
      </w:r>
      <w:r w:rsidRPr="00970DF5">
        <w:rPr>
          <w:iCs w:val="0"/>
        </w:rPr>
        <w:t>(Nghị quyết đã đăng tải trên Cổng thông tin điện tử của Chính phủ)</w:t>
      </w:r>
      <w:r w:rsidR="00C7413F" w:rsidRPr="00970DF5">
        <w:rPr>
          <w:i w:val="0"/>
          <w:iCs w:val="0"/>
        </w:rPr>
        <w:t>,</w:t>
      </w:r>
    </w:p>
    <w:p w14:paraId="3F845CA6" w14:textId="77777777" w:rsidR="00B3342E" w:rsidRPr="00970DF5" w:rsidRDefault="00B3342E" w:rsidP="00970DF5">
      <w:pPr>
        <w:spacing w:before="120" w:after="120"/>
        <w:ind w:firstLine="720"/>
        <w:jc w:val="both"/>
        <w:rPr>
          <w:i w:val="0"/>
        </w:rPr>
      </w:pPr>
      <w:r w:rsidRPr="00970DF5">
        <w:rPr>
          <w:rStyle w:val="fontstyle01"/>
          <w:i w:val="0"/>
          <w:color w:val="auto"/>
          <w:sz w:val="28"/>
          <w:szCs w:val="28"/>
        </w:rPr>
        <w:t>Chủ tịch UBND tỉnh yêu</w:t>
      </w:r>
      <w:r w:rsidRPr="00970DF5">
        <w:rPr>
          <w:i w:val="0"/>
        </w:rPr>
        <w:t xml:space="preserve"> </w:t>
      </w:r>
      <w:r w:rsidRPr="00970DF5">
        <w:rPr>
          <w:rStyle w:val="fontstyle01"/>
          <w:i w:val="0"/>
          <w:color w:val="auto"/>
          <w:sz w:val="28"/>
          <w:szCs w:val="28"/>
        </w:rPr>
        <w:t>cầu Thủ trưởng các Sở, ban, ngành cấp tỉnh, Chủ tịch UBND các huyện, thành phố</w:t>
      </w:r>
      <w:r w:rsidR="00AD5AFC" w:rsidRPr="00970DF5">
        <w:t xml:space="preserve"> </w:t>
      </w:r>
      <w:r w:rsidR="00AD5AFC" w:rsidRPr="00970DF5">
        <w:rPr>
          <w:rStyle w:val="fontstyle01"/>
          <w:i w:val="0"/>
          <w:color w:val="auto"/>
          <w:sz w:val="28"/>
          <w:szCs w:val="28"/>
        </w:rPr>
        <w:t>tiếp tục phát huy tinh thần trách nhiệm, đoàn kết, thống nhất, chung sức đồng lòng, tiếp tục tập trung thực hiện quyết liệt, đồng bộ, hiệu quả các nhiệm vụ, giải pháp đã đề ra</w:t>
      </w:r>
      <w:r w:rsidRPr="00970DF5">
        <w:rPr>
          <w:rStyle w:val="fontstyle01"/>
          <w:i w:val="0"/>
          <w:color w:val="auto"/>
          <w:sz w:val="28"/>
          <w:szCs w:val="28"/>
        </w:rPr>
        <w:t xml:space="preserve"> </w:t>
      </w:r>
      <w:r w:rsidR="00AD5AFC" w:rsidRPr="00970DF5">
        <w:rPr>
          <w:rStyle w:val="fontstyle01"/>
          <w:i w:val="0"/>
          <w:color w:val="auto"/>
          <w:sz w:val="28"/>
          <w:szCs w:val="28"/>
        </w:rPr>
        <w:t xml:space="preserve">tại </w:t>
      </w:r>
      <w:r w:rsidRPr="00970DF5">
        <w:rPr>
          <w:rStyle w:val="fontstyle01"/>
          <w:i w:val="0"/>
          <w:color w:val="auto"/>
          <w:sz w:val="28"/>
          <w:szCs w:val="28"/>
        </w:rPr>
        <w:t>các Nghị quyết, Kết luận</w:t>
      </w:r>
      <w:r w:rsidRPr="00970DF5">
        <w:rPr>
          <w:rStyle w:val="fontstyle01"/>
          <w:color w:val="auto"/>
          <w:sz w:val="28"/>
          <w:szCs w:val="28"/>
        </w:rPr>
        <w:t xml:space="preserve"> </w:t>
      </w:r>
      <w:r w:rsidRPr="00970DF5">
        <w:rPr>
          <w:rStyle w:val="fontstyle01"/>
          <w:i w:val="0"/>
          <w:color w:val="auto"/>
          <w:sz w:val="28"/>
          <w:szCs w:val="28"/>
        </w:rPr>
        <w:t>của Tỉnh ủy, HĐND tỉnh, các quyết định, văn bản chỉ đạo, điều hành của</w:t>
      </w:r>
      <w:r w:rsidRPr="00970DF5">
        <w:rPr>
          <w:i w:val="0"/>
        </w:rPr>
        <w:t xml:space="preserve"> </w:t>
      </w:r>
      <w:r w:rsidRPr="00970DF5">
        <w:rPr>
          <w:rStyle w:val="fontstyle01"/>
          <w:i w:val="0"/>
          <w:color w:val="auto"/>
          <w:sz w:val="28"/>
          <w:szCs w:val="28"/>
        </w:rPr>
        <w:t>UBND tỉnh, Chủ tịch UBND tỉnh</w:t>
      </w:r>
      <w:r w:rsidR="004E38E4" w:rsidRPr="00970DF5">
        <w:rPr>
          <w:rStyle w:val="fontstyle01"/>
          <w:i w:val="0"/>
          <w:color w:val="auto"/>
          <w:sz w:val="28"/>
          <w:szCs w:val="28"/>
        </w:rPr>
        <w:t xml:space="preserve">, </w:t>
      </w:r>
      <w:r w:rsidRPr="00970DF5">
        <w:rPr>
          <w:rStyle w:val="fontstyle01"/>
          <w:i w:val="0"/>
          <w:color w:val="auto"/>
          <w:sz w:val="28"/>
          <w:szCs w:val="28"/>
        </w:rPr>
        <w:t xml:space="preserve">phấn đấu </w:t>
      </w:r>
      <w:r w:rsidR="00BD4BEF" w:rsidRPr="00970DF5">
        <w:rPr>
          <w:rStyle w:val="fontstyle01"/>
          <w:i w:val="0"/>
          <w:color w:val="auto"/>
          <w:sz w:val="28"/>
          <w:szCs w:val="28"/>
        </w:rPr>
        <w:t xml:space="preserve">hoàn thành </w:t>
      </w:r>
      <w:r w:rsidRPr="00970DF5">
        <w:rPr>
          <w:rStyle w:val="fontstyle01"/>
          <w:i w:val="0"/>
          <w:color w:val="auto"/>
          <w:sz w:val="28"/>
          <w:szCs w:val="28"/>
        </w:rPr>
        <w:t>cao nhất các mục tiêu,</w:t>
      </w:r>
      <w:r w:rsidRPr="00970DF5">
        <w:rPr>
          <w:i w:val="0"/>
        </w:rPr>
        <w:t xml:space="preserve"> </w:t>
      </w:r>
      <w:r w:rsidRPr="00970DF5">
        <w:rPr>
          <w:rStyle w:val="fontstyle01"/>
          <w:i w:val="0"/>
          <w:color w:val="auto"/>
          <w:sz w:val="28"/>
          <w:szCs w:val="28"/>
        </w:rPr>
        <w:t>chỉ tiêu phát triển kinh tế-xã hội của năm 2024</w:t>
      </w:r>
      <w:r w:rsidR="0041394D" w:rsidRPr="00970DF5">
        <w:rPr>
          <w:rStyle w:val="fontstyle01"/>
          <w:i w:val="0"/>
          <w:color w:val="auto"/>
          <w:sz w:val="28"/>
          <w:szCs w:val="28"/>
        </w:rPr>
        <w:t xml:space="preserve"> tạo tiền đề, khí thế cho năm 2025</w:t>
      </w:r>
      <w:r w:rsidRPr="00970DF5">
        <w:rPr>
          <w:rStyle w:val="fontstyle01"/>
          <w:i w:val="0"/>
          <w:color w:val="auto"/>
          <w:sz w:val="28"/>
          <w:szCs w:val="28"/>
        </w:rPr>
        <w:t>; trong đó, căn cứ chức năng,</w:t>
      </w:r>
      <w:r w:rsidRPr="00970DF5">
        <w:rPr>
          <w:i w:val="0"/>
        </w:rPr>
        <w:t xml:space="preserve"> </w:t>
      </w:r>
      <w:r w:rsidRPr="00970DF5">
        <w:rPr>
          <w:rStyle w:val="fontstyle01"/>
          <w:i w:val="0"/>
          <w:color w:val="auto"/>
          <w:sz w:val="28"/>
          <w:szCs w:val="28"/>
        </w:rPr>
        <w:t xml:space="preserve">nhiệm vụ, quyền hạn được giao, tập trung thực hiện </w:t>
      </w:r>
      <w:r w:rsidR="00BD4BEF" w:rsidRPr="00970DF5">
        <w:rPr>
          <w:rStyle w:val="fontstyle01"/>
          <w:i w:val="0"/>
          <w:color w:val="auto"/>
          <w:sz w:val="28"/>
          <w:szCs w:val="28"/>
        </w:rPr>
        <w:t>các nhiệm vụ, giải pháp chủ yếu</w:t>
      </w:r>
      <w:r w:rsidRPr="00970DF5">
        <w:rPr>
          <w:rStyle w:val="fontstyle01"/>
          <w:i w:val="0"/>
          <w:color w:val="auto"/>
          <w:sz w:val="28"/>
          <w:szCs w:val="28"/>
        </w:rPr>
        <w:t xml:space="preserve"> sau đây:</w:t>
      </w:r>
    </w:p>
    <w:p w14:paraId="53E3210C" w14:textId="77777777" w:rsidR="00B3342E" w:rsidRPr="00970DF5" w:rsidRDefault="00B3342E" w:rsidP="00970DF5">
      <w:pPr>
        <w:spacing w:before="120" w:after="120"/>
        <w:ind w:firstLine="720"/>
        <w:jc w:val="both"/>
        <w:rPr>
          <w:i w:val="0"/>
          <w:iCs w:val="0"/>
          <w:lang w:val="nb-NO"/>
        </w:rPr>
      </w:pPr>
      <w:r w:rsidRPr="00970DF5">
        <w:rPr>
          <w:bCs/>
          <w:i w:val="0"/>
          <w:lang w:val="nb-NO"/>
        </w:rPr>
        <w:t>1.</w:t>
      </w:r>
      <w:r w:rsidRPr="00970DF5">
        <w:rPr>
          <w:b/>
          <w:bCs/>
          <w:i w:val="0"/>
          <w:lang w:val="nb-NO"/>
        </w:rPr>
        <w:t xml:space="preserve"> </w:t>
      </w:r>
      <w:r w:rsidRPr="00970DF5">
        <w:rPr>
          <w:i w:val="0"/>
          <w:iCs w:val="0"/>
          <w:lang w:val="nb-NO"/>
        </w:rPr>
        <w:t>Giám đốc các Sở, ban, ngành cấp tỉnh; Thủ trưởng các đơn vị sự nghiệp thuộc UBND tỉnh, Bộ Chỉ huy Quân sự tỉnh, Bộ Chỉ huy Bộ đội Biên phòng tỉnh, Công an tỉnh và Chủ tịch UBND các huyện, thành phố căn cứ chức năng, nhiệm vụ, quyền hạn được giao:</w:t>
      </w:r>
    </w:p>
    <w:p w14:paraId="4B77B3E8" w14:textId="77777777" w:rsidR="001967F5" w:rsidRPr="00970DF5" w:rsidRDefault="00B3342E" w:rsidP="00970DF5">
      <w:pPr>
        <w:ind w:firstLine="720"/>
        <w:jc w:val="both"/>
        <w:rPr>
          <w:rFonts w:eastAsia="Calibri"/>
          <w:i w:val="0"/>
          <w:iCs w:val="0"/>
          <w:lang w:val="nb-NO"/>
        </w:rPr>
      </w:pPr>
      <w:r w:rsidRPr="00970DF5">
        <w:rPr>
          <w:i w:val="0"/>
          <w:lang w:val="nb-NO"/>
        </w:rPr>
        <w:t xml:space="preserve">a) </w:t>
      </w:r>
      <w:r w:rsidR="001967F5" w:rsidRPr="00970DF5">
        <w:rPr>
          <w:rFonts w:eastAsia="Calibri"/>
          <w:i w:val="0"/>
          <w:iCs w:val="0"/>
          <w:lang w:val="nb-NO"/>
        </w:rPr>
        <w:t>Khẩn trương rà soát, hoàn thiện phương án ứng phó đối với từng loại thiên tai có thể xảy ra trên địa bàn, nhất là phương án ứng phó bão, lũ, sạt lở đất; tổ chức giám sát, kiểm tra, đôn đốc công tác chuẩn bị phòng, chống thiên tai, cứu hộ cứu nạn theo quy định; chủ động tổ chức di dời người, tài sản ra khỏi khu vực nguy hiểm. Khắc phục kịp thời hậu quả thiên tai với phương châm tuyệt đối không để người dân nào thiếu chỗ ở, thiếu đói, không để xảy ra dịch bệnh, ô nhiễm môi trường, không để ảnh hưởng đến việc học hành của học sinh.</w:t>
      </w:r>
    </w:p>
    <w:p w14:paraId="4A3DB05C" w14:textId="77777777" w:rsidR="008662C5" w:rsidRPr="00970DF5" w:rsidRDefault="00B3342E" w:rsidP="00970DF5">
      <w:pPr>
        <w:spacing w:before="120"/>
        <w:ind w:firstLine="720"/>
        <w:jc w:val="both"/>
        <w:rPr>
          <w:rFonts w:eastAsia="Calibri"/>
          <w:i w:val="0"/>
          <w:iCs w:val="0"/>
          <w:lang w:val="nb-NO"/>
        </w:rPr>
      </w:pPr>
      <w:r w:rsidRPr="00970DF5">
        <w:rPr>
          <w:i w:val="0"/>
          <w:iCs w:val="0"/>
          <w:lang w:val="nb-NO"/>
        </w:rPr>
        <w:t>b)</w:t>
      </w:r>
      <w:r w:rsidR="00290BA4" w:rsidRPr="00970DF5">
        <w:rPr>
          <w:i w:val="0"/>
          <w:iCs w:val="0"/>
          <w:lang w:val="nb-NO"/>
        </w:rPr>
        <w:t xml:space="preserve"> </w:t>
      </w:r>
      <w:r w:rsidR="008662C5" w:rsidRPr="00970DF5">
        <w:rPr>
          <w:rFonts w:eastAsia="Calibri"/>
          <w:i w:val="0"/>
          <w:iCs w:val="0"/>
          <w:lang w:val="nb-NO"/>
        </w:rPr>
        <w:t>Nâng cao hiệu quả hoạt động của Tổ công tác đặc biệt về giải ngân đầu tư công; phân công rõ cơ quan, đơn vị chịu trách nhiệm về kết quả giải ngân chi tiết từng dự án, coi đây là căn cứ quan trọng để đánh giá mức độ hoàn thành nhiệm vụ năm 2024 của các tập thể, cá nhân.</w:t>
      </w:r>
      <w:r w:rsidR="00CD2EDC" w:rsidRPr="00970DF5">
        <w:rPr>
          <w:i w:val="0"/>
          <w:lang w:val="nb-NO"/>
        </w:rPr>
        <w:t xml:space="preserve"> Đồng thời, </w:t>
      </w:r>
      <w:r w:rsidR="00CD2EDC" w:rsidRPr="00970DF5">
        <w:rPr>
          <w:rFonts w:eastAsia="Calibri"/>
          <w:i w:val="0"/>
          <w:lang w:val="nb-NO"/>
        </w:rPr>
        <w:t xml:space="preserve">tập trung thực hiện tốt các chỉ đạo của cấp trên, nhất là Chỉ thị số 26/CT-TTg ngày 08/8/2024 của Thủ tướng Chính </w:t>
      </w:r>
      <w:r w:rsidR="00CD2EDC" w:rsidRPr="00970DF5">
        <w:rPr>
          <w:rFonts w:eastAsia="Calibri"/>
          <w:i w:val="0"/>
          <w:lang w:val="nb-NO"/>
        </w:rPr>
        <w:lastRenderedPageBreak/>
        <w:t>phủ, Kết luận của Chủ tịch UBND tỉnh tại Thông báo số 268/TB-VPUB ngày 20/8/2024, Công văn số 3962/UBND-KTTH ngày 28/8/2024 của UBND tỉnh để đẩy nhanh tiến độ thực hiện triển khai giải ngân vốn đầu tư công trong những tháng còn lại năm 2024; nhất là quan tâm đến giải ngân vốn sự nghiệp c</w:t>
      </w:r>
      <w:r w:rsidR="00C47AC4" w:rsidRPr="00970DF5">
        <w:rPr>
          <w:rFonts w:eastAsia="Calibri"/>
          <w:i w:val="0"/>
          <w:lang w:val="nb-NO"/>
        </w:rPr>
        <w:t>ác</w:t>
      </w:r>
      <w:r w:rsidR="00CD2EDC" w:rsidRPr="00970DF5">
        <w:rPr>
          <w:rFonts w:eastAsia="Calibri"/>
          <w:i w:val="0"/>
          <w:lang w:val="nb-NO"/>
        </w:rPr>
        <w:t xml:space="preserve"> Chương trình mục tiêu quốc gia và các dự án có nguồn vốn hiện đang tồn đọng khá lớn chưa giải ngân</w:t>
      </w:r>
      <w:r w:rsidR="00CD2EDC" w:rsidRPr="00970DF5">
        <w:rPr>
          <w:rFonts w:eastAsia="Calibri"/>
          <w:i w:val="0"/>
          <w:lang w:val="nl-NL"/>
        </w:rPr>
        <w:t>.</w:t>
      </w:r>
    </w:p>
    <w:p w14:paraId="3BA39489" w14:textId="77777777" w:rsidR="00513081" w:rsidRPr="00970DF5" w:rsidRDefault="00BD67FD" w:rsidP="00970DF5">
      <w:pPr>
        <w:spacing w:before="120" w:after="120"/>
        <w:ind w:firstLine="720"/>
        <w:jc w:val="both"/>
        <w:rPr>
          <w:i w:val="0"/>
          <w:lang w:val="nb-NO"/>
        </w:rPr>
      </w:pPr>
      <w:r w:rsidRPr="00970DF5">
        <w:rPr>
          <w:i w:val="0"/>
          <w:lang w:val="nb-NO"/>
        </w:rPr>
        <w:t>c</w:t>
      </w:r>
      <w:r w:rsidR="00B3342E" w:rsidRPr="00970DF5">
        <w:rPr>
          <w:i w:val="0"/>
          <w:lang w:val="nb-NO"/>
        </w:rPr>
        <w:t xml:space="preserve">) </w:t>
      </w:r>
      <w:r w:rsidR="008662C5" w:rsidRPr="00970DF5">
        <w:rPr>
          <w:rFonts w:eastAsia="Calibri"/>
          <w:i w:val="0"/>
          <w:iCs w:val="0"/>
          <w:lang w:val="nb-NO"/>
        </w:rPr>
        <w:t>Triển khai các giải pháp theo quy định của pháp luật và điều kiện kinh tế- xã hội của địa phương để tháo gỡ khó khăn cho doanh nghiệp, thu hút, mở rộng đầu tư sản xuất, kinh doanh. Tổ chức tốt các kênh phân phối truyền thống và hiện đại, triển khai các chương trình xúc tiến thương mại, kích cầu tiêu dùng, hỗ trợ tiêu thụ sản phẩm hàng hóa sản xuất tại địa phương, khai thác tối đa thị trường nội địa nhằm đẩy mạnh tăng trưởng kinh tế trong các tháng cuối năm</w:t>
      </w:r>
      <w:r w:rsidR="00B3342E" w:rsidRPr="00970DF5">
        <w:rPr>
          <w:i w:val="0"/>
          <w:lang w:val="nb-NO"/>
        </w:rPr>
        <w:t>.</w:t>
      </w:r>
      <w:r w:rsidR="00513081" w:rsidRPr="00970DF5">
        <w:rPr>
          <w:i w:val="0"/>
          <w:lang w:val="nb-NO"/>
        </w:rPr>
        <w:t xml:space="preserve"> </w:t>
      </w:r>
    </w:p>
    <w:p w14:paraId="0D8620D1" w14:textId="77777777" w:rsidR="00513081" w:rsidRPr="00970DF5" w:rsidRDefault="00BD67FD" w:rsidP="00970DF5">
      <w:pPr>
        <w:spacing w:before="120" w:after="120"/>
        <w:ind w:firstLine="720"/>
        <w:jc w:val="both"/>
        <w:rPr>
          <w:i w:val="0"/>
          <w:lang w:val="nb-NO"/>
        </w:rPr>
      </w:pPr>
      <w:r w:rsidRPr="00970DF5">
        <w:rPr>
          <w:i w:val="0"/>
          <w:lang w:val="nb-NO" w:bidi="vi-VN"/>
        </w:rPr>
        <w:t>d</w:t>
      </w:r>
      <w:r w:rsidR="00B3342E" w:rsidRPr="00970DF5">
        <w:rPr>
          <w:i w:val="0"/>
          <w:lang w:val="nb-NO" w:bidi="vi-VN"/>
        </w:rPr>
        <w:t xml:space="preserve">) </w:t>
      </w:r>
      <w:r w:rsidR="008662C5" w:rsidRPr="00970DF5">
        <w:rPr>
          <w:i w:val="0"/>
          <w:lang w:val="nb-NO" w:bidi="vi-VN"/>
        </w:rPr>
        <w:t>T</w:t>
      </w:r>
      <w:r w:rsidR="008E0CE0" w:rsidRPr="00970DF5">
        <w:rPr>
          <w:i w:val="0"/>
          <w:lang w:val="nb-NO" w:bidi="vi-VN"/>
        </w:rPr>
        <w:t>iếp</w:t>
      </w:r>
      <w:r w:rsidR="008662C5" w:rsidRPr="00970DF5">
        <w:rPr>
          <w:i w:val="0"/>
          <w:lang w:val="nb-NO" w:bidi="vi-VN"/>
        </w:rPr>
        <w:t xml:space="preserve"> tục t</w:t>
      </w:r>
      <w:r w:rsidR="00B3342E" w:rsidRPr="00970DF5">
        <w:rPr>
          <w:i w:val="0"/>
          <w:lang w:val="nb-NO"/>
        </w:rPr>
        <w:t xml:space="preserve">ập trung thực hiện hiệu quả, thực chất cơ cấu lại nền kinh tế gắn với đổi mới mô hình tăng trưởng, nâng cao năng suất, chất lượng, hiệu quả và sức cạnh tranh. Tiếp tục đẩy mạnh thực hiện đồng bộ, toàn diện </w:t>
      </w:r>
      <w:r w:rsidR="00B3342E" w:rsidRPr="00970DF5">
        <w:rPr>
          <w:rFonts w:eastAsia="Calibri"/>
          <w:b/>
          <w:iCs w:val="0"/>
          <w:lang w:val="sv-SE"/>
        </w:rPr>
        <w:t xml:space="preserve">03 khâu đột phá: </w:t>
      </w:r>
      <w:r w:rsidR="00B3342E" w:rsidRPr="00970DF5">
        <w:rPr>
          <w:rFonts w:eastAsia="Calibri"/>
          <w:i w:val="0"/>
          <w:iCs w:val="0"/>
          <w:lang w:val="nb-NO"/>
        </w:rPr>
        <w:t>(1) Hoàn thiện cơ chế, chính sách tháo gỡ khó khăn, điểm nghẽn cho các trọng điểm phát triển, khơi thông nguồn lực tạo điều kiện cho doanh nghiệp hoạt động sản xuất, kinh doanh và đầu tư; (2) Đẩy nhanh tiến độ các dự án trọng điểm, liên vùng, nhất là các dự án kết cấu hạ tầng; (3) Khơi thông nguồn lực đất đai</w:t>
      </w:r>
      <w:r w:rsidR="00B3342E" w:rsidRPr="00970DF5">
        <w:rPr>
          <w:i w:val="0"/>
          <w:lang w:val="nb-NO"/>
        </w:rPr>
        <w:t xml:space="preserve">. Triển khai hiệu quả </w:t>
      </w:r>
      <w:r w:rsidR="00B3342E" w:rsidRPr="00970DF5">
        <w:rPr>
          <w:rFonts w:eastAsia="Calibri"/>
          <w:b/>
          <w:iCs w:val="0"/>
          <w:lang w:val="nb-NO"/>
        </w:rPr>
        <w:t>06 ngành, lĩnh vực trọng tâm, ưu tiên thúc đẩy tăng trưởng</w:t>
      </w:r>
      <w:r w:rsidR="00B3342E" w:rsidRPr="00970DF5">
        <w:rPr>
          <w:rFonts w:eastAsia="Calibri"/>
          <w:b/>
          <w:i w:val="0"/>
          <w:iCs w:val="0"/>
          <w:lang w:val="nb-NO"/>
        </w:rPr>
        <w:t>:</w:t>
      </w:r>
      <w:r w:rsidR="00B3342E" w:rsidRPr="00970DF5">
        <w:rPr>
          <w:rFonts w:eastAsia="Calibri"/>
          <w:i w:val="0"/>
          <w:iCs w:val="0"/>
          <w:lang w:val="nb-NO"/>
        </w:rPr>
        <w:t xml:space="preserve"> (1) thúc đẩy đầu tư, nhất là đầu tư công; (2) năng lượng; (3) du lịch; (4) công nghiệp chế biến, chế tạo; (5) nông nghiệp ứng dụng công nghệ cao; (6) kinh tế đô thị</w:t>
      </w:r>
      <w:r w:rsidR="0086485B" w:rsidRPr="00970DF5">
        <w:rPr>
          <w:rFonts w:eastAsia="Calibri"/>
          <w:i w:val="0"/>
          <w:iCs w:val="0"/>
          <w:lang w:val="nb-NO"/>
        </w:rPr>
        <w:t>.</w:t>
      </w:r>
      <w:r w:rsidR="00513081" w:rsidRPr="00970DF5">
        <w:rPr>
          <w:i w:val="0"/>
          <w:lang w:val="nb-NO"/>
        </w:rPr>
        <w:t xml:space="preserve"> </w:t>
      </w:r>
    </w:p>
    <w:p w14:paraId="6DA5AB9E" w14:textId="77777777" w:rsidR="00513081" w:rsidRPr="00970DF5" w:rsidRDefault="00BD67FD" w:rsidP="00970DF5">
      <w:pPr>
        <w:spacing w:before="120" w:after="120"/>
        <w:ind w:firstLine="720"/>
        <w:jc w:val="both"/>
        <w:rPr>
          <w:i w:val="0"/>
          <w:lang w:val="nb-NO"/>
        </w:rPr>
      </w:pPr>
      <w:r w:rsidRPr="00970DF5">
        <w:rPr>
          <w:i w:val="0"/>
          <w:lang w:val="nb-NO"/>
        </w:rPr>
        <w:t>đ</w:t>
      </w:r>
      <w:r w:rsidR="00B3342E" w:rsidRPr="00970DF5">
        <w:rPr>
          <w:i w:val="0"/>
          <w:lang w:val="nb-NO"/>
        </w:rPr>
        <w:t xml:space="preserve">) </w:t>
      </w:r>
      <w:r w:rsidR="008662C5" w:rsidRPr="00970DF5">
        <w:rPr>
          <w:rFonts w:eastAsia="Calibri"/>
          <w:i w:val="0"/>
          <w:iCs w:val="0"/>
          <w:lang w:val="nb-NO"/>
        </w:rPr>
        <w:t>Tăng cường phối hợp giữa lực lượng chức năng - nhà trường - gia đình trong việc quản lý và giáo dục học sinh về trật tự, an toàn giao thông; chủ động có phương án tổ chức giao thông an toàn, thông suốt, nhất là trên tuyến, khu vực có nguy cơ cao dẫn đến tai nạn giao thông, ùn tắc giao thông trên địa bàn; kiểm soát chặt chẽ dịch vụ vận chuyển đưa, đón học sinh, xử lý nghiêm các hành vi vi phạm về vận chuyển đưa, đón học sinh, bảo đảm trật tự, an toàn giao thông cho học sinh đến trường</w:t>
      </w:r>
      <w:r w:rsidR="00B3342E" w:rsidRPr="00970DF5">
        <w:rPr>
          <w:i w:val="0"/>
          <w:iCs w:val="0"/>
          <w:lang w:val="vi-VN" w:eastAsia="vi-VN" w:bidi="vi-VN"/>
        </w:rPr>
        <w:t>.</w:t>
      </w:r>
      <w:r w:rsidR="00513AF4" w:rsidRPr="00970DF5">
        <w:rPr>
          <w:rFonts w:eastAsia="Calibri"/>
          <w:i w:val="0"/>
          <w:iCs w:val="0"/>
          <w:lang w:val="nb-NO"/>
        </w:rPr>
        <w:t xml:space="preserve"> </w:t>
      </w:r>
    </w:p>
    <w:p w14:paraId="07B5C75C" w14:textId="77777777" w:rsidR="00513081" w:rsidRPr="00970DF5" w:rsidRDefault="00BD67FD" w:rsidP="00970DF5">
      <w:pPr>
        <w:spacing w:before="120" w:after="120"/>
        <w:ind w:firstLine="720"/>
        <w:jc w:val="both"/>
        <w:rPr>
          <w:i w:val="0"/>
          <w:lang w:val="nb-NO"/>
        </w:rPr>
      </w:pPr>
      <w:r w:rsidRPr="00970DF5">
        <w:rPr>
          <w:i w:val="0"/>
          <w:lang w:val="nb-NO" w:eastAsia="vi-VN" w:bidi="vi-VN"/>
        </w:rPr>
        <w:t xml:space="preserve">e) </w:t>
      </w:r>
      <w:r w:rsidR="008662C5" w:rsidRPr="00970DF5">
        <w:rPr>
          <w:rFonts w:eastAsia="Calibri"/>
          <w:i w:val="0"/>
          <w:iCs w:val="0"/>
          <w:lang w:val="nb-NO"/>
        </w:rPr>
        <w:t>Chủ tịch Ủy ban nhân dân các huyện, thành phố có liên quan trực tiếp lãnh, chỉ đạo, đảm bảo hoàn thành việc rà soát toàn bộ các vụ việc vi phạm khai thác IUU từ sau đợt thanh tra của EC lần thứ 4 đến nay, trước hết tập trung xử lý các vụ việc ngắt, gửi, vận chuyển thiết bị VMS, vượt ranh giới trên biển; môi giới, móc nối, vi phạm khai thác bất hợp pháp ở vùng biển nước ngoài...; tiếp tục điều tra, xác minh, kiên quyết xử phạt dứt điểm các trường hợp vi phạm</w:t>
      </w:r>
      <w:r w:rsidR="00C23755" w:rsidRPr="00970DF5">
        <w:rPr>
          <w:i w:val="0"/>
          <w:lang w:val="nb-NO" w:eastAsia="vi-VN" w:bidi="vi-VN"/>
        </w:rPr>
        <w:t>.</w:t>
      </w:r>
      <w:r w:rsidR="00513081" w:rsidRPr="00970DF5">
        <w:rPr>
          <w:i w:val="0"/>
          <w:lang w:val="nb-NO"/>
        </w:rPr>
        <w:t xml:space="preserve"> </w:t>
      </w:r>
    </w:p>
    <w:p w14:paraId="63ADCABE" w14:textId="77777777" w:rsidR="00513081" w:rsidRPr="00970DF5" w:rsidRDefault="00B65D58" w:rsidP="00970DF5">
      <w:pPr>
        <w:spacing w:before="120" w:after="120"/>
        <w:ind w:firstLine="720"/>
        <w:jc w:val="both"/>
        <w:rPr>
          <w:i w:val="0"/>
          <w:lang w:val="nb-NO"/>
        </w:rPr>
      </w:pPr>
      <w:r>
        <w:rPr>
          <w:rFonts w:eastAsia="Calibri"/>
          <w:i w:val="0"/>
          <w:iCs w:val="0"/>
          <w:lang w:val="nb-NO"/>
        </w:rPr>
        <w:t>g</w:t>
      </w:r>
      <w:r w:rsidR="0086485B" w:rsidRPr="00970DF5">
        <w:rPr>
          <w:rFonts w:eastAsia="Calibri"/>
          <w:i w:val="0"/>
          <w:iCs w:val="0"/>
          <w:lang w:val="nb-NO"/>
        </w:rPr>
        <w:t xml:space="preserve">) Tiếp tục huy động hệ thống chính trị tại địa phương để đẩy nhanh tiến độ công tác giải phóng mặt bằng, di dời công trình hạ tầng kỹ thuật các </w:t>
      </w:r>
      <w:r w:rsidR="0086485B" w:rsidRPr="00970DF5">
        <w:rPr>
          <w:i w:val="0"/>
          <w:iCs w:val="0"/>
          <w:spacing w:val="-2"/>
          <w:lang w:val="vi-VN"/>
        </w:rPr>
        <w:t>dự án trọng điểm, các dự án hoàn thành trong năm 2024 như</w:t>
      </w:r>
      <w:r w:rsidR="0086485B" w:rsidRPr="00970DF5">
        <w:rPr>
          <w:i w:val="0"/>
          <w:iCs w:val="0"/>
          <w:spacing w:val="-2"/>
          <w:lang w:val="nb-NO"/>
        </w:rPr>
        <w:t>:</w:t>
      </w:r>
      <w:r w:rsidR="0086485B" w:rsidRPr="00970DF5">
        <w:rPr>
          <w:i w:val="0"/>
          <w:iCs w:val="0"/>
          <w:spacing w:val="-2"/>
          <w:lang w:val="vi-VN"/>
        </w:rPr>
        <w:t xml:space="preserve"> dự án Hồ chứa nước Sông </w:t>
      </w:r>
      <w:r w:rsidR="002B582F" w:rsidRPr="00970DF5">
        <w:rPr>
          <w:i w:val="0"/>
          <w:iCs w:val="0"/>
          <w:spacing w:val="-2"/>
          <w:lang w:val="vi-VN"/>
        </w:rPr>
        <w:t>Than</w:t>
      </w:r>
      <w:r w:rsidR="0086485B" w:rsidRPr="00970DF5">
        <w:rPr>
          <w:i w:val="0"/>
          <w:iCs w:val="0"/>
          <w:spacing w:val="-2"/>
          <w:lang w:val="vi-VN"/>
        </w:rPr>
        <w:t>;</w:t>
      </w:r>
      <w:r w:rsidR="0032073C" w:rsidRPr="00970DF5">
        <w:rPr>
          <w:i w:val="0"/>
          <w:iCs w:val="0"/>
          <w:spacing w:val="-2"/>
          <w:lang w:val="vi-VN"/>
        </w:rPr>
        <w:t xml:space="preserve"> Đường vành đai phía Bắc; </w:t>
      </w:r>
      <w:r w:rsidR="0032073C" w:rsidRPr="00970DF5">
        <w:rPr>
          <w:i w:val="0"/>
          <w:iCs w:val="0"/>
          <w:spacing w:val="-2"/>
          <w:lang w:val="nb-NO"/>
        </w:rPr>
        <w:t>g</w:t>
      </w:r>
      <w:r w:rsidR="0086485B" w:rsidRPr="00970DF5">
        <w:rPr>
          <w:i w:val="0"/>
          <w:iCs w:val="0"/>
          <w:spacing w:val="-2"/>
          <w:lang w:val="vi-VN"/>
        </w:rPr>
        <w:t xml:space="preserve">iải quyết dứt điểm công tác chuyển đổi đất rừng và trồng rừng thay thế dự án Đường nối từ thị trấn Tân Sơn, huyện Ninh Sơn, tỉnh Ninh Thuận đi ngã tư Tà Năng, huyện Đức Trọng, tỉnh Lâm Đồng; đẩy nhanh công tác </w:t>
      </w:r>
      <w:r w:rsidR="0086485B" w:rsidRPr="00970DF5">
        <w:rPr>
          <w:i w:val="0"/>
          <w:iCs w:val="0"/>
          <w:spacing w:val="-2"/>
          <w:lang w:val="vi-VN"/>
        </w:rPr>
        <w:lastRenderedPageBreak/>
        <w:t>đền bù và khởi công dự án Kênh đường ống cấp II và kênh cấp III thuộc Hệ t</w:t>
      </w:r>
      <w:r w:rsidR="0032073C" w:rsidRPr="00970DF5">
        <w:rPr>
          <w:i w:val="0"/>
          <w:iCs w:val="0"/>
          <w:spacing w:val="-2"/>
          <w:lang w:val="vi-VN"/>
        </w:rPr>
        <w:t xml:space="preserve">hống thủy lợi Sông Cái-Tân Mỹ; </w:t>
      </w:r>
      <w:r w:rsidR="0032073C" w:rsidRPr="00970DF5">
        <w:rPr>
          <w:i w:val="0"/>
          <w:iCs w:val="0"/>
          <w:spacing w:val="-2"/>
          <w:lang w:val="nb-NO"/>
        </w:rPr>
        <w:t>đ</w:t>
      </w:r>
      <w:r w:rsidR="0086485B" w:rsidRPr="00970DF5">
        <w:rPr>
          <w:i w:val="0"/>
          <w:iCs w:val="0"/>
          <w:spacing w:val="-2"/>
          <w:lang w:val="vi-VN"/>
        </w:rPr>
        <w:t xml:space="preserve">ẩy nhanh các thủ tục </w:t>
      </w:r>
      <w:r w:rsidR="00B273DE" w:rsidRPr="00970DF5">
        <w:rPr>
          <w:i w:val="0"/>
          <w:iCs w:val="0"/>
          <w:spacing w:val="-2"/>
          <w:lang w:val="nb-NO"/>
        </w:rPr>
        <w:t xml:space="preserve">giải ngân </w:t>
      </w:r>
      <w:r w:rsidR="0086485B" w:rsidRPr="00970DF5">
        <w:rPr>
          <w:i w:val="0"/>
          <w:iCs w:val="0"/>
          <w:spacing w:val="-2"/>
          <w:lang w:val="vi-VN"/>
        </w:rPr>
        <w:t>dự án Chuyển đổi số.</w:t>
      </w:r>
      <w:r w:rsidR="00513081" w:rsidRPr="00970DF5">
        <w:rPr>
          <w:i w:val="0"/>
          <w:lang w:val="nb-NO"/>
        </w:rPr>
        <w:t xml:space="preserve"> </w:t>
      </w:r>
    </w:p>
    <w:p w14:paraId="1D47CF51" w14:textId="77777777" w:rsidR="00513081" w:rsidRPr="00970DF5" w:rsidRDefault="00B65D58" w:rsidP="00970DF5">
      <w:pPr>
        <w:spacing w:before="120" w:after="120"/>
        <w:ind w:firstLine="720"/>
        <w:jc w:val="both"/>
        <w:rPr>
          <w:i w:val="0"/>
          <w:lang w:val="nb-NO"/>
        </w:rPr>
      </w:pPr>
      <w:r>
        <w:rPr>
          <w:bCs/>
          <w:i w:val="0"/>
          <w:lang w:val="nb-NO"/>
        </w:rPr>
        <w:t>h</w:t>
      </w:r>
      <w:r w:rsidR="00513AF4" w:rsidRPr="00970DF5">
        <w:rPr>
          <w:bCs/>
          <w:i w:val="0"/>
          <w:lang w:val="nb-NO"/>
        </w:rPr>
        <w:t xml:space="preserve">) </w:t>
      </w:r>
      <w:r w:rsidR="008873B2" w:rsidRPr="00970DF5">
        <w:rPr>
          <w:rFonts w:eastAsia="Calibri"/>
          <w:i w:val="0"/>
          <w:iCs w:val="0"/>
          <w:lang w:val="nb-NO"/>
        </w:rPr>
        <w:t>Tập trung hơn nữa trong lãnh, chỉ đạo các cơ quan, đơn vị huy động sức mạnh tổng hợp của cả hệ thống chính trị vào cuộc quyết liệt trong công tác giải phóng mặt bằng; tăng cường làm việc trực tiếp với người dân, thực hiện tốt công tác dân vận để nắm bắt tâm tư</w:t>
      </w:r>
      <w:r w:rsidR="00C864F7" w:rsidRPr="00970DF5">
        <w:rPr>
          <w:rFonts w:eastAsia="Calibri"/>
          <w:i w:val="0"/>
          <w:iCs w:val="0"/>
          <w:lang w:val="nb-NO"/>
        </w:rPr>
        <w:t>,</w:t>
      </w:r>
      <w:r w:rsidR="008873B2" w:rsidRPr="00970DF5">
        <w:rPr>
          <w:rFonts w:eastAsia="Calibri"/>
          <w:i w:val="0"/>
          <w:iCs w:val="0"/>
          <w:lang w:val="nb-NO"/>
        </w:rPr>
        <w:t xml:space="preserve"> nguyện vọng, vận dụng sáng tạo, linh hoạt, hiệu quả các quy định của pháp luật để giải quyết các khiếu nại, kiến nghị hợp pháp, chính đáng của người dân.</w:t>
      </w:r>
      <w:r w:rsidR="00513081" w:rsidRPr="00970DF5">
        <w:rPr>
          <w:i w:val="0"/>
          <w:lang w:val="nb-NO"/>
        </w:rPr>
        <w:t xml:space="preserve"> </w:t>
      </w:r>
    </w:p>
    <w:p w14:paraId="66E9064E" w14:textId="77777777" w:rsidR="00513081" w:rsidRPr="00970DF5" w:rsidRDefault="00B65D58" w:rsidP="00970DF5">
      <w:pPr>
        <w:spacing w:before="120" w:after="120"/>
        <w:ind w:firstLine="720"/>
        <w:jc w:val="both"/>
        <w:rPr>
          <w:i w:val="0"/>
          <w:lang w:val="nb-NO"/>
        </w:rPr>
      </w:pPr>
      <w:r>
        <w:rPr>
          <w:i w:val="0"/>
          <w:iCs w:val="0"/>
          <w:lang w:val="nb-NO"/>
        </w:rPr>
        <w:t>i</w:t>
      </w:r>
      <w:r w:rsidR="00BD7E16" w:rsidRPr="00970DF5">
        <w:rPr>
          <w:i w:val="0"/>
          <w:iCs w:val="0"/>
          <w:lang w:val="nb-NO"/>
        </w:rPr>
        <w:t>) Khẩn trương rà soát, hoàn thiện hồ sơ tham mưu các dự thảo tờ trình Nghị quyết của UBND tỉnh trình HĐND tỉnh tại kỳ họp cuối năm 2024 theo kế hoạch đề ra đảm bảo chặt chẽ</w:t>
      </w:r>
      <w:r w:rsidR="00853E35" w:rsidRPr="00970DF5">
        <w:rPr>
          <w:i w:val="0"/>
          <w:iCs w:val="0"/>
          <w:lang w:val="nb-NO"/>
        </w:rPr>
        <w:t>,</w:t>
      </w:r>
      <w:r w:rsidR="00BD7E16" w:rsidRPr="00970DF5">
        <w:rPr>
          <w:i w:val="0"/>
          <w:iCs w:val="0"/>
          <w:lang w:val="nb-NO"/>
        </w:rPr>
        <w:t xml:space="preserve"> đúng quy định pháp luật</w:t>
      </w:r>
      <w:r w:rsidR="004B2231" w:rsidRPr="00970DF5">
        <w:rPr>
          <w:i w:val="0"/>
          <w:iCs w:val="0"/>
          <w:lang w:val="nb-NO"/>
        </w:rPr>
        <w:t>;</w:t>
      </w:r>
      <w:r w:rsidR="00BD7E16" w:rsidRPr="00970DF5">
        <w:rPr>
          <w:i w:val="0"/>
          <w:iCs w:val="0"/>
          <w:lang w:val="nb-NO"/>
        </w:rPr>
        <w:t xml:space="preserve"> tổ chức lấy ý kiến kịp thời bảo đảm đồng thuận về nội dung trình, chất lượng, hiệu quả, tính khả thi cao.</w:t>
      </w:r>
      <w:r w:rsidR="00513081" w:rsidRPr="00970DF5">
        <w:rPr>
          <w:i w:val="0"/>
          <w:lang w:val="nb-NO"/>
        </w:rPr>
        <w:t xml:space="preserve"> </w:t>
      </w:r>
    </w:p>
    <w:p w14:paraId="14A3BACD" w14:textId="77777777" w:rsidR="00513081" w:rsidRPr="00970DF5" w:rsidRDefault="0086485B" w:rsidP="00970DF5">
      <w:pPr>
        <w:spacing w:before="120" w:after="120"/>
        <w:ind w:firstLine="720"/>
        <w:jc w:val="both"/>
        <w:rPr>
          <w:i w:val="0"/>
          <w:lang w:val="nb-NO"/>
        </w:rPr>
      </w:pPr>
      <w:r w:rsidRPr="00970DF5">
        <w:rPr>
          <w:bCs/>
          <w:i w:val="0"/>
          <w:lang w:val="nb-NO"/>
        </w:rPr>
        <w:t>2</w:t>
      </w:r>
      <w:r w:rsidR="00B3342E" w:rsidRPr="00970DF5">
        <w:rPr>
          <w:bCs/>
          <w:i w:val="0"/>
          <w:lang w:val="nb-NO"/>
        </w:rPr>
        <w:t>.</w:t>
      </w:r>
      <w:r w:rsidR="00B3342E" w:rsidRPr="00970DF5">
        <w:rPr>
          <w:b/>
          <w:bCs/>
          <w:i w:val="0"/>
          <w:lang w:val="nb-NO"/>
        </w:rPr>
        <w:t xml:space="preserve"> </w:t>
      </w:r>
      <w:r w:rsidR="00FC0505" w:rsidRPr="00970DF5">
        <w:rPr>
          <w:bCs/>
          <w:i w:val="0"/>
          <w:lang w:val="nb-NO"/>
        </w:rPr>
        <w:t>Giao</w:t>
      </w:r>
      <w:r w:rsidR="00FC0505" w:rsidRPr="00970DF5">
        <w:rPr>
          <w:b/>
          <w:bCs/>
          <w:i w:val="0"/>
          <w:lang w:val="nb-NO"/>
        </w:rPr>
        <w:t xml:space="preserve"> </w:t>
      </w:r>
      <w:r w:rsidR="00B3342E" w:rsidRPr="00970DF5">
        <w:rPr>
          <w:i w:val="0"/>
          <w:lang w:val="nb-NO"/>
        </w:rPr>
        <w:t>Sở Kế hoạch và Đầu tư chủ trì, phối hợp với các Sở, ban, ngành cấp tỉnh, UBND các huyện, thành phố:</w:t>
      </w:r>
      <w:r w:rsidR="00513081" w:rsidRPr="00970DF5">
        <w:rPr>
          <w:i w:val="0"/>
          <w:lang w:val="nb-NO"/>
        </w:rPr>
        <w:t xml:space="preserve"> </w:t>
      </w:r>
    </w:p>
    <w:p w14:paraId="6842037E" w14:textId="77777777" w:rsidR="009C5167" w:rsidRPr="00970DF5" w:rsidRDefault="009C5167" w:rsidP="00970DF5">
      <w:pPr>
        <w:spacing w:before="120" w:after="120"/>
        <w:ind w:firstLine="720"/>
        <w:jc w:val="both"/>
        <w:rPr>
          <w:i w:val="0"/>
          <w:iCs w:val="0"/>
          <w:lang w:val="nb-NO"/>
        </w:rPr>
      </w:pPr>
      <w:r w:rsidRPr="00970DF5">
        <w:rPr>
          <w:i w:val="0"/>
          <w:iCs w:val="0"/>
          <w:lang w:val="nb-NO"/>
        </w:rPr>
        <w:t>a) Tiếp tục triển khai các nhiệm vụ, nội dung phục vụ xây dựng Báo cáo chính trị Đại hội đại biểu Đảng bộ tỉnh lần thứ XV, nhiệm kỳ 2025-2030</w:t>
      </w:r>
      <w:r w:rsidR="00B65D58">
        <w:rPr>
          <w:i w:val="0"/>
          <w:iCs w:val="0"/>
          <w:lang w:val="nb-NO"/>
        </w:rPr>
        <w:t>.</w:t>
      </w:r>
    </w:p>
    <w:p w14:paraId="478CDB61" w14:textId="77777777" w:rsidR="00513081" w:rsidRPr="00970DF5" w:rsidRDefault="009C5167" w:rsidP="00970DF5">
      <w:pPr>
        <w:spacing w:before="120" w:after="120"/>
        <w:ind w:firstLine="720"/>
        <w:jc w:val="both"/>
        <w:rPr>
          <w:i w:val="0"/>
          <w:iCs w:val="0"/>
          <w:lang w:val="nb-NO"/>
        </w:rPr>
      </w:pPr>
      <w:r w:rsidRPr="00970DF5">
        <w:rPr>
          <w:i w:val="0"/>
          <w:lang w:val="nb-NO" w:bidi="vi-VN"/>
        </w:rPr>
        <w:t>b</w:t>
      </w:r>
      <w:r w:rsidR="00B3342E" w:rsidRPr="00970DF5">
        <w:rPr>
          <w:i w:val="0"/>
          <w:iCs w:val="0"/>
          <w:lang w:val="nb-NO"/>
        </w:rPr>
        <w:t xml:space="preserve">) </w:t>
      </w:r>
      <w:r w:rsidR="00922B63" w:rsidRPr="00970DF5">
        <w:rPr>
          <w:i w:val="0"/>
          <w:iCs w:val="0"/>
          <w:lang w:val="nb-NO"/>
        </w:rPr>
        <w:t>Tổ chức đánh giá kế hoạch đầu tư công trung hạn giai đoạn 2021</w:t>
      </w:r>
      <w:r w:rsidR="008933E9" w:rsidRPr="00970DF5">
        <w:rPr>
          <w:i w:val="0"/>
          <w:iCs w:val="0"/>
          <w:lang w:val="nb-NO"/>
        </w:rPr>
        <w:t>-</w:t>
      </w:r>
      <w:r w:rsidR="00922B63" w:rsidRPr="00970DF5">
        <w:rPr>
          <w:i w:val="0"/>
          <w:iCs w:val="0"/>
          <w:lang w:val="nb-NO"/>
        </w:rPr>
        <w:t>2025 và lập kế hoạch đầu tư trung hạn giai đoạn 2026-2030 theo tiến độ quy định, đảm bảo việc lập kế hoạch đầu tư công trung hạn giai đoạn 2026-2030 có chất lượng, hiệu quả; báo cáo UBND tỉnh để trình cấp thẩm quyền theo đúng quy định</w:t>
      </w:r>
      <w:r w:rsidR="00B3342E" w:rsidRPr="00970DF5">
        <w:rPr>
          <w:i w:val="0"/>
          <w:iCs w:val="0"/>
          <w:lang w:val="nb-NO"/>
        </w:rPr>
        <w:t>.</w:t>
      </w:r>
      <w:r w:rsidR="00513081" w:rsidRPr="00970DF5">
        <w:rPr>
          <w:i w:val="0"/>
          <w:iCs w:val="0"/>
          <w:lang w:val="nb-NO"/>
        </w:rPr>
        <w:t xml:space="preserve"> </w:t>
      </w:r>
    </w:p>
    <w:p w14:paraId="01C8F394" w14:textId="77777777" w:rsidR="00513081" w:rsidRPr="00970DF5" w:rsidRDefault="009C5167" w:rsidP="00970DF5">
      <w:pPr>
        <w:spacing w:before="120" w:after="120"/>
        <w:ind w:firstLine="720"/>
        <w:jc w:val="both"/>
        <w:rPr>
          <w:i w:val="0"/>
          <w:lang w:val="nb-NO"/>
        </w:rPr>
      </w:pPr>
      <w:r w:rsidRPr="00970DF5">
        <w:rPr>
          <w:i w:val="0"/>
          <w:lang w:val="nb-NO" w:bidi="vi-VN"/>
        </w:rPr>
        <w:t>c</w:t>
      </w:r>
      <w:r w:rsidR="00B3342E" w:rsidRPr="00970DF5">
        <w:rPr>
          <w:i w:val="0"/>
          <w:lang w:val="nb-NO" w:bidi="vi-VN"/>
        </w:rPr>
        <w:t xml:space="preserve">) </w:t>
      </w:r>
      <w:r w:rsidR="00E44CAC" w:rsidRPr="00970DF5">
        <w:rPr>
          <w:i w:val="0"/>
          <w:iCs w:val="0"/>
          <w:lang w:val="nb-NO"/>
        </w:rPr>
        <w:t xml:space="preserve">Khẩn trương hoàn thiện hồ sơ Kế hoạch triển khai Quy hoạch </w:t>
      </w:r>
      <w:r w:rsidR="00FC0505" w:rsidRPr="00970DF5">
        <w:rPr>
          <w:i w:val="0"/>
          <w:iCs w:val="0"/>
          <w:lang w:val="nb-NO"/>
        </w:rPr>
        <w:t>t</w:t>
      </w:r>
      <w:r w:rsidR="00E44CAC" w:rsidRPr="00970DF5">
        <w:rPr>
          <w:i w:val="0"/>
          <w:iCs w:val="0"/>
          <w:lang w:val="nb-NO"/>
        </w:rPr>
        <w:t>ỉnh thời kỳ 2021-2030, tầm nhìn đến năm 20</w:t>
      </w:r>
      <w:r w:rsidR="00DA4C3E" w:rsidRPr="00970DF5">
        <w:rPr>
          <w:i w:val="0"/>
          <w:iCs w:val="0"/>
          <w:lang w:val="nb-NO"/>
        </w:rPr>
        <w:t>5</w:t>
      </w:r>
      <w:r w:rsidR="00E44CAC" w:rsidRPr="00970DF5">
        <w:rPr>
          <w:i w:val="0"/>
          <w:iCs w:val="0"/>
          <w:lang w:val="nb-NO"/>
        </w:rPr>
        <w:t xml:space="preserve">0 và Đề án phát triển kinh tế </w:t>
      </w:r>
      <w:r w:rsidR="00FC0505" w:rsidRPr="00970DF5">
        <w:rPr>
          <w:i w:val="0"/>
          <w:iCs w:val="0"/>
          <w:lang w:val="nb-NO"/>
        </w:rPr>
        <w:t xml:space="preserve">ban </w:t>
      </w:r>
      <w:r w:rsidR="00E44CAC" w:rsidRPr="00970DF5">
        <w:rPr>
          <w:i w:val="0"/>
          <w:iCs w:val="0"/>
          <w:lang w:val="nb-NO"/>
        </w:rPr>
        <w:t>đêm.</w:t>
      </w:r>
      <w:r w:rsidR="0086485B" w:rsidRPr="00970DF5">
        <w:rPr>
          <w:i w:val="0"/>
          <w:lang w:val="nb-NO"/>
        </w:rPr>
        <w:t xml:space="preserve"> </w:t>
      </w:r>
    </w:p>
    <w:p w14:paraId="1535385B" w14:textId="77777777" w:rsidR="00BC7220" w:rsidRPr="00970DF5" w:rsidRDefault="00BC7220" w:rsidP="00970DF5">
      <w:pPr>
        <w:ind w:firstLine="720"/>
        <w:jc w:val="both"/>
        <w:rPr>
          <w:rFonts w:eastAsia="Calibri"/>
          <w:i w:val="0"/>
          <w:iCs w:val="0"/>
          <w:lang w:val="nb-NO"/>
        </w:rPr>
      </w:pPr>
      <w:r w:rsidRPr="00970DF5">
        <w:rPr>
          <w:bCs/>
          <w:i w:val="0"/>
          <w:lang w:val="nb-NO"/>
        </w:rPr>
        <w:t xml:space="preserve">d) Chủ động, phối hợp </w:t>
      </w:r>
      <w:r w:rsidR="008933E9" w:rsidRPr="00970DF5">
        <w:rPr>
          <w:bCs/>
          <w:i w:val="0"/>
          <w:lang w:val="nb-NO"/>
        </w:rPr>
        <w:t xml:space="preserve">các </w:t>
      </w:r>
      <w:r w:rsidR="004A6E04" w:rsidRPr="00970DF5">
        <w:rPr>
          <w:bCs/>
          <w:i w:val="0"/>
          <w:lang w:val="vi-VN"/>
        </w:rPr>
        <w:t>Sở</w:t>
      </w:r>
      <w:r w:rsidR="008933E9" w:rsidRPr="00970DF5">
        <w:rPr>
          <w:bCs/>
          <w:i w:val="0"/>
        </w:rPr>
        <w:t>,</w:t>
      </w:r>
      <w:r w:rsidR="004A6E04" w:rsidRPr="00970DF5">
        <w:rPr>
          <w:bCs/>
          <w:i w:val="0"/>
          <w:lang w:val="vi-VN"/>
        </w:rPr>
        <w:t xml:space="preserve"> </w:t>
      </w:r>
      <w:r w:rsidRPr="00970DF5">
        <w:rPr>
          <w:bCs/>
          <w:i w:val="0"/>
          <w:lang w:val="nb-NO"/>
        </w:rPr>
        <w:t>ngành có liên quan tham mưu UBND tỉnh</w:t>
      </w:r>
      <w:r w:rsidR="005A5C1F" w:rsidRPr="00970DF5">
        <w:rPr>
          <w:bCs/>
          <w:i w:val="0"/>
          <w:lang w:val="nb-NO"/>
        </w:rPr>
        <w:t xml:space="preserve"> ban hành</w:t>
      </w:r>
      <w:r w:rsidRPr="00970DF5">
        <w:rPr>
          <w:bCs/>
          <w:i w:val="0"/>
          <w:lang w:val="nb-NO"/>
        </w:rPr>
        <w:t xml:space="preserve"> </w:t>
      </w:r>
      <w:r w:rsidR="005A5C1F" w:rsidRPr="00970DF5">
        <w:rPr>
          <w:bCs/>
          <w:i w:val="0"/>
          <w:lang w:val="nb-NO"/>
        </w:rPr>
        <w:t xml:space="preserve">Kế hoạch </w:t>
      </w:r>
      <w:r w:rsidR="004A6E04" w:rsidRPr="00970DF5">
        <w:rPr>
          <w:bCs/>
          <w:i w:val="0"/>
          <w:lang w:val="vi-VN"/>
        </w:rPr>
        <w:t xml:space="preserve">thực hiện </w:t>
      </w:r>
      <w:r w:rsidR="005A5C1F" w:rsidRPr="00970DF5">
        <w:rPr>
          <w:bCs/>
          <w:i w:val="0"/>
          <w:lang w:val="nb-NO"/>
        </w:rPr>
        <w:t xml:space="preserve">các nhiệm vụ còn lại để hoàn thành </w:t>
      </w:r>
      <w:r w:rsidRPr="00970DF5">
        <w:rPr>
          <w:bCs/>
          <w:i w:val="0"/>
          <w:lang w:val="nb-NO"/>
        </w:rPr>
        <w:t>Nghị quyết số 115/NQ-CP ngày 31/8/2018 về cơ chế, chính sách đặc thù hỗ trợ tỉnh Ninh Thuận,</w:t>
      </w:r>
      <w:r w:rsidRPr="00970DF5">
        <w:rPr>
          <w:rFonts w:eastAsia="Calibri"/>
          <w:i w:val="0"/>
          <w:iCs w:val="0"/>
          <w:lang w:val="nb-NO"/>
        </w:rPr>
        <w:t xml:space="preserve"> trong đó lưu ý không hợp thức hóa các sai phạm trước đây liên quan đến các chương trình, dự án; đối với các dự án đang xử lý theo kết luận thanh tra, kiểm tra, điều tra, kiểm toán, thi hành bản án (nếu có) chỉ được triển khai sau khi đã thực hiện đầy đủ các nội dung theo các kết luận thanh tra, kiểm tra, điều tra, kiểm toán, bản án và được cấp có thẩm quyền chấp thuận, bảo đảm phù hợp với các quy định hiện hành.</w:t>
      </w:r>
    </w:p>
    <w:p w14:paraId="35BFA865" w14:textId="4A101E18" w:rsidR="00513081" w:rsidRPr="00970DF5" w:rsidRDefault="00BD7E16" w:rsidP="00970DF5">
      <w:pPr>
        <w:spacing w:before="120" w:after="120"/>
        <w:ind w:firstLine="720"/>
        <w:jc w:val="both"/>
        <w:rPr>
          <w:i w:val="0"/>
          <w:lang w:val="nb-NO"/>
        </w:rPr>
      </w:pPr>
      <w:r w:rsidRPr="00970DF5">
        <w:rPr>
          <w:bCs/>
          <w:i w:val="0"/>
          <w:lang w:val="nb-NO"/>
        </w:rPr>
        <w:t>3</w:t>
      </w:r>
      <w:r w:rsidR="00B3342E" w:rsidRPr="00970DF5">
        <w:rPr>
          <w:bCs/>
          <w:i w:val="0"/>
          <w:lang w:val="nb-NO"/>
        </w:rPr>
        <w:t>.</w:t>
      </w:r>
      <w:r w:rsidR="00B3342E" w:rsidRPr="00970DF5">
        <w:rPr>
          <w:b/>
          <w:bCs/>
          <w:i w:val="0"/>
          <w:lang w:val="nb-NO"/>
        </w:rPr>
        <w:t xml:space="preserve"> </w:t>
      </w:r>
      <w:r w:rsidR="00E0008C">
        <w:rPr>
          <w:bCs/>
          <w:i w:val="0"/>
          <w:lang w:val="nb-NO"/>
        </w:rPr>
        <w:t>Giao</w:t>
      </w:r>
      <w:r w:rsidR="00871108" w:rsidRPr="00970DF5">
        <w:rPr>
          <w:bCs/>
          <w:i w:val="0"/>
          <w:lang w:val="nb-NO"/>
        </w:rPr>
        <w:t xml:space="preserve"> </w:t>
      </w:r>
      <w:r w:rsidR="00B3342E" w:rsidRPr="00970DF5">
        <w:rPr>
          <w:i w:val="0"/>
          <w:lang w:val="nb-NO"/>
        </w:rPr>
        <w:t>Cục Thuế tỉnh</w:t>
      </w:r>
      <w:r w:rsidR="00871108" w:rsidRPr="00970DF5">
        <w:rPr>
          <w:i w:val="0"/>
          <w:lang w:val="nb-NO"/>
        </w:rPr>
        <w:t>, Sở Tài chính</w:t>
      </w:r>
      <w:r w:rsidR="00B3342E" w:rsidRPr="00970DF5">
        <w:rPr>
          <w:i w:val="0"/>
          <w:lang w:val="nb-NO"/>
        </w:rPr>
        <w:t xml:space="preserve"> căn cứ chức năng, nhiệm vụ được giao chủ trì, phối hợp với</w:t>
      </w:r>
      <w:r w:rsidR="0086485B" w:rsidRPr="00970DF5">
        <w:rPr>
          <w:i w:val="0"/>
          <w:lang w:val="nb-NO"/>
        </w:rPr>
        <w:t xml:space="preserve"> các Sở, ban, ngành, địa phương: </w:t>
      </w:r>
    </w:p>
    <w:p w14:paraId="14ABF10D" w14:textId="77777777" w:rsidR="00513081" w:rsidRPr="00970DF5" w:rsidRDefault="00B3342E" w:rsidP="00970DF5">
      <w:pPr>
        <w:spacing w:before="120" w:after="120"/>
        <w:ind w:firstLine="720"/>
        <w:jc w:val="both"/>
        <w:rPr>
          <w:i w:val="0"/>
          <w:lang w:val="nb-NO"/>
        </w:rPr>
      </w:pPr>
      <w:r w:rsidRPr="00970DF5">
        <w:rPr>
          <w:i w:val="0"/>
          <w:lang w:val="nb-NO"/>
        </w:rPr>
        <w:t xml:space="preserve">a) </w:t>
      </w:r>
      <w:r w:rsidR="00661936" w:rsidRPr="00970DF5">
        <w:rPr>
          <w:rFonts w:eastAsia="Calibri"/>
          <w:i w:val="0"/>
          <w:iCs w:val="0"/>
          <w:lang w:val="nb-NO"/>
        </w:rPr>
        <w:t>Tiếp tục thực hiện quyết liệt, đồng bộ các chính sách, giải pháp về thuế, phí, tiền tệ, thương mại, đầu tư... để thúc đẩy phục hồi nhanh sản xuất kinh doanh, việc làm, sinh kế của người dân, phát triển các ngành, lĩnh vực</w:t>
      </w:r>
      <w:r w:rsidR="0086485B" w:rsidRPr="00970DF5">
        <w:rPr>
          <w:rFonts w:eastAsia="Calibri"/>
          <w:i w:val="0"/>
          <w:iCs w:val="0"/>
          <w:lang w:val="nb-NO"/>
        </w:rPr>
        <w:t xml:space="preserve">. </w:t>
      </w:r>
    </w:p>
    <w:p w14:paraId="234B48B4" w14:textId="77777777" w:rsidR="00513081" w:rsidRPr="00970DF5" w:rsidRDefault="00B3342E" w:rsidP="00970DF5">
      <w:pPr>
        <w:spacing w:before="120" w:after="120"/>
        <w:ind w:firstLine="720"/>
        <w:jc w:val="both"/>
        <w:rPr>
          <w:i w:val="0"/>
          <w:lang w:val="nb-NO"/>
        </w:rPr>
      </w:pPr>
      <w:r w:rsidRPr="00970DF5">
        <w:rPr>
          <w:i w:val="0"/>
          <w:lang w:val="nb-NO"/>
        </w:rPr>
        <w:t xml:space="preserve">b) </w:t>
      </w:r>
      <w:r w:rsidR="007B4674" w:rsidRPr="00970DF5">
        <w:rPr>
          <w:rFonts w:eastAsia="Calibri"/>
          <w:i w:val="0"/>
          <w:iCs w:val="0"/>
          <w:lang w:val="nb-NO"/>
        </w:rPr>
        <w:t>Tiếp tục đẩy mạnh tiết kiệm chi, triệt để tiết kiệm chi thường xuyên để dành nguồn lực bảo đảm cho đầu tư phát triển và an sinh xã hội. Chủ động rà soát, sắp xếp các nhiệm vụ chi</w:t>
      </w:r>
      <w:r w:rsidR="0086485B" w:rsidRPr="00970DF5">
        <w:rPr>
          <w:i w:val="0"/>
          <w:iCs w:val="0"/>
          <w:lang w:val="nb-NO"/>
        </w:rPr>
        <w:t>.</w:t>
      </w:r>
      <w:r w:rsidR="00513081" w:rsidRPr="00970DF5">
        <w:rPr>
          <w:i w:val="0"/>
          <w:lang w:val="nb-NO"/>
        </w:rPr>
        <w:t xml:space="preserve"> </w:t>
      </w:r>
    </w:p>
    <w:p w14:paraId="1A30F816" w14:textId="096768C1" w:rsidR="00513081" w:rsidRPr="00970DF5" w:rsidRDefault="00BD7E16" w:rsidP="00970DF5">
      <w:pPr>
        <w:spacing w:before="120" w:after="120"/>
        <w:ind w:firstLine="720"/>
        <w:jc w:val="both"/>
        <w:rPr>
          <w:i w:val="0"/>
          <w:lang w:val="nb-NO"/>
        </w:rPr>
      </w:pPr>
      <w:r w:rsidRPr="00970DF5">
        <w:rPr>
          <w:bCs/>
          <w:i w:val="0"/>
          <w:lang w:val="nb-NO"/>
        </w:rPr>
        <w:lastRenderedPageBreak/>
        <w:t>4</w:t>
      </w:r>
      <w:r w:rsidR="00B3342E" w:rsidRPr="00970DF5">
        <w:rPr>
          <w:bCs/>
          <w:i w:val="0"/>
          <w:lang w:val="nb-NO"/>
        </w:rPr>
        <w:t>.</w:t>
      </w:r>
      <w:r w:rsidR="00B3342E" w:rsidRPr="00970DF5">
        <w:rPr>
          <w:b/>
          <w:bCs/>
          <w:i w:val="0"/>
          <w:lang w:val="nb-NO"/>
        </w:rPr>
        <w:t xml:space="preserve"> </w:t>
      </w:r>
      <w:r w:rsidR="00E0008C">
        <w:rPr>
          <w:bCs/>
          <w:i w:val="0"/>
          <w:lang w:val="nb-NO"/>
        </w:rPr>
        <w:t>Giao</w:t>
      </w:r>
      <w:r w:rsidR="00871108" w:rsidRPr="00970DF5">
        <w:rPr>
          <w:b/>
          <w:bCs/>
          <w:i w:val="0"/>
          <w:lang w:val="nb-NO"/>
        </w:rPr>
        <w:t xml:space="preserve"> </w:t>
      </w:r>
      <w:r w:rsidR="00B3342E" w:rsidRPr="00970DF5">
        <w:rPr>
          <w:i w:val="0"/>
          <w:lang w:val="nb-NO"/>
        </w:rPr>
        <w:t>Ngân hàng Nhà nước chi nhánh tỉnh chủ trì, phối hợp với các Sở, ban</w:t>
      </w:r>
      <w:r w:rsidR="00513AF4" w:rsidRPr="00970DF5">
        <w:rPr>
          <w:i w:val="0"/>
          <w:lang w:val="nb-NO"/>
        </w:rPr>
        <w:t xml:space="preserve">, ngành, địa phương: </w:t>
      </w:r>
    </w:p>
    <w:p w14:paraId="63AA1D89" w14:textId="77777777" w:rsidR="00513081" w:rsidRPr="00970DF5" w:rsidRDefault="00B3342E" w:rsidP="00970DF5">
      <w:pPr>
        <w:spacing w:before="120" w:after="120"/>
        <w:ind w:firstLine="720"/>
        <w:jc w:val="both"/>
        <w:rPr>
          <w:i w:val="0"/>
          <w:lang w:val="nb-NO"/>
        </w:rPr>
      </w:pPr>
      <w:r w:rsidRPr="00970DF5">
        <w:rPr>
          <w:i w:val="0"/>
          <w:lang w:val="nb-NO"/>
        </w:rPr>
        <w:t xml:space="preserve">a) </w:t>
      </w:r>
      <w:r w:rsidR="00BD7E16" w:rsidRPr="00970DF5">
        <w:rPr>
          <w:i w:val="0"/>
          <w:iCs w:val="0"/>
          <w:lang w:val="nb-NO"/>
        </w:rPr>
        <w:t xml:space="preserve">Tiếp tục chỉ đạo các </w:t>
      </w:r>
      <w:r w:rsidR="00871108" w:rsidRPr="00970DF5">
        <w:rPr>
          <w:i w:val="0"/>
          <w:iCs w:val="0"/>
          <w:lang w:val="nb-NO"/>
        </w:rPr>
        <w:t>tổ chức tín dụng (</w:t>
      </w:r>
      <w:r w:rsidR="00BD7E16" w:rsidRPr="00970DF5">
        <w:rPr>
          <w:i w:val="0"/>
          <w:iCs w:val="0"/>
          <w:lang w:val="nb-NO"/>
        </w:rPr>
        <w:t>TCTD</w:t>
      </w:r>
      <w:r w:rsidR="00871108" w:rsidRPr="00970DF5">
        <w:rPr>
          <w:i w:val="0"/>
          <w:iCs w:val="0"/>
          <w:lang w:val="nb-NO"/>
        </w:rPr>
        <w:t>)</w:t>
      </w:r>
      <w:r w:rsidR="00BD7E16" w:rsidRPr="00970DF5">
        <w:rPr>
          <w:i w:val="0"/>
          <w:iCs w:val="0"/>
          <w:lang w:val="nb-NO"/>
        </w:rPr>
        <w:t xml:space="preserve"> trên địa bàn </w:t>
      </w:r>
      <w:r w:rsidR="00661936" w:rsidRPr="00970DF5">
        <w:rPr>
          <w:i w:val="0"/>
          <w:lang w:val="nb-NO"/>
        </w:rPr>
        <w:t>cắt giảm chi phí, tăng cường ứng dụng công nghệ thông tin để giảm lãi suất cho vay, thúc đẩy tăng trưởng tín dụng, hướng tín dụng vào các lĩnh vực sản xuất kinh doanh, lĩnh vực ưu tiên, các động lực tăng trưởng kinh tế</w:t>
      </w:r>
      <w:r w:rsidR="00BD7E16" w:rsidRPr="00970DF5">
        <w:rPr>
          <w:i w:val="0"/>
          <w:iCs w:val="0"/>
          <w:lang w:val="nb-NO"/>
        </w:rPr>
        <w:t>.</w:t>
      </w:r>
      <w:r w:rsidR="00513081" w:rsidRPr="00970DF5">
        <w:rPr>
          <w:i w:val="0"/>
          <w:lang w:val="nb-NO"/>
        </w:rPr>
        <w:t xml:space="preserve"> </w:t>
      </w:r>
    </w:p>
    <w:p w14:paraId="103BFDCB" w14:textId="77777777" w:rsidR="00513081" w:rsidRPr="00970DF5" w:rsidRDefault="00B3342E" w:rsidP="00970DF5">
      <w:pPr>
        <w:spacing w:before="120" w:after="120"/>
        <w:ind w:firstLine="720"/>
        <w:jc w:val="both"/>
        <w:rPr>
          <w:i w:val="0"/>
          <w:lang w:val="nb-NO"/>
        </w:rPr>
      </w:pPr>
      <w:r w:rsidRPr="00970DF5">
        <w:rPr>
          <w:i w:val="0"/>
          <w:lang w:val="nb-NO"/>
        </w:rPr>
        <w:t xml:space="preserve">b) </w:t>
      </w:r>
      <w:r w:rsidR="00661936" w:rsidRPr="00970DF5">
        <w:rPr>
          <w:i w:val="0"/>
          <w:lang w:val="nb-NO"/>
        </w:rPr>
        <w:t>Tiếp tục đẩy mạnh triển khai các chương trình, chính sách tín dụng theo chủ trương, chỉ đạo của Chính phủ, Thủ tướng Chính phủ, như: Chương trình tín dụng đối với lĩnh vực lâm sản, thủy sản (30.000 tỷ đồng); Chương trình tín dụng cho vay nhà ở xã hội, nhà ở công nhân và cải tạo chung cư cũ (120.000 tỷ đồng); Chính sách cơ cấu lại thời hạn trả nợ và giữ nguyên nhóm nợ theo Thông tư 02/2023/TT-NHNN và Thông tư 06/2024/TT-NHNN</w:t>
      </w:r>
      <w:r w:rsidR="00BD7E16" w:rsidRPr="00970DF5">
        <w:rPr>
          <w:i w:val="0"/>
          <w:lang w:val="nb-NO"/>
        </w:rPr>
        <w:t>.</w:t>
      </w:r>
      <w:r w:rsidR="00513081" w:rsidRPr="00970DF5">
        <w:rPr>
          <w:i w:val="0"/>
          <w:lang w:val="nb-NO"/>
        </w:rPr>
        <w:t xml:space="preserve"> </w:t>
      </w:r>
    </w:p>
    <w:p w14:paraId="6884133C" w14:textId="77777777" w:rsidR="00513081" w:rsidRPr="00970DF5" w:rsidRDefault="00BD7E16" w:rsidP="00970DF5">
      <w:pPr>
        <w:spacing w:before="120" w:after="120"/>
        <w:ind w:firstLine="720"/>
        <w:jc w:val="both"/>
        <w:rPr>
          <w:i w:val="0"/>
          <w:lang w:val="nb-NO"/>
        </w:rPr>
      </w:pPr>
      <w:r w:rsidRPr="00970DF5">
        <w:rPr>
          <w:bCs/>
          <w:i w:val="0"/>
          <w:lang w:val="nb-NO"/>
        </w:rPr>
        <w:t>5</w:t>
      </w:r>
      <w:r w:rsidR="00B3342E" w:rsidRPr="00970DF5">
        <w:rPr>
          <w:bCs/>
          <w:i w:val="0"/>
          <w:lang w:val="nb-NO"/>
        </w:rPr>
        <w:t>.</w:t>
      </w:r>
      <w:r w:rsidR="00B3342E" w:rsidRPr="00970DF5">
        <w:rPr>
          <w:b/>
          <w:bCs/>
          <w:i w:val="0"/>
          <w:lang w:val="nb-NO"/>
        </w:rPr>
        <w:t xml:space="preserve"> </w:t>
      </w:r>
      <w:r w:rsidR="00871108" w:rsidRPr="00970DF5">
        <w:rPr>
          <w:bCs/>
          <w:i w:val="0"/>
          <w:lang w:val="nb-NO"/>
        </w:rPr>
        <w:t>Giao</w:t>
      </w:r>
      <w:r w:rsidR="00871108" w:rsidRPr="00970DF5">
        <w:rPr>
          <w:b/>
          <w:bCs/>
          <w:i w:val="0"/>
          <w:lang w:val="nb-NO"/>
        </w:rPr>
        <w:t xml:space="preserve"> </w:t>
      </w:r>
      <w:r w:rsidR="00B3342E" w:rsidRPr="00970DF5">
        <w:rPr>
          <w:i w:val="0"/>
          <w:lang w:val="nb-NO"/>
        </w:rPr>
        <w:t>Sở Công Thương chủ trì, phối hợp với các Sở, ban, ngành cấp tỉnh:</w:t>
      </w:r>
      <w:r w:rsidR="00513081" w:rsidRPr="00970DF5">
        <w:rPr>
          <w:i w:val="0"/>
          <w:lang w:val="nb-NO"/>
        </w:rPr>
        <w:t xml:space="preserve"> </w:t>
      </w:r>
    </w:p>
    <w:p w14:paraId="2DE2D15F" w14:textId="77777777" w:rsidR="00513081" w:rsidRPr="00970DF5" w:rsidRDefault="00B3342E" w:rsidP="00970DF5">
      <w:pPr>
        <w:spacing w:before="120" w:after="120"/>
        <w:ind w:firstLine="720"/>
        <w:jc w:val="both"/>
        <w:rPr>
          <w:i w:val="0"/>
          <w:iCs w:val="0"/>
          <w:lang w:val="vi-VN"/>
        </w:rPr>
      </w:pPr>
      <w:r w:rsidRPr="00970DF5">
        <w:rPr>
          <w:i w:val="0"/>
          <w:lang w:val="nb-NO"/>
        </w:rPr>
        <w:t xml:space="preserve">a) </w:t>
      </w:r>
      <w:r w:rsidR="005A5C1F" w:rsidRPr="00970DF5">
        <w:rPr>
          <w:i w:val="0"/>
          <w:iCs w:val="0"/>
          <w:shd w:val="clear" w:color="auto" w:fill="FFFFFF"/>
          <w:lang w:val="nb-NO"/>
        </w:rPr>
        <w:t>T</w:t>
      </w:r>
      <w:r w:rsidR="007B4787" w:rsidRPr="00970DF5">
        <w:rPr>
          <w:i w:val="0"/>
          <w:iCs w:val="0"/>
          <w:shd w:val="clear" w:color="auto" w:fill="FFFFFF"/>
          <w:lang w:val="nb-NO"/>
        </w:rPr>
        <w:t>iếp tục theo dõi, nắm bắt thông tin, hỗ trợ tháo gỡ khó khăn, vướng mắc cho doanh nghiệp; có kế hoạch làm việc cụ thể với những đơn vị, những doanh nghiệp còn gặp khó khăn trên các lĩnh vực phụ trách, nhất là các doanh nghiệp có sản phẩm theo chỉ tiêu kế hoạch còn giảm sâu để kịp thời hỗ trợ có các giải pháp phục hồi sản xuất; đồng thời, hỗ trợ phát triển nhanh thị trường sản phẩm bia chai Ninh Thuận.</w:t>
      </w:r>
      <w:r w:rsidR="00BD7E16" w:rsidRPr="00970DF5">
        <w:rPr>
          <w:i w:val="0"/>
          <w:iCs w:val="0"/>
          <w:lang w:val="vi-VN"/>
        </w:rPr>
        <w:t xml:space="preserve"> </w:t>
      </w:r>
    </w:p>
    <w:p w14:paraId="7186E48D" w14:textId="77777777" w:rsidR="00513081" w:rsidRPr="00970DF5" w:rsidRDefault="00B3342E" w:rsidP="00970DF5">
      <w:pPr>
        <w:spacing w:before="120" w:after="120"/>
        <w:ind w:firstLine="720"/>
        <w:jc w:val="both"/>
        <w:rPr>
          <w:i w:val="0"/>
          <w:lang w:val="vi-VN"/>
        </w:rPr>
      </w:pPr>
      <w:r w:rsidRPr="00970DF5">
        <w:rPr>
          <w:i w:val="0"/>
          <w:lang w:val="vi-VN"/>
        </w:rPr>
        <w:t xml:space="preserve">b) </w:t>
      </w:r>
      <w:bookmarkStart w:id="0" w:name="_Hlk162266084"/>
      <w:r w:rsidR="00BD7E16" w:rsidRPr="00970DF5">
        <w:rPr>
          <w:i w:val="0"/>
          <w:iCs w:val="0"/>
          <w:lang w:val="vi-VN"/>
        </w:rPr>
        <w:t>Tập trung triển khai có hiệu quả Kế hoạch thực hiện Quy hoạch điện VIII, đẩy nhanh hòa lưới điện Quốc gia 120MW dự án năng lượng chuyển tiếp</w:t>
      </w:r>
      <w:r w:rsidR="00BD7E16" w:rsidRPr="00970DF5">
        <w:rPr>
          <w:rFonts w:eastAsia="Arial"/>
          <w:i w:val="0"/>
          <w:iCs w:val="0"/>
          <w:spacing w:val="-4"/>
          <w:vertAlign w:val="superscript"/>
          <w:lang w:val="nl-NL"/>
        </w:rPr>
        <w:footnoteReference w:id="1"/>
      </w:r>
      <w:r w:rsidR="00BD7E16" w:rsidRPr="00970DF5">
        <w:rPr>
          <w:i w:val="0"/>
          <w:iCs w:val="0"/>
          <w:lang w:val="vi-VN"/>
        </w:rPr>
        <w:t xml:space="preserve"> và hỗ trợ tháo gỡ vướng mắc về thủ tục điện lực, phối hợp sớm lựa chọn nhà đầu tư để khởi công 252 MW</w:t>
      </w:r>
      <w:r w:rsidR="00BD7E16" w:rsidRPr="00970DF5">
        <w:rPr>
          <w:rFonts w:eastAsia="Arial"/>
          <w:i w:val="0"/>
          <w:iCs w:val="0"/>
          <w:spacing w:val="-4"/>
          <w:vertAlign w:val="superscript"/>
          <w:lang w:val="hu-HU"/>
        </w:rPr>
        <w:footnoteReference w:id="2"/>
      </w:r>
      <w:r w:rsidR="00BD7E16" w:rsidRPr="00970DF5">
        <w:rPr>
          <w:i w:val="0"/>
          <w:iCs w:val="0"/>
          <w:lang w:val="vi-VN"/>
        </w:rPr>
        <w:t>. Tổ chức lựa chọn và phê duyệt lựa chọn Nhà đầu tư dự án LNG Cà Ná trong Quý IV/2024. Hoàn tất các thủ tục và đẩy nhanh tiến độ dự án thủy điện tích năng Bác Ái, thủy điện tích năng Phước Hòa. Đẩy nhanh tiến độ các dự án hạ tầng truyền tải điện 500kV, 220kV, 110kV đoạn qua địa bàn tỉnh.</w:t>
      </w:r>
      <w:bookmarkEnd w:id="0"/>
    </w:p>
    <w:p w14:paraId="5EFAFA85" w14:textId="77777777" w:rsidR="00E40032" w:rsidRPr="00970DF5" w:rsidRDefault="00E40032" w:rsidP="00970DF5">
      <w:pPr>
        <w:spacing w:before="120" w:after="120"/>
        <w:ind w:firstLine="720"/>
        <w:jc w:val="both"/>
        <w:rPr>
          <w:i w:val="0"/>
          <w:lang w:val="vi-VN"/>
        </w:rPr>
      </w:pPr>
      <w:r w:rsidRPr="00970DF5">
        <w:rPr>
          <w:i w:val="0"/>
          <w:lang w:val="vi-VN"/>
        </w:rPr>
        <w:t>c) Tiếp tục triển khai có hiệu quả cuộc vận động “</w:t>
      </w:r>
      <w:r w:rsidRPr="00970DF5">
        <w:rPr>
          <w:lang w:val="vi-VN"/>
        </w:rPr>
        <w:t>Người Việt Nam ưu tiên dùng hàng Việt Nam</w:t>
      </w:r>
      <w:r w:rsidRPr="00970DF5">
        <w:rPr>
          <w:i w:val="0"/>
          <w:lang w:val="vi-VN"/>
        </w:rPr>
        <w:t xml:space="preserve">”; đẩy mạnh thương mại điện tử. </w:t>
      </w:r>
    </w:p>
    <w:p w14:paraId="5D699F8C" w14:textId="77777777" w:rsidR="00513081" w:rsidRPr="00970DF5" w:rsidRDefault="00E40032" w:rsidP="00970DF5">
      <w:pPr>
        <w:spacing w:before="120" w:after="120"/>
        <w:ind w:firstLine="720"/>
        <w:jc w:val="both"/>
        <w:rPr>
          <w:i w:val="0"/>
          <w:lang w:val="vi-VN"/>
        </w:rPr>
      </w:pPr>
      <w:r w:rsidRPr="00970DF5">
        <w:rPr>
          <w:i w:val="0"/>
          <w:lang w:val="nb-NO"/>
        </w:rPr>
        <w:t>d</w:t>
      </w:r>
      <w:r w:rsidR="00B3342E" w:rsidRPr="00970DF5">
        <w:rPr>
          <w:i w:val="0"/>
          <w:lang w:val="nb-NO"/>
        </w:rPr>
        <w:t>) Tiếp tục</w:t>
      </w:r>
      <w:r w:rsidRPr="00970DF5">
        <w:rPr>
          <w:i w:val="0"/>
          <w:lang w:val="nb-NO"/>
        </w:rPr>
        <w:t xml:space="preserve"> khai thác tối đa các hiệp định thương mại tự do (FTA) đã ký kết; </w:t>
      </w:r>
      <w:r w:rsidR="00B3342E" w:rsidRPr="00970DF5">
        <w:rPr>
          <w:i w:val="0"/>
          <w:lang w:val="nb-NO"/>
        </w:rPr>
        <w:t xml:space="preserve"> triển khai các giải pháp t</w:t>
      </w:r>
      <w:r w:rsidR="00B3342E" w:rsidRPr="00970DF5">
        <w:rPr>
          <w:i w:val="0"/>
          <w:lang w:val="vi-VN"/>
        </w:rPr>
        <w:t>húc đẩy xuất khẩu các mặt hàng thế mạnh của tỉnh sang các thị trường truyền thống, khai thác thị trường tiềm năng.</w:t>
      </w:r>
      <w:r w:rsidR="00513081" w:rsidRPr="00970DF5">
        <w:rPr>
          <w:i w:val="0"/>
          <w:lang w:val="vi-VN"/>
        </w:rPr>
        <w:t xml:space="preserve"> </w:t>
      </w:r>
    </w:p>
    <w:p w14:paraId="381AB8E4" w14:textId="77777777" w:rsidR="00513081" w:rsidRPr="00970DF5" w:rsidRDefault="00145F4A" w:rsidP="00970DF5">
      <w:pPr>
        <w:spacing w:before="120" w:after="120"/>
        <w:ind w:firstLine="720"/>
        <w:jc w:val="both"/>
        <w:rPr>
          <w:i w:val="0"/>
          <w:lang w:val="vi-VN"/>
        </w:rPr>
      </w:pPr>
      <w:r w:rsidRPr="00970DF5">
        <w:rPr>
          <w:bCs/>
          <w:i w:val="0"/>
          <w:lang w:val="nb-NO"/>
        </w:rPr>
        <w:t>6</w:t>
      </w:r>
      <w:r w:rsidR="00B3342E" w:rsidRPr="00970DF5">
        <w:rPr>
          <w:bCs/>
          <w:i w:val="0"/>
          <w:lang w:val="nb-NO"/>
        </w:rPr>
        <w:t>.</w:t>
      </w:r>
      <w:r w:rsidR="00B3342E" w:rsidRPr="00970DF5">
        <w:rPr>
          <w:b/>
          <w:bCs/>
          <w:i w:val="0"/>
          <w:lang w:val="nb-NO"/>
        </w:rPr>
        <w:t xml:space="preserve"> </w:t>
      </w:r>
      <w:r w:rsidR="00871108" w:rsidRPr="00970DF5">
        <w:rPr>
          <w:bCs/>
          <w:i w:val="0"/>
          <w:lang w:val="nb-NO"/>
        </w:rPr>
        <w:t>Giao</w:t>
      </w:r>
      <w:r w:rsidR="00871108" w:rsidRPr="00970DF5">
        <w:rPr>
          <w:b/>
          <w:bCs/>
          <w:i w:val="0"/>
          <w:lang w:val="nb-NO"/>
        </w:rPr>
        <w:t xml:space="preserve"> </w:t>
      </w:r>
      <w:r w:rsidR="00B3342E" w:rsidRPr="00970DF5">
        <w:rPr>
          <w:i w:val="0"/>
          <w:lang w:val="nb-NO"/>
        </w:rPr>
        <w:t xml:space="preserve">Cục Quản lý thị trường tỉnh: </w:t>
      </w:r>
      <w:r w:rsidRPr="00970DF5">
        <w:rPr>
          <w:i w:val="0"/>
          <w:iCs w:val="0"/>
          <w:lang w:val="zu-ZA"/>
        </w:rPr>
        <w:t xml:space="preserve">Tiếp tục thực hiện có hiệu quả công tác chống buôn lậu, gian lận thương mại và hàng giả; </w:t>
      </w:r>
      <w:r w:rsidR="008259C2" w:rsidRPr="00970DF5">
        <w:rPr>
          <w:rFonts w:eastAsia="Calibri"/>
          <w:i w:val="0"/>
          <w:iCs w:val="0"/>
          <w:lang w:val="vi-VN"/>
        </w:rPr>
        <w:t>xử lý nghiêm theo pháp luật các hành vi đầu cơ, găm hàng tăng giá, thao túng giá, nhất là thời điểm thị trường có nhu cầu tăng cao và tại các khu vực bị ảnh hưởng bởi thiên tai, bão lũ.</w:t>
      </w:r>
      <w:r w:rsidR="00513081" w:rsidRPr="00970DF5">
        <w:rPr>
          <w:i w:val="0"/>
          <w:lang w:val="vi-VN"/>
        </w:rPr>
        <w:t xml:space="preserve"> </w:t>
      </w:r>
    </w:p>
    <w:p w14:paraId="7433E668" w14:textId="77777777" w:rsidR="00513081" w:rsidRPr="00970DF5" w:rsidRDefault="00145F4A" w:rsidP="00970DF5">
      <w:pPr>
        <w:spacing w:before="120" w:after="120"/>
        <w:ind w:firstLine="720"/>
        <w:jc w:val="both"/>
        <w:rPr>
          <w:i w:val="0"/>
          <w:lang w:val="vi-VN"/>
        </w:rPr>
      </w:pPr>
      <w:r w:rsidRPr="00970DF5">
        <w:rPr>
          <w:bCs/>
          <w:i w:val="0"/>
          <w:lang w:val="nb-NO"/>
        </w:rPr>
        <w:t>7</w:t>
      </w:r>
      <w:r w:rsidR="00B3342E" w:rsidRPr="00970DF5">
        <w:rPr>
          <w:bCs/>
          <w:i w:val="0"/>
          <w:lang w:val="nb-NO"/>
        </w:rPr>
        <w:t>.</w:t>
      </w:r>
      <w:r w:rsidR="00B3342E" w:rsidRPr="00970DF5">
        <w:rPr>
          <w:b/>
          <w:bCs/>
          <w:i w:val="0"/>
          <w:lang w:val="nb-NO"/>
        </w:rPr>
        <w:t xml:space="preserve"> </w:t>
      </w:r>
      <w:r w:rsidR="00871108" w:rsidRPr="00970DF5">
        <w:rPr>
          <w:bCs/>
          <w:i w:val="0"/>
          <w:lang w:val="nb-NO"/>
        </w:rPr>
        <w:t>Giao</w:t>
      </w:r>
      <w:r w:rsidR="00871108" w:rsidRPr="00970DF5">
        <w:rPr>
          <w:b/>
          <w:bCs/>
          <w:i w:val="0"/>
          <w:lang w:val="nb-NO"/>
        </w:rPr>
        <w:t xml:space="preserve"> </w:t>
      </w:r>
      <w:r w:rsidR="00B3342E" w:rsidRPr="00970DF5">
        <w:rPr>
          <w:i w:val="0"/>
          <w:lang w:val="nb-NO"/>
        </w:rPr>
        <w:t xml:space="preserve">Sở Nông nghiệp và Phát triển nông thôn chủ trì, phối hợp với các Sở, ban, ngành cấp </w:t>
      </w:r>
      <w:r w:rsidR="002F56C4" w:rsidRPr="00970DF5">
        <w:rPr>
          <w:i w:val="0"/>
          <w:lang w:val="nb-NO"/>
        </w:rPr>
        <w:t xml:space="preserve">tỉnh, UBND các huyện, thành phố: </w:t>
      </w:r>
    </w:p>
    <w:p w14:paraId="061B0CFC" w14:textId="77777777" w:rsidR="00513081" w:rsidRPr="00970DF5" w:rsidRDefault="00B3342E" w:rsidP="00970DF5">
      <w:pPr>
        <w:spacing w:before="120" w:after="120"/>
        <w:ind w:firstLine="720"/>
        <w:jc w:val="both"/>
        <w:rPr>
          <w:i w:val="0"/>
          <w:lang w:val="vi-VN"/>
        </w:rPr>
      </w:pPr>
      <w:r w:rsidRPr="00970DF5">
        <w:rPr>
          <w:i w:val="0"/>
          <w:spacing w:val="-2"/>
          <w:lang w:val="nb-NO"/>
        </w:rPr>
        <w:lastRenderedPageBreak/>
        <w:t xml:space="preserve">a) </w:t>
      </w:r>
      <w:r w:rsidR="008259C2" w:rsidRPr="00970DF5">
        <w:rPr>
          <w:rFonts w:eastAsia="Calibri"/>
          <w:i w:val="0"/>
          <w:iCs w:val="0"/>
          <w:lang w:val="vi-VN"/>
        </w:rPr>
        <w:t>Theo dõi chặt chẽ diễn biến thời tiết, thiên tai, bão, lũ và hướng dẫn các địa phương ứng phó kịp thời, hiệu quả để giảm thiểu thiệt hại, bảo đảm an toàn tính mạng cho người dân, an toàn đê điều, hồ đập trong</w:t>
      </w:r>
      <w:r w:rsidR="0022721B" w:rsidRPr="00970DF5">
        <w:rPr>
          <w:rFonts w:eastAsia="Calibri"/>
          <w:i w:val="0"/>
          <w:iCs w:val="0"/>
        </w:rPr>
        <w:t xml:space="preserve"> mùa</w:t>
      </w:r>
      <w:r w:rsidR="008259C2" w:rsidRPr="00970DF5">
        <w:rPr>
          <w:rFonts w:eastAsia="Calibri"/>
          <w:i w:val="0"/>
          <w:iCs w:val="0"/>
          <w:lang w:val="vi-VN"/>
        </w:rPr>
        <w:t xml:space="preserve"> mưa</w:t>
      </w:r>
      <w:r w:rsidR="0022721B" w:rsidRPr="00970DF5">
        <w:rPr>
          <w:rFonts w:eastAsia="Calibri"/>
          <w:i w:val="0"/>
          <w:iCs w:val="0"/>
        </w:rPr>
        <w:t>,</w:t>
      </w:r>
      <w:r w:rsidR="008259C2" w:rsidRPr="00970DF5">
        <w:rPr>
          <w:rFonts w:eastAsia="Calibri"/>
          <w:i w:val="0"/>
          <w:iCs w:val="0"/>
          <w:lang w:val="vi-VN"/>
        </w:rPr>
        <w:t xml:space="preserve"> bão</w:t>
      </w:r>
      <w:r w:rsidR="000317FD" w:rsidRPr="00970DF5">
        <w:rPr>
          <w:rFonts w:eastAsia="Calibri"/>
          <w:i w:val="0"/>
          <w:iCs w:val="0"/>
          <w:lang w:val="vi-VN"/>
        </w:rPr>
        <w:t xml:space="preserve"> sắp tới</w:t>
      </w:r>
      <w:r w:rsidR="002F56C4" w:rsidRPr="00970DF5">
        <w:rPr>
          <w:rFonts w:eastAsia="Calibri"/>
          <w:i w:val="0"/>
          <w:iCs w:val="0"/>
          <w:lang w:val="vi-VN"/>
        </w:rPr>
        <w:t>.</w:t>
      </w:r>
      <w:r w:rsidR="002F56C4" w:rsidRPr="00970DF5">
        <w:rPr>
          <w:i w:val="0"/>
          <w:lang w:val="nb-NO"/>
        </w:rPr>
        <w:t xml:space="preserve"> </w:t>
      </w:r>
    </w:p>
    <w:p w14:paraId="56CDD3EC" w14:textId="77777777" w:rsidR="00513081" w:rsidRPr="00970DF5" w:rsidRDefault="00B3342E" w:rsidP="00970DF5">
      <w:pPr>
        <w:spacing w:before="120" w:after="120"/>
        <w:ind w:firstLine="720"/>
        <w:jc w:val="both"/>
        <w:rPr>
          <w:i w:val="0"/>
          <w:lang w:val="vi-VN"/>
        </w:rPr>
      </w:pPr>
      <w:r w:rsidRPr="00970DF5">
        <w:rPr>
          <w:i w:val="0"/>
          <w:iCs w:val="0"/>
          <w:lang w:val="vi-VN" w:eastAsia="vi-VN" w:bidi="vi-VN"/>
        </w:rPr>
        <w:t xml:space="preserve">b) </w:t>
      </w:r>
      <w:r w:rsidR="00C92257" w:rsidRPr="00970DF5">
        <w:rPr>
          <w:rFonts w:eastAsia="Calibri"/>
          <w:i w:val="0"/>
          <w:iCs w:val="0"/>
          <w:lang w:val="vi-VN"/>
        </w:rPr>
        <w:t>Tăng cường kiểm tra, đôn đốc, hướng dẫn công tác phòng, chống dịch bệnh trên cây trồng, vật nuôi, hạn chế tối đa ảnh hưởng tới sản xuất nông nghiệp và đời sống của người dân</w:t>
      </w:r>
      <w:r w:rsidR="002F56C4" w:rsidRPr="00970DF5">
        <w:rPr>
          <w:i w:val="0"/>
          <w:iCs w:val="0"/>
          <w:shd w:val="clear" w:color="auto" w:fill="FFFFFF"/>
          <w:lang w:val="vi-VN"/>
        </w:rPr>
        <w:t>.</w:t>
      </w:r>
      <w:r w:rsidR="00513081" w:rsidRPr="00970DF5">
        <w:rPr>
          <w:i w:val="0"/>
          <w:lang w:val="vi-VN"/>
        </w:rPr>
        <w:t xml:space="preserve"> </w:t>
      </w:r>
    </w:p>
    <w:p w14:paraId="3147DD4D" w14:textId="77777777" w:rsidR="00513081" w:rsidRPr="00970DF5" w:rsidRDefault="00B3342E" w:rsidP="00970DF5">
      <w:pPr>
        <w:spacing w:before="120" w:after="120"/>
        <w:ind w:firstLine="720"/>
        <w:jc w:val="both"/>
        <w:rPr>
          <w:i w:val="0"/>
          <w:lang w:val="vi-VN"/>
        </w:rPr>
      </w:pPr>
      <w:r w:rsidRPr="00970DF5">
        <w:rPr>
          <w:i w:val="0"/>
          <w:lang w:val="nb-NO"/>
        </w:rPr>
        <w:t xml:space="preserve">c) </w:t>
      </w:r>
      <w:r w:rsidRPr="00970DF5">
        <w:rPr>
          <w:i w:val="0"/>
          <w:lang w:val="nb-NO" w:bidi="vi-VN"/>
        </w:rPr>
        <w:t xml:space="preserve">Tiếp tục đẩy mạnh </w:t>
      </w:r>
      <w:r w:rsidRPr="00970DF5">
        <w:rPr>
          <w:i w:val="0"/>
          <w:lang w:val="vi-VN"/>
        </w:rPr>
        <w:t>triển khai các giải pháp về chống khai thác hải sản bất hợp pháp, không báo cáo và không theo quy định (IUU).</w:t>
      </w:r>
      <w:r w:rsidR="00513081" w:rsidRPr="00970DF5">
        <w:rPr>
          <w:i w:val="0"/>
          <w:lang w:val="vi-VN"/>
        </w:rPr>
        <w:t xml:space="preserve"> </w:t>
      </w:r>
    </w:p>
    <w:p w14:paraId="2D01A146" w14:textId="77777777" w:rsidR="00513081" w:rsidRPr="00970DF5" w:rsidRDefault="008241E0" w:rsidP="00970DF5">
      <w:pPr>
        <w:spacing w:before="120" w:after="120"/>
        <w:ind w:firstLine="720"/>
        <w:jc w:val="both"/>
        <w:rPr>
          <w:spacing w:val="-2"/>
          <w:lang w:val="vi-VN"/>
        </w:rPr>
      </w:pPr>
      <w:r w:rsidRPr="00970DF5">
        <w:rPr>
          <w:i w:val="0"/>
          <w:spacing w:val="-2"/>
          <w:lang w:val="nb-NO"/>
        </w:rPr>
        <w:t>8</w:t>
      </w:r>
      <w:r w:rsidR="00B3342E" w:rsidRPr="00970DF5">
        <w:rPr>
          <w:i w:val="0"/>
          <w:spacing w:val="-2"/>
          <w:lang w:val="nb-NO"/>
        </w:rPr>
        <w:t xml:space="preserve">. </w:t>
      </w:r>
      <w:r w:rsidR="006459F5" w:rsidRPr="00970DF5">
        <w:rPr>
          <w:i w:val="0"/>
          <w:spacing w:val="-2"/>
          <w:lang w:val="nb-NO"/>
        </w:rPr>
        <w:t xml:space="preserve">Giao </w:t>
      </w:r>
      <w:r w:rsidR="00B3342E" w:rsidRPr="00970DF5">
        <w:rPr>
          <w:i w:val="0"/>
          <w:spacing w:val="-2"/>
          <w:lang w:val="nb-NO"/>
        </w:rPr>
        <w:t>Sở Xây dựng chủ trì, phối hợp với các Sở, ban, ngành cấp tỉnh, UBND các huyện, thành phố:</w:t>
      </w:r>
      <w:r w:rsidR="00B3342E" w:rsidRPr="00970DF5">
        <w:rPr>
          <w:spacing w:val="-2"/>
          <w:lang w:val="vi-VN"/>
        </w:rPr>
        <w:t xml:space="preserve"> </w:t>
      </w:r>
    </w:p>
    <w:p w14:paraId="3294CD27" w14:textId="77777777" w:rsidR="00E377B9" w:rsidRPr="00970DF5" w:rsidRDefault="008241E0" w:rsidP="00970DF5">
      <w:pPr>
        <w:spacing w:before="120" w:after="120"/>
        <w:ind w:firstLine="720"/>
        <w:jc w:val="both"/>
        <w:rPr>
          <w:i w:val="0"/>
          <w:iCs w:val="0"/>
          <w:lang w:val="vi-VN"/>
        </w:rPr>
      </w:pPr>
      <w:r w:rsidRPr="00970DF5">
        <w:rPr>
          <w:i w:val="0"/>
          <w:iCs w:val="0"/>
          <w:lang w:val="zu-ZA"/>
        </w:rPr>
        <w:t xml:space="preserve">a) </w:t>
      </w:r>
      <w:r w:rsidR="00E377B9" w:rsidRPr="00970DF5">
        <w:rPr>
          <w:i w:val="0"/>
          <w:iCs w:val="0"/>
          <w:lang w:val="vi-VN"/>
        </w:rPr>
        <w:t>Triển khai Đồ án Quy hoạch chung xây dựng Khu du lịch Quốc gia Ninh Chữ, tỉnh Ninh Thuận đến năm 2045 ngay sau khi Thủ tướng Chính phủ phê duyệt; đồng thời</w:t>
      </w:r>
      <w:r w:rsidR="0022721B" w:rsidRPr="00970DF5">
        <w:rPr>
          <w:i w:val="0"/>
          <w:iCs w:val="0"/>
        </w:rPr>
        <w:t>,</w:t>
      </w:r>
      <w:r w:rsidR="00E377B9" w:rsidRPr="00970DF5">
        <w:rPr>
          <w:i w:val="0"/>
          <w:iCs w:val="0"/>
          <w:lang w:val="vi-VN"/>
        </w:rPr>
        <w:t xml:space="preserve"> tham mưu ban hành các Quy hoạch phân khu khu vực phía Nam của tỉnh, quy hoạch vùng huyện. </w:t>
      </w:r>
    </w:p>
    <w:p w14:paraId="118F1907" w14:textId="77777777" w:rsidR="00513081" w:rsidRPr="00970DF5" w:rsidRDefault="008241E0" w:rsidP="00970DF5">
      <w:pPr>
        <w:spacing w:before="120" w:after="120"/>
        <w:ind w:firstLine="720"/>
        <w:jc w:val="both"/>
        <w:rPr>
          <w:i w:val="0"/>
          <w:lang w:val="vi-VN"/>
        </w:rPr>
      </w:pPr>
      <w:r w:rsidRPr="00970DF5">
        <w:rPr>
          <w:i w:val="0"/>
          <w:iCs w:val="0"/>
          <w:lang w:val="zu-ZA"/>
        </w:rPr>
        <w:t xml:space="preserve">b) Tham mưu triển khai thực hiện kịp thời, hiệu quả Luật Nhà ở, Luật Kinh doanh Bất động sản và các văn bản hướng dẫn có liên quan. </w:t>
      </w:r>
    </w:p>
    <w:p w14:paraId="39BFDC70" w14:textId="77777777" w:rsidR="00513081" w:rsidRPr="00970DF5" w:rsidRDefault="008241E0" w:rsidP="00970DF5">
      <w:pPr>
        <w:spacing w:before="120" w:after="120"/>
        <w:ind w:firstLine="720"/>
        <w:jc w:val="both"/>
        <w:rPr>
          <w:i w:val="0"/>
          <w:lang w:val="vi-VN"/>
        </w:rPr>
      </w:pPr>
      <w:r w:rsidRPr="00970DF5">
        <w:rPr>
          <w:bCs/>
          <w:i w:val="0"/>
          <w:lang w:val="nb-NO"/>
        </w:rPr>
        <w:t>9</w:t>
      </w:r>
      <w:r w:rsidR="00B3342E" w:rsidRPr="00970DF5">
        <w:rPr>
          <w:bCs/>
          <w:i w:val="0"/>
          <w:lang w:val="nb-NO"/>
        </w:rPr>
        <w:t>.</w:t>
      </w:r>
      <w:r w:rsidR="00B3342E" w:rsidRPr="00970DF5">
        <w:rPr>
          <w:b/>
          <w:bCs/>
          <w:i w:val="0"/>
          <w:lang w:val="nb-NO"/>
        </w:rPr>
        <w:t xml:space="preserve"> </w:t>
      </w:r>
      <w:r w:rsidR="006459F5" w:rsidRPr="00970DF5">
        <w:rPr>
          <w:bCs/>
          <w:i w:val="0"/>
          <w:lang w:val="nb-NO"/>
        </w:rPr>
        <w:t xml:space="preserve">Giao </w:t>
      </w:r>
      <w:r w:rsidR="00B3342E" w:rsidRPr="00970DF5">
        <w:rPr>
          <w:i w:val="0"/>
          <w:lang w:val="nb-NO"/>
        </w:rPr>
        <w:t>Sở Tài nguyên và Môi trường chủ trì, phối hợp với các Sở, ban, ngành cấp tỉnh, UBND các huyện, thành phố</w:t>
      </w:r>
      <w:r w:rsidRPr="00970DF5">
        <w:rPr>
          <w:i w:val="0"/>
          <w:lang w:val="nb-NO"/>
        </w:rPr>
        <w:t>:</w:t>
      </w:r>
      <w:r w:rsidR="00513081" w:rsidRPr="00970DF5">
        <w:rPr>
          <w:i w:val="0"/>
          <w:lang w:val="vi-VN"/>
        </w:rPr>
        <w:t xml:space="preserve"> </w:t>
      </w:r>
    </w:p>
    <w:p w14:paraId="107885B0" w14:textId="77777777" w:rsidR="00513081" w:rsidRPr="00970DF5" w:rsidRDefault="008241E0" w:rsidP="00970DF5">
      <w:pPr>
        <w:spacing w:before="120" w:after="120"/>
        <w:ind w:firstLine="720"/>
        <w:jc w:val="both"/>
        <w:rPr>
          <w:i w:val="0"/>
          <w:lang w:val="vi-VN"/>
        </w:rPr>
      </w:pPr>
      <w:r w:rsidRPr="00970DF5">
        <w:rPr>
          <w:i w:val="0"/>
          <w:lang w:val="nb-NO"/>
        </w:rPr>
        <w:t>a)</w:t>
      </w:r>
      <w:r w:rsidR="00B3342E" w:rsidRPr="00970DF5">
        <w:rPr>
          <w:i w:val="0"/>
          <w:lang w:val="nb-NO"/>
        </w:rPr>
        <w:t xml:space="preserve"> </w:t>
      </w:r>
      <w:r w:rsidRPr="00970DF5">
        <w:rPr>
          <w:i w:val="0"/>
          <w:lang w:val="nb-NO"/>
        </w:rPr>
        <w:t xml:space="preserve">Tiếp tục </w:t>
      </w:r>
      <w:r w:rsidR="00B3342E" w:rsidRPr="00970DF5">
        <w:rPr>
          <w:i w:val="0"/>
          <w:lang w:val="nb-NO"/>
        </w:rPr>
        <w:t xml:space="preserve">triển khai có hiệu Kế hoạch </w:t>
      </w:r>
      <w:r w:rsidR="00B3342E" w:rsidRPr="00970DF5">
        <w:rPr>
          <w:bCs/>
          <w:i w:val="0"/>
          <w:lang w:val="vi-VN"/>
        </w:rPr>
        <w:t xml:space="preserve">số 2151/KH-UBND ngày 17/5/2024 của UBND tỉnh về </w:t>
      </w:r>
      <w:r w:rsidR="00B3342E" w:rsidRPr="00970DF5">
        <w:rPr>
          <w:i w:val="0"/>
          <w:lang w:val="nb-NO"/>
        </w:rPr>
        <w:t>Định giá đất cụ thể năm 2024 trên địa bàn tỉnh.</w:t>
      </w:r>
      <w:r w:rsidR="00513081" w:rsidRPr="00970DF5">
        <w:rPr>
          <w:i w:val="0"/>
          <w:lang w:val="vi-VN"/>
        </w:rPr>
        <w:t xml:space="preserve"> </w:t>
      </w:r>
    </w:p>
    <w:p w14:paraId="7AAD71F9" w14:textId="77777777" w:rsidR="00513081" w:rsidRPr="00970DF5" w:rsidRDefault="008241E0" w:rsidP="00970DF5">
      <w:pPr>
        <w:spacing w:before="120" w:after="120"/>
        <w:ind w:firstLine="720"/>
        <w:jc w:val="both"/>
        <w:rPr>
          <w:i w:val="0"/>
          <w:lang w:val="nb-NO"/>
        </w:rPr>
      </w:pPr>
      <w:r w:rsidRPr="00970DF5">
        <w:rPr>
          <w:i w:val="0"/>
          <w:lang w:val="nb-NO"/>
        </w:rPr>
        <w:t>b) Tham mưu triển khai có hiệu quả Luật Đất đai, các văn bản hướng dẫn có liên quan và tham mưu điều chỉnh các văn bản của Tỉnh bảo đảm phù hợp với Luật Đất đai có hiệu lực từ ngày 01/8/2024.</w:t>
      </w:r>
      <w:r w:rsidR="00513AF4" w:rsidRPr="00970DF5">
        <w:rPr>
          <w:i w:val="0"/>
          <w:lang w:val="nb-NO"/>
        </w:rPr>
        <w:t xml:space="preserve"> </w:t>
      </w:r>
    </w:p>
    <w:p w14:paraId="6AFA50C5" w14:textId="77777777" w:rsidR="005A5C1F" w:rsidRPr="00970DF5" w:rsidRDefault="00B3342E" w:rsidP="00970DF5">
      <w:pPr>
        <w:spacing w:before="120" w:after="120"/>
        <w:ind w:firstLine="720"/>
        <w:jc w:val="both"/>
        <w:rPr>
          <w:i w:val="0"/>
          <w:iCs w:val="0"/>
          <w:lang w:val="it-IT"/>
        </w:rPr>
      </w:pPr>
      <w:r w:rsidRPr="00970DF5">
        <w:rPr>
          <w:bCs/>
          <w:i w:val="0"/>
          <w:spacing w:val="-2"/>
          <w:lang w:val="nb-NO"/>
        </w:rPr>
        <w:t>1</w:t>
      </w:r>
      <w:r w:rsidR="008241E0" w:rsidRPr="00970DF5">
        <w:rPr>
          <w:bCs/>
          <w:i w:val="0"/>
          <w:spacing w:val="-2"/>
          <w:lang w:val="nb-NO"/>
        </w:rPr>
        <w:t>0</w:t>
      </w:r>
      <w:r w:rsidRPr="00970DF5">
        <w:rPr>
          <w:bCs/>
          <w:i w:val="0"/>
          <w:spacing w:val="-2"/>
          <w:lang w:val="nb-NO"/>
        </w:rPr>
        <w:t>.</w:t>
      </w:r>
      <w:r w:rsidRPr="00970DF5">
        <w:rPr>
          <w:b/>
          <w:bCs/>
          <w:i w:val="0"/>
          <w:spacing w:val="-2"/>
          <w:lang w:val="nb-NO"/>
        </w:rPr>
        <w:t xml:space="preserve"> </w:t>
      </w:r>
      <w:r w:rsidR="006459F5" w:rsidRPr="00970DF5">
        <w:rPr>
          <w:bCs/>
          <w:i w:val="0"/>
          <w:spacing w:val="-2"/>
          <w:lang w:val="nb-NO"/>
        </w:rPr>
        <w:t>Giao</w:t>
      </w:r>
      <w:r w:rsidR="006459F5" w:rsidRPr="00970DF5">
        <w:rPr>
          <w:b/>
          <w:bCs/>
          <w:i w:val="0"/>
          <w:spacing w:val="-2"/>
          <w:lang w:val="nb-NO"/>
        </w:rPr>
        <w:t xml:space="preserve"> </w:t>
      </w:r>
      <w:r w:rsidRPr="00970DF5">
        <w:rPr>
          <w:i w:val="0"/>
          <w:spacing w:val="-2"/>
          <w:lang w:val="nb-NO"/>
        </w:rPr>
        <w:t xml:space="preserve">Sở Lao động-Thương binh và Xã hội </w:t>
      </w:r>
      <w:r w:rsidRPr="00970DF5">
        <w:rPr>
          <w:i w:val="0"/>
          <w:spacing w:val="-2"/>
          <w:lang w:val="nb-NO" w:bidi="vi-VN"/>
        </w:rPr>
        <w:t xml:space="preserve">triển khai </w:t>
      </w:r>
      <w:r w:rsidR="008241E0" w:rsidRPr="00970DF5">
        <w:rPr>
          <w:i w:val="0"/>
          <w:iCs w:val="0"/>
          <w:lang w:val="nb-NO"/>
        </w:rPr>
        <w:t xml:space="preserve">kịp thời các chính sách an sinh xã hội, người có công, người nghèo; </w:t>
      </w:r>
      <w:r w:rsidR="005A5C1F" w:rsidRPr="00970DF5">
        <w:rPr>
          <w:i w:val="0"/>
          <w:iCs w:val="0"/>
          <w:lang w:val="it-IT"/>
        </w:rPr>
        <w:t>triển khai các giải pháp nhằm đẩy mạnh công tác đào tạo nghề, đưa người lao động đi làm việc ở nước ngoài theo hợp đồng</w:t>
      </w:r>
      <w:r w:rsidR="0022721B" w:rsidRPr="00970DF5">
        <w:rPr>
          <w:i w:val="0"/>
          <w:iCs w:val="0"/>
          <w:lang w:val="it-IT"/>
        </w:rPr>
        <w:t>.</w:t>
      </w:r>
      <w:r w:rsidR="005A5C1F" w:rsidRPr="00970DF5">
        <w:rPr>
          <w:i w:val="0"/>
          <w:iCs w:val="0"/>
          <w:lang w:val="it-IT"/>
        </w:rPr>
        <w:t xml:space="preserve"> </w:t>
      </w:r>
    </w:p>
    <w:p w14:paraId="1FF98463" w14:textId="77777777" w:rsidR="0030735E" w:rsidRPr="00970DF5" w:rsidRDefault="00B3342E" w:rsidP="00970DF5">
      <w:pPr>
        <w:spacing w:before="120" w:after="120"/>
        <w:ind w:firstLine="720"/>
        <w:jc w:val="both"/>
        <w:rPr>
          <w:bCs/>
          <w:i w:val="0"/>
          <w:lang w:val="it-IT"/>
        </w:rPr>
      </w:pPr>
      <w:r w:rsidRPr="00970DF5">
        <w:rPr>
          <w:bCs/>
          <w:i w:val="0"/>
          <w:lang w:val="nb-NO"/>
        </w:rPr>
        <w:t>1</w:t>
      </w:r>
      <w:r w:rsidR="008241E0" w:rsidRPr="00970DF5">
        <w:rPr>
          <w:bCs/>
          <w:i w:val="0"/>
          <w:lang w:val="nb-NO"/>
        </w:rPr>
        <w:t>1</w:t>
      </w:r>
      <w:r w:rsidRPr="00970DF5">
        <w:rPr>
          <w:bCs/>
          <w:i w:val="0"/>
          <w:lang w:val="nb-NO"/>
        </w:rPr>
        <w:t>.</w:t>
      </w:r>
      <w:r w:rsidRPr="00970DF5">
        <w:rPr>
          <w:b/>
          <w:bCs/>
          <w:i w:val="0"/>
          <w:lang w:val="nb-NO"/>
        </w:rPr>
        <w:t xml:space="preserve"> </w:t>
      </w:r>
      <w:r w:rsidR="006459F5" w:rsidRPr="00970DF5">
        <w:rPr>
          <w:bCs/>
          <w:i w:val="0"/>
          <w:lang w:val="nb-NO"/>
        </w:rPr>
        <w:t xml:space="preserve">Giao </w:t>
      </w:r>
      <w:r w:rsidRPr="00970DF5">
        <w:rPr>
          <w:bCs/>
          <w:i w:val="0"/>
          <w:lang w:val="nb-NO"/>
        </w:rPr>
        <w:t>Sở Văn hóa, Thể thao và Du lịch</w:t>
      </w:r>
      <w:r w:rsidRPr="00970DF5">
        <w:rPr>
          <w:b/>
          <w:bCs/>
          <w:i w:val="0"/>
          <w:lang w:val="nb-NO"/>
        </w:rPr>
        <w:t xml:space="preserve"> </w:t>
      </w:r>
      <w:r w:rsidRPr="00970DF5">
        <w:rPr>
          <w:i w:val="0"/>
          <w:lang w:val="nb-NO"/>
        </w:rPr>
        <w:t xml:space="preserve">chủ trì, phối hợp với các Sở, ban, ngành cấp tỉnh, UBND các huyện, thành phố </w:t>
      </w:r>
      <w:r w:rsidR="002D6D36" w:rsidRPr="00970DF5">
        <w:rPr>
          <w:i w:val="0"/>
          <w:lang w:val="nb-NO"/>
        </w:rPr>
        <w:t>đẩy mạnh</w:t>
      </w:r>
      <w:r w:rsidRPr="00970DF5">
        <w:rPr>
          <w:bCs/>
          <w:i w:val="0"/>
          <w:lang w:val="it-IT"/>
        </w:rPr>
        <w:t xml:space="preserve"> triển khai có hiệu quả các giải pháp kích cầu du lịch của tỉnh</w:t>
      </w:r>
      <w:r w:rsidRPr="00970DF5">
        <w:rPr>
          <w:bCs/>
          <w:i w:val="0"/>
          <w:lang w:val="nb-NO" w:bidi="vi-VN"/>
        </w:rPr>
        <w:t xml:space="preserve"> </w:t>
      </w:r>
      <w:r w:rsidRPr="00970DF5">
        <w:rPr>
          <w:bCs/>
          <w:i w:val="0"/>
          <w:lang w:val="it-IT"/>
        </w:rPr>
        <w:t xml:space="preserve">năm </w:t>
      </w:r>
      <w:r w:rsidRPr="00970DF5">
        <w:rPr>
          <w:bCs/>
          <w:i w:val="0"/>
          <w:lang w:val="nb-NO" w:bidi="vi-VN"/>
        </w:rPr>
        <w:t>2024</w:t>
      </w:r>
      <w:r w:rsidRPr="00970DF5">
        <w:rPr>
          <w:bCs/>
          <w:i w:val="0"/>
          <w:lang w:val="it-IT"/>
        </w:rPr>
        <w:t xml:space="preserve"> theo Kế hoạch số 994/KH-UBND ngày 07/3/2024</w:t>
      </w:r>
      <w:r w:rsidR="0030735E" w:rsidRPr="00970DF5">
        <w:rPr>
          <w:bCs/>
          <w:i w:val="0"/>
          <w:lang w:val="it-IT"/>
        </w:rPr>
        <w:t>.</w:t>
      </w:r>
    </w:p>
    <w:p w14:paraId="42589651" w14:textId="77777777" w:rsidR="00513081" w:rsidRPr="00970DF5" w:rsidRDefault="00B3342E" w:rsidP="00970DF5">
      <w:pPr>
        <w:spacing w:before="120" w:after="120"/>
        <w:ind w:firstLine="720"/>
        <w:jc w:val="both"/>
        <w:rPr>
          <w:i w:val="0"/>
          <w:lang w:val="it-IT"/>
        </w:rPr>
      </w:pPr>
      <w:r w:rsidRPr="00970DF5">
        <w:rPr>
          <w:i w:val="0"/>
          <w:lang w:val="it-IT"/>
        </w:rPr>
        <w:t>1</w:t>
      </w:r>
      <w:r w:rsidR="008241E0" w:rsidRPr="00970DF5">
        <w:rPr>
          <w:i w:val="0"/>
          <w:lang w:val="it-IT"/>
        </w:rPr>
        <w:t>2</w:t>
      </w:r>
      <w:r w:rsidRPr="00970DF5">
        <w:rPr>
          <w:i w:val="0"/>
          <w:lang w:val="it-IT"/>
        </w:rPr>
        <w:t xml:space="preserve">. </w:t>
      </w:r>
      <w:r w:rsidR="006459F5" w:rsidRPr="00970DF5">
        <w:rPr>
          <w:i w:val="0"/>
          <w:lang w:val="it-IT"/>
        </w:rPr>
        <w:t xml:space="preserve">Giao </w:t>
      </w:r>
      <w:r w:rsidRPr="00970DF5">
        <w:rPr>
          <w:bCs/>
          <w:i w:val="0"/>
          <w:lang w:val="it-IT"/>
        </w:rPr>
        <w:t>Trung tâm Xúc tiến Đầu tư</w:t>
      </w:r>
      <w:r w:rsidRPr="00970DF5">
        <w:rPr>
          <w:i w:val="0"/>
          <w:lang w:val="it-IT"/>
        </w:rPr>
        <w:t>, </w:t>
      </w:r>
      <w:r w:rsidRPr="00970DF5">
        <w:rPr>
          <w:bCs/>
          <w:i w:val="0"/>
          <w:lang w:val="it-IT"/>
        </w:rPr>
        <w:t>Thương mại</w:t>
      </w:r>
      <w:r w:rsidRPr="00970DF5">
        <w:rPr>
          <w:i w:val="0"/>
          <w:lang w:val="it-IT"/>
        </w:rPr>
        <w:t> và </w:t>
      </w:r>
      <w:r w:rsidRPr="00970DF5">
        <w:rPr>
          <w:bCs/>
          <w:i w:val="0"/>
          <w:lang w:val="it-IT"/>
        </w:rPr>
        <w:t>Du lịch</w:t>
      </w:r>
      <w:r w:rsidRPr="00970DF5">
        <w:rPr>
          <w:i w:val="0"/>
          <w:lang w:val="it-IT"/>
        </w:rPr>
        <w:t xml:space="preserve"> </w:t>
      </w:r>
      <w:r w:rsidR="00D152A1" w:rsidRPr="00970DF5">
        <w:rPr>
          <w:i w:val="0"/>
          <w:lang w:val="nb-NO"/>
        </w:rPr>
        <w:t xml:space="preserve">chủ trì, phối hợp với </w:t>
      </w:r>
      <w:r w:rsidRPr="00970DF5">
        <w:rPr>
          <w:i w:val="0"/>
          <w:lang w:val="nb-NO"/>
        </w:rPr>
        <w:t xml:space="preserve">các Sở, ban, ngành cấp tỉnh, UBND các huyện, thành phố: </w:t>
      </w:r>
      <w:r w:rsidR="00D152A1" w:rsidRPr="00970DF5">
        <w:rPr>
          <w:bCs/>
          <w:i w:val="0"/>
          <w:lang w:val="it-IT"/>
        </w:rPr>
        <w:t xml:space="preserve">Xây dựng kế hoạch tổ </w:t>
      </w:r>
      <w:r w:rsidR="008241E0" w:rsidRPr="00970DF5">
        <w:rPr>
          <w:bCs/>
          <w:i w:val="0"/>
          <w:lang w:val="it-IT"/>
        </w:rPr>
        <w:t>chức xúc tiến đầu tư và du lịch tại Thành phố Hồ Chí Minh và tỉnh Đồng Nai</w:t>
      </w:r>
      <w:r w:rsidR="00513AF4" w:rsidRPr="00970DF5">
        <w:rPr>
          <w:bCs/>
          <w:i w:val="0"/>
          <w:lang w:val="it-IT"/>
        </w:rPr>
        <w:t>;</w:t>
      </w:r>
      <w:r w:rsidR="0030735E" w:rsidRPr="00970DF5">
        <w:rPr>
          <w:i w:val="0"/>
          <w:iCs w:val="0"/>
          <w:lang w:val="nb-NO"/>
        </w:rPr>
        <w:t xml:space="preserve"> Tiếp tục p</w:t>
      </w:r>
      <w:r w:rsidR="00D152A1" w:rsidRPr="00970DF5">
        <w:rPr>
          <w:i w:val="0"/>
          <w:iCs w:val="0"/>
          <w:lang w:val="nb-NO"/>
        </w:rPr>
        <w:t xml:space="preserve">hối </w:t>
      </w:r>
      <w:r w:rsidR="00513AF4" w:rsidRPr="00970DF5">
        <w:rPr>
          <w:i w:val="0"/>
          <w:iCs w:val="0"/>
          <w:lang w:val="nb-NO"/>
        </w:rPr>
        <w:t xml:space="preserve">hợp với </w:t>
      </w:r>
      <w:r w:rsidR="0030735E" w:rsidRPr="00970DF5">
        <w:rPr>
          <w:i w:val="0"/>
          <w:iCs w:val="0"/>
          <w:lang w:val="nb-NO"/>
        </w:rPr>
        <w:t xml:space="preserve">các cơ quan liên quan đổi mới phương thức và nội dung </w:t>
      </w:r>
      <w:r w:rsidR="00513AF4" w:rsidRPr="00970DF5">
        <w:rPr>
          <w:i w:val="0"/>
          <w:iCs w:val="0"/>
          <w:lang w:val="nb-NO"/>
        </w:rPr>
        <w:t xml:space="preserve">xúc tiến, </w:t>
      </w:r>
      <w:r w:rsidR="0030735E" w:rsidRPr="00970DF5">
        <w:rPr>
          <w:i w:val="0"/>
          <w:iCs w:val="0"/>
          <w:lang w:val="nb-NO"/>
        </w:rPr>
        <w:t xml:space="preserve">quảng bá, </w:t>
      </w:r>
      <w:r w:rsidR="00513AF4" w:rsidRPr="00970DF5">
        <w:rPr>
          <w:i w:val="0"/>
          <w:iCs w:val="0"/>
          <w:lang w:val="nb-NO"/>
        </w:rPr>
        <w:t xml:space="preserve">kêu gọi đầu tư, thu hút khách du </w:t>
      </w:r>
      <w:r w:rsidR="00D152A1" w:rsidRPr="00970DF5">
        <w:rPr>
          <w:i w:val="0"/>
          <w:iCs w:val="0"/>
          <w:lang w:val="nb-NO"/>
        </w:rPr>
        <w:t xml:space="preserve">lịch vào Tỉnh, nhất là các nước </w:t>
      </w:r>
      <w:r w:rsidR="00513AF4" w:rsidRPr="00970DF5">
        <w:rPr>
          <w:i w:val="0"/>
          <w:iCs w:val="0"/>
          <w:lang w:val="nb-NO"/>
        </w:rPr>
        <w:t xml:space="preserve">truyền thống như: Hàn Quốc, Nhật Bản, Singapore, Đài Loan, Hồng Kông </w:t>
      </w:r>
      <w:r w:rsidR="00E94816" w:rsidRPr="00970DF5">
        <w:rPr>
          <w:i w:val="0"/>
          <w:iCs w:val="0"/>
          <w:lang w:val="nb-NO"/>
        </w:rPr>
        <w:t>(</w:t>
      </w:r>
      <w:r w:rsidR="00513AF4" w:rsidRPr="00970DF5">
        <w:rPr>
          <w:i w:val="0"/>
          <w:iCs w:val="0"/>
          <w:lang w:val="nb-NO"/>
        </w:rPr>
        <w:t>Trung</w:t>
      </w:r>
      <w:r w:rsidR="009610DE" w:rsidRPr="00970DF5">
        <w:rPr>
          <w:i w:val="0"/>
          <w:iCs w:val="0"/>
          <w:lang w:val="nb-NO"/>
        </w:rPr>
        <w:t xml:space="preserve"> </w:t>
      </w:r>
      <w:r w:rsidR="001F06DB" w:rsidRPr="00970DF5">
        <w:rPr>
          <w:i w:val="0"/>
          <w:iCs w:val="0"/>
          <w:lang w:val="nb-NO"/>
        </w:rPr>
        <w:t>Q</w:t>
      </w:r>
      <w:r w:rsidR="00513AF4" w:rsidRPr="00970DF5">
        <w:rPr>
          <w:i w:val="0"/>
          <w:iCs w:val="0"/>
          <w:lang w:val="nb-NO"/>
        </w:rPr>
        <w:t>uốc), liên minh Châu Âu...</w:t>
      </w:r>
      <w:r w:rsidR="001F06DB" w:rsidRPr="00970DF5">
        <w:rPr>
          <w:i w:val="0"/>
          <w:iCs w:val="0"/>
          <w:lang w:val="nb-NO"/>
        </w:rPr>
        <w:t xml:space="preserve"> </w:t>
      </w:r>
    </w:p>
    <w:p w14:paraId="5B8B7EC9" w14:textId="77777777" w:rsidR="00B01CF9" w:rsidRPr="00970DF5" w:rsidRDefault="00B3342E" w:rsidP="00970DF5">
      <w:pPr>
        <w:ind w:firstLine="720"/>
        <w:jc w:val="both"/>
        <w:rPr>
          <w:rFonts w:eastAsia="Calibri"/>
          <w:i w:val="0"/>
          <w:iCs w:val="0"/>
          <w:lang w:val="it-IT"/>
        </w:rPr>
      </w:pPr>
      <w:r w:rsidRPr="00970DF5">
        <w:rPr>
          <w:i w:val="0"/>
          <w:spacing w:val="-2"/>
          <w:lang w:val="nb-NO"/>
        </w:rPr>
        <w:t>1</w:t>
      </w:r>
      <w:r w:rsidR="00513AF4" w:rsidRPr="00970DF5">
        <w:rPr>
          <w:i w:val="0"/>
          <w:spacing w:val="-2"/>
          <w:lang w:val="nb-NO"/>
        </w:rPr>
        <w:t>3</w:t>
      </w:r>
      <w:r w:rsidRPr="00970DF5">
        <w:rPr>
          <w:i w:val="0"/>
          <w:spacing w:val="-2"/>
          <w:lang w:val="nb-NO"/>
        </w:rPr>
        <w:t xml:space="preserve">. </w:t>
      </w:r>
      <w:r w:rsidR="006459F5" w:rsidRPr="00970DF5">
        <w:rPr>
          <w:i w:val="0"/>
          <w:spacing w:val="-2"/>
          <w:lang w:val="nb-NO"/>
        </w:rPr>
        <w:t xml:space="preserve">Giao </w:t>
      </w:r>
      <w:r w:rsidRPr="00970DF5">
        <w:rPr>
          <w:i w:val="0"/>
          <w:spacing w:val="-2"/>
          <w:lang w:val="nb-NO"/>
        </w:rPr>
        <w:t xml:space="preserve">Sở Y tế chủ trì, phối hợp với các Sở, ban, ngành cấp tỉnh, UBND các huyện, thành phố: </w:t>
      </w:r>
      <w:r w:rsidR="00B01CF9" w:rsidRPr="00970DF5">
        <w:rPr>
          <w:rFonts w:eastAsia="Calibri"/>
          <w:i w:val="0"/>
          <w:iCs w:val="0"/>
          <w:lang w:val="it-IT"/>
        </w:rPr>
        <w:t xml:space="preserve">Tăng cường các giải pháp nâng cao chất lượng dịch vụ y tế và sự </w:t>
      </w:r>
      <w:r w:rsidR="00B01CF9" w:rsidRPr="00970DF5">
        <w:rPr>
          <w:rFonts w:eastAsia="Calibri"/>
          <w:i w:val="0"/>
          <w:iCs w:val="0"/>
          <w:lang w:val="it-IT"/>
        </w:rPr>
        <w:lastRenderedPageBreak/>
        <w:t xml:space="preserve">hài lòng của người dân; tổ chức tuyên truyền, triển khai thực hiện các biện pháp phòng, chống các loại dịch bệnh dịp giao mùa hè-thu, dịch bệnh lây lan; đẩy mạnh thực hiện các chương trình, dự án đầu tư cho y tế dự phòng, y tế cơ sở. </w:t>
      </w:r>
    </w:p>
    <w:p w14:paraId="118BCB4D" w14:textId="77777777" w:rsidR="00B01CF9" w:rsidRPr="00970DF5" w:rsidRDefault="00B3342E" w:rsidP="00970DF5">
      <w:pPr>
        <w:spacing w:before="120"/>
        <w:ind w:firstLine="720"/>
        <w:jc w:val="both"/>
        <w:rPr>
          <w:rFonts w:eastAsia="Calibri"/>
          <w:i w:val="0"/>
          <w:iCs w:val="0"/>
          <w:lang w:val="it-IT"/>
        </w:rPr>
      </w:pPr>
      <w:r w:rsidRPr="00970DF5">
        <w:rPr>
          <w:bCs/>
          <w:i w:val="0"/>
          <w:lang w:val="nb-NO"/>
        </w:rPr>
        <w:t>1</w:t>
      </w:r>
      <w:r w:rsidR="00513AF4" w:rsidRPr="00970DF5">
        <w:rPr>
          <w:bCs/>
          <w:i w:val="0"/>
          <w:lang w:val="nb-NO"/>
        </w:rPr>
        <w:t>4</w:t>
      </w:r>
      <w:r w:rsidRPr="00970DF5">
        <w:rPr>
          <w:bCs/>
          <w:i w:val="0"/>
          <w:lang w:val="nb-NO"/>
        </w:rPr>
        <w:t xml:space="preserve">. </w:t>
      </w:r>
      <w:r w:rsidR="006459F5" w:rsidRPr="00970DF5">
        <w:rPr>
          <w:bCs/>
          <w:i w:val="0"/>
          <w:lang w:val="nb-NO"/>
        </w:rPr>
        <w:t>Giao</w:t>
      </w:r>
      <w:r w:rsidR="006459F5" w:rsidRPr="00970DF5">
        <w:rPr>
          <w:i w:val="0"/>
          <w:lang w:val="nb-NO"/>
        </w:rPr>
        <w:t xml:space="preserve"> </w:t>
      </w:r>
      <w:r w:rsidRPr="00970DF5">
        <w:rPr>
          <w:i w:val="0"/>
          <w:lang w:val="nb-NO"/>
        </w:rPr>
        <w:t xml:space="preserve">Sở Giáo dục và Đào tạo chủ trì, phối hợp với các Sở, ban, ngành cấp tỉnh, UBND các huyện, thành phố: </w:t>
      </w:r>
      <w:r w:rsidR="00B01CF9" w:rsidRPr="00970DF5">
        <w:rPr>
          <w:rFonts w:eastAsia="Calibri"/>
          <w:i w:val="0"/>
          <w:iCs w:val="0"/>
          <w:lang w:val="it-IT"/>
        </w:rPr>
        <w:t xml:space="preserve">Chuẩn bị kỹ lưỡng, đầy đủ, chu đáo các điều kiện cho năm học 2024-2025 (trường lớp học, trang thiết bị, sách giáo khoa, vệ sinh, an ninh, an toàn trường học...); khắc phục tình trạng thừa, thiếu giáo viên cục bộ tại các cơ sở giáo dục, bảo đảm nguyên tắc “có học sinh phải có giáo viên đứng lớp” phù hợp thực tiễn và hiệu quả; giảm điểm trường lẻ, tăng trường bán trú và nội trú, tạo thuận lợi hơn cho học sinh và gia đình, nhất là ở vùng sâu, vùng xa. </w:t>
      </w:r>
    </w:p>
    <w:p w14:paraId="3B02FA20" w14:textId="77777777" w:rsidR="00513081" w:rsidRPr="00970DF5" w:rsidRDefault="00B3342E" w:rsidP="00970DF5">
      <w:pPr>
        <w:spacing w:before="120" w:after="120"/>
        <w:ind w:firstLine="720"/>
        <w:jc w:val="both"/>
        <w:rPr>
          <w:i w:val="0"/>
          <w:lang w:val="it-IT"/>
        </w:rPr>
      </w:pPr>
      <w:r w:rsidRPr="00970DF5">
        <w:rPr>
          <w:i w:val="0"/>
          <w:lang w:val="nb-NO"/>
        </w:rPr>
        <w:t>1</w:t>
      </w:r>
      <w:r w:rsidR="009610DE" w:rsidRPr="00970DF5">
        <w:rPr>
          <w:i w:val="0"/>
          <w:lang w:val="nb-NO"/>
        </w:rPr>
        <w:t>5</w:t>
      </w:r>
      <w:r w:rsidRPr="00970DF5">
        <w:rPr>
          <w:i w:val="0"/>
          <w:lang w:val="nb-NO"/>
        </w:rPr>
        <w:t xml:space="preserve">. </w:t>
      </w:r>
      <w:r w:rsidR="006459F5" w:rsidRPr="00970DF5">
        <w:rPr>
          <w:i w:val="0"/>
          <w:lang w:val="nb-NO"/>
        </w:rPr>
        <w:t xml:space="preserve">Giao </w:t>
      </w:r>
      <w:r w:rsidRPr="00970DF5">
        <w:rPr>
          <w:i w:val="0"/>
          <w:lang w:val="nb-NO"/>
        </w:rPr>
        <w:t>Sở Nội vụ chủ trì, phối hợp với các Sở, ban, ngành cấp tỉnh, UBND các huyện, thành phố:</w:t>
      </w:r>
      <w:r w:rsidR="00513081" w:rsidRPr="00970DF5">
        <w:rPr>
          <w:i w:val="0"/>
          <w:lang w:val="it-IT"/>
        </w:rPr>
        <w:t xml:space="preserve"> </w:t>
      </w:r>
    </w:p>
    <w:p w14:paraId="7C427D74" w14:textId="77777777" w:rsidR="00513081" w:rsidRPr="00970DF5" w:rsidRDefault="0009748B" w:rsidP="00970DF5">
      <w:pPr>
        <w:spacing w:before="120" w:after="120"/>
        <w:ind w:firstLine="720"/>
        <w:jc w:val="both"/>
        <w:rPr>
          <w:i w:val="0"/>
          <w:lang w:val="it-IT"/>
        </w:rPr>
      </w:pPr>
      <w:r w:rsidRPr="00970DF5">
        <w:rPr>
          <w:i w:val="0"/>
          <w:iCs w:val="0"/>
          <w:lang w:val="it-IT" w:eastAsia="vi-VN" w:bidi="vi-VN"/>
        </w:rPr>
        <w:t>a</w:t>
      </w:r>
      <w:r w:rsidR="00B3342E" w:rsidRPr="00970DF5">
        <w:rPr>
          <w:i w:val="0"/>
          <w:iCs w:val="0"/>
          <w:lang w:val="it-IT" w:eastAsia="vi-VN" w:bidi="vi-VN"/>
        </w:rPr>
        <w:t xml:space="preserve">) </w:t>
      </w:r>
      <w:r w:rsidR="009610DE" w:rsidRPr="00970DF5">
        <w:rPr>
          <w:i w:val="0"/>
          <w:iCs w:val="0"/>
          <w:lang w:val="nb-NO"/>
        </w:rPr>
        <w:t xml:space="preserve">Tiếp tục sắp xếp tổ chức bộ máy tinh gọn, hoạt động hiệu lực, hiệu quả; sắp xếp tổ chức bộ máy bên trong gắn với tinh giản biên chế và nâng cao chất lượng, hiệu quả hoạt động của từng cơ quan, đơn vị. </w:t>
      </w:r>
    </w:p>
    <w:p w14:paraId="1DD3D78F" w14:textId="77777777" w:rsidR="0009748B" w:rsidRPr="00970DF5" w:rsidRDefault="0009748B" w:rsidP="00970DF5">
      <w:pPr>
        <w:spacing w:before="120" w:after="120"/>
        <w:ind w:firstLine="720"/>
        <w:jc w:val="both"/>
        <w:rPr>
          <w:i w:val="0"/>
          <w:iCs w:val="0"/>
          <w:spacing w:val="-4"/>
          <w:lang w:val="sv-SE"/>
        </w:rPr>
      </w:pPr>
      <w:r w:rsidRPr="00970DF5">
        <w:rPr>
          <w:i w:val="0"/>
          <w:iCs w:val="0"/>
          <w:lang w:val="nb-NO"/>
        </w:rPr>
        <w:t>b)</w:t>
      </w:r>
      <w:r w:rsidRPr="00970DF5">
        <w:rPr>
          <w:i w:val="0"/>
          <w:iCs w:val="0"/>
          <w:spacing w:val="-4"/>
          <w:lang w:val="sv-SE"/>
        </w:rPr>
        <w:t xml:space="preserve"> Tham mưu UBND tỉnh xử lý trách nhiệm theo đúng quy định, nhất là người đứng đầu chậm trễ, không hoàn thành nhiệm vụ được giao</w:t>
      </w:r>
      <w:r w:rsidR="0058152A" w:rsidRPr="00970DF5">
        <w:rPr>
          <w:i w:val="0"/>
          <w:iCs w:val="0"/>
          <w:spacing w:val="-4"/>
          <w:lang w:val="sv-SE"/>
        </w:rPr>
        <w:t>.</w:t>
      </w:r>
      <w:r w:rsidRPr="00970DF5">
        <w:rPr>
          <w:i w:val="0"/>
          <w:iCs w:val="0"/>
          <w:spacing w:val="-4"/>
          <w:lang w:val="sv-SE"/>
        </w:rPr>
        <w:t xml:space="preserve"> </w:t>
      </w:r>
    </w:p>
    <w:p w14:paraId="63014BB5" w14:textId="77777777" w:rsidR="00E40032" w:rsidRPr="00970DF5" w:rsidRDefault="00B3342E" w:rsidP="00970DF5">
      <w:pPr>
        <w:spacing w:before="120" w:after="120"/>
        <w:ind w:firstLine="720"/>
        <w:jc w:val="both"/>
        <w:rPr>
          <w:i w:val="0"/>
          <w:lang w:val="nb-NO"/>
        </w:rPr>
      </w:pPr>
      <w:r w:rsidRPr="00970DF5">
        <w:rPr>
          <w:bCs/>
          <w:i w:val="0"/>
          <w:lang w:val="nb-NO"/>
        </w:rPr>
        <w:t>1</w:t>
      </w:r>
      <w:r w:rsidR="009610DE" w:rsidRPr="00970DF5">
        <w:rPr>
          <w:bCs/>
          <w:i w:val="0"/>
          <w:lang w:val="nb-NO"/>
        </w:rPr>
        <w:t>6</w:t>
      </w:r>
      <w:r w:rsidRPr="00970DF5">
        <w:rPr>
          <w:bCs/>
          <w:i w:val="0"/>
          <w:lang w:val="nb-NO"/>
        </w:rPr>
        <w:t>.</w:t>
      </w:r>
      <w:r w:rsidRPr="00970DF5">
        <w:rPr>
          <w:b/>
          <w:bCs/>
          <w:i w:val="0"/>
          <w:lang w:val="nb-NO"/>
        </w:rPr>
        <w:t xml:space="preserve"> </w:t>
      </w:r>
      <w:r w:rsidR="00295D19" w:rsidRPr="00970DF5">
        <w:rPr>
          <w:bCs/>
          <w:i w:val="0"/>
          <w:lang w:val="nb-NO"/>
        </w:rPr>
        <w:t>Giao</w:t>
      </w:r>
      <w:r w:rsidR="00295D19" w:rsidRPr="00970DF5">
        <w:rPr>
          <w:b/>
          <w:bCs/>
          <w:i w:val="0"/>
          <w:lang w:val="nb-NO"/>
        </w:rPr>
        <w:t xml:space="preserve"> </w:t>
      </w:r>
      <w:r w:rsidRPr="00970DF5">
        <w:rPr>
          <w:i w:val="0"/>
          <w:lang w:val="nb-NO"/>
        </w:rPr>
        <w:t>Sở Tư pháp phối hợp chặt chẽ với các Sở, ban, ngành cấp tỉnh, cơ quan liên quan</w:t>
      </w:r>
      <w:r w:rsidR="00E40032" w:rsidRPr="00970DF5">
        <w:rPr>
          <w:i w:val="0"/>
          <w:lang w:val="nb-NO"/>
        </w:rPr>
        <w:t>:</w:t>
      </w:r>
    </w:p>
    <w:p w14:paraId="43C258E3" w14:textId="77777777" w:rsidR="00513081" w:rsidRPr="00970DF5" w:rsidRDefault="00E40032" w:rsidP="00970DF5">
      <w:pPr>
        <w:spacing w:before="120" w:after="120"/>
        <w:ind w:firstLine="720"/>
        <w:jc w:val="both"/>
        <w:rPr>
          <w:i w:val="0"/>
          <w:iCs w:val="0"/>
          <w:lang w:val="nb-NO"/>
        </w:rPr>
      </w:pPr>
      <w:r w:rsidRPr="00970DF5">
        <w:rPr>
          <w:i w:val="0"/>
          <w:lang w:val="nb-NO"/>
        </w:rPr>
        <w:t>-</w:t>
      </w:r>
      <w:r w:rsidR="00B3342E" w:rsidRPr="00970DF5">
        <w:rPr>
          <w:rFonts w:eastAsia="Courier New"/>
          <w:i w:val="0"/>
          <w:iCs w:val="0"/>
          <w:lang w:val="vi-VN" w:eastAsia="vi-VN" w:bidi="vi-VN"/>
        </w:rPr>
        <w:t xml:space="preserve"> </w:t>
      </w:r>
      <w:r w:rsidRPr="00970DF5">
        <w:rPr>
          <w:rFonts w:eastAsia="Courier New"/>
          <w:i w:val="0"/>
          <w:iCs w:val="0"/>
          <w:lang w:val="nb-NO" w:eastAsia="vi-VN" w:bidi="vi-VN"/>
        </w:rPr>
        <w:t>T</w:t>
      </w:r>
      <w:r w:rsidR="00B3342E" w:rsidRPr="00970DF5">
        <w:rPr>
          <w:rFonts w:eastAsia="Courier New"/>
          <w:i w:val="0"/>
          <w:iCs w:val="0"/>
          <w:lang w:val="nb-NO" w:eastAsia="vi-VN" w:bidi="vi-VN"/>
        </w:rPr>
        <w:t>iếp tục t</w:t>
      </w:r>
      <w:r w:rsidR="00B3342E" w:rsidRPr="00970DF5">
        <w:rPr>
          <w:rFonts w:eastAsia="Courier New"/>
          <w:i w:val="0"/>
          <w:iCs w:val="0"/>
          <w:lang w:val="vi-VN" w:eastAsia="vi-VN" w:bidi="vi-VN"/>
        </w:rPr>
        <w:t>hực hiện hiệu quả các giải pháp nâng cao chất lượng thẩm định đề nghị xây dựng, dự thảo văn bản quy phạm pháp luật</w:t>
      </w:r>
      <w:r w:rsidR="00B3342E" w:rsidRPr="00970DF5">
        <w:rPr>
          <w:i w:val="0"/>
          <w:lang w:val="nb-NO"/>
        </w:rPr>
        <w:t xml:space="preserve"> bảo đảm tiến độ, chất lượng trình kỳ họp </w:t>
      </w:r>
      <w:r w:rsidR="009610DE" w:rsidRPr="00970DF5">
        <w:rPr>
          <w:i w:val="0"/>
          <w:lang w:val="nb-NO"/>
        </w:rPr>
        <w:t>cuối</w:t>
      </w:r>
      <w:r w:rsidR="00B3342E" w:rsidRPr="00970DF5">
        <w:rPr>
          <w:i w:val="0"/>
          <w:lang w:val="nb-NO"/>
        </w:rPr>
        <w:t xml:space="preserve"> năm 2024, HĐND tỉnh khóa XI.</w:t>
      </w:r>
    </w:p>
    <w:p w14:paraId="11D8D927" w14:textId="77777777" w:rsidR="00E40032" w:rsidRPr="00970DF5" w:rsidRDefault="00E40032" w:rsidP="00970DF5">
      <w:pPr>
        <w:spacing w:before="120" w:after="120"/>
        <w:ind w:firstLine="720"/>
        <w:jc w:val="both"/>
        <w:rPr>
          <w:i w:val="0"/>
          <w:iCs w:val="0"/>
          <w:lang w:val="nb-NO"/>
        </w:rPr>
      </w:pPr>
      <w:r w:rsidRPr="00970DF5">
        <w:rPr>
          <w:i w:val="0"/>
          <w:iCs w:val="0"/>
          <w:lang w:val="nb-NO"/>
        </w:rPr>
        <w:t xml:space="preserve">- </w:t>
      </w:r>
      <w:r w:rsidR="0009748B" w:rsidRPr="00970DF5">
        <w:rPr>
          <w:rFonts w:eastAsia="Calibri"/>
          <w:i w:val="0"/>
          <w:iCs w:val="0"/>
          <w:lang w:val="nb-NO"/>
        </w:rPr>
        <w:t>Bảo đảm điều kiện hạ tầng cơ sở vật chất đáp ứng yêu cầu về an toàn thông tin, an ninh mạng để triển khai cấp Phiếu lý lịch tư pháp qua ứng dụng VneID trên toàn quốc từ tháng 10 năm 2024</w:t>
      </w:r>
      <w:r w:rsidR="00F01E5A" w:rsidRPr="00970DF5">
        <w:rPr>
          <w:i w:val="0"/>
          <w:iCs w:val="0"/>
          <w:lang w:val="nb-NO"/>
        </w:rPr>
        <w:t>.</w:t>
      </w:r>
    </w:p>
    <w:p w14:paraId="470F7B18" w14:textId="77777777" w:rsidR="00513081" w:rsidRPr="00970DF5" w:rsidRDefault="00B3342E" w:rsidP="00970DF5">
      <w:pPr>
        <w:spacing w:before="120" w:after="120"/>
        <w:ind w:firstLine="720"/>
        <w:jc w:val="both"/>
        <w:rPr>
          <w:i w:val="0"/>
          <w:lang w:val="nb-NO"/>
        </w:rPr>
      </w:pPr>
      <w:r w:rsidRPr="00970DF5">
        <w:rPr>
          <w:bCs/>
          <w:i w:val="0"/>
          <w:lang w:val="nb-NO"/>
        </w:rPr>
        <w:t>1</w:t>
      </w:r>
      <w:r w:rsidR="009610DE" w:rsidRPr="00970DF5">
        <w:rPr>
          <w:bCs/>
          <w:i w:val="0"/>
          <w:lang w:val="nb-NO"/>
        </w:rPr>
        <w:t>7</w:t>
      </w:r>
      <w:r w:rsidRPr="00970DF5">
        <w:rPr>
          <w:bCs/>
          <w:i w:val="0"/>
          <w:lang w:val="nb-NO"/>
        </w:rPr>
        <w:t>.</w:t>
      </w:r>
      <w:r w:rsidRPr="00970DF5">
        <w:rPr>
          <w:b/>
          <w:bCs/>
          <w:i w:val="0"/>
          <w:lang w:val="nb-NO"/>
        </w:rPr>
        <w:t xml:space="preserve"> </w:t>
      </w:r>
      <w:r w:rsidR="00295D19" w:rsidRPr="00970DF5">
        <w:rPr>
          <w:bCs/>
          <w:i w:val="0"/>
          <w:lang w:val="nb-NO"/>
        </w:rPr>
        <w:t xml:space="preserve">Giao </w:t>
      </w:r>
      <w:r w:rsidRPr="00970DF5">
        <w:rPr>
          <w:i w:val="0"/>
          <w:lang w:val="nb-NO"/>
        </w:rPr>
        <w:t xml:space="preserve">Thanh tra tỉnh </w:t>
      </w:r>
      <w:r w:rsidR="0009748B" w:rsidRPr="00970DF5">
        <w:rPr>
          <w:rFonts w:eastAsia="Calibri"/>
          <w:i w:val="0"/>
          <w:iCs w:val="0"/>
          <w:lang w:val="nb-NO"/>
        </w:rPr>
        <w:t>tăng cường công tác quản lý nhà nước trong lĩnh vực thanh tra, tiếp công dân, giải quyết khiếu nại, tố cáo; tổ chức thanh tra, kiểm tra trách nhiệm giải quyết khiếu nại, tố cáo tại các địa phương phát sinh nhiều vụ việc khiếu nại, tố cáo đông người, phức tạp, kéo dài và kiến nghị các biện pháp chấn chỉnh, khắc phục, xử lý nghiêm các hành vi vi phạm theo quy định của pháp luật</w:t>
      </w:r>
      <w:r w:rsidR="0009748B" w:rsidRPr="00970DF5">
        <w:rPr>
          <w:i w:val="0"/>
          <w:lang w:val="nb-NO"/>
        </w:rPr>
        <w:t>.</w:t>
      </w:r>
    </w:p>
    <w:p w14:paraId="37F21DF6" w14:textId="77777777" w:rsidR="00513081" w:rsidRPr="00970DF5" w:rsidRDefault="00B3342E" w:rsidP="00970DF5">
      <w:pPr>
        <w:spacing w:before="120" w:after="120"/>
        <w:ind w:firstLine="720"/>
        <w:jc w:val="both"/>
        <w:rPr>
          <w:i w:val="0"/>
          <w:lang w:val="nb-NO"/>
        </w:rPr>
      </w:pPr>
      <w:r w:rsidRPr="00970DF5">
        <w:rPr>
          <w:bCs/>
          <w:i w:val="0"/>
          <w:lang w:val="nb-NO"/>
        </w:rPr>
        <w:t>1</w:t>
      </w:r>
      <w:r w:rsidR="009610DE" w:rsidRPr="00970DF5">
        <w:rPr>
          <w:bCs/>
          <w:i w:val="0"/>
          <w:lang w:val="nb-NO"/>
        </w:rPr>
        <w:t>8</w:t>
      </w:r>
      <w:r w:rsidRPr="00970DF5">
        <w:rPr>
          <w:bCs/>
          <w:i w:val="0"/>
          <w:lang w:val="nb-NO"/>
        </w:rPr>
        <w:t>.</w:t>
      </w:r>
      <w:r w:rsidRPr="00970DF5">
        <w:rPr>
          <w:b/>
          <w:bCs/>
          <w:i w:val="0"/>
          <w:lang w:val="nb-NO"/>
        </w:rPr>
        <w:t xml:space="preserve"> </w:t>
      </w:r>
      <w:r w:rsidR="00295D19" w:rsidRPr="00970DF5">
        <w:rPr>
          <w:bCs/>
          <w:i w:val="0"/>
          <w:lang w:val="nb-NO"/>
        </w:rPr>
        <w:t>Giao</w:t>
      </w:r>
      <w:r w:rsidR="00295D19" w:rsidRPr="00970DF5">
        <w:rPr>
          <w:b/>
          <w:bCs/>
          <w:i w:val="0"/>
          <w:lang w:val="nb-NO"/>
        </w:rPr>
        <w:t xml:space="preserve"> </w:t>
      </w:r>
      <w:r w:rsidRPr="00970DF5">
        <w:rPr>
          <w:i w:val="0"/>
          <w:lang w:val="nb-NO"/>
        </w:rPr>
        <w:t xml:space="preserve">Sở Thông tin và Truyền thông chủ trì, phối hợp với các Sở, ban, ngành cấp tỉnh, UBND các huyện, thành phố: </w:t>
      </w:r>
      <w:r w:rsidR="00B2414C" w:rsidRPr="00970DF5">
        <w:rPr>
          <w:i w:val="0"/>
          <w:lang w:val="nb-NO"/>
        </w:rPr>
        <w:t>Phối hợp các cơ quan báo chí tăng cường thông tin, tuyên truyền tích cực các chỉ đạo trọng tâm, trọng điểm của Tỉnh ủy, UBND tỉnh về phát triển kinh tế-xã hội</w:t>
      </w:r>
      <w:bookmarkStart w:id="1" w:name="bookmark145"/>
      <w:bookmarkEnd w:id="1"/>
      <w:r w:rsidR="00263A6F" w:rsidRPr="00970DF5">
        <w:rPr>
          <w:i w:val="0"/>
          <w:lang w:val="nb-NO"/>
        </w:rPr>
        <w:t>;</w:t>
      </w:r>
      <w:r w:rsidR="00576264" w:rsidRPr="00970DF5">
        <w:rPr>
          <w:i w:val="0"/>
          <w:lang w:val="nb-NO"/>
        </w:rPr>
        <w:t xml:space="preserve"> </w:t>
      </w:r>
      <w:r w:rsidR="00263A6F" w:rsidRPr="00970DF5">
        <w:rPr>
          <w:i w:val="0"/>
          <w:lang w:val="nb-NO"/>
        </w:rPr>
        <w:t>Tập trung triển khai thực hiện các nhiệm vụ trọng tâm những tháng cuối năm 2024 theo chỉ đạo của Ban Chỉ đạo, Ban Điều hành chuyển đổi số tỉnh.</w:t>
      </w:r>
    </w:p>
    <w:p w14:paraId="5E7442D4" w14:textId="77777777" w:rsidR="00B3342E" w:rsidRPr="00011089" w:rsidRDefault="00B2414C" w:rsidP="00970DF5">
      <w:pPr>
        <w:spacing w:before="120" w:after="120"/>
        <w:ind w:firstLine="720"/>
        <w:jc w:val="both"/>
        <w:rPr>
          <w:i w:val="0"/>
          <w:lang w:val="nb-NO"/>
        </w:rPr>
      </w:pPr>
      <w:r w:rsidRPr="00970DF5">
        <w:rPr>
          <w:bCs/>
          <w:i w:val="0"/>
          <w:lang w:val="nb-NO"/>
        </w:rPr>
        <w:t>19</w:t>
      </w:r>
      <w:r w:rsidR="00B3342E" w:rsidRPr="00970DF5">
        <w:rPr>
          <w:bCs/>
          <w:i w:val="0"/>
          <w:lang w:val="nb-NO"/>
        </w:rPr>
        <w:t>.</w:t>
      </w:r>
      <w:r w:rsidR="00B3342E" w:rsidRPr="00970DF5">
        <w:rPr>
          <w:b/>
          <w:bCs/>
          <w:i w:val="0"/>
          <w:lang w:val="nb-NO"/>
        </w:rPr>
        <w:t xml:space="preserve"> </w:t>
      </w:r>
      <w:r w:rsidR="00295D19" w:rsidRPr="00970DF5">
        <w:rPr>
          <w:bCs/>
          <w:i w:val="0"/>
          <w:lang w:val="nb-NO"/>
        </w:rPr>
        <w:t>Giao</w:t>
      </w:r>
      <w:r w:rsidR="00295D19" w:rsidRPr="00970DF5">
        <w:rPr>
          <w:b/>
          <w:bCs/>
          <w:i w:val="0"/>
          <w:lang w:val="nb-NO"/>
        </w:rPr>
        <w:t xml:space="preserve"> </w:t>
      </w:r>
      <w:r w:rsidR="00B3342E" w:rsidRPr="00970DF5">
        <w:rPr>
          <w:i w:val="0"/>
          <w:lang w:val="nb-NO"/>
        </w:rPr>
        <w:t>Bộ Chỉ huy Quân sự tỉnh, Bộ Chỉ huy</w:t>
      </w:r>
      <w:r w:rsidR="00AB3381" w:rsidRPr="00970DF5">
        <w:rPr>
          <w:i w:val="0"/>
          <w:lang w:val="nb-NO"/>
        </w:rPr>
        <w:t xml:space="preserve"> Bộ đội Biên phòng tỉnh</w:t>
      </w:r>
      <w:r w:rsidR="00263A6F" w:rsidRPr="00970DF5">
        <w:rPr>
          <w:i w:val="0"/>
          <w:lang w:val="nb-NO"/>
        </w:rPr>
        <w:t>, Công an tỉnh</w:t>
      </w:r>
      <w:r w:rsidR="00AB3381" w:rsidRPr="00970DF5">
        <w:rPr>
          <w:i w:val="0"/>
          <w:lang w:val="nb-NO"/>
        </w:rPr>
        <w:t xml:space="preserve"> căn cứ </w:t>
      </w:r>
      <w:r w:rsidR="00B3342E" w:rsidRPr="00970DF5">
        <w:rPr>
          <w:i w:val="0"/>
          <w:lang w:val="nb-NO"/>
        </w:rPr>
        <w:t xml:space="preserve">chức năng, nhiệm vụ được giao chủ trì, phối hợp với các Sở, ban, ngành cấp tỉnh, UBND các huyện, thành phố: </w:t>
      </w:r>
      <w:r w:rsidR="00011089" w:rsidRPr="00970DF5">
        <w:rPr>
          <w:i w:val="0"/>
          <w:lang w:val="nb-NO"/>
        </w:rPr>
        <w:t>Triển khai có hiệu quả chương trình phòng, chống tội phạm, phòng</w:t>
      </w:r>
      <w:r w:rsidR="006109CF" w:rsidRPr="00970DF5">
        <w:rPr>
          <w:i w:val="0"/>
          <w:lang w:val="nb-NO"/>
        </w:rPr>
        <w:t>,</w:t>
      </w:r>
      <w:r w:rsidR="00011089" w:rsidRPr="00970DF5">
        <w:rPr>
          <w:i w:val="0"/>
          <w:lang w:val="nb-NO"/>
        </w:rPr>
        <w:t xml:space="preserve"> chống ma tuý; nắm bắt và xử lý kịp thời diễn biến về tình hình an ninh nông thôn, an ninh kinh tế, an ninh trật tự trên biển; bảo </w:t>
      </w:r>
      <w:r w:rsidR="00011089" w:rsidRPr="00970DF5">
        <w:rPr>
          <w:i w:val="0"/>
          <w:lang w:val="nb-NO"/>
        </w:rPr>
        <w:lastRenderedPageBreak/>
        <w:t>vệ chủ quyền trên biển, giữ vững an ninh chính trị trong mọi tình huống; làm tốt công tác phòng cháy chữa cháy, an toàn giao thông, trật tự an toàn xã hội</w:t>
      </w:r>
      <w:r w:rsidR="003D0FFD" w:rsidRPr="00970DF5">
        <w:rPr>
          <w:i w:val="0"/>
          <w:lang w:val="nb-NO"/>
        </w:rPr>
        <w:t xml:space="preserve">; </w:t>
      </w:r>
      <w:r w:rsidR="003D0FFD" w:rsidRPr="00970DF5">
        <w:rPr>
          <w:rFonts w:eastAsia="Calibri"/>
          <w:i w:val="0"/>
          <w:iCs w:val="0"/>
          <w:lang w:val="nb-NO"/>
        </w:rPr>
        <w:t>Thực hiện hiệu quả “Tháng cao điểm an toàn giao thông cho học sinh đến trường”</w:t>
      </w:r>
      <w:r w:rsidR="00B3342E" w:rsidRPr="00970DF5">
        <w:rPr>
          <w:i w:val="0"/>
          <w:iCs w:val="0"/>
          <w:lang w:val="nb-NO"/>
        </w:rPr>
        <w:t>.</w:t>
      </w:r>
      <w:r w:rsidR="00B3342E" w:rsidRPr="00576264">
        <w:rPr>
          <w:i w:val="0"/>
          <w:iCs w:val="0"/>
          <w:lang w:val="nb-NO"/>
        </w:rPr>
        <w:t>/.</w:t>
      </w:r>
    </w:p>
    <w:p w14:paraId="2D349E67" w14:textId="77777777" w:rsidR="00B2414C" w:rsidRPr="00576264" w:rsidRDefault="00B2414C" w:rsidP="00B3342E">
      <w:pPr>
        <w:widowControl w:val="0"/>
        <w:tabs>
          <w:tab w:val="left" w:pos="925"/>
        </w:tabs>
        <w:spacing w:after="120"/>
        <w:ind w:firstLine="720"/>
        <w:jc w:val="both"/>
        <w:rPr>
          <w:i w:val="0"/>
          <w:iCs w:val="0"/>
          <w:lang w:val="nb-NO"/>
        </w:rPr>
      </w:pPr>
    </w:p>
    <w:tbl>
      <w:tblPr>
        <w:tblW w:w="9571" w:type="dxa"/>
        <w:tblLook w:val="01E0" w:firstRow="1" w:lastRow="1" w:firstColumn="1" w:lastColumn="1" w:noHBand="0" w:noVBand="0"/>
      </w:tblPr>
      <w:tblGrid>
        <w:gridCol w:w="4503"/>
        <w:gridCol w:w="708"/>
        <w:gridCol w:w="4360"/>
      </w:tblGrid>
      <w:tr w:rsidR="00C85457" w:rsidRPr="00576264" w14:paraId="7A70BB1D" w14:textId="77777777" w:rsidTr="00AB3381">
        <w:trPr>
          <w:trHeight w:val="415"/>
        </w:trPr>
        <w:tc>
          <w:tcPr>
            <w:tcW w:w="4503" w:type="dxa"/>
          </w:tcPr>
          <w:p w14:paraId="56AD91A9" w14:textId="77777777" w:rsidR="00C85457" w:rsidRPr="00576264" w:rsidRDefault="00C85457" w:rsidP="0056536C">
            <w:pPr>
              <w:rPr>
                <w:b/>
                <w:sz w:val="24"/>
                <w:szCs w:val="24"/>
                <w:lang w:val="nb-NO"/>
              </w:rPr>
            </w:pPr>
            <w:r w:rsidRPr="00576264">
              <w:rPr>
                <w:b/>
                <w:sz w:val="24"/>
                <w:szCs w:val="24"/>
                <w:lang w:val="nb-NO"/>
              </w:rPr>
              <w:t>Nơi nhận:</w:t>
            </w:r>
          </w:p>
          <w:p w14:paraId="5BB9DBBB" w14:textId="77777777" w:rsidR="00C85457" w:rsidRPr="00576264" w:rsidRDefault="00C85457" w:rsidP="0056536C">
            <w:pPr>
              <w:rPr>
                <w:i w:val="0"/>
                <w:sz w:val="22"/>
                <w:szCs w:val="22"/>
                <w:lang w:val="nb-NO"/>
              </w:rPr>
            </w:pPr>
            <w:r w:rsidRPr="00576264">
              <w:rPr>
                <w:i w:val="0"/>
                <w:sz w:val="22"/>
                <w:szCs w:val="22"/>
                <w:lang w:val="nb-NO"/>
              </w:rPr>
              <w:t>- Như trên;</w:t>
            </w:r>
          </w:p>
          <w:p w14:paraId="042F7EE3" w14:textId="77777777" w:rsidR="00C85457" w:rsidRPr="00576264" w:rsidRDefault="00C85457" w:rsidP="0056536C">
            <w:pPr>
              <w:rPr>
                <w:i w:val="0"/>
                <w:sz w:val="22"/>
                <w:szCs w:val="22"/>
                <w:lang w:val="nb-NO"/>
              </w:rPr>
            </w:pPr>
            <w:r w:rsidRPr="00576264">
              <w:rPr>
                <w:i w:val="0"/>
                <w:sz w:val="22"/>
                <w:szCs w:val="22"/>
                <w:lang w:val="nb-NO"/>
              </w:rPr>
              <w:t>- Thường trực: Tỉnh ủy, HĐND tỉnh; (b/c)</w:t>
            </w:r>
          </w:p>
          <w:p w14:paraId="2D2377CC" w14:textId="77777777" w:rsidR="00C85457" w:rsidRPr="00576264" w:rsidRDefault="00C85457" w:rsidP="0056536C">
            <w:pPr>
              <w:rPr>
                <w:i w:val="0"/>
                <w:sz w:val="22"/>
                <w:szCs w:val="22"/>
                <w:lang w:val="nb-NO"/>
              </w:rPr>
            </w:pPr>
            <w:r w:rsidRPr="00576264">
              <w:rPr>
                <w:i w:val="0"/>
                <w:sz w:val="22"/>
                <w:szCs w:val="22"/>
                <w:lang w:val="nb-NO"/>
              </w:rPr>
              <w:t>- CT, các PCT UBND tỉnh;</w:t>
            </w:r>
          </w:p>
          <w:p w14:paraId="44B7A2D4" w14:textId="77777777" w:rsidR="00C85457" w:rsidRPr="00576264" w:rsidRDefault="00C85457" w:rsidP="0056536C">
            <w:pPr>
              <w:rPr>
                <w:i w:val="0"/>
                <w:sz w:val="22"/>
                <w:szCs w:val="22"/>
                <w:lang w:val="nb-NO"/>
              </w:rPr>
            </w:pPr>
            <w:r w:rsidRPr="00576264">
              <w:rPr>
                <w:i w:val="0"/>
                <w:sz w:val="22"/>
                <w:szCs w:val="22"/>
                <w:lang w:val="nb-NO"/>
              </w:rPr>
              <w:t>- VPUB: LĐ, KTTH, VXNV, TCD;</w:t>
            </w:r>
          </w:p>
          <w:p w14:paraId="53EE7110" w14:textId="77777777" w:rsidR="00C85457" w:rsidRPr="00576264" w:rsidRDefault="00C85457" w:rsidP="00B2414C">
            <w:pPr>
              <w:rPr>
                <w:i w:val="0"/>
              </w:rPr>
            </w:pPr>
            <w:r w:rsidRPr="00576264">
              <w:rPr>
                <w:i w:val="0"/>
                <w:sz w:val="22"/>
                <w:szCs w:val="22"/>
              </w:rPr>
              <w:t xml:space="preserve">- Lưu: VT. </w:t>
            </w:r>
            <w:r w:rsidR="00970DF5" w:rsidRPr="00970DF5">
              <w:rPr>
                <w:i w:val="0"/>
                <w:sz w:val="22"/>
                <w:szCs w:val="22"/>
                <w:vertAlign w:val="subscript"/>
              </w:rPr>
              <w:t>LXH</w:t>
            </w:r>
          </w:p>
        </w:tc>
        <w:tc>
          <w:tcPr>
            <w:tcW w:w="708" w:type="dxa"/>
          </w:tcPr>
          <w:p w14:paraId="7D7448AD" w14:textId="77777777" w:rsidR="00C85457" w:rsidRPr="00576264" w:rsidRDefault="00C85457" w:rsidP="0056536C">
            <w:pPr>
              <w:jc w:val="center"/>
              <w:rPr>
                <w:b/>
                <w:i w:val="0"/>
              </w:rPr>
            </w:pPr>
          </w:p>
        </w:tc>
        <w:tc>
          <w:tcPr>
            <w:tcW w:w="4360" w:type="dxa"/>
          </w:tcPr>
          <w:p w14:paraId="71151B31" w14:textId="0E907633" w:rsidR="00C85457" w:rsidRDefault="00C85457" w:rsidP="0056536C">
            <w:pPr>
              <w:jc w:val="center"/>
              <w:rPr>
                <w:b/>
                <w:i w:val="0"/>
              </w:rPr>
            </w:pPr>
            <w:r w:rsidRPr="00576264">
              <w:rPr>
                <w:b/>
                <w:i w:val="0"/>
              </w:rPr>
              <w:t xml:space="preserve"> CHỦ TỊCH</w:t>
            </w:r>
          </w:p>
          <w:p w14:paraId="3BFD35EA" w14:textId="14B1E2B3" w:rsidR="00E0008C" w:rsidRPr="00576264" w:rsidRDefault="00E0008C" w:rsidP="0056536C">
            <w:pPr>
              <w:jc w:val="center"/>
              <w:rPr>
                <w:b/>
                <w:i w:val="0"/>
              </w:rPr>
            </w:pPr>
          </w:p>
          <w:p w14:paraId="51C11ADD" w14:textId="77777777" w:rsidR="00C85457" w:rsidRPr="00576264" w:rsidRDefault="00C85457" w:rsidP="0056536C">
            <w:pPr>
              <w:jc w:val="center"/>
              <w:rPr>
                <w:b/>
                <w:i w:val="0"/>
              </w:rPr>
            </w:pPr>
          </w:p>
          <w:p w14:paraId="7830780F" w14:textId="77777777" w:rsidR="00C85457" w:rsidRPr="00576264" w:rsidRDefault="00C85457" w:rsidP="0056536C">
            <w:pPr>
              <w:jc w:val="center"/>
              <w:rPr>
                <w:b/>
                <w:i w:val="0"/>
              </w:rPr>
            </w:pPr>
          </w:p>
          <w:p w14:paraId="767AC73D" w14:textId="77777777" w:rsidR="00C85457" w:rsidRPr="00576264" w:rsidRDefault="00C85457" w:rsidP="0056536C">
            <w:pPr>
              <w:jc w:val="center"/>
              <w:rPr>
                <w:b/>
                <w:i w:val="0"/>
              </w:rPr>
            </w:pPr>
          </w:p>
          <w:p w14:paraId="5F3A6FA9" w14:textId="77777777" w:rsidR="00C85457" w:rsidRPr="00576264" w:rsidRDefault="00C85457" w:rsidP="0056536C">
            <w:pPr>
              <w:jc w:val="center"/>
              <w:rPr>
                <w:b/>
                <w:i w:val="0"/>
              </w:rPr>
            </w:pPr>
          </w:p>
          <w:p w14:paraId="5FDA9403" w14:textId="77777777" w:rsidR="00C85457" w:rsidRPr="00576264" w:rsidRDefault="00C85457" w:rsidP="0056536C">
            <w:pPr>
              <w:jc w:val="center"/>
              <w:rPr>
                <w:b/>
                <w:i w:val="0"/>
              </w:rPr>
            </w:pPr>
            <w:bookmarkStart w:id="2" w:name="_GoBack"/>
            <w:bookmarkEnd w:id="2"/>
          </w:p>
          <w:p w14:paraId="5F6D2D53" w14:textId="128C6B0B" w:rsidR="00C85457" w:rsidRPr="00C06E50" w:rsidRDefault="00C06E50" w:rsidP="0056536C">
            <w:pPr>
              <w:jc w:val="center"/>
              <w:rPr>
                <w:b/>
                <w:i w:val="0"/>
              </w:rPr>
            </w:pPr>
            <w:r w:rsidRPr="00C06E50">
              <w:rPr>
                <w:b/>
                <w:i w:val="0"/>
              </w:rPr>
              <w:t>Trần Quốc Nam</w:t>
            </w:r>
          </w:p>
        </w:tc>
      </w:tr>
    </w:tbl>
    <w:p w14:paraId="51C7524D" w14:textId="77777777" w:rsidR="0025320E" w:rsidRPr="00576264" w:rsidRDefault="0025320E" w:rsidP="000B57C3">
      <w:pPr>
        <w:rPr>
          <w:sz w:val="2"/>
          <w:szCs w:val="2"/>
        </w:rPr>
      </w:pPr>
    </w:p>
    <w:sectPr w:rsidR="0025320E" w:rsidRPr="00576264" w:rsidSect="00F01E5A">
      <w:headerReference w:type="default" r:id="rId7"/>
      <w:footerReference w:type="default" r:id="rId8"/>
      <w:headerReference w:type="first" r:id="rId9"/>
      <w:footerReference w:type="first" r:id="rId10"/>
      <w:pgSz w:w="11907" w:h="16840" w:code="9"/>
      <w:pgMar w:top="1021" w:right="851" w:bottom="964" w:left="1701"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DEC4D" w14:textId="77777777" w:rsidR="00475774" w:rsidRDefault="00475774" w:rsidP="00B3342E">
      <w:r>
        <w:separator/>
      </w:r>
    </w:p>
  </w:endnote>
  <w:endnote w:type="continuationSeparator" w:id="0">
    <w:p w14:paraId="3B8F53E4" w14:textId="77777777" w:rsidR="00475774" w:rsidRDefault="00475774" w:rsidP="00B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A3C3" w14:textId="77777777" w:rsidR="0004231F" w:rsidRDefault="0004231F" w:rsidP="000B57C3">
    <w:pPr>
      <w:pStyle w:val="Footer"/>
      <w:pBdr>
        <w:bottom w:val="none" w:sz="4" w:space="1" w:color="000000"/>
      </w:pBdr>
      <w:jc w:val="center"/>
    </w:pPr>
  </w:p>
  <w:p w14:paraId="102945B6" w14:textId="77777777" w:rsidR="0004231F" w:rsidRDefault="0004231F" w:rsidP="000B57C3">
    <w:pPr>
      <w:pStyle w:val="Footer"/>
      <w:pBdr>
        <w:bottom w:val="none" w:sz="4" w:space="1" w:color="00000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9190C" w14:textId="77777777" w:rsidR="0004231F" w:rsidRDefault="008D3E4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297E4" w14:textId="77777777" w:rsidR="00475774" w:rsidRDefault="00475774" w:rsidP="00B3342E">
      <w:r>
        <w:separator/>
      </w:r>
    </w:p>
  </w:footnote>
  <w:footnote w:type="continuationSeparator" w:id="0">
    <w:p w14:paraId="04EC23FC" w14:textId="77777777" w:rsidR="00475774" w:rsidRDefault="00475774" w:rsidP="00B3342E">
      <w:r>
        <w:continuationSeparator/>
      </w:r>
    </w:p>
  </w:footnote>
  <w:footnote w:id="1">
    <w:p w14:paraId="00B8A156" w14:textId="77777777" w:rsidR="00BD7E16" w:rsidRPr="00FA2E90" w:rsidRDefault="00BD7E16" w:rsidP="00BD7E16">
      <w:pPr>
        <w:pStyle w:val="FootnoteText"/>
        <w:ind w:firstLine="142"/>
        <w:jc w:val="both"/>
        <w:rPr>
          <w:b/>
          <w:sz w:val="18"/>
          <w:szCs w:val="18"/>
        </w:rPr>
      </w:pPr>
      <w:r w:rsidRPr="00FA2E90">
        <w:rPr>
          <w:rStyle w:val="FootnoteReference"/>
          <w:sz w:val="18"/>
          <w:szCs w:val="18"/>
        </w:rPr>
        <w:footnoteRef/>
      </w:r>
      <w:r w:rsidRPr="00FA2E90">
        <w:rPr>
          <w:sz w:val="18"/>
          <w:szCs w:val="18"/>
        </w:rPr>
        <w:t xml:space="preserve"> Gồm: ĐMT Phước Thái 2 và 3/120 MW.</w:t>
      </w:r>
    </w:p>
  </w:footnote>
  <w:footnote w:id="2">
    <w:p w14:paraId="46120389" w14:textId="77777777" w:rsidR="00BD7E16" w:rsidRPr="00FA2E90" w:rsidRDefault="00BD7E16" w:rsidP="00BD7E16">
      <w:pPr>
        <w:pStyle w:val="FootnoteText"/>
        <w:ind w:firstLine="142"/>
        <w:jc w:val="both"/>
        <w:rPr>
          <w:b/>
          <w:sz w:val="18"/>
          <w:szCs w:val="18"/>
        </w:rPr>
      </w:pPr>
      <w:r w:rsidRPr="00FA2E90">
        <w:rPr>
          <w:rStyle w:val="FootnoteReference"/>
          <w:sz w:val="18"/>
          <w:szCs w:val="18"/>
        </w:rPr>
        <w:footnoteRef/>
      </w:r>
      <w:r w:rsidRPr="00FA2E90">
        <w:rPr>
          <w:sz w:val="18"/>
          <w:szCs w:val="18"/>
        </w:rPr>
        <w:t xml:space="preserve"> Gồm của 5 dự án điện gió/223 MW, 02 dự án thủy điện/27 MW (Đầm Nại 3/39,4 MW, Đầm Nại 4/27,6 MW, Phước Nam - Enfinity - Ninh Thuận/76MW, Phước Hữu (Hà Đô)/ 50MW, Công trình phong điện Việt Nam Power số 01/30MW và 02 dự án thủy điện: thượng sông ông 2/07MW, Phước Hòa/22MW).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2439" w14:textId="77777777" w:rsidR="0004231F" w:rsidRPr="00B3342E" w:rsidRDefault="008D3E43">
    <w:pPr>
      <w:pStyle w:val="Header"/>
      <w:jc w:val="center"/>
      <w:rPr>
        <w:sz w:val="24"/>
        <w:szCs w:val="24"/>
      </w:rPr>
    </w:pPr>
    <w:r w:rsidRPr="00B3342E">
      <w:rPr>
        <w:sz w:val="24"/>
        <w:szCs w:val="24"/>
      </w:rPr>
      <w:fldChar w:fldCharType="begin"/>
    </w:r>
    <w:r w:rsidRPr="00B3342E">
      <w:rPr>
        <w:sz w:val="24"/>
        <w:szCs w:val="24"/>
      </w:rPr>
      <w:instrText xml:space="preserve"> PAGE   \* MERGEFORMAT </w:instrText>
    </w:r>
    <w:r w:rsidRPr="00B3342E">
      <w:rPr>
        <w:sz w:val="24"/>
        <w:szCs w:val="24"/>
      </w:rPr>
      <w:fldChar w:fldCharType="separate"/>
    </w:r>
    <w:r w:rsidR="00C06E50">
      <w:rPr>
        <w:noProof/>
        <w:sz w:val="24"/>
        <w:szCs w:val="24"/>
      </w:rPr>
      <w:t>7</w:t>
    </w:r>
    <w:r w:rsidRPr="00B3342E">
      <w:rPr>
        <w:noProof/>
        <w:sz w:val="24"/>
        <w:szCs w:val="24"/>
      </w:rPr>
      <w:fldChar w:fldCharType="end"/>
    </w:r>
  </w:p>
  <w:p w14:paraId="7C927266" w14:textId="77777777" w:rsidR="0004231F" w:rsidRDefault="00042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2F04A" w14:textId="77777777" w:rsidR="0004231F" w:rsidRDefault="0004231F">
    <w:pPr>
      <w:pStyle w:val="Header"/>
      <w:jc w:val="center"/>
    </w:pPr>
  </w:p>
  <w:p w14:paraId="1C290141" w14:textId="77777777" w:rsidR="0004231F" w:rsidRDefault="00042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2E"/>
    <w:rsid w:val="00011089"/>
    <w:rsid w:val="000272DD"/>
    <w:rsid w:val="000317FD"/>
    <w:rsid w:val="0004231F"/>
    <w:rsid w:val="00044840"/>
    <w:rsid w:val="0009748B"/>
    <w:rsid w:val="000A4E16"/>
    <w:rsid w:val="000B57C3"/>
    <w:rsid w:val="000B5ADC"/>
    <w:rsid w:val="000C65AF"/>
    <w:rsid w:val="00100AA9"/>
    <w:rsid w:val="00145F4A"/>
    <w:rsid w:val="001967F5"/>
    <w:rsid w:val="001C1F71"/>
    <w:rsid w:val="001F06DB"/>
    <w:rsid w:val="002004C0"/>
    <w:rsid w:val="0022721B"/>
    <w:rsid w:val="0025320E"/>
    <w:rsid w:val="00263A6F"/>
    <w:rsid w:val="00273AAA"/>
    <w:rsid w:val="00290BA4"/>
    <w:rsid w:val="00295D19"/>
    <w:rsid w:val="00297DE6"/>
    <w:rsid w:val="002B582F"/>
    <w:rsid w:val="002B77D2"/>
    <w:rsid w:val="002D6D36"/>
    <w:rsid w:val="002F56C4"/>
    <w:rsid w:val="0030735E"/>
    <w:rsid w:val="0032073C"/>
    <w:rsid w:val="0033164D"/>
    <w:rsid w:val="00332D30"/>
    <w:rsid w:val="0037136D"/>
    <w:rsid w:val="003D0FFD"/>
    <w:rsid w:val="003D52B7"/>
    <w:rsid w:val="004043D4"/>
    <w:rsid w:val="0041394D"/>
    <w:rsid w:val="00446076"/>
    <w:rsid w:val="00446CDA"/>
    <w:rsid w:val="00475774"/>
    <w:rsid w:val="004A6E04"/>
    <w:rsid w:val="004B2231"/>
    <w:rsid w:val="004E38E4"/>
    <w:rsid w:val="00510FCF"/>
    <w:rsid w:val="00513081"/>
    <w:rsid w:val="00513AF4"/>
    <w:rsid w:val="00524A58"/>
    <w:rsid w:val="00543B6B"/>
    <w:rsid w:val="00572CCF"/>
    <w:rsid w:val="00575935"/>
    <w:rsid w:val="00576264"/>
    <w:rsid w:val="0058152A"/>
    <w:rsid w:val="00587A29"/>
    <w:rsid w:val="005A5C1F"/>
    <w:rsid w:val="0060055F"/>
    <w:rsid w:val="00603DE1"/>
    <w:rsid w:val="006109CF"/>
    <w:rsid w:val="00611D2D"/>
    <w:rsid w:val="006155A1"/>
    <w:rsid w:val="00624F2C"/>
    <w:rsid w:val="006459F5"/>
    <w:rsid w:val="00661936"/>
    <w:rsid w:val="00684AED"/>
    <w:rsid w:val="006C51BA"/>
    <w:rsid w:val="006E08FE"/>
    <w:rsid w:val="007207E3"/>
    <w:rsid w:val="00766B13"/>
    <w:rsid w:val="00786C5D"/>
    <w:rsid w:val="007B4674"/>
    <w:rsid w:val="007B4787"/>
    <w:rsid w:val="008241E0"/>
    <w:rsid w:val="008259C2"/>
    <w:rsid w:val="00853E35"/>
    <w:rsid w:val="0086485B"/>
    <w:rsid w:val="008662C5"/>
    <w:rsid w:val="00871108"/>
    <w:rsid w:val="008873B2"/>
    <w:rsid w:val="008933E9"/>
    <w:rsid w:val="008B4A76"/>
    <w:rsid w:val="008D3E43"/>
    <w:rsid w:val="008E0CE0"/>
    <w:rsid w:val="008F0523"/>
    <w:rsid w:val="00917AF5"/>
    <w:rsid w:val="00922B63"/>
    <w:rsid w:val="00934258"/>
    <w:rsid w:val="009362E2"/>
    <w:rsid w:val="009610DE"/>
    <w:rsid w:val="009653A4"/>
    <w:rsid w:val="00966885"/>
    <w:rsid w:val="009705EA"/>
    <w:rsid w:val="00970DF5"/>
    <w:rsid w:val="009C5167"/>
    <w:rsid w:val="009C6500"/>
    <w:rsid w:val="009D22C1"/>
    <w:rsid w:val="00A102CF"/>
    <w:rsid w:val="00A37A0E"/>
    <w:rsid w:val="00AA10B0"/>
    <w:rsid w:val="00AA6F89"/>
    <w:rsid w:val="00AB3381"/>
    <w:rsid w:val="00AB3A9A"/>
    <w:rsid w:val="00AD5AFC"/>
    <w:rsid w:val="00B01CF9"/>
    <w:rsid w:val="00B22FD3"/>
    <w:rsid w:val="00B23C35"/>
    <w:rsid w:val="00B2414C"/>
    <w:rsid w:val="00B273DE"/>
    <w:rsid w:val="00B3342E"/>
    <w:rsid w:val="00B44DDF"/>
    <w:rsid w:val="00B54788"/>
    <w:rsid w:val="00B64B87"/>
    <w:rsid w:val="00B65D58"/>
    <w:rsid w:val="00B770FF"/>
    <w:rsid w:val="00B97079"/>
    <w:rsid w:val="00BC0E1B"/>
    <w:rsid w:val="00BC7220"/>
    <w:rsid w:val="00BD4BEF"/>
    <w:rsid w:val="00BD67FD"/>
    <w:rsid w:val="00BD7E16"/>
    <w:rsid w:val="00C06E50"/>
    <w:rsid w:val="00C07F87"/>
    <w:rsid w:val="00C23755"/>
    <w:rsid w:val="00C47AC4"/>
    <w:rsid w:val="00C47C1C"/>
    <w:rsid w:val="00C7413F"/>
    <w:rsid w:val="00C80CFF"/>
    <w:rsid w:val="00C82A2F"/>
    <w:rsid w:val="00C85457"/>
    <w:rsid w:val="00C864F7"/>
    <w:rsid w:val="00C92257"/>
    <w:rsid w:val="00CD2EDC"/>
    <w:rsid w:val="00D152A1"/>
    <w:rsid w:val="00D5080E"/>
    <w:rsid w:val="00D96AD5"/>
    <w:rsid w:val="00DA4C3E"/>
    <w:rsid w:val="00DB2F14"/>
    <w:rsid w:val="00DB7B39"/>
    <w:rsid w:val="00DE3056"/>
    <w:rsid w:val="00DE7C99"/>
    <w:rsid w:val="00DF2297"/>
    <w:rsid w:val="00E0008C"/>
    <w:rsid w:val="00E21A2A"/>
    <w:rsid w:val="00E377B9"/>
    <w:rsid w:val="00E40032"/>
    <w:rsid w:val="00E416D5"/>
    <w:rsid w:val="00E44CAC"/>
    <w:rsid w:val="00E94816"/>
    <w:rsid w:val="00F01E5A"/>
    <w:rsid w:val="00F20965"/>
    <w:rsid w:val="00F25394"/>
    <w:rsid w:val="00F27583"/>
    <w:rsid w:val="00F70E86"/>
    <w:rsid w:val="00F806CE"/>
    <w:rsid w:val="00FA0E2C"/>
    <w:rsid w:val="00FB514D"/>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2E"/>
    <w:pPr>
      <w:spacing w:before="0" w:after="0" w:line="240" w:lineRule="auto"/>
      <w:ind w:firstLine="0"/>
      <w:jc w:val="left"/>
    </w:pPr>
    <w:rPr>
      <w:rFonts w:eastAsia="Times New Roman" w:cs="Times New Roman"/>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42E"/>
    <w:pPr>
      <w:spacing w:before="0" w:after="0" w:line="240" w:lineRule="auto"/>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3342E"/>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HeaderChar">
    <w:name w:val="Header Char"/>
    <w:basedOn w:val="DefaultParagraphFont"/>
    <w:link w:val="Header"/>
    <w:uiPriority w:val="99"/>
    <w:rsid w:val="00B3342E"/>
    <w:rPr>
      <w:rFonts w:eastAsia="Times New Roman" w:cs="Times New Roman"/>
      <w:szCs w:val="28"/>
    </w:rPr>
  </w:style>
  <w:style w:type="paragraph" w:styleId="Footer">
    <w:name w:val="footer"/>
    <w:basedOn w:val="Normal"/>
    <w:link w:val="Foot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FooterChar">
    <w:name w:val="Footer Char"/>
    <w:basedOn w:val="DefaultParagraphFont"/>
    <w:link w:val="Footer"/>
    <w:uiPriority w:val="99"/>
    <w:rsid w:val="00B3342E"/>
    <w:rPr>
      <w:rFonts w:eastAsia="Times New Roman" w:cs="Times New Roman"/>
      <w:szCs w:val="28"/>
    </w:rPr>
  </w:style>
  <w:style w:type="character" w:customStyle="1" w:styleId="fontstyle21">
    <w:name w:val="fontstyle21"/>
    <w:rsid w:val="00B3342E"/>
    <w:rPr>
      <w:rFonts w:ascii="Times New Roman" w:hAnsi="Times New Roman" w:cs="Times New Roman" w:hint="default"/>
      <w:b w:val="0"/>
      <w:bCs w:val="0"/>
      <w:i/>
      <w:iCs/>
      <w:color w:val="000000"/>
      <w:sz w:val="28"/>
      <w:szCs w:val="28"/>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sid w:val="00BD7E16"/>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nhideWhenUsed/>
    <w:qFormat/>
    <w:rsid w:val="00BD7E16"/>
    <w:rPr>
      <w:i w:val="0"/>
      <w:iCs w:val="0"/>
      <w:sz w:val="20"/>
      <w:szCs w:val="20"/>
      <w:lang w:val="vi-VN"/>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BD7E16"/>
    <w:rPr>
      <w:rFonts w:eastAsia="Times New Roman" w:cs="Times New Roman"/>
      <w:sz w:val="20"/>
      <w:szCs w:val="20"/>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D7E16"/>
    <w:pPr>
      <w:spacing w:after="160" w:line="240" w:lineRule="exact"/>
    </w:pPr>
    <w:rPr>
      <w:rFonts w:eastAsiaTheme="minorHAnsi" w:cstheme="minorBidi"/>
      <w:i w:val="0"/>
      <w:iCs w:val="0"/>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2E"/>
    <w:pPr>
      <w:spacing w:before="0" w:after="0" w:line="240" w:lineRule="auto"/>
      <w:ind w:firstLine="0"/>
      <w:jc w:val="left"/>
    </w:pPr>
    <w:rPr>
      <w:rFonts w:eastAsia="Times New Roman" w:cs="Times New Roman"/>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42E"/>
    <w:pPr>
      <w:spacing w:before="0" w:after="0" w:line="240" w:lineRule="auto"/>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3342E"/>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HeaderChar">
    <w:name w:val="Header Char"/>
    <w:basedOn w:val="DefaultParagraphFont"/>
    <w:link w:val="Header"/>
    <w:uiPriority w:val="99"/>
    <w:rsid w:val="00B3342E"/>
    <w:rPr>
      <w:rFonts w:eastAsia="Times New Roman" w:cs="Times New Roman"/>
      <w:szCs w:val="28"/>
    </w:rPr>
  </w:style>
  <w:style w:type="paragraph" w:styleId="Footer">
    <w:name w:val="footer"/>
    <w:basedOn w:val="Normal"/>
    <w:link w:val="Foot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FooterChar">
    <w:name w:val="Footer Char"/>
    <w:basedOn w:val="DefaultParagraphFont"/>
    <w:link w:val="Footer"/>
    <w:uiPriority w:val="99"/>
    <w:rsid w:val="00B3342E"/>
    <w:rPr>
      <w:rFonts w:eastAsia="Times New Roman" w:cs="Times New Roman"/>
      <w:szCs w:val="28"/>
    </w:rPr>
  </w:style>
  <w:style w:type="character" w:customStyle="1" w:styleId="fontstyle21">
    <w:name w:val="fontstyle21"/>
    <w:rsid w:val="00B3342E"/>
    <w:rPr>
      <w:rFonts w:ascii="Times New Roman" w:hAnsi="Times New Roman" w:cs="Times New Roman" w:hint="default"/>
      <w:b w:val="0"/>
      <w:bCs w:val="0"/>
      <w:i/>
      <w:iCs/>
      <w:color w:val="000000"/>
      <w:sz w:val="28"/>
      <w:szCs w:val="28"/>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sid w:val="00BD7E16"/>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nhideWhenUsed/>
    <w:qFormat/>
    <w:rsid w:val="00BD7E16"/>
    <w:rPr>
      <w:i w:val="0"/>
      <w:iCs w:val="0"/>
      <w:sz w:val="20"/>
      <w:szCs w:val="20"/>
      <w:lang w:val="vi-VN"/>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BD7E16"/>
    <w:rPr>
      <w:rFonts w:eastAsia="Times New Roman" w:cs="Times New Roman"/>
      <w:sz w:val="20"/>
      <w:szCs w:val="20"/>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D7E16"/>
    <w:pPr>
      <w:spacing w:after="160" w:line="240" w:lineRule="exact"/>
    </w:pPr>
    <w:rPr>
      <w:rFonts w:eastAsiaTheme="minorHAnsi" w:cstheme="minorBidi"/>
      <w:i w:val="0"/>
      <w:iCs w:val="0"/>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2024-08-22T07:12:00Z</dcterms:created>
  <dcterms:modified xsi:type="dcterms:W3CDTF">2024-10-02T01:46:00Z</dcterms:modified>
</cp:coreProperties>
</file>