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ook w:val="01E0" w:firstRow="1" w:lastRow="1" w:firstColumn="1" w:lastColumn="1" w:noHBand="0" w:noVBand="0"/>
      </w:tblPr>
      <w:tblGrid>
        <w:gridCol w:w="3287"/>
        <w:gridCol w:w="6358"/>
      </w:tblGrid>
      <w:tr w:rsidR="000D67E6" w:rsidRPr="00E037F0" w:rsidTr="00C003F1">
        <w:tc>
          <w:tcPr>
            <w:tcW w:w="3287" w:type="dxa"/>
          </w:tcPr>
          <w:p w:rsidR="000D67E6" w:rsidRPr="00E037F0" w:rsidRDefault="00EA2ABE" w:rsidP="00C00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Ủ</w:t>
            </w:r>
            <w:r w:rsidR="000D67E6" w:rsidRPr="00E037F0">
              <w:rPr>
                <w:b/>
                <w:sz w:val="28"/>
                <w:szCs w:val="28"/>
              </w:rPr>
              <w:t>Y BAN NHÂN DÂN</w:t>
            </w:r>
          </w:p>
        </w:tc>
        <w:tc>
          <w:tcPr>
            <w:tcW w:w="6358" w:type="dxa"/>
          </w:tcPr>
          <w:p w:rsidR="000D67E6" w:rsidRPr="00E037F0" w:rsidRDefault="000D67E6" w:rsidP="00C003F1">
            <w:pPr>
              <w:jc w:val="center"/>
              <w:rPr>
                <w:b/>
                <w:sz w:val="28"/>
                <w:szCs w:val="28"/>
              </w:rPr>
            </w:pPr>
            <w:r w:rsidRPr="00E037F0">
              <w:rPr>
                <w:b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037F0">
                  <w:rPr>
                    <w:b/>
                    <w:sz w:val="28"/>
                    <w:szCs w:val="28"/>
                  </w:rPr>
                  <w:t>NAM</w:t>
                </w:r>
              </w:smartTag>
            </w:smartTag>
          </w:p>
        </w:tc>
      </w:tr>
      <w:tr w:rsidR="000D67E6" w:rsidRPr="00E037F0" w:rsidTr="00C003F1">
        <w:tc>
          <w:tcPr>
            <w:tcW w:w="3287" w:type="dxa"/>
          </w:tcPr>
          <w:p w:rsidR="000D67E6" w:rsidRPr="00E037F0" w:rsidRDefault="000D67E6" w:rsidP="00C003F1">
            <w:pPr>
              <w:jc w:val="center"/>
              <w:rPr>
                <w:b/>
                <w:sz w:val="28"/>
                <w:szCs w:val="28"/>
              </w:rPr>
            </w:pPr>
            <w:r w:rsidRPr="00E037F0">
              <w:rPr>
                <w:b/>
                <w:sz w:val="28"/>
                <w:szCs w:val="28"/>
              </w:rPr>
              <w:t>TỈNH NINH THUẬN</w:t>
            </w:r>
          </w:p>
        </w:tc>
        <w:tc>
          <w:tcPr>
            <w:tcW w:w="6358" w:type="dxa"/>
          </w:tcPr>
          <w:p w:rsidR="000D67E6" w:rsidRPr="00E037F0" w:rsidRDefault="00EA2ABE" w:rsidP="00C00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D67E6" w:rsidRPr="00E037F0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0D67E6" w:rsidRPr="00E037F0" w:rsidTr="00C003F1">
        <w:tc>
          <w:tcPr>
            <w:tcW w:w="3287" w:type="dxa"/>
          </w:tcPr>
          <w:p w:rsidR="000D67E6" w:rsidRPr="00E037F0" w:rsidRDefault="000D67E6" w:rsidP="00C00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573736</wp:posOffset>
                      </wp:positionH>
                      <wp:positionV relativeFrom="paragraph">
                        <wp:posOffset>23909</wp:posOffset>
                      </wp:positionV>
                      <wp:extent cx="747423" cy="0"/>
                      <wp:effectExtent l="0" t="0" r="146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42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00829F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pt,1.9pt" to="104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xFCHA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358" w:type="dxa"/>
          </w:tcPr>
          <w:p w:rsidR="000D67E6" w:rsidRPr="00E037F0" w:rsidRDefault="000D67E6" w:rsidP="00C003F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19050</wp:posOffset>
                      </wp:positionV>
                      <wp:extent cx="22193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1B8863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5pt,1.5pt" to="241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"/>
                  </w:pict>
                </mc:Fallback>
              </mc:AlternateContent>
            </w:r>
          </w:p>
        </w:tc>
      </w:tr>
      <w:tr w:rsidR="000D67E6" w:rsidRPr="00E037F0" w:rsidTr="00C003F1">
        <w:tc>
          <w:tcPr>
            <w:tcW w:w="3287" w:type="dxa"/>
          </w:tcPr>
          <w:p w:rsidR="000D67E6" w:rsidRPr="00E037F0" w:rsidRDefault="000D67E6" w:rsidP="00C003F1">
            <w:pPr>
              <w:jc w:val="center"/>
              <w:rPr>
                <w:sz w:val="28"/>
                <w:szCs w:val="28"/>
              </w:rPr>
            </w:pPr>
            <w:r w:rsidRPr="00E037F0">
              <w:rPr>
                <w:sz w:val="28"/>
                <w:szCs w:val="28"/>
              </w:rPr>
              <w:t xml:space="preserve">Số:    </w:t>
            </w:r>
            <w:r w:rsidR="00C810DE">
              <w:rPr>
                <w:sz w:val="28"/>
                <w:szCs w:val="28"/>
              </w:rPr>
              <w:t xml:space="preserve">  </w:t>
            </w:r>
            <w:r w:rsidRPr="00E037F0">
              <w:rPr>
                <w:sz w:val="28"/>
                <w:szCs w:val="28"/>
              </w:rPr>
              <w:t xml:space="preserve">      /CTr-UBND</w:t>
            </w:r>
          </w:p>
        </w:tc>
        <w:tc>
          <w:tcPr>
            <w:tcW w:w="6358" w:type="dxa"/>
          </w:tcPr>
          <w:p w:rsidR="000D67E6" w:rsidRPr="007F7232" w:rsidRDefault="0049741B" w:rsidP="0012743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  <w:r w:rsidR="000D67E6" w:rsidRPr="00E037F0">
              <w:rPr>
                <w:i/>
                <w:sz w:val="28"/>
                <w:szCs w:val="28"/>
              </w:rPr>
              <w:t>Ninh Thuận, ngày       tháng</w:t>
            </w:r>
            <w:r w:rsidR="00127431">
              <w:rPr>
                <w:i/>
                <w:sz w:val="28"/>
                <w:szCs w:val="28"/>
              </w:rPr>
              <w:t xml:space="preserve"> 5 </w:t>
            </w:r>
            <w:r w:rsidR="000D67E6" w:rsidRPr="00E037F0">
              <w:rPr>
                <w:i/>
                <w:sz w:val="28"/>
                <w:szCs w:val="28"/>
              </w:rPr>
              <w:t>năm 20</w:t>
            </w:r>
            <w:r w:rsidR="00EA2ABE">
              <w:rPr>
                <w:i/>
                <w:sz w:val="28"/>
                <w:szCs w:val="28"/>
              </w:rPr>
              <w:t>2</w:t>
            </w:r>
            <w:r w:rsidR="007F7232">
              <w:rPr>
                <w:i/>
                <w:sz w:val="28"/>
                <w:szCs w:val="28"/>
              </w:rPr>
              <w:t>4</w:t>
            </w:r>
          </w:p>
        </w:tc>
      </w:tr>
    </w:tbl>
    <w:p w:rsidR="000D67E6" w:rsidRDefault="000D67E6" w:rsidP="000D67E6">
      <w:pPr>
        <w:jc w:val="both"/>
        <w:rPr>
          <w:sz w:val="28"/>
          <w:szCs w:val="28"/>
        </w:rPr>
      </w:pPr>
    </w:p>
    <w:p w:rsidR="000D67E6" w:rsidRPr="00852D02" w:rsidRDefault="000D67E6" w:rsidP="000D67E6">
      <w:pPr>
        <w:jc w:val="both"/>
        <w:rPr>
          <w:sz w:val="28"/>
          <w:szCs w:val="28"/>
        </w:rPr>
      </w:pPr>
    </w:p>
    <w:p w:rsidR="000D67E6" w:rsidRPr="00852D02" w:rsidRDefault="000D67E6" w:rsidP="000D6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CHƯƠNG TRÌNH</w:t>
      </w:r>
    </w:p>
    <w:p w:rsidR="00127431" w:rsidRDefault="00127431" w:rsidP="0012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852D02">
        <w:rPr>
          <w:b/>
          <w:sz w:val="28"/>
          <w:szCs w:val="28"/>
        </w:rPr>
        <w:t>hăm</w:t>
      </w:r>
      <w:r>
        <w:rPr>
          <w:b/>
          <w:sz w:val="28"/>
          <w:szCs w:val="28"/>
        </w:rPr>
        <w:t>,</w:t>
      </w:r>
      <w:r w:rsidRPr="00852D02">
        <w:rPr>
          <w:b/>
          <w:sz w:val="28"/>
          <w:szCs w:val="28"/>
        </w:rPr>
        <w:t xml:space="preserve"> tặng quà </w:t>
      </w:r>
      <w:r>
        <w:rPr>
          <w:b/>
          <w:sz w:val="28"/>
          <w:szCs w:val="28"/>
        </w:rPr>
        <w:t>N</w:t>
      </w:r>
      <w:r w:rsidRPr="00852D02">
        <w:rPr>
          <w:b/>
          <w:sz w:val="28"/>
          <w:szCs w:val="28"/>
        </w:rPr>
        <w:t xml:space="preserve">gười cao tuổi </w:t>
      </w:r>
      <w:r>
        <w:rPr>
          <w:b/>
          <w:sz w:val="28"/>
          <w:szCs w:val="28"/>
        </w:rPr>
        <w:t xml:space="preserve">trên địa bàn tỉnh nhân kỷ niệm </w:t>
      </w:r>
      <w:r>
        <w:rPr>
          <w:b/>
          <w:sz w:val="28"/>
          <w:szCs w:val="28"/>
          <w:lang w:val="vi-VN"/>
        </w:rPr>
        <w:t>8</w:t>
      </w:r>
      <w:r>
        <w:rPr>
          <w:b/>
          <w:sz w:val="28"/>
          <w:szCs w:val="28"/>
        </w:rPr>
        <w:t>3 năm</w:t>
      </w:r>
    </w:p>
    <w:p w:rsidR="00127431" w:rsidRPr="00852D02" w:rsidRDefault="00127431" w:rsidP="001274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Ngày truyền thống Người cao tuổi Việt Nam (06/6/1941</w:t>
      </w:r>
      <w:r w:rsidRPr="00603C9C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06/6/2024)  </w:t>
      </w:r>
    </w:p>
    <w:p w:rsidR="00127431" w:rsidRDefault="002D3C89" w:rsidP="009C5A48">
      <w:pPr>
        <w:spacing w:before="12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2323134</wp:posOffset>
                </wp:positionH>
                <wp:positionV relativeFrom="paragraph">
                  <wp:posOffset>43815</wp:posOffset>
                </wp:positionV>
                <wp:extent cx="11925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9pt,3.45pt" to="276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" strokecolor="#4579b8 [3044]"/>
            </w:pict>
          </mc:Fallback>
        </mc:AlternateContent>
      </w:r>
    </w:p>
    <w:p w:rsidR="00127431" w:rsidRPr="00E80B22" w:rsidRDefault="00127431" w:rsidP="00127431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Nhân kỷ niệm </w:t>
      </w:r>
      <w:r>
        <w:rPr>
          <w:sz w:val="28"/>
          <w:szCs w:val="28"/>
          <w:lang w:val="vi-VN"/>
        </w:rPr>
        <w:t>8</w:t>
      </w:r>
      <w:r>
        <w:rPr>
          <w:sz w:val="28"/>
          <w:szCs w:val="28"/>
        </w:rPr>
        <w:t>3 năm ngày truyền thống Người cao tuổi Việt Nam (06/6/1941 - 06/6/2024); Thường trực Tỉnh ủy – Thường trực HĐND - Ủy ban nhân dân - Ủy ban MTTQVN tỉnh tổ chức các đoàn thăm</w:t>
      </w:r>
      <w:r>
        <w:rPr>
          <w:sz w:val="28"/>
          <w:szCs w:val="28"/>
          <w:lang w:val="vi-VN"/>
        </w:rPr>
        <w:t>,</w:t>
      </w:r>
      <w:r>
        <w:rPr>
          <w:sz w:val="28"/>
          <w:szCs w:val="28"/>
        </w:rPr>
        <w:t xml:space="preserve"> tặng quà các cụ tròn 90 tuổi đang sinh sống trên địa bàn tỉnh</w:t>
      </w:r>
      <w:r>
        <w:rPr>
          <w:sz w:val="28"/>
          <w:szCs w:val="28"/>
          <w:lang w:val="vi-VN"/>
        </w:rPr>
        <w:t>.</w:t>
      </w:r>
    </w:p>
    <w:p w:rsidR="00127431" w:rsidRPr="00F90AB0" w:rsidRDefault="00127431" w:rsidP="00127431">
      <w:pPr>
        <w:spacing w:before="120" w:after="120"/>
        <w:ind w:firstLine="720"/>
        <w:jc w:val="both"/>
        <w:rPr>
          <w:sz w:val="28"/>
          <w:szCs w:val="28"/>
        </w:rPr>
      </w:pPr>
      <w:r w:rsidRPr="00F90AB0">
        <w:rPr>
          <w:sz w:val="28"/>
          <w:szCs w:val="28"/>
        </w:rPr>
        <w:t xml:space="preserve">Ủy ban nhân dân tỉnh </w:t>
      </w:r>
      <w:r>
        <w:rPr>
          <w:sz w:val="28"/>
          <w:szCs w:val="28"/>
        </w:rPr>
        <w:t xml:space="preserve">ban hành Chương trình </w:t>
      </w:r>
      <w:r w:rsidRPr="00F90AB0">
        <w:rPr>
          <w:sz w:val="28"/>
          <w:szCs w:val="28"/>
        </w:rPr>
        <w:t xml:space="preserve">thăm, tặng quà cho người cao tuổi nhân ngày Người cao tuổi Việt </w:t>
      </w:r>
      <w:smartTag w:uri="urn:schemas-microsoft-com:office:smarttags" w:element="country-region">
        <w:smartTag w:uri="urn:schemas-microsoft-com:office:smarttags" w:element="place">
          <w:r w:rsidRPr="00F90AB0">
            <w:rPr>
              <w:sz w:val="28"/>
              <w:szCs w:val="28"/>
            </w:rPr>
            <w:t>Nam</w:t>
          </w:r>
        </w:smartTag>
      </w:smartTag>
      <w:r w:rsidRPr="00F90AB0">
        <w:rPr>
          <w:sz w:val="28"/>
          <w:szCs w:val="28"/>
        </w:rPr>
        <w:t xml:space="preserve"> ngày 06/6, cụ thể như sau:</w:t>
      </w:r>
    </w:p>
    <w:p w:rsidR="000D67E6" w:rsidRPr="00F90AB0" w:rsidRDefault="000D67E6" w:rsidP="009C5A48">
      <w:pPr>
        <w:spacing w:before="120"/>
        <w:jc w:val="both"/>
        <w:rPr>
          <w:b/>
          <w:sz w:val="28"/>
          <w:szCs w:val="28"/>
        </w:rPr>
      </w:pPr>
      <w:r w:rsidRPr="00F90AB0">
        <w:rPr>
          <w:sz w:val="28"/>
          <w:szCs w:val="28"/>
        </w:rPr>
        <w:tab/>
      </w:r>
      <w:r w:rsidRPr="00F90AB0">
        <w:rPr>
          <w:b/>
          <w:sz w:val="28"/>
          <w:szCs w:val="28"/>
        </w:rPr>
        <w:t xml:space="preserve">1. Đối với người cao tuổi tròn 70 tuổi, 75 tuổi, 80 tuổi, 85 tuổi, 95 tuổi và trên 100 tuổi: </w:t>
      </w:r>
    </w:p>
    <w:p w:rsidR="000D67E6" w:rsidRPr="00F90AB0" w:rsidRDefault="000D67E6" w:rsidP="009C5A48">
      <w:pPr>
        <w:spacing w:before="120"/>
        <w:ind w:firstLine="720"/>
        <w:jc w:val="both"/>
        <w:rPr>
          <w:sz w:val="28"/>
          <w:szCs w:val="28"/>
        </w:rPr>
      </w:pPr>
      <w:r w:rsidRPr="00F90AB0">
        <w:rPr>
          <w:sz w:val="28"/>
          <w:szCs w:val="28"/>
        </w:rPr>
        <w:t xml:space="preserve">Ủy ban nhân dân các huyện, thành phố chỉ đạo triển khai lập danh sách số lượng người cao tuổi nêu trên, lập dự toán </w:t>
      </w:r>
      <w:r w:rsidR="00BB71E3">
        <w:rPr>
          <w:sz w:val="28"/>
          <w:szCs w:val="28"/>
        </w:rPr>
        <w:t>kinh phí</w:t>
      </w:r>
      <w:r w:rsidRPr="00F90AB0">
        <w:rPr>
          <w:sz w:val="28"/>
          <w:szCs w:val="28"/>
        </w:rPr>
        <w:t xml:space="preserve">, quà tặng và tổ chức </w:t>
      </w:r>
      <w:r w:rsidR="00BB71E3">
        <w:rPr>
          <w:sz w:val="28"/>
          <w:szCs w:val="28"/>
        </w:rPr>
        <w:t xml:space="preserve">các hoạt động sinh hoạt, gặp mặt, </w:t>
      </w:r>
      <w:r w:rsidRPr="00F90AB0">
        <w:rPr>
          <w:sz w:val="28"/>
          <w:szCs w:val="28"/>
        </w:rPr>
        <w:t>thăm, tặng quà cho các cụ theo</w:t>
      </w:r>
      <w:r w:rsidR="0014741B">
        <w:rPr>
          <w:sz w:val="28"/>
          <w:szCs w:val="28"/>
        </w:rPr>
        <w:t xml:space="preserve"> quy định tại</w:t>
      </w:r>
      <w:r w:rsidRPr="00F90AB0">
        <w:rPr>
          <w:sz w:val="28"/>
          <w:szCs w:val="28"/>
        </w:rPr>
        <w:t xml:space="preserve"> Quyết định số </w:t>
      </w:r>
      <w:r w:rsidR="00EA2ABE">
        <w:rPr>
          <w:sz w:val="28"/>
          <w:szCs w:val="28"/>
        </w:rPr>
        <w:t>46</w:t>
      </w:r>
      <w:r w:rsidRPr="00F90AB0">
        <w:rPr>
          <w:sz w:val="28"/>
          <w:szCs w:val="28"/>
        </w:rPr>
        <w:t>/</w:t>
      </w:r>
      <w:r w:rsidR="00EA2ABE">
        <w:rPr>
          <w:sz w:val="28"/>
          <w:szCs w:val="28"/>
        </w:rPr>
        <w:t>2019/</w:t>
      </w:r>
      <w:r w:rsidRPr="00F90AB0">
        <w:rPr>
          <w:sz w:val="28"/>
          <w:szCs w:val="28"/>
        </w:rPr>
        <w:t>QĐ-UBND ngày 1</w:t>
      </w:r>
      <w:r w:rsidR="00EA2ABE">
        <w:rPr>
          <w:sz w:val="28"/>
          <w:szCs w:val="28"/>
        </w:rPr>
        <w:t>9</w:t>
      </w:r>
      <w:r w:rsidRPr="00F90AB0">
        <w:rPr>
          <w:sz w:val="28"/>
          <w:szCs w:val="28"/>
        </w:rPr>
        <w:t>/</w:t>
      </w:r>
      <w:r w:rsidR="00EA2ABE">
        <w:rPr>
          <w:sz w:val="28"/>
          <w:szCs w:val="28"/>
        </w:rPr>
        <w:t>8</w:t>
      </w:r>
      <w:r w:rsidRPr="00F90AB0">
        <w:rPr>
          <w:sz w:val="28"/>
          <w:szCs w:val="28"/>
        </w:rPr>
        <w:t>/201</w:t>
      </w:r>
      <w:r w:rsidR="00EA2ABE">
        <w:rPr>
          <w:sz w:val="28"/>
          <w:szCs w:val="28"/>
        </w:rPr>
        <w:t>9</w:t>
      </w:r>
      <w:r w:rsidRPr="00F90AB0">
        <w:rPr>
          <w:sz w:val="28"/>
          <w:szCs w:val="28"/>
        </w:rPr>
        <w:t xml:space="preserve"> của Ủy ban nhân dân tỉnh (từ nguồn ngân sách địa phương).</w:t>
      </w:r>
    </w:p>
    <w:p w:rsidR="000D67E6" w:rsidRPr="00852D02" w:rsidRDefault="000D67E6" w:rsidP="009C5A48">
      <w:pPr>
        <w:spacing w:before="120"/>
        <w:jc w:val="both"/>
        <w:rPr>
          <w:b/>
          <w:sz w:val="28"/>
          <w:szCs w:val="28"/>
        </w:rPr>
      </w:pPr>
      <w:r w:rsidRPr="00852D02">
        <w:rPr>
          <w:sz w:val="28"/>
          <w:szCs w:val="28"/>
        </w:rPr>
        <w:tab/>
      </w:r>
      <w:r w:rsidRPr="00852D02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Đối với người cao tuổi tròn 10</w:t>
      </w:r>
      <w:r w:rsidRPr="00852D02">
        <w:rPr>
          <w:b/>
          <w:sz w:val="28"/>
          <w:szCs w:val="28"/>
        </w:rPr>
        <w:t xml:space="preserve">0 tuổi: </w:t>
      </w:r>
    </w:p>
    <w:p w:rsidR="000D67E6" w:rsidRPr="00852D02" w:rsidRDefault="000D67E6" w:rsidP="009C5A4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Các cụ tròn 100 tuổi đã được </w:t>
      </w:r>
      <w:r w:rsidR="00B80E7A">
        <w:rPr>
          <w:sz w:val="28"/>
          <w:szCs w:val="28"/>
        </w:rPr>
        <w:t xml:space="preserve">tổ chức </w:t>
      </w:r>
      <w:r>
        <w:rPr>
          <w:sz w:val="28"/>
          <w:szCs w:val="28"/>
        </w:rPr>
        <w:t xml:space="preserve">thăm, tặng quà nhân dịp </w:t>
      </w:r>
      <w:r w:rsidR="00BB71E3">
        <w:rPr>
          <w:sz w:val="28"/>
          <w:szCs w:val="28"/>
        </w:rPr>
        <w:t>T</w:t>
      </w:r>
      <w:r>
        <w:rPr>
          <w:sz w:val="28"/>
          <w:szCs w:val="28"/>
        </w:rPr>
        <w:t>ết Ngu</w:t>
      </w:r>
      <w:r w:rsidR="00124950">
        <w:rPr>
          <w:sz w:val="28"/>
          <w:szCs w:val="28"/>
        </w:rPr>
        <w:t>yên đán</w:t>
      </w:r>
      <w:r>
        <w:rPr>
          <w:sz w:val="28"/>
          <w:szCs w:val="28"/>
        </w:rPr>
        <w:t xml:space="preserve"> </w:t>
      </w:r>
      <w:r w:rsidR="00780417">
        <w:rPr>
          <w:sz w:val="28"/>
          <w:szCs w:val="28"/>
        </w:rPr>
        <w:t>Giáp Thìn 2024</w:t>
      </w:r>
      <w:r>
        <w:rPr>
          <w:sz w:val="28"/>
          <w:szCs w:val="28"/>
        </w:rPr>
        <w:t>. Dịp này sẽ không tổ chức thăm</w:t>
      </w:r>
      <w:r w:rsidR="00421B94">
        <w:rPr>
          <w:sz w:val="28"/>
          <w:szCs w:val="28"/>
          <w:lang w:val="vi-VN"/>
        </w:rPr>
        <w:t>,</w:t>
      </w:r>
      <w:r>
        <w:rPr>
          <w:sz w:val="28"/>
          <w:szCs w:val="28"/>
        </w:rPr>
        <w:t xml:space="preserve"> tặng quà các đối tượng này. </w:t>
      </w:r>
      <w:r w:rsidR="00657A4F">
        <w:rPr>
          <w:sz w:val="28"/>
          <w:szCs w:val="28"/>
        </w:rPr>
        <w:t xml:space="preserve">UBND </w:t>
      </w:r>
      <w:r w:rsidR="005D7230">
        <w:rPr>
          <w:sz w:val="28"/>
          <w:szCs w:val="28"/>
        </w:rPr>
        <w:t>c</w:t>
      </w:r>
      <w:r>
        <w:rPr>
          <w:sz w:val="28"/>
          <w:szCs w:val="28"/>
        </w:rPr>
        <w:t>ác huyện, thành phố chủ động mời tham gia khi địa phương tổ chức sinh hoạt nhân dịp kỷ niệ</w:t>
      </w:r>
      <w:r w:rsidR="000C6935">
        <w:rPr>
          <w:sz w:val="28"/>
          <w:szCs w:val="28"/>
        </w:rPr>
        <w:t>m ngày N</w:t>
      </w:r>
      <w:r>
        <w:rPr>
          <w:sz w:val="28"/>
          <w:szCs w:val="28"/>
        </w:rPr>
        <w:t xml:space="preserve">gười cao tuổi Việt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Nam</w:t>
          </w:r>
        </w:smartTag>
      </w:smartTag>
      <w:r>
        <w:rPr>
          <w:sz w:val="28"/>
          <w:szCs w:val="28"/>
        </w:rPr>
        <w:t xml:space="preserve"> tại địa phương. </w:t>
      </w:r>
    </w:p>
    <w:p w:rsidR="000D67E6" w:rsidRPr="00852D02" w:rsidRDefault="000D67E6" w:rsidP="009C5A48">
      <w:pPr>
        <w:spacing w:before="120"/>
        <w:jc w:val="both"/>
        <w:rPr>
          <w:b/>
          <w:sz w:val="28"/>
          <w:szCs w:val="28"/>
        </w:rPr>
      </w:pPr>
      <w:r w:rsidRPr="00852D02">
        <w:rPr>
          <w:sz w:val="28"/>
          <w:szCs w:val="28"/>
        </w:rPr>
        <w:tab/>
      </w:r>
      <w:r w:rsidRPr="00852D02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Đối với người cao tuổi tròn 9</w:t>
      </w:r>
      <w:r w:rsidRPr="00852D02">
        <w:rPr>
          <w:b/>
          <w:sz w:val="28"/>
          <w:szCs w:val="28"/>
        </w:rPr>
        <w:t xml:space="preserve">0 tuổi: </w:t>
      </w:r>
    </w:p>
    <w:p w:rsidR="000D67E6" w:rsidRDefault="000D67E6" w:rsidP="009C5A4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Lãnh đạo </w:t>
      </w:r>
      <w:r w:rsidRPr="00852D02">
        <w:rPr>
          <w:sz w:val="28"/>
          <w:szCs w:val="28"/>
        </w:rPr>
        <w:t>tỉ</w:t>
      </w:r>
      <w:r>
        <w:rPr>
          <w:sz w:val="28"/>
          <w:szCs w:val="28"/>
        </w:rPr>
        <w:t xml:space="preserve">nh </w:t>
      </w:r>
      <w:r w:rsidR="00B80E7A">
        <w:rPr>
          <w:sz w:val="28"/>
          <w:szCs w:val="28"/>
        </w:rPr>
        <w:t xml:space="preserve">thành lập, </w:t>
      </w:r>
      <w:r>
        <w:rPr>
          <w:sz w:val="28"/>
          <w:szCs w:val="28"/>
        </w:rPr>
        <w:t xml:space="preserve">tổ chức </w:t>
      </w:r>
      <w:r w:rsidR="00B80E7A">
        <w:rPr>
          <w:sz w:val="28"/>
          <w:szCs w:val="28"/>
        </w:rPr>
        <w:t xml:space="preserve">các Đoàn </w:t>
      </w:r>
      <w:r>
        <w:rPr>
          <w:sz w:val="28"/>
          <w:szCs w:val="28"/>
        </w:rPr>
        <w:t>thăm và tặng quà một số cụ</w:t>
      </w:r>
      <w:r w:rsidR="00BB71E3">
        <w:rPr>
          <w:sz w:val="28"/>
          <w:szCs w:val="28"/>
        </w:rPr>
        <w:t xml:space="preserve"> tại địa phương</w:t>
      </w:r>
      <w:r w:rsidR="00B80E7A">
        <w:rPr>
          <w:sz w:val="28"/>
          <w:szCs w:val="28"/>
        </w:rPr>
        <w:t>.</w:t>
      </w:r>
      <w:r w:rsidR="003B5021">
        <w:rPr>
          <w:sz w:val="28"/>
          <w:szCs w:val="28"/>
        </w:rPr>
        <w:t xml:space="preserve"> </w:t>
      </w:r>
      <w:r w:rsidR="00B80E7A">
        <w:rPr>
          <w:sz w:val="28"/>
          <w:szCs w:val="28"/>
        </w:rPr>
        <w:t xml:space="preserve">Chủ tịch </w:t>
      </w:r>
      <w:r>
        <w:rPr>
          <w:sz w:val="28"/>
          <w:szCs w:val="28"/>
        </w:rPr>
        <w:t>UBND tỉnh ủy quyền cho</w:t>
      </w:r>
      <w:r w:rsidR="003B5021">
        <w:rPr>
          <w:sz w:val="28"/>
          <w:szCs w:val="28"/>
        </w:rPr>
        <w:t xml:space="preserve"> </w:t>
      </w:r>
      <w:r w:rsidR="00B80E7A">
        <w:rPr>
          <w:sz w:val="28"/>
          <w:szCs w:val="28"/>
        </w:rPr>
        <w:t xml:space="preserve">Chủ tịch </w:t>
      </w:r>
      <w:r w:rsidR="003B5021">
        <w:rPr>
          <w:sz w:val="28"/>
          <w:szCs w:val="28"/>
        </w:rPr>
        <w:t>UBND các</w:t>
      </w:r>
      <w:r>
        <w:rPr>
          <w:sz w:val="28"/>
          <w:szCs w:val="28"/>
        </w:rPr>
        <w:t xml:space="preserve"> huyện, thành phố </w:t>
      </w:r>
      <w:r w:rsidR="00B80E7A">
        <w:rPr>
          <w:sz w:val="28"/>
          <w:szCs w:val="28"/>
        </w:rPr>
        <w:t xml:space="preserve">tổ chức Đoàn </w:t>
      </w:r>
      <w:r>
        <w:rPr>
          <w:sz w:val="28"/>
          <w:szCs w:val="28"/>
        </w:rPr>
        <w:t>đi thăm</w:t>
      </w:r>
      <w:r w:rsidR="00BB71E3">
        <w:rPr>
          <w:sz w:val="28"/>
          <w:szCs w:val="28"/>
        </w:rPr>
        <w:t>, tặng quà cho các cụ ngoài danh sách đã được tỉnh tổ chức đi thăm</w:t>
      </w:r>
      <w:r>
        <w:rPr>
          <w:sz w:val="28"/>
          <w:szCs w:val="28"/>
        </w:rPr>
        <w:t xml:space="preserve">. </w:t>
      </w:r>
      <w:r w:rsidR="003B5021">
        <w:rPr>
          <w:sz w:val="28"/>
          <w:szCs w:val="28"/>
        </w:rPr>
        <w:t>Cụ thể:</w:t>
      </w:r>
    </w:p>
    <w:p w:rsidR="000D67E6" w:rsidRDefault="000D67E6" w:rsidP="009C5A48">
      <w:pPr>
        <w:spacing w:before="120"/>
        <w:ind w:firstLine="720"/>
        <w:jc w:val="both"/>
        <w:rPr>
          <w:sz w:val="28"/>
          <w:szCs w:val="28"/>
        </w:rPr>
      </w:pPr>
      <w:r w:rsidRPr="00817165">
        <w:rPr>
          <w:b/>
          <w:sz w:val="28"/>
          <w:szCs w:val="28"/>
        </w:rPr>
        <w:t>Đoàn 1:</w:t>
      </w:r>
      <w:r w:rsidRPr="00817165">
        <w:rPr>
          <w:sz w:val="28"/>
          <w:szCs w:val="28"/>
        </w:rPr>
        <w:t xml:space="preserve"> Mời Thường trực Tỉnh ủ</w:t>
      </w:r>
      <w:r w:rsidR="000C6935">
        <w:rPr>
          <w:sz w:val="28"/>
          <w:szCs w:val="28"/>
        </w:rPr>
        <w:t>y làm T</w:t>
      </w:r>
      <w:r w:rsidRPr="00817165">
        <w:rPr>
          <w:sz w:val="28"/>
          <w:szCs w:val="28"/>
        </w:rPr>
        <w:t>rưởng đoàn, cùng đi có đại diện lãnh đạo</w:t>
      </w:r>
      <w:r w:rsidR="000C6935">
        <w:rPr>
          <w:sz w:val="28"/>
          <w:szCs w:val="28"/>
        </w:rPr>
        <w:t>:</w:t>
      </w:r>
      <w:r w:rsidR="002058FF">
        <w:rPr>
          <w:sz w:val="28"/>
          <w:szCs w:val="28"/>
        </w:rPr>
        <w:t xml:space="preserve"> Văn phòng Tỉnh ủy, </w:t>
      </w:r>
      <w:r w:rsidRPr="00817165">
        <w:rPr>
          <w:sz w:val="28"/>
          <w:szCs w:val="28"/>
        </w:rPr>
        <w:t>Sở Lao động - Thương binh và Xã hội</w:t>
      </w:r>
      <w:r w:rsidR="000C6935">
        <w:rPr>
          <w:sz w:val="28"/>
          <w:szCs w:val="28"/>
        </w:rPr>
        <w:t>,</w:t>
      </w:r>
      <w:r w:rsidRPr="00817165">
        <w:rPr>
          <w:sz w:val="28"/>
          <w:szCs w:val="28"/>
        </w:rPr>
        <w:t xml:space="preserve"> Hội Liên hiệp Phụ nữ tỉ</w:t>
      </w:r>
      <w:r w:rsidR="000C6935">
        <w:rPr>
          <w:sz w:val="28"/>
          <w:szCs w:val="28"/>
        </w:rPr>
        <w:t>nh;</w:t>
      </w:r>
      <w:r w:rsidRPr="00817165">
        <w:rPr>
          <w:sz w:val="28"/>
          <w:szCs w:val="28"/>
        </w:rPr>
        <w:t xml:space="preserve"> thăm:</w:t>
      </w:r>
    </w:p>
    <w:p w:rsidR="002E50B6" w:rsidRPr="004B21DA" w:rsidRDefault="002E50B6" w:rsidP="009C5A48">
      <w:pPr>
        <w:spacing w:before="120"/>
        <w:ind w:firstLine="720"/>
        <w:jc w:val="both"/>
        <w:rPr>
          <w:sz w:val="28"/>
          <w:szCs w:val="28"/>
        </w:rPr>
      </w:pPr>
      <w:r w:rsidRPr="004B21DA">
        <w:rPr>
          <w:sz w:val="28"/>
          <w:szCs w:val="28"/>
        </w:rPr>
        <w:t>- Cụ Mai Thị Nhiệm, khu ph</w:t>
      </w:r>
      <w:r w:rsidR="00E07C58">
        <w:rPr>
          <w:sz w:val="28"/>
          <w:szCs w:val="28"/>
        </w:rPr>
        <w:t>ố</w:t>
      </w:r>
      <w:r w:rsidR="004545B3">
        <w:rPr>
          <w:sz w:val="28"/>
          <w:szCs w:val="28"/>
        </w:rPr>
        <w:t xml:space="preserve"> 3</w:t>
      </w:r>
      <w:r w:rsidRPr="004B21DA">
        <w:rPr>
          <w:sz w:val="28"/>
          <w:szCs w:val="28"/>
        </w:rPr>
        <w:t>, phường Tấn Tài, thành phố Phan Rang - Tháp Chàm.</w:t>
      </w:r>
    </w:p>
    <w:p w:rsidR="00DF1178" w:rsidRPr="004B21DA" w:rsidRDefault="00DF1178" w:rsidP="009C5A48">
      <w:pPr>
        <w:spacing w:before="120"/>
        <w:ind w:firstLine="720"/>
        <w:jc w:val="both"/>
        <w:rPr>
          <w:sz w:val="28"/>
          <w:szCs w:val="28"/>
        </w:rPr>
      </w:pPr>
      <w:r w:rsidRPr="004B21DA">
        <w:rPr>
          <w:sz w:val="28"/>
          <w:szCs w:val="28"/>
        </w:rPr>
        <w:t>-</w:t>
      </w:r>
      <w:r w:rsidR="002E50B6" w:rsidRPr="004B21DA">
        <w:rPr>
          <w:sz w:val="28"/>
          <w:szCs w:val="28"/>
        </w:rPr>
        <w:t xml:space="preserve"> Cụ Nguyễ</w:t>
      </w:r>
      <w:r w:rsidRPr="004B21DA">
        <w:rPr>
          <w:sz w:val="28"/>
          <w:szCs w:val="28"/>
        </w:rPr>
        <w:t>n Văn Chèo, khu phố 1, phường Thanh Sơn, thành phố Phan Rang - Tháp Chàm.</w:t>
      </w:r>
    </w:p>
    <w:p w:rsidR="000D67E6" w:rsidRPr="00817165" w:rsidRDefault="000C6935" w:rsidP="009C5A4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D67E6" w:rsidRPr="00817165">
        <w:rPr>
          <w:sz w:val="28"/>
          <w:szCs w:val="28"/>
        </w:rPr>
        <w:t xml:space="preserve"> Hộ</w:t>
      </w:r>
      <w:r w:rsidR="00063B72">
        <w:rPr>
          <w:sz w:val="28"/>
          <w:szCs w:val="28"/>
        </w:rPr>
        <w:t>i N</w:t>
      </w:r>
      <w:r w:rsidR="000D67E6" w:rsidRPr="00817165">
        <w:rPr>
          <w:sz w:val="28"/>
          <w:szCs w:val="28"/>
        </w:rPr>
        <w:t>gười cao tuổi tỉnh.</w:t>
      </w:r>
    </w:p>
    <w:p w:rsidR="000D67E6" w:rsidRPr="006614C2" w:rsidRDefault="000D67E6" w:rsidP="009C5A48">
      <w:pPr>
        <w:spacing w:before="120"/>
        <w:jc w:val="both"/>
        <w:rPr>
          <w:sz w:val="28"/>
          <w:szCs w:val="28"/>
        </w:rPr>
      </w:pPr>
      <w:r w:rsidRPr="00E31C68">
        <w:rPr>
          <w:color w:val="FF0000"/>
          <w:sz w:val="28"/>
          <w:szCs w:val="28"/>
        </w:rPr>
        <w:tab/>
      </w:r>
      <w:r w:rsidRPr="006614C2">
        <w:rPr>
          <w:sz w:val="28"/>
          <w:szCs w:val="28"/>
        </w:rPr>
        <w:t>Phương tiện: Văn phòng Tỉnh ủy và Sở Lao động - Thương binh và Xã hội bố trí.</w:t>
      </w:r>
    </w:p>
    <w:p w:rsidR="002D3C89" w:rsidRDefault="000D67E6" w:rsidP="002D3C89">
      <w:pPr>
        <w:spacing w:before="120"/>
        <w:jc w:val="both"/>
        <w:rPr>
          <w:sz w:val="28"/>
          <w:szCs w:val="28"/>
          <w:lang w:val="vi-VN"/>
        </w:rPr>
      </w:pPr>
      <w:r w:rsidRPr="00852D02">
        <w:rPr>
          <w:sz w:val="28"/>
          <w:szCs w:val="28"/>
        </w:rPr>
        <w:tab/>
      </w:r>
      <w:r w:rsidR="002D3C89" w:rsidRPr="00852D02">
        <w:rPr>
          <w:b/>
          <w:sz w:val="28"/>
          <w:szCs w:val="28"/>
        </w:rPr>
        <w:t>Đoàn 2:</w:t>
      </w:r>
      <w:r w:rsidR="002D3C89" w:rsidRPr="00852D02">
        <w:rPr>
          <w:sz w:val="28"/>
          <w:szCs w:val="28"/>
        </w:rPr>
        <w:t xml:space="preserve"> </w:t>
      </w:r>
      <w:r w:rsidR="002D3C89">
        <w:rPr>
          <w:sz w:val="28"/>
          <w:szCs w:val="28"/>
        </w:rPr>
        <w:t xml:space="preserve">Mời </w:t>
      </w:r>
      <w:r w:rsidR="002D3C89" w:rsidRPr="00852D02">
        <w:rPr>
          <w:sz w:val="28"/>
          <w:szCs w:val="28"/>
        </w:rPr>
        <w:t>Thường trực Hội đồng nhân dân tỉnh làm trưởng đoàn</w:t>
      </w:r>
      <w:r w:rsidR="002D3C89">
        <w:rPr>
          <w:sz w:val="28"/>
          <w:szCs w:val="28"/>
        </w:rPr>
        <w:t>,</w:t>
      </w:r>
      <w:r w:rsidR="002D3C89" w:rsidRPr="00852D02">
        <w:rPr>
          <w:sz w:val="28"/>
          <w:szCs w:val="28"/>
        </w:rPr>
        <w:t xml:space="preserve"> cùng đi </w:t>
      </w:r>
      <w:r w:rsidR="002D3C89">
        <w:rPr>
          <w:sz w:val="28"/>
          <w:szCs w:val="28"/>
        </w:rPr>
        <w:t xml:space="preserve">có </w:t>
      </w:r>
      <w:r w:rsidR="002D3C89" w:rsidRPr="00852D02">
        <w:rPr>
          <w:sz w:val="28"/>
          <w:szCs w:val="28"/>
        </w:rPr>
        <w:t>đại diện lãnh đạo:</w:t>
      </w:r>
      <w:r w:rsidR="002D3C89">
        <w:rPr>
          <w:sz w:val="28"/>
          <w:szCs w:val="28"/>
        </w:rPr>
        <w:t xml:space="preserve"> Văn phòng Đoàn đại biểu Quốc hội và HĐND tỉnh,</w:t>
      </w:r>
      <w:r w:rsidR="002D3C89" w:rsidRPr="00852D02">
        <w:rPr>
          <w:sz w:val="28"/>
          <w:szCs w:val="28"/>
        </w:rPr>
        <w:t xml:space="preserve"> Hội Cựu chiến binh tỉnh</w:t>
      </w:r>
      <w:r w:rsidR="002D3C89">
        <w:rPr>
          <w:sz w:val="28"/>
          <w:szCs w:val="28"/>
        </w:rPr>
        <w:t>;</w:t>
      </w:r>
      <w:r w:rsidR="002D3C89" w:rsidRPr="00852D02">
        <w:rPr>
          <w:sz w:val="28"/>
          <w:szCs w:val="28"/>
        </w:rPr>
        <w:t xml:space="preserve"> Sở Văn hóa</w:t>
      </w:r>
      <w:r w:rsidR="002D3C89">
        <w:rPr>
          <w:sz w:val="28"/>
          <w:szCs w:val="28"/>
        </w:rPr>
        <w:t xml:space="preserve">, </w:t>
      </w:r>
      <w:r w:rsidR="002D3C89" w:rsidRPr="00852D02">
        <w:rPr>
          <w:sz w:val="28"/>
          <w:szCs w:val="28"/>
        </w:rPr>
        <w:t>Thể thao và Du lịch</w:t>
      </w:r>
      <w:r w:rsidR="002D3C89">
        <w:rPr>
          <w:sz w:val="28"/>
          <w:szCs w:val="28"/>
        </w:rPr>
        <w:t>, thăm:</w:t>
      </w:r>
    </w:p>
    <w:p w:rsidR="002D3C89" w:rsidRPr="000B1CC8" w:rsidRDefault="002D3C89" w:rsidP="002D3C89">
      <w:pPr>
        <w:spacing w:before="120"/>
        <w:ind w:firstLine="720"/>
        <w:jc w:val="both"/>
        <w:rPr>
          <w:sz w:val="28"/>
          <w:szCs w:val="28"/>
        </w:rPr>
      </w:pPr>
      <w:r w:rsidRPr="000B1CC8">
        <w:rPr>
          <w:sz w:val="28"/>
          <w:szCs w:val="28"/>
        </w:rPr>
        <w:t>- Cụ Đặng Phương, khu phố 9, thị trấn Phước Dân, huyện Ninh Phước.</w:t>
      </w:r>
    </w:p>
    <w:p w:rsidR="002D3C89" w:rsidRPr="009025DB" w:rsidRDefault="002D3C89" w:rsidP="002D3C89">
      <w:pPr>
        <w:spacing w:before="120"/>
        <w:ind w:firstLine="720"/>
        <w:jc w:val="both"/>
        <w:rPr>
          <w:sz w:val="28"/>
          <w:szCs w:val="28"/>
        </w:rPr>
      </w:pPr>
      <w:r w:rsidRPr="009025DB">
        <w:rPr>
          <w:sz w:val="28"/>
          <w:szCs w:val="28"/>
        </w:rPr>
        <w:t>- Cụ Lê Thị Hương, thôn Lạc Nghiệp 1, xã Cà Ná, huyện Thuận Nam.</w:t>
      </w:r>
    </w:p>
    <w:p w:rsidR="002D3C89" w:rsidRPr="009025DB" w:rsidRDefault="002D3C89" w:rsidP="002D3C89">
      <w:pPr>
        <w:spacing w:before="120"/>
        <w:ind w:firstLine="720"/>
        <w:jc w:val="both"/>
        <w:rPr>
          <w:sz w:val="28"/>
          <w:szCs w:val="28"/>
        </w:rPr>
      </w:pPr>
      <w:r w:rsidRPr="009025DB">
        <w:rPr>
          <w:sz w:val="28"/>
          <w:szCs w:val="28"/>
        </w:rPr>
        <w:t>- Cụ Lê Thị Thuộc, thôn Lạc Nghiệp 2, xã Cà Ná, huyện Thuận Nam.</w:t>
      </w:r>
    </w:p>
    <w:p w:rsidR="002D3C89" w:rsidRDefault="002D3C89" w:rsidP="002D3C8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2D02">
        <w:rPr>
          <w:sz w:val="28"/>
          <w:szCs w:val="28"/>
        </w:rPr>
        <w:t xml:space="preserve">Phương tiện: Văn phòng </w:t>
      </w:r>
      <w:r>
        <w:rPr>
          <w:sz w:val="28"/>
          <w:szCs w:val="28"/>
        </w:rPr>
        <w:t xml:space="preserve">Đoàn đại biểu Quốc hội và </w:t>
      </w:r>
      <w:r w:rsidRPr="00852D02">
        <w:rPr>
          <w:sz w:val="28"/>
          <w:szCs w:val="28"/>
        </w:rPr>
        <w:t xml:space="preserve">Hội đồng nhân dân tỉnh </w:t>
      </w:r>
      <w:r>
        <w:rPr>
          <w:sz w:val="28"/>
          <w:szCs w:val="28"/>
        </w:rPr>
        <w:t xml:space="preserve">và </w:t>
      </w:r>
      <w:r w:rsidRPr="00852D02">
        <w:rPr>
          <w:sz w:val="28"/>
          <w:szCs w:val="28"/>
        </w:rPr>
        <w:t>Sở Văn hóa</w:t>
      </w:r>
      <w:r>
        <w:rPr>
          <w:sz w:val="28"/>
          <w:szCs w:val="28"/>
        </w:rPr>
        <w:t xml:space="preserve">, </w:t>
      </w:r>
      <w:r w:rsidRPr="00852D02">
        <w:rPr>
          <w:sz w:val="28"/>
          <w:szCs w:val="28"/>
        </w:rPr>
        <w:t>Thể thao và Du lịch</w:t>
      </w:r>
      <w:r>
        <w:rPr>
          <w:sz w:val="28"/>
          <w:szCs w:val="28"/>
        </w:rPr>
        <w:t xml:space="preserve"> </w:t>
      </w:r>
      <w:r w:rsidRPr="00852D02">
        <w:rPr>
          <w:sz w:val="28"/>
          <w:szCs w:val="28"/>
        </w:rPr>
        <w:t>bố trí.</w:t>
      </w:r>
    </w:p>
    <w:p w:rsidR="002D3C89" w:rsidRDefault="002D3C89" w:rsidP="002D3C89">
      <w:pPr>
        <w:spacing w:before="120"/>
        <w:ind w:firstLine="720"/>
        <w:jc w:val="both"/>
        <w:rPr>
          <w:sz w:val="28"/>
          <w:szCs w:val="28"/>
        </w:rPr>
      </w:pPr>
      <w:r w:rsidRPr="00852D02">
        <w:rPr>
          <w:b/>
          <w:sz w:val="28"/>
          <w:szCs w:val="28"/>
        </w:rPr>
        <w:t xml:space="preserve">Đoàn </w:t>
      </w:r>
      <w:r>
        <w:rPr>
          <w:b/>
          <w:sz w:val="28"/>
          <w:szCs w:val="28"/>
        </w:rPr>
        <w:t>3</w:t>
      </w:r>
      <w:r w:rsidRPr="00852D02">
        <w:rPr>
          <w:b/>
          <w:sz w:val="28"/>
          <w:szCs w:val="28"/>
        </w:rPr>
        <w:t>:</w:t>
      </w:r>
      <w:r w:rsidRPr="00852D02">
        <w:rPr>
          <w:sz w:val="28"/>
          <w:szCs w:val="28"/>
        </w:rPr>
        <w:t xml:space="preserve"> Lãnh đạo Ủy ban nhân dân tỉnh làm trưởng đoàn</w:t>
      </w:r>
      <w:r>
        <w:rPr>
          <w:sz w:val="28"/>
          <w:szCs w:val="28"/>
        </w:rPr>
        <w:t>,</w:t>
      </w:r>
      <w:r w:rsidRPr="00852D02">
        <w:rPr>
          <w:sz w:val="28"/>
          <w:szCs w:val="28"/>
        </w:rPr>
        <w:t xml:space="preserve"> cùng đi </w:t>
      </w:r>
      <w:r>
        <w:rPr>
          <w:sz w:val="28"/>
          <w:szCs w:val="28"/>
        </w:rPr>
        <w:t xml:space="preserve">có </w:t>
      </w:r>
      <w:r w:rsidRPr="00852D02">
        <w:rPr>
          <w:sz w:val="28"/>
          <w:szCs w:val="28"/>
        </w:rPr>
        <w:t>đại diện lãnh đạo</w:t>
      </w:r>
      <w:r>
        <w:rPr>
          <w:sz w:val="28"/>
          <w:szCs w:val="28"/>
        </w:rPr>
        <w:t>: Văn phòng UBND tỉnh,</w:t>
      </w:r>
      <w:r w:rsidRPr="00852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Sở Y tế; </w:t>
      </w:r>
      <w:r w:rsidRPr="00852D02">
        <w:rPr>
          <w:sz w:val="28"/>
          <w:szCs w:val="28"/>
        </w:rPr>
        <w:t>Tỉnh đoàn</w:t>
      </w:r>
      <w:r>
        <w:rPr>
          <w:sz w:val="28"/>
          <w:szCs w:val="28"/>
        </w:rPr>
        <w:t>, thăm:</w:t>
      </w:r>
    </w:p>
    <w:p w:rsidR="002D3C89" w:rsidRDefault="002D3C89" w:rsidP="002D3C8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Cụ Đỗ Đăng Vinh, thôn Ba Tháp, Xã Bắc Phong, huyện Thuận Bắc.</w:t>
      </w:r>
    </w:p>
    <w:p w:rsidR="002D3C89" w:rsidRDefault="002D3C89" w:rsidP="002D3C8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Cụ </w:t>
      </w:r>
      <w:r w:rsidRPr="000F0281">
        <w:rPr>
          <w:sz w:val="28"/>
          <w:szCs w:val="28"/>
        </w:rPr>
        <w:t xml:space="preserve">Trần Hưng Bưởi, </w:t>
      </w:r>
      <w:r>
        <w:rPr>
          <w:sz w:val="28"/>
          <w:szCs w:val="28"/>
        </w:rPr>
        <w:t xml:space="preserve">khu phố </w:t>
      </w:r>
      <w:r w:rsidRPr="000F0281">
        <w:rPr>
          <w:sz w:val="28"/>
          <w:szCs w:val="28"/>
        </w:rPr>
        <w:t xml:space="preserve">Khánh Sơn 2, </w:t>
      </w:r>
      <w:r>
        <w:rPr>
          <w:sz w:val="28"/>
          <w:szCs w:val="28"/>
        </w:rPr>
        <w:t xml:space="preserve">thị trấn </w:t>
      </w:r>
      <w:r w:rsidRPr="000F0281">
        <w:rPr>
          <w:sz w:val="28"/>
          <w:szCs w:val="28"/>
        </w:rPr>
        <w:t>Khánh Hải</w:t>
      </w:r>
      <w:r>
        <w:rPr>
          <w:sz w:val="28"/>
          <w:szCs w:val="28"/>
        </w:rPr>
        <w:t>, huyện Ninh Hải.</w:t>
      </w:r>
    </w:p>
    <w:p w:rsidR="002D3C89" w:rsidRDefault="002D3C89" w:rsidP="002D3C8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C</w:t>
      </w:r>
      <w:r w:rsidRPr="000F0281">
        <w:rPr>
          <w:sz w:val="28"/>
          <w:szCs w:val="28"/>
        </w:rPr>
        <w:t xml:space="preserve">ụ Nguyễn Thị Toản, </w:t>
      </w:r>
      <w:r>
        <w:rPr>
          <w:sz w:val="28"/>
          <w:szCs w:val="28"/>
        </w:rPr>
        <w:t xml:space="preserve">khu phố </w:t>
      </w:r>
      <w:r w:rsidRPr="000F0281">
        <w:rPr>
          <w:sz w:val="28"/>
          <w:szCs w:val="28"/>
        </w:rPr>
        <w:t xml:space="preserve">Khánh Hiệp, </w:t>
      </w:r>
      <w:r>
        <w:rPr>
          <w:sz w:val="28"/>
          <w:szCs w:val="28"/>
        </w:rPr>
        <w:t xml:space="preserve">thị trấn </w:t>
      </w:r>
      <w:r w:rsidRPr="000F0281">
        <w:rPr>
          <w:sz w:val="28"/>
          <w:szCs w:val="28"/>
        </w:rPr>
        <w:t>Khánh Hả</w:t>
      </w:r>
      <w:r>
        <w:rPr>
          <w:sz w:val="28"/>
          <w:szCs w:val="28"/>
        </w:rPr>
        <w:t>i, huyện Ninh Hải.</w:t>
      </w:r>
    </w:p>
    <w:p w:rsidR="002D3C89" w:rsidRDefault="002D3C89" w:rsidP="002D3C89">
      <w:pPr>
        <w:spacing w:before="120"/>
        <w:ind w:firstLine="720"/>
        <w:jc w:val="both"/>
        <w:rPr>
          <w:sz w:val="28"/>
          <w:szCs w:val="28"/>
        </w:rPr>
      </w:pPr>
      <w:r w:rsidRPr="00852D02">
        <w:rPr>
          <w:sz w:val="28"/>
          <w:szCs w:val="28"/>
        </w:rPr>
        <w:t xml:space="preserve">Phương tiện: Văn phòng Ủy ban nhân dân tỉnh </w:t>
      </w:r>
      <w:r>
        <w:rPr>
          <w:sz w:val="28"/>
          <w:szCs w:val="28"/>
        </w:rPr>
        <w:t xml:space="preserve">và Sở Y tế </w:t>
      </w:r>
      <w:r w:rsidRPr="00852D02">
        <w:rPr>
          <w:sz w:val="28"/>
          <w:szCs w:val="28"/>
        </w:rPr>
        <w:t>bố trí.</w:t>
      </w:r>
    </w:p>
    <w:p w:rsidR="002D3C89" w:rsidRDefault="002D3C89" w:rsidP="002D3C89">
      <w:pPr>
        <w:spacing w:before="1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Đoàn 4</w:t>
      </w:r>
      <w:r w:rsidRPr="00852D02">
        <w:rPr>
          <w:b/>
          <w:sz w:val="28"/>
          <w:szCs w:val="28"/>
        </w:rPr>
        <w:t>:</w:t>
      </w:r>
      <w:r w:rsidRPr="00852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Mời </w:t>
      </w:r>
      <w:bookmarkStart w:id="0" w:name="_GoBack"/>
      <w:bookmarkEnd w:id="0"/>
      <w:r w:rsidRPr="00852D02">
        <w:rPr>
          <w:sz w:val="28"/>
          <w:szCs w:val="28"/>
        </w:rPr>
        <w:t>T</w:t>
      </w:r>
      <w:r>
        <w:rPr>
          <w:sz w:val="28"/>
          <w:szCs w:val="28"/>
        </w:rPr>
        <w:t>hường trực Ủy ban Mặt trận T</w:t>
      </w:r>
      <w:r w:rsidRPr="00852D02">
        <w:rPr>
          <w:sz w:val="28"/>
          <w:szCs w:val="28"/>
        </w:rPr>
        <w:t xml:space="preserve">ổ quốc Việt </w:t>
      </w:r>
      <w:smartTag w:uri="urn:schemas-microsoft-com:office:smarttags" w:element="country-region">
        <w:smartTag w:uri="urn:schemas-microsoft-com:office:smarttags" w:element="place">
          <w:r w:rsidRPr="00852D02">
            <w:rPr>
              <w:sz w:val="28"/>
              <w:szCs w:val="28"/>
            </w:rPr>
            <w:t>Nam</w:t>
          </w:r>
        </w:smartTag>
      </w:smartTag>
      <w:r w:rsidRPr="00852D02">
        <w:rPr>
          <w:sz w:val="28"/>
          <w:szCs w:val="28"/>
        </w:rPr>
        <w:t xml:space="preserve"> tỉnh làm trưởng đoàn</w:t>
      </w:r>
      <w:r>
        <w:rPr>
          <w:sz w:val="28"/>
          <w:szCs w:val="28"/>
        </w:rPr>
        <w:t>,</w:t>
      </w:r>
      <w:r w:rsidRPr="00852D02">
        <w:rPr>
          <w:sz w:val="28"/>
          <w:szCs w:val="28"/>
        </w:rPr>
        <w:t xml:space="preserve"> cùng đi </w:t>
      </w:r>
      <w:r>
        <w:rPr>
          <w:sz w:val="28"/>
          <w:szCs w:val="28"/>
        </w:rPr>
        <w:t>có đại diện lãnh đạo: Ban Dân tộc tỉnh, Hội Nông dân tỉnh, thăm:</w:t>
      </w:r>
    </w:p>
    <w:p w:rsidR="002D3C89" w:rsidRDefault="002D3C89" w:rsidP="002D3C89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Cụ Lê Đình Hộ, khu phố 1, thị trấn Tân Sơn, huyện Ninh Sơn.</w:t>
      </w:r>
    </w:p>
    <w:p w:rsidR="002D3C89" w:rsidRDefault="002D3C89" w:rsidP="002D3C89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Cụ Lê Trọng Thủy, khu phố 7, thị trấn Tân Sơn, huyện Ninh Sơn.</w:t>
      </w:r>
    </w:p>
    <w:p w:rsidR="002D3C89" w:rsidRDefault="002D3C89" w:rsidP="002D3C89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Cụ Katơr Thị Mười, thôn Trà Co 1, xã Phước Tiến, huyện Bác Ái.</w:t>
      </w:r>
    </w:p>
    <w:p w:rsidR="002D3C89" w:rsidRPr="0011718C" w:rsidRDefault="002D3C89" w:rsidP="002D3C89">
      <w:pPr>
        <w:spacing w:before="120"/>
        <w:ind w:firstLine="720"/>
        <w:jc w:val="both"/>
        <w:rPr>
          <w:sz w:val="28"/>
          <w:szCs w:val="28"/>
        </w:rPr>
      </w:pPr>
      <w:r w:rsidRPr="00852D02">
        <w:rPr>
          <w:sz w:val="28"/>
          <w:szCs w:val="28"/>
        </w:rPr>
        <w:t>Phương t</w:t>
      </w:r>
      <w:r>
        <w:rPr>
          <w:sz w:val="28"/>
          <w:szCs w:val="28"/>
        </w:rPr>
        <w:t>iện: Văn phòng Ủy ban Mặt trận T</w:t>
      </w:r>
      <w:r w:rsidRPr="00852D02">
        <w:rPr>
          <w:sz w:val="28"/>
          <w:szCs w:val="28"/>
        </w:rPr>
        <w:t xml:space="preserve">ổ quốc Việt </w:t>
      </w:r>
      <w:smartTag w:uri="urn:schemas-microsoft-com:office:smarttags" w:element="place">
        <w:smartTag w:uri="urn:schemas-microsoft-com:office:smarttags" w:element="country-region">
          <w:r w:rsidRPr="00852D02">
            <w:rPr>
              <w:sz w:val="28"/>
              <w:szCs w:val="28"/>
            </w:rPr>
            <w:t>Nam</w:t>
          </w:r>
        </w:smartTag>
      </w:smartTag>
      <w:r w:rsidRPr="00852D02">
        <w:rPr>
          <w:sz w:val="28"/>
          <w:szCs w:val="28"/>
        </w:rPr>
        <w:t xml:space="preserve"> tỉnh</w:t>
      </w:r>
      <w:r>
        <w:rPr>
          <w:sz w:val="28"/>
          <w:szCs w:val="28"/>
        </w:rPr>
        <w:t xml:space="preserve"> và Hội Nông dân tỉnh</w:t>
      </w:r>
      <w:r w:rsidRPr="00852D02">
        <w:rPr>
          <w:sz w:val="28"/>
          <w:szCs w:val="28"/>
        </w:rPr>
        <w:t xml:space="preserve"> bố trí.</w:t>
      </w:r>
    </w:p>
    <w:p w:rsidR="002D3C89" w:rsidRPr="00D71AF0" w:rsidRDefault="002D3C89" w:rsidP="002D3C89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D71AF0">
        <w:rPr>
          <w:b/>
          <w:color w:val="000000" w:themeColor="text1"/>
          <w:sz w:val="28"/>
          <w:szCs w:val="28"/>
        </w:rPr>
        <w:t xml:space="preserve">4. Thời gian đi thăm:  </w:t>
      </w:r>
    </w:p>
    <w:p w:rsidR="002D3C89" w:rsidRPr="00D71AF0" w:rsidRDefault="002D3C89" w:rsidP="002D3C89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D71AF0">
        <w:rPr>
          <w:color w:val="000000" w:themeColor="text1"/>
          <w:sz w:val="28"/>
          <w:szCs w:val="28"/>
        </w:rPr>
        <w:t xml:space="preserve">Thời gian: </w:t>
      </w:r>
      <w:r>
        <w:rPr>
          <w:color w:val="000000" w:themeColor="text1"/>
          <w:sz w:val="28"/>
          <w:szCs w:val="28"/>
        </w:rPr>
        <w:t>T</w:t>
      </w:r>
      <w:r w:rsidRPr="00D71AF0">
        <w:rPr>
          <w:color w:val="000000" w:themeColor="text1"/>
          <w:sz w:val="28"/>
          <w:szCs w:val="28"/>
        </w:rPr>
        <w:t>ừ ngày 0</w:t>
      </w:r>
      <w:r w:rsidRPr="00D71AF0">
        <w:rPr>
          <w:color w:val="000000" w:themeColor="text1"/>
          <w:sz w:val="28"/>
          <w:szCs w:val="28"/>
          <w:lang w:val="vi-VN"/>
        </w:rPr>
        <w:t>1</w:t>
      </w:r>
      <w:r>
        <w:rPr>
          <w:color w:val="000000" w:themeColor="text1"/>
          <w:sz w:val="28"/>
          <w:szCs w:val="28"/>
        </w:rPr>
        <w:t>/6 đến ngày</w:t>
      </w:r>
      <w:r w:rsidRPr="00D71A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06</w:t>
      </w:r>
      <w:r w:rsidRPr="00D71AF0">
        <w:rPr>
          <w:color w:val="000000" w:themeColor="text1"/>
          <w:sz w:val="28"/>
          <w:szCs w:val="28"/>
        </w:rPr>
        <w:t>/6/202</w:t>
      </w:r>
      <w:r>
        <w:rPr>
          <w:color w:val="000000" w:themeColor="text1"/>
          <w:sz w:val="28"/>
          <w:szCs w:val="28"/>
        </w:rPr>
        <w:t>4</w:t>
      </w:r>
      <w:r w:rsidRPr="00D71AF0">
        <w:rPr>
          <w:color w:val="000000" w:themeColor="text1"/>
          <w:sz w:val="28"/>
          <w:szCs w:val="28"/>
        </w:rPr>
        <w:t>. Thời gian cụ thể do Trưởng đoàn quyết định.</w:t>
      </w:r>
    </w:p>
    <w:p w:rsidR="000D67E6" w:rsidRPr="00253B9F" w:rsidRDefault="004E255C" w:rsidP="009C5A48">
      <w:pPr>
        <w:spacing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D67E6" w:rsidRPr="00253B9F">
        <w:rPr>
          <w:b/>
          <w:sz w:val="28"/>
          <w:szCs w:val="28"/>
        </w:rPr>
        <w:t xml:space="preserve">. Phân công trách nhiệm:  </w:t>
      </w:r>
    </w:p>
    <w:p w:rsidR="00BB71E3" w:rsidRDefault="00B80E7A" w:rsidP="009C5A48">
      <w:pPr>
        <w:spacing w:before="120"/>
        <w:ind w:firstLine="720"/>
        <w:jc w:val="both"/>
        <w:rPr>
          <w:sz w:val="28"/>
          <w:szCs w:val="28"/>
        </w:rPr>
      </w:pPr>
      <w:r w:rsidRPr="005A0FB5">
        <w:rPr>
          <w:b/>
          <w:sz w:val="28"/>
          <w:szCs w:val="28"/>
        </w:rPr>
        <w:t>a</w:t>
      </w:r>
      <w:r w:rsidR="000D67E6" w:rsidRPr="005A0FB5">
        <w:rPr>
          <w:b/>
          <w:sz w:val="28"/>
          <w:szCs w:val="28"/>
        </w:rPr>
        <w:t>) Sở Lao động</w:t>
      </w:r>
      <w:r w:rsidR="00E13809" w:rsidRPr="005A0FB5">
        <w:rPr>
          <w:b/>
          <w:sz w:val="28"/>
          <w:szCs w:val="28"/>
        </w:rPr>
        <w:t xml:space="preserve"> </w:t>
      </w:r>
      <w:r w:rsidR="000D67E6" w:rsidRPr="005A0FB5">
        <w:rPr>
          <w:b/>
          <w:sz w:val="28"/>
          <w:szCs w:val="28"/>
        </w:rPr>
        <w:t>-</w:t>
      </w:r>
      <w:r w:rsidR="00E13809" w:rsidRPr="005A0FB5">
        <w:rPr>
          <w:b/>
          <w:sz w:val="28"/>
          <w:szCs w:val="28"/>
        </w:rPr>
        <w:t xml:space="preserve"> </w:t>
      </w:r>
      <w:r w:rsidR="000D67E6" w:rsidRPr="005A0FB5">
        <w:rPr>
          <w:b/>
          <w:sz w:val="28"/>
          <w:szCs w:val="28"/>
        </w:rPr>
        <w:t>Thương binh và Xã hộ</w:t>
      </w:r>
      <w:r w:rsidR="005A0FB5" w:rsidRPr="005A0FB5">
        <w:rPr>
          <w:b/>
          <w:sz w:val="28"/>
          <w:szCs w:val="28"/>
        </w:rPr>
        <w:t>i</w:t>
      </w:r>
      <w:r w:rsidR="005A0FB5">
        <w:rPr>
          <w:sz w:val="28"/>
          <w:szCs w:val="28"/>
        </w:rPr>
        <w:t>: L</w:t>
      </w:r>
      <w:r w:rsidR="008E76E8">
        <w:rPr>
          <w:sz w:val="28"/>
          <w:szCs w:val="28"/>
        </w:rPr>
        <w:t xml:space="preserve">ập </w:t>
      </w:r>
      <w:r w:rsidR="000D67E6" w:rsidRPr="00253B9F">
        <w:rPr>
          <w:sz w:val="28"/>
          <w:szCs w:val="28"/>
        </w:rPr>
        <w:t>dự</w:t>
      </w:r>
      <w:r w:rsidR="008E76E8">
        <w:rPr>
          <w:sz w:val="28"/>
          <w:szCs w:val="28"/>
        </w:rPr>
        <w:t xml:space="preserve"> trù kinh phí </w:t>
      </w:r>
      <w:r w:rsidR="000D67E6" w:rsidRPr="00253B9F">
        <w:rPr>
          <w:sz w:val="28"/>
          <w:szCs w:val="28"/>
        </w:rPr>
        <w:t>thăm</w:t>
      </w:r>
      <w:r w:rsidR="008E76E8">
        <w:rPr>
          <w:sz w:val="28"/>
          <w:szCs w:val="28"/>
        </w:rPr>
        <w:t>,</w:t>
      </w:r>
      <w:r w:rsidR="000D67E6" w:rsidRPr="00253B9F">
        <w:rPr>
          <w:sz w:val="28"/>
          <w:szCs w:val="28"/>
        </w:rPr>
        <w:t xml:space="preserve"> tặng quà các cụ tròn 90 tuổi theo quy định tại Thông tư số </w:t>
      </w:r>
      <w:r w:rsidR="004B5623" w:rsidRPr="00253B9F">
        <w:rPr>
          <w:sz w:val="28"/>
          <w:szCs w:val="28"/>
        </w:rPr>
        <w:t>96/2018</w:t>
      </w:r>
      <w:r w:rsidR="000D67E6" w:rsidRPr="00253B9F">
        <w:rPr>
          <w:sz w:val="28"/>
          <w:szCs w:val="28"/>
        </w:rPr>
        <w:t>/TT-BTC ngày 18/</w:t>
      </w:r>
      <w:r w:rsidR="004B5623" w:rsidRPr="00253B9F">
        <w:rPr>
          <w:sz w:val="28"/>
          <w:szCs w:val="28"/>
        </w:rPr>
        <w:t>10</w:t>
      </w:r>
      <w:r w:rsidR="000D67E6" w:rsidRPr="00253B9F">
        <w:rPr>
          <w:sz w:val="28"/>
          <w:szCs w:val="28"/>
        </w:rPr>
        <w:t>/201</w:t>
      </w:r>
      <w:r w:rsidR="004B5623" w:rsidRPr="00253B9F">
        <w:rPr>
          <w:sz w:val="28"/>
          <w:szCs w:val="28"/>
        </w:rPr>
        <w:t>8</w:t>
      </w:r>
      <w:r w:rsidR="005F55E1">
        <w:rPr>
          <w:sz w:val="28"/>
          <w:szCs w:val="28"/>
        </w:rPr>
        <w:t xml:space="preserve"> của Bộ trưởng Bộ Tài chính Quy định quản lý và sử dụng kinh phí chăm sóc sức khỏe ban đầu cho người cao tuổi tại nơi cư trú; chúc thọ; mừ</w:t>
      </w:r>
      <w:r w:rsidR="00705882">
        <w:rPr>
          <w:sz w:val="28"/>
          <w:szCs w:val="28"/>
        </w:rPr>
        <w:t>ng thọ</w:t>
      </w:r>
      <w:r w:rsidR="008E76E8">
        <w:rPr>
          <w:sz w:val="28"/>
          <w:szCs w:val="28"/>
        </w:rPr>
        <w:t>;</w:t>
      </w:r>
      <w:r w:rsidR="00705882">
        <w:rPr>
          <w:sz w:val="28"/>
          <w:szCs w:val="28"/>
        </w:rPr>
        <w:t xml:space="preserve"> ưu đãi tín dụng và biểu dương, khen thưởng người cao tuổi. C</w:t>
      </w:r>
      <w:r w:rsidR="008E76E8">
        <w:rPr>
          <w:sz w:val="28"/>
          <w:szCs w:val="28"/>
        </w:rPr>
        <w:t>huẩn bị quà</w:t>
      </w:r>
      <w:r w:rsidR="00217E17">
        <w:rPr>
          <w:sz w:val="28"/>
          <w:szCs w:val="28"/>
        </w:rPr>
        <w:t xml:space="preserve"> </w:t>
      </w:r>
      <w:r w:rsidR="008E76E8">
        <w:rPr>
          <w:sz w:val="28"/>
          <w:szCs w:val="28"/>
        </w:rPr>
        <w:t>cho các Đoàn của tỉnh</w:t>
      </w:r>
      <w:r w:rsidR="008E76E8" w:rsidRPr="008E76E8">
        <w:rPr>
          <w:sz w:val="28"/>
          <w:szCs w:val="28"/>
        </w:rPr>
        <w:t xml:space="preserve"> </w:t>
      </w:r>
      <w:r w:rsidR="008E76E8" w:rsidRPr="00253B9F">
        <w:rPr>
          <w:sz w:val="28"/>
          <w:szCs w:val="28"/>
        </w:rPr>
        <w:t xml:space="preserve">để lãnh đạo tỉnh đi thăm và tặng quà </w:t>
      </w:r>
      <w:r w:rsidR="008E76E8">
        <w:rPr>
          <w:sz w:val="28"/>
          <w:szCs w:val="28"/>
        </w:rPr>
        <w:t>theo danh sách</w:t>
      </w:r>
      <w:r w:rsidR="00217E17">
        <w:rPr>
          <w:sz w:val="28"/>
          <w:szCs w:val="28"/>
        </w:rPr>
        <w:t xml:space="preserve"> </w:t>
      </w:r>
      <w:r w:rsidR="00217E17">
        <w:rPr>
          <w:sz w:val="28"/>
          <w:szCs w:val="28"/>
        </w:rPr>
        <w:lastRenderedPageBreak/>
        <w:t>của các Đoàn</w:t>
      </w:r>
      <w:r w:rsidR="008E76E8">
        <w:rPr>
          <w:sz w:val="28"/>
          <w:szCs w:val="28"/>
        </w:rPr>
        <w:t xml:space="preserve">. </w:t>
      </w:r>
      <w:r w:rsidR="00BB71E3" w:rsidRPr="00253B9F">
        <w:rPr>
          <w:sz w:val="28"/>
          <w:szCs w:val="28"/>
        </w:rPr>
        <w:t xml:space="preserve">Đối với danh sách còn lại, Sở Lao động </w:t>
      </w:r>
      <w:r>
        <w:rPr>
          <w:sz w:val="28"/>
          <w:szCs w:val="28"/>
        </w:rPr>
        <w:t>-</w:t>
      </w:r>
      <w:r w:rsidR="00BB71E3" w:rsidRPr="00253B9F">
        <w:rPr>
          <w:sz w:val="28"/>
          <w:szCs w:val="28"/>
        </w:rPr>
        <w:t xml:space="preserve"> Thương binh và Xã hộ</w:t>
      </w:r>
      <w:r w:rsidR="008E76E8">
        <w:rPr>
          <w:sz w:val="28"/>
          <w:szCs w:val="28"/>
        </w:rPr>
        <w:t>i</w:t>
      </w:r>
      <w:r w:rsidR="00BB71E3" w:rsidRPr="00253B9F">
        <w:rPr>
          <w:sz w:val="28"/>
          <w:szCs w:val="28"/>
        </w:rPr>
        <w:t xml:space="preserve"> chuyển kinh phí về huyện, thành phố để các huyện, thành phố chủ động thăm</w:t>
      </w:r>
      <w:r w:rsidR="004B7186">
        <w:rPr>
          <w:sz w:val="28"/>
          <w:szCs w:val="28"/>
        </w:rPr>
        <w:t>,</w:t>
      </w:r>
      <w:r w:rsidR="00BB71E3" w:rsidRPr="00253B9F">
        <w:rPr>
          <w:sz w:val="28"/>
          <w:szCs w:val="28"/>
        </w:rPr>
        <w:t xml:space="preserve"> tặng quà </w:t>
      </w:r>
      <w:r w:rsidR="004B7186">
        <w:rPr>
          <w:sz w:val="28"/>
          <w:szCs w:val="28"/>
        </w:rPr>
        <w:t xml:space="preserve">cho </w:t>
      </w:r>
      <w:r w:rsidR="00BB71E3" w:rsidRPr="00253B9F">
        <w:rPr>
          <w:sz w:val="28"/>
          <w:szCs w:val="28"/>
        </w:rPr>
        <w:t>các cụ.</w:t>
      </w:r>
      <w:r w:rsidR="008E76E8" w:rsidRPr="008E76E8">
        <w:rPr>
          <w:sz w:val="28"/>
          <w:szCs w:val="28"/>
        </w:rPr>
        <w:t xml:space="preserve"> </w:t>
      </w:r>
      <w:r w:rsidR="005A0FB5">
        <w:rPr>
          <w:sz w:val="28"/>
          <w:szCs w:val="28"/>
        </w:rPr>
        <w:t>C</w:t>
      </w:r>
      <w:r w:rsidR="008E76E8" w:rsidRPr="00253B9F">
        <w:rPr>
          <w:sz w:val="28"/>
          <w:szCs w:val="28"/>
        </w:rPr>
        <w:t xml:space="preserve">ử công chức tham gia </w:t>
      </w:r>
      <w:r w:rsidR="008E76E8">
        <w:rPr>
          <w:sz w:val="28"/>
          <w:szCs w:val="28"/>
        </w:rPr>
        <w:t>các Đ</w:t>
      </w:r>
      <w:r w:rsidR="008E76E8" w:rsidRPr="00253B9F">
        <w:rPr>
          <w:sz w:val="28"/>
          <w:szCs w:val="28"/>
        </w:rPr>
        <w:t>oàn để lập thủ tục chi tiền theo quy định</w:t>
      </w:r>
      <w:r w:rsidR="008E76E8">
        <w:rPr>
          <w:sz w:val="28"/>
          <w:szCs w:val="28"/>
        </w:rPr>
        <w:t>.</w:t>
      </w:r>
    </w:p>
    <w:p w:rsidR="00B80E7A" w:rsidRPr="00253B9F" w:rsidRDefault="005A0FB5" w:rsidP="009C5A48">
      <w:pPr>
        <w:spacing w:before="120"/>
        <w:ind w:firstLine="720"/>
        <w:jc w:val="both"/>
        <w:rPr>
          <w:sz w:val="28"/>
          <w:szCs w:val="28"/>
        </w:rPr>
      </w:pPr>
      <w:r w:rsidRPr="005A0FB5">
        <w:rPr>
          <w:b/>
          <w:sz w:val="28"/>
          <w:szCs w:val="28"/>
        </w:rPr>
        <w:t>b</w:t>
      </w:r>
      <w:r w:rsidR="00B80E7A" w:rsidRPr="005A0FB5">
        <w:rPr>
          <w:b/>
          <w:sz w:val="28"/>
          <w:szCs w:val="28"/>
        </w:rPr>
        <w:t>) Ủy ban nhân dân các huyện, thành phố</w:t>
      </w:r>
      <w:r>
        <w:rPr>
          <w:sz w:val="28"/>
          <w:szCs w:val="28"/>
        </w:rPr>
        <w:t>: T</w:t>
      </w:r>
      <w:r w:rsidR="00B80E7A" w:rsidRPr="00253B9F">
        <w:rPr>
          <w:sz w:val="28"/>
          <w:szCs w:val="28"/>
        </w:rPr>
        <w:t xml:space="preserve">hông báo cho </w:t>
      </w:r>
      <w:r>
        <w:rPr>
          <w:sz w:val="28"/>
          <w:szCs w:val="28"/>
        </w:rPr>
        <w:t xml:space="preserve">UBND </w:t>
      </w:r>
      <w:r w:rsidR="00B80E7A" w:rsidRPr="00253B9F">
        <w:rPr>
          <w:sz w:val="28"/>
          <w:szCs w:val="28"/>
        </w:rPr>
        <w:t xml:space="preserve">các xã, phường, thị trấn thông tin các cụ </w:t>
      </w:r>
      <w:r w:rsidR="00B80E7A">
        <w:rPr>
          <w:sz w:val="28"/>
          <w:szCs w:val="28"/>
        </w:rPr>
        <w:t xml:space="preserve">được Đoàn tỉnh đến thăm </w:t>
      </w:r>
      <w:r w:rsidR="00B80E7A" w:rsidRPr="00253B9F">
        <w:rPr>
          <w:sz w:val="28"/>
          <w:szCs w:val="28"/>
        </w:rPr>
        <w:t>về thời gian Đoàn đến thăm và bố</w:t>
      </w:r>
      <w:r w:rsidR="00B80E7A">
        <w:rPr>
          <w:sz w:val="28"/>
          <w:szCs w:val="28"/>
        </w:rPr>
        <w:t xml:space="preserve"> trí </w:t>
      </w:r>
      <w:r>
        <w:rPr>
          <w:sz w:val="28"/>
          <w:szCs w:val="28"/>
        </w:rPr>
        <w:t xml:space="preserve">cán bộ, </w:t>
      </w:r>
      <w:r w:rsidR="00B80E7A">
        <w:rPr>
          <w:sz w:val="28"/>
          <w:szCs w:val="28"/>
        </w:rPr>
        <w:t>công chức</w:t>
      </w:r>
      <w:r w:rsidR="00B80E7A" w:rsidRPr="00253B9F">
        <w:rPr>
          <w:sz w:val="28"/>
          <w:szCs w:val="28"/>
        </w:rPr>
        <w:t xml:space="preserve"> đưa Đoàn của tỉnh đến tận nhà thăm và tặng quà cho các cụ. Đối với danh sách còn lại, các huyện, thành phố chủ động thăm</w:t>
      </w:r>
      <w:r w:rsidR="00B80E7A">
        <w:rPr>
          <w:sz w:val="28"/>
          <w:szCs w:val="28"/>
        </w:rPr>
        <w:t>,</w:t>
      </w:r>
      <w:r w:rsidR="00B80E7A" w:rsidRPr="00253B9F">
        <w:rPr>
          <w:sz w:val="28"/>
          <w:szCs w:val="28"/>
        </w:rPr>
        <w:t xml:space="preserve"> tặng quà các cụ.</w:t>
      </w:r>
    </w:p>
    <w:p w:rsidR="000D67E6" w:rsidRPr="00253B9F" w:rsidRDefault="008E76E8" w:rsidP="009C5A48">
      <w:pPr>
        <w:spacing w:before="120"/>
        <w:ind w:firstLine="720"/>
        <w:jc w:val="both"/>
        <w:rPr>
          <w:sz w:val="28"/>
          <w:szCs w:val="28"/>
        </w:rPr>
      </w:pPr>
      <w:r w:rsidRPr="005A0FB5">
        <w:rPr>
          <w:b/>
          <w:sz w:val="28"/>
          <w:szCs w:val="28"/>
        </w:rPr>
        <w:t>c) Các đơn vị có lãnh đạo tham gia làm Trưởng đoàn</w:t>
      </w:r>
      <w:r w:rsidR="005A0FB5">
        <w:rPr>
          <w:sz w:val="28"/>
          <w:szCs w:val="28"/>
        </w:rPr>
        <w:t>: C</w:t>
      </w:r>
      <w:r>
        <w:rPr>
          <w:sz w:val="28"/>
          <w:szCs w:val="28"/>
        </w:rPr>
        <w:t xml:space="preserve">hủ động </w:t>
      </w:r>
      <w:r w:rsidR="00B80E7A">
        <w:rPr>
          <w:sz w:val="28"/>
          <w:szCs w:val="28"/>
        </w:rPr>
        <w:t xml:space="preserve">Thông </w:t>
      </w:r>
      <w:r>
        <w:rPr>
          <w:sz w:val="28"/>
          <w:szCs w:val="28"/>
        </w:rPr>
        <w:t xml:space="preserve">báo cho thành viên đoàn và địa phương về lịch thăm, tặng quà của Đoàn để tham gia cùng Đoàn. Cử </w:t>
      </w:r>
      <w:r w:rsidR="00B80E7A">
        <w:rPr>
          <w:sz w:val="28"/>
          <w:szCs w:val="28"/>
        </w:rPr>
        <w:t>l</w:t>
      </w:r>
      <w:r w:rsidRPr="00253B9F">
        <w:rPr>
          <w:sz w:val="28"/>
          <w:szCs w:val="28"/>
        </w:rPr>
        <w:t>ái xe liên hệ Sở Lao động – Thương binh và Xã hội để nhận quà</w:t>
      </w:r>
      <w:r w:rsidR="002058FF">
        <w:rPr>
          <w:sz w:val="28"/>
          <w:szCs w:val="28"/>
        </w:rPr>
        <w:t>.</w:t>
      </w:r>
    </w:p>
    <w:p w:rsidR="00B83D09" w:rsidRDefault="008E76E8" w:rsidP="009C5A48">
      <w:pPr>
        <w:spacing w:before="120"/>
        <w:ind w:firstLine="720"/>
        <w:jc w:val="both"/>
        <w:rPr>
          <w:sz w:val="28"/>
          <w:szCs w:val="28"/>
        </w:rPr>
      </w:pPr>
      <w:r w:rsidRPr="005A0FB5">
        <w:rPr>
          <w:b/>
          <w:sz w:val="28"/>
          <w:szCs w:val="28"/>
        </w:rPr>
        <w:t>d</w:t>
      </w:r>
      <w:r w:rsidR="000D67E6" w:rsidRPr="005A0FB5">
        <w:rPr>
          <w:b/>
          <w:sz w:val="28"/>
          <w:szCs w:val="28"/>
        </w:rPr>
        <w:t>) Đài Phát thanh và Truyền hình tỉnh, Báo Ninh Thuận</w:t>
      </w:r>
      <w:r w:rsidR="005A0FB5">
        <w:rPr>
          <w:sz w:val="28"/>
          <w:szCs w:val="28"/>
        </w:rPr>
        <w:t>: L</w:t>
      </w:r>
      <w:r>
        <w:rPr>
          <w:sz w:val="28"/>
          <w:szCs w:val="28"/>
        </w:rPr>
        <w:t xml:space="preserve">iên hệ các Đoàn, </w:t>
      </w:r>
      <w:r w:rsidR="000D67E6" w:rsidRPr="00253B9F">
        <w:rPr>
          <w:sz w:val="28"/>
          <w:szCs w:val="28"/>
        </w:rPr>
        <w:t>cử phóng viên cùng đi với các Đoàn để đưa tin</w:t>
      </w:r>
      <w:r>
        <w:rPr>
          <w:sz w:val="28"/>
          <w:szCs w:val="28"/>
        </w:rPr>
        <w:t>.</w:t>
      </w:r>
      <w:r w:rsidR="00217E17">
        <w:rPr>
          <w:sz w:val="28"/>
          <w:szCs w:val="28"/>
        </w:rPr>
        <w:t>/.</w:t>
      </w:r>
    </w:p>
    <w:p w:rsidR="00A6107C" w:rsidRPr="007B16D5" w:rsidRDefault="00A6107C" w:rsidP="009C5A48">
      <w:pPr>
        <w:spacing w:before="120"/>
        <w:ind w:firstLine="720"/>
        <w:jc w:val="both"/>
        <w:rPr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3911"/>
      </w:tblGrid>
      <w:tr w:rsidR="004B7186" w:rsidTr="004B7186">
        <w:tc>
          <w:tcPr>
            <w:tcW w:w="5377" w:type="dxa"/>
            <w:vMerge w:val="restart"/>
          </w:tcPr>
          <w:p w:rsidR="004B7186" w:rsidRPr="00B83D09" w:rsidRDefault="004B7186" w:rsidP="00B83D09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B83D09">
              <w:rPr>
                <w:rFonts w:cs="Times New Roman"/>
                <w:b/>
                <w:bCs/>
                <w:i/>
                <w:szCs w:val="24"/>
              </w:rPr>
              <w:t>Nơi nhận:</w:t>
            </w:r>
          </w:p>
          <w:p w:rsidR="004B7186" w:rsidRPr="00B83D09" w:rsidRDefault="004B7186" w:rsidP="00B83D09">
            <w:pPr>
              <w:pStyle w:val="BodyText2"/>
              <w:tabs>
                <w:tab w:val="left" w:pos="7450"/>
              </w:tabs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83D09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- TT. Tỉnh ủy, TT. HĐND tỉnh</w:t>
            </w:r>
            <w:r w:rsidR="005A0FB5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(báo cáo)</w:t>
            </w:r>
            <w:r w:rsidRPr="00B83D09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;</w:t>
            </w:r>
            <w:r w:rsidRPr="00B83D0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                                                                  </w:t>
            </w:r>
          </w:p>
          <w:p w:rsidR="004B7186" w:rsidRPr="00B83D09" w:rsidRDefault="004B7186" w:rsidP="00B83D09">
            <w:pPr>
              <w:pStyle w:val="BodyText2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83D09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- UBMTTQVN tỉnh;         </w:t>
            </w:r>
            <w:r w:rsidRPr="00B83D0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                                            </w:t>
            </w:r>
          </w:p>
          <w:p w:rsidR="004B7186" w:rsidRPr="00B83D09" w:rsidRDefault="004B7186" w:rsidP="00B83D09">
            <w:pPr>
              <w:pStyle w:val="BodyText2"/>
              <w:tabs>
                <w:tab w:val="left" w:pos="7776"/>
              </w:tabs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</w:pPr>
            <w:r w:rsidRPr="00B83D09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- CT và các PCT UBND tỉnh;</w:t>
            </w:r>
            <w:r w:rsidRPr="00B83D09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ab/>
            </w:r>
          </w:p>
          <w:p w:rsidR="004B7186" w:rsidRPr="00B83D09" w:rsidRDefault="004B7186" w:rsidP="00B83D09">
            <w:pPr>
              <w:pStyle w:val="BodyText2"/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</w:pPr>
            <w:r w:rsidRPr="00B83D09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- Danh sách các Đoàn: Trưởng đoàn                                                                            </w:t>
            </w:r>
          </w:p>
          <w:p w:rsidR="004B7186" w:rsidRPr="00B83D09" w:rsidRDefault="004B7186" w:rsidP="00B83D09">
            <w:pPr>
              <w:pStyle w:val="BodyText2"/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</w:pPr>
            <w:r w:rsidRPr="00B83D09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 xml:space="preserve">  và các thành viên; </w:t>
            </w:r>
          </w:p>
          <w:p w:rsidR="004B7186" w:rsidRPr="00B83D09" w:rsidRDefault="004B7186" w:rsidP="00B83D09">
            <w:pPr>
              <w:pStyle w:val="BodyText2"/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</w:pPr>
            <w:r w:rsidRPr="00B83D09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- UBND các huyện, thành phố;</w:t>
            </w:r>
            <w:r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ab/>
            </w:r>
            <w:r w:rsidRPr="00B83D09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ab/>
              <w:t xml:space="preserve">        </w:t>
            </w:r>
          </w:p>
          <w:p w:rsidR="004B7186" w:rsidRPr="00B83D09" w:rsidRDefault="004B7186" w:rsidP="00B83D09">
            <w:pPr>
              <w:rPr>
                <w:rFonts w:cs="Times New Roman"/>
                <w:b/>
                <w:bCs/>
                <w:sz w:val="22"/>
              </w:rPr>
            </w:pPr>
            <w:r w:rsidRPr="00B83D09">
              <w:rPr>
                <w:rFonts w:cs="Times New Roman"/>
                <w:sz w:val="22"/>
              </w:rPr>
              <w:t>- UBND các xã, phườ</w:t>
            </w:r>
            <w:r>
              <w:rPr>
                <w:rFonts w:cs="Times New Roman"/>
                <w:sz w:val="22"/>
              </w:rPr>
              <w:t>ng, TT</w:t>
            </w:r>
            <w:r w:rsidRPr="00B83D09">
              <w:rPr>
                <w:rFonts w:cs="Times New Roman"/>
                <w:sz w:val="22"/>
              </w:rPr>
              <w:t xml:space="preserve"> có Đoàn đến thăm;</w:t>
            </w:r>
            <w:r>
              <w:rPr>
                <w:rFonts w:cs="Times New Roman"/>
                <w:sz w:val="22"/>
              </w:rPr>
              <w:t xml:space="preserve">                         </w:t>
            </w:r>
          </w:p>
          <w:p w:rsidR="004B7186" w:rsidRPr="00B83D09" w:rsidRDefault="004B7186" w:rsidP="00B83D09">
            <w:pPr>
              <w:pStyle w:val="BodyText2"/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</w:pPr>
            <w:r w:rsidRPr="00B83D09"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  <w:t>- Báo Ninh Thuận và Đài PTTH (đưa tin);</w:t>
            </w:r>
          </w:p>
          <w:p w:rsidR="004B7186" w:rsidRPr="00B83D09" w:rsidRDefault="004B7186" w:rsidP="00B83D09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- VPUB</w:t>
            </w:r>
            <w:r w:rsidRPr="00B83D09">
              <w:rPr>
                <w:rFonts w:cs="Times New Roman"/>
                <w:bCs/>
                <w:sz w:val="22"/>
              </w:rPr>
              <w:t>: LĐ, VXNV, HC</w:t>
            </w:r>
            <w:r w:rsidR="002D3C89">
              <w:rPr>
                <w:rFonts w:cs="Times New Roman"/>
                <w:bCs/>
                <w:sz w:val="22"/>
              </w:rPr>
              <w:t>QT</w:t>
            </w:r>
            <w:r w:rsidRPr="00B83D09">
              <w:rPr>
                <w:rFonts w:cs="Times New Roman"/>
                <w:bCs/>
                <w:sz w:val="22"/>
              </w:rPr>
              <w:t>;</w:t>
            </w:r>
          </w:p>
          <w:p w:rsidR="004B7186" w:rsidRPr="00B83D09" w:rsidRDefault="004B7186" w:rsidP="00B83D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cs="Times New Roman"/>
                <w:bCs/>
                <w:sz w:val="22"/>
              </w:rPr>
              <w:t>- Lưu: VT.</w:t>
            </w:r>
            <w:r w:rsidR="004D56B6">
              <w:rPr>
                <w:rFonts w:cs="Times New Roman"/>
                <w:bCs/>
                <w:sz w:val="10"/>
              </w:rPr>
              <w:t xml:space="preserve"> </w:t>
            </w:r>
            <w:r w:rsidRPr="00B83D09">
              <w:rPr>
                <w:rFonts w:cs="Times New Roman"/>
                <w:bCs/>
                <w:sz w:val="22"/>
              </w:rPr>
              <w:t xml:space="preserve"> </w:t>
            </w:r>
            <w:r w:rsidR="002D3C89" w:rsidRPr="002D3C89">
              <w:rPr>
                <w:rFonts w:cs="Times New Roman"/>
                <w:bCs/>
                <w:sz w:val="12"/>
              </w:rPr>
              <w:t>NVT.</w:t>
            </w:r>
            <w:r w:rsidRPr="00B83D09">
              <w:rPr>
                <w:rFonts w:cs="Times New Roman"/>
                <w:bCs/>
                <w:sz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4194" w:type="dxa"/>
          </w:tcPr>
          <w:p w:rsidR="004B7186" w:rsidRPr="00B83D09" w:rsidRDefault="004B7186" w:rsidP="00B83D09">
            <w:pPr>
              <w:pStyle w:val="BodyText2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B83D0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KT.</w:t>
            </w:r>
            <w:r w:rsidRPr="00B83D09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B83D0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CHỦ TỊCH</w:t>
            </w:r>
          </w:p>
          <w:p w:rsidR="004B7186" w:rsidRPr="00B83D09" w:rsidRDefault="004B7186" w:rsidP="00B83D09">
            <w:pPr>
              <w:jc w:val="center"/>
              <w:rPr>
                <w:b/>
                <w:sz w:val="28"/>
                <w:szCs w:val="28"/>
              </w:rPr>
            </w:pPr>
            <w:r w:rsidRPr="00B83D09">
              <w:rPr>
                <w:b/>
                <w:bCs/>
                <w:sz w:val="28"/>
                <w:szCs w:val="28"/>
              </w:rPr>
              <w:t>PHÓ CHỦ TỊCH</w:t>
            </w:r>
          </w:p>
        </w:tc>
      </w:tr>
      <w:tr w:rsidR="004B7186" w:rsidTr="004B7186">
        <w:tc>
          <w:tcPr>
            <w:tcW w:w="5377" w:type="dxa"/>
            <w:vMerge/>
          </w:tcPr>
          <w:p w:rsidR="004B7186" w:rsidRDefault="004B7186" w:rsidP="00B83D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4" w:type="dxa"/>
          </w:tcPr>
          <w:p w:rsidR="004B7186" w:rsidRDefault="004B7186" w:rsidP="00B83D09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  <w:p w:rsidR="004B7186" w:rsidRDefault="004B7186" w:rsidP="00B83D09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  <w:p w:rsidR="004B7186" w:rsidRDefault="004B7186" w:rsidP="00B83D09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  <w:p w:rsidR="002D3C89" w:rsidRDefault="002D3C89" w:rsidP="00B83D09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  <w:p w:rsidR="004B7186" w:rsidRDefault="004B7186" w:rsidP="00B83D0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435EB">
              <w:rPr>
                <w:b/>
                <w:bCs/>
                <w:sz w:val="28"/>
                <w:szCs w:val="28"/>
              </w:rPr>
              <w:t>Nguyễn Long Biên</w:t>
            </w:r>
          </w:p>
        </w:tc>
      </w:tr>
    </w:tbl>
    <w:p w:rsidR="000D67E6" w:rsidRPr="00253B9F" w:rsidRDefault="0055445D" w:rsidP="00B83D09">
      <w:pPr>
        <w:spacing w:before="120" w:after="120"/>
        <w:jc w:val="both"/>
        <w:rPr>
          <w:sz w:val="28"/>
          <w:szCs w:val="28"/>
        </w:rPr>
      </w:pPr>
      <w:r w:rsidRPr="00253B9F">
        <w:rPr>
          <w:sz w:val="28"/>
          <w:szCs w:val="28"/>
        </w:rPr>
        <w:t xml:space="preserve"> </w:t>
      </w:r>
    </w:p>
    <w:p w:rsidR="000D67E6" w:rsidRPr="003435EB" w:rsidRDefault="003435EB" w:rsidP="000D67E6">
      <w:pPr>
        <w:rPr>
          <w:b/>
          <w:bCs/>
          <w:sz w:val="28"/>
          <w:szCs w:val="28"/>
        </w:rPr>
      </w:pPr>
      <w:r>
        <w:rPr>
          <w:bCs/>
        </w:rPr>
        <w:t xml:space="preserve"> </w:t>
      </w:r>
    </w:p>
    <w:p w:rsidR="000D67E6" w:rsidRPr="00E305AA" w:rsidRDefault="000D67E6" w:rsidP="000D67E6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02117" w:rsidRDefault="00D02117"/>
    <w:sectPr w:rsidR="00D02117" w:rsidSect="002D3C89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00" w:rsidRDefault="00047300">
      <w:r>
        <w:separator/>
      </w:r>
    </w:p>
  </w:endnote>
  <w:endnote w:type="continuationSeparator" w:id="0">
    <w:p w:rsidR="00047300" w:rsidRDefault="0004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07" w:rsidRDefault="00B3416D" w:rsidP="00C80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5C07" w:rsidRDefault="00047300" w:rsidP="008979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07" w:rsidRDefault="00047300" w:rsidP="008979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00" w:rsidRDefault="00047300">
      <w:r>
        <w:separator/>
      </w:r>
    </w:p>
  </w:footnote>
  <w:footnote w:type="continuationSeparator" w:id="0">
    <w:p w:rsidR="00047300" w:rsidRDefault="00047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0586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0225" w:rsidRDefault="008602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5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0225" w:rsidRDefault="008602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D75"/>
    <w:multiLevelType w:val="hybridMultilevel"/>
    <w:tmpl w:val="BF34A316"/>
    <w:lvl w:ilvl="0" w:tplc="4A54F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E6"/>
    <w:rsid w:val="00001C2C"/>
    <w:rsid w:val="00047300"/>
    <w:rsid w:val="00063B72"/>
    <w:rsid w:val="00072DD0"/>
    <w:rsid w:val="00073CDE"/>
    <w:rsid w:val="00076952"/>
    <w:rsid w:val="00083D08"/>
    <w:rsid w:val="000911B8"/>
    <w:rsid w:val="000950D6"/>
    <w:rsid w:val="000B1CC8"/>
    <w:rsid w:val="000B59EF"/>
    <w:rsid w:val="000C4E20"/>
    <w:rsid w:val="000C6935"/>
    <w:rsid w:val="000D0641"/>
    <w:rsid w:val="000D67E6"/>
    <w:rsid w:val="000E11A1"/>
    <w:rsid w:val="000E46CC"/>
    <w:rsid w:val="00105B41"/>
    <w:rsid w:val="001136CD"/>
    <w:rsid w:val="00117235"/>
    <w:rsid w:val="00124950"/>
    <w:rsid w:val="00127431"/>
    <w:rsid w:val="001347FD"/>
    <w:rsid w:val="00134DA5"/>
    <w:rsid w:val="0014741B"/>
    <w:rsid w:val="00150B4B"/>
    <w:rsid w:val="00164309"/>
    <w:rsid w:val="00177EAD"/>
    <w:rsid w:val="00186EC1"/>
    <w:rsid w:val="001872C4"/>
    <w:rsid w:val="00197FCF"/>
    <w:rsid w:val="001B3599"/>
    <w:rsid w:val="001B73A4"/>
    <w:rsid w:val="001B7C24"/>
    <w:rsid w:val="001C6681"/>
    <w:rsid w:val="00202957"/>
    <w:rsid w:val="002058FF"/>
    <w:rsid w:val="00217E17"/>
    <w:rsid w:val="00221BB3"/>
    <w:rsid w:val="0023210B"/>
    <w:rsid w:val="002521E1"/>
    <w:rsid w:val="00253B9F"/>
    <w:rsid w:val="00256742"/>
    <w:rsid w:val="00266C68"/>
    <w:rsid w:val="0026747B"/>
    <w:rsid w:val="00280247"/>
    <w:rsid w:val="002855B4"/>
    <w:rsid w:val="0029282B"/>
    <w:rsid w:val="002A179F"/>
    <w:rsid w:val="002C6794"/>
    <w:rsid w:val="002D37E6"/>
    <w:rsid w:val="002D3C89"/>
    <w:rsid w:val="002E50B6"/>
    <w:rsid w:val="002E6985"/>
    <w:rsid w:val="002F6C17"/>
    <w:rsid w:val="003050F6"/>
    <w:rsid w:val="00310C31"/>
    <w:rsid w:val="003435EB"/>
    <w:rsid w:val="00343FCD"/>
    <w:rsid w:val="00380C65"/>
    <w:rsid w:val="00381BBC"/>
    <w:rsid w:val="00385863"/>
    <w:rsid w:val="003A2BD8"/>
    <w:rsid w:val="003B5021"/>
    <w:rsid w:val="003D1F89"/>
    <w:rsid w:val="003E5562"/>
    <w:rsid w:val="003F7D65"/>
    <w:rsid w:val="004018FE"/>
    <w:rsid w:val="0040203D"/>
    <w:rsid w:val="00402A33"/>
    <w:rsid w:val="004110D0"/>
    <w:rsid w:val="00412B39"/>
    <w:rsid w:val="00421B94"/>
    <w:rsid w:val="004545B3"/>
    <w:rsid w:val="00456FD7"/>
    <w:rsid w:val="004817EA"/>
    <w:rsid w:val="0049741B"/>
    <w:rsid w:val="004B0FF0"/>
    <w:rsid w:val="004B21DA"/>
    <w:rsid w:val="004B5623"/>
    <w:rsid w:val="004B7186"/>
    <w:rsid w:val="004C24DC"/>
    <w:rsid w:val="004D3A59"/>
    <w:rsid w:val="004D56B6"/>
    <w:rsid w:val="004E255C"/>
    <w:rsid w:val="004E4685"/>
    <w:rsid w:val="004F7FBB"/>
    <w:rsid w:val="005244B5"/>
    <w:rsid w:val="005446DE"/>
    <w:rsid w:val="0055445D"/>
    <w:rsid w:val="005A0FB5"/>
    <w:rsid w:val="005A23A7"/>
    <w:rsid w:val="005A23B0"/>
    <w:rsid w:val="005B11AE"/>
    <w:rsid w:val="005B3DC4"/>
    <w:rsid w:val="005B5D42"/>
    <w:rsid w:val="005D7230"/>
    <w:rsid w:val="005E55D4"/>
    <w:rsid w:val="005F55E1"/>
    <w:rsid w:val="006005CB"/>
    <w:rsid w:val="00603C9C"/>
    <w:rsid w:val="0060569D"/>
    <w:rsid w:val="006203A0"/>
    <w:rsid w:val="006214EC"/>
    <w:rsid w:val="00630325"/>
    <w:rsid w:val="00631F5B"/>
    <w:rsid w:val="006459E3"/>
    <w:rsid w:val="00657A4F"/>
    <w:rsid w:val="006614C2"/>
    <w:rsid w:val="00677001"/>
    <w:rsid w:val="00677424"/>
    <w:rsid w:val="006833EE"/>
    <w:rsid w:val="00686DBB"/>
    <w:rsid w:val="00690D7D"/>
    <w:rsid w:val="006B0A8B"/>
    <w:rsid w:val="006B3CE4"/>
    <w:rsid w:val="006B77E4"/>
    <w:rsid w:val="006C4F59"/>
    <w:rsid w:val="006D076C"/>
    <w:rsid w:val="006E108F"/>
    <w:rsid w:val="0070027A"/>
    <w:rsid w:val="00705882"/>
    <w:rsid w:val="0072037D"/>
    <w:rsid w:val="0073423E"/>
    <w:rsid w:val="007412DC"/>
    <w:rsid w:val="007465F9"/>
    <w:rsid w:val="00746C14"/>
    <w:rsid w:val="00747A59"/>
    <w:rsid w:val="00750442"/>
    <w:rsid w:val="00754BF1"/>
    <w:rsid w:val="007717B9"/>
    <w:rsid w:val="00771E75"/>
    <w:rsid w:val="0077723A"/>
    <w:rsid w:val="00780417"/>
    <w:rsid w:val="00793D69"/>
    <w:rsid w:val="007B072B"/>
    <w:rsid w:val="007B16D5"/>
    <w:rsid w:val="007D004B"/>
    <w:rsid w:val="007E4876"/>
    <w:rsid w:val="007F4715"/>
    <w:rsid w:val="007F6235"/>
    <w:rsid w:val="007F7232"/>
    <w:rsid w:val="00812F94"/>
    <w:rsid w:val="00817165"/>
    <w:rsid w:val="0082262E"/>
    <w:rsid w:val="00825E75"/>
    <w:rsid w:val="00826189"/>
    <w:rsid w:val="00831129"/>
    <w:rsid w:val="00831C30"/>
    <w:rsid w:val="00834614"/>
    <w:rsid w:val="00843394"/>
    <w:rsid w:val="00860225"/>
    <w:rsid w:val="00865D1D"/>
    <w:rsid w:val="008843A1"/>
    <w:rsid w:val="008866D8"/>
    <w:rsid w:val="008D3AF7"/>
    <w:rsid w:val="008E76E8"/>
    <w:rsid w:val="009025DB"/>
    <w:rsid w:val="0090724F"/>
    <w:rsid w:val="0092188C"/>
    <w:rsid w:val="0092330F"/>
    <w:rsid w:val="00927FA8"/>
    <w:rsid w:val="00967455"/>
    <w:rsid w:val="009725F6"/>
    <w:rsid w:val="00977EA8"/>
    <w:rsid w:val="00982AEC"/>
    <w:rsid w:val="00983DB2"/>
    <w:rsid w:val="009850EB"/>
    <w:rsid w:val="009A5914"/>
    <w:rsid w:val="009C5A48"/>
    <w:rsid w:val="009F28A5"/>
    <w:rsid w:val="00A14CB7"/>
    <w:rsid w:val="00A14F5B"/>
    <w:rsid w:val="00A42470"/>
    <w:rsid w:val="00A450AC"/>
    <w:rsid w:val="00A50B3A"/>
    <w:rsid w:val="00A57C9A"/>
    <w:rsid w:val="00A6107C"/>
    <w:rsid w:val="00A74A76"/>
    <w:rsid w:val="00A77F80"/>
    <w:rsid w:val="00A834F4"/>
    <w:rsid w:val="00A843D7"/>
    <w:rsid w:val="00A96C97"/>
    <w:rsid w:val="00AB61F8"/>
    <w:rsid w:val="00AD0C92"/>
    <w:rsid w:val="00AD189B"/>
    <w:rsid w:val="00AE4BB6"/>
    <w:rsid w:val="00AF06B8"/>
    <w:rsid w:val="00AF4BD4"/>
    <w:rsid w:val="00B13B09"/>
    <w:rsid w:val="00B3416D"/>
    <w:rsid w:val="00B403D0"/>
    <w:rsid w:val="00B6173D"/>
    <w:rsid w:val="00B72799"/>
    <w:rsid w:val="00B80E7A"/>
    <w:rsid w:val="00B83D09"/>
    <w:rsid w:val="00B905EB"/>
    <w:rsid w:val="00BB15C5"/>
    <w:rsid w:val="00BB71E3"/>
    <w:rsid w:val="00BC6930"/>
    <w:rsid w:val="00BD6C36"/>
    <w:rsid w:val="00BF444C"/>
    <w:rsid w:val="00C37903"/>
    <w:rsid w:val="00C4039B"/>
    <w:rsid w:val="00C65025"/>
    <w:rsid w:val="00C810DE"/>
    <w:rsid w:val="00CA5448"/>
    <w:rsid w:val="00CB7888"/>
    <w:rsid w:val="00CC7648"/>
    <w:rsid w:val="00CD3CF6"/>
    <w:rsid w:val="00D00021"/>
    <w:rsid w:val="00D02117"/>
    <w:rsid w:val="00D04712"/>
    <w:rsid w:val="00D04AB8"/>
    <w:rsid w:val="00D2370E"/>
    <w:rsid w:val="00D53521"/>
    <w:rsid w:val="00D56C5D"/>
    <w:rsid w:val="00D62FE9"/>
    <w:rsid w:val="00D67315"/>
    <w:rsid w:val="00D67E81"/>
    <w:rsid w:val="00D71AF0"/>
    <w:rsid w:val="00D80860"/>
    <w:rsid w:val="00D81692"/>
    <w:rsid w:val="00D8373E"/>
    <w:rsid w:val="00DB54A7"/>
    <w:rsid w:val="00DD6F76"/>
    <w:rsid w:val="00DE1311"/>
    <w:rsid w:val="00DE7AEF"/>
    <w:rsid w:val="00DF03D0"/>
    <w:rsid w:val="00DF1178"/>
    <w:rsid w:val="00E07C58"/>
    <w:rsid w:val="00E13809"/>
    <w:rsid w:val="00E14EA8"/>
    <w:rsid w:val="00E2790A"/>
    <w:rsid w:val="00E31C68"/>
    <w:rsid w:val="00E46294"/>
    <w:rsid w:val="00E51FE1"/>
    <w:rsid w:val="00E64E61"/>
    <w:rsid w:val="00E80B22"/>
    <w:rsid w:val="00E87FE9"/>
    <w:rsid w:val="00E96D52"/>
    <w:rsid w:val="00EA1415"/>
    <w:rsid w:val="00EA2ABE"/>
    <w:rsid w:val="00EC382F"/>
    <w:rsid w:val="00EF1C3C"/>
    <w:rsid w:val="00F04C09"/>
    <w:rsid w:val="00F11033"/>
    <w:rsid w:val="00F56BB6"/>
    <w:rsid w:val="00F93501"/>
    <w:rsid w:val="00FB5558"/>
    <w:rsid w:val="00FC747C"/>
    <w:rsid w:val="00FD15FB"/>
    <w:rsid w:val="00FE1639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D67E6"/>
    <w:rPr>
      <w:rFonts w:ascii="VNI-Times" w:eastAsia="Times New Roman" w:hAnsi="VNI-Times" w:cs="Times New Roman"/>
      <w:b/>
      <w:color w:val="0000FF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0D67E6"/>
    <w:rPr>
      <w:rFonts w:ascii="VNI-Times" w:eastAsia="Times New Roman" w:hAnsi="VNI-Times" w:cs="Times New Roman"/>
      <w:b/>
      <w:color w:val="0000FF"/>
      <w:sz w:val="26"/>
      <w:szCs w:val="20"/>
    </w:rPr>
  </w:style>
  <w:style w:type="paragraph" w:styleId="Footer">
    <w:name w:val="footer"/>
    <w:basedOn w:val="Normal"/>
    <w:link w:val="FooterChar"/>
    <w:rsid w:val="000D67E6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0D67E6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0D67E6"/>
  </w:style>
  <w:style w:type="paragraph" w:styleId="Header">
    <w:name w:val="header"/>
    <w:basedOn w:val="Normal"/>
    <w:link w:val="HeaderChar"/>
    <w:uiPriority w:val="99"/>
    <w:unhideWhenUsed/>
    <w:rsid w:val="008602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225"/>
  </w:style>
  <w:style w:type="table" w:styleId="TableGrid">
    <w:name w:val="Table Grid"/>
    <w:basedOn w:val="TableNormal"/>
    <w:uiPriority w:val="59"/>
    <w:rsid w:val="00B83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D67E6"/>
    <w:rPr>
      <w:rFonts w:ascii="VNI-Times" w:eastAsia="Times New Roman" w:hAnsi="VNI-Times" w:cs="Times New Roman"/>
      <w:b/>
      <w:color w:val="0000FF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0D67E6"/>
    <w:rPr>
      <w:rFonts w:ascii="VNI-Times" w:eastAsia="Times New Roman" w:hAnsi="VNI-Times" w:cs="Times New Roman"/>
      <w:b/>
      <w:color w:val="0000FF"/>
      <w:sz w:val="26"/>
      <w:szCs w:val="20"/>
    </w:rPr>
  </w:style>
  <w:style w:type="paragraph" w:styleId="Footer">
    <w:name w:val="footer"/>
    <w:basedOn w:val="Normal"/>
    <w:link w:val="FooterChar"/>
    <w:rsid w:val="000D67E6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0D67E6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0D67E6"/>
  </w:style>
  <w:style w:type="paragraph" w:styleId="Header">
    <w:name w:val="header"/>
    <w:basedOn w:val="Normal"/>
    <w:link w:val="HeaderChar"/>
    <w:uiPriority w:val="99"/>
    <w:unhideWhenUsed/>
    <w:rsid w:val="008602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225"/>
  </w:style>
  <w:style w:type="table" w:styleId="TableGrid">
    <w:name w:val="Table Grid"/>
    <w:basedOn w:val="TableNormal"/>
    <w:uiPriority w:val="59"/>
    <w:rsid w:val="00B83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Văn xã - Ngoại vụ - UBND Tỉnh Ninh Thuận</vt:lpstr>
    </vt:vector>
  </TitlesOfParts>
  <Company>Microsoft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Văn xã - Ngoại vụ - UBND Tỉnh Ninh Thuận</dc:title>
  <dc:creator>Quy</dc:creator>
  <cp:lastModifiedBy>Tien</cp:lastModifiedBy>
  <cp:revision>2</cp:revision>
  <cp:lastPrinted>2001-12-31T17:59:00Z</cp:lastPrinted>
  <dcterms:created xsi:type="dcterms:W3CDTF">2024-05-10T07:35:00Z</dcterms:created>
  <dcterms:modified xsi:type="dcterms:W3CDTF">2024-05-10T07:35:00Z</dcterms:modified>
</cp:coreProperties>
</file>